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A694D2" w14:textId="77777777" w:rsidR="00E90B46" w:rsidRPr="004204B0" w:rsidRDefault="00E90B46" w:rsidP="00E90B46">
      <w:pPr>
        <w:spacing w:after="0"/>
        <w:rPr>
          <w:lang w:val="mk-MK"/>
        </w:rPr>
      </w:pPr>
    </w:p>
    <w:p w14:paraId="38A80C63" w14:textId="77777777" w:rsidR="00E90B46" w:rsidRPr="00920633" w:rsidRDefault="00E90B46" w:rsidP="00E90B46">
      <w:pPr>
        <w:spacing w:after="0"/>
      </w:pPr>
    </w:p>
    <w:p w14:paraId="21F0127A" w14:textId="77777777" w:rsidR="00E90B46" w:rsidRDefault="00E90B46" w:rsidP="00E90B46">
      <w:pPr>
        <w:jc w:val="center"/>
        <w:rPr>
          <w:b/>
          <w:color w:val="548DD4"/>
          <w:sz w:val="50"/>
          <w:szCs w:val="50"/>
        </w:rPr>
      </w:pPr>
    </w:p>
    <w:p w14:paraId="12018400" w14:textId="77777777" w:rsidR="00860825" w:rsidRDefault="00BA7AA9" w:rsidP="00E90B46">
      <w:pPr>
        <w:jc w:val="center"/>
        <w:rPr>
          <w:b/>
          <w:color w:val="548DD4"/>
          <w:sz w:val="50"/>
          <w:szCs w:val="50"/>
          <w:lang w:val="en-US"/>
        </w:rPr>
      </w:pPr>
      <w:r>
        <w:rPr>
          <w:b/>
          <w:color w:val="548DD4"/>
          <w:sz w:val="50"/>
          <w:szCs w:val="50"/>
          <w:lang w:val="mk-MK"/>
        </w:rPr>
        <w:t>Прирачник за планирање, инспекциски надзор и спроведување на законодавството на ЕУ (</w:t>
      </w:r>
      <w:r w:rsidRPr="00860825">
        <w:rPr>
          <w:b/>
          <w:color w:val="548DD4"/>
          <w:sz w:val="50"/>
          <w:szCs w:val="50"/>
        </w:rPr>
        <w:t xml:space="preserve">aquis) </w:t>
      </w:r>
      <w:r>
        <w:rPr>
          <w:b/>
          <w:color w:val="548DD4"/>
          <w:sz w:val="50"/>
          <w:szCs w:val="50"/>
          <w:lang w:val="mk-MK"/>
        </w:rPr>
        <w:t>во животната средина</w:t>
      </w:r>
    </w:p>
    <w:p w14:paraId="5F31B7E2" w14:textId="77777777" w:rsidR="00E90B46" w:rsidRPr="00920633" w:rsidRDefault="00C93847" w:rsidP="00E90B46">
      <w:pPr>
        <w:jc w:val="center"/>
        <w:rPr>
          <w:b/>
          <w:color w:val="548DD4"/>
          <w:sz w:val="50"/>
          <w:szCs w:val="50"/>
        </w:rPr>
      </w:pPr>
      <w:r>
        <w:rPr>
          <w:b/>
          <w:color w:val="548DD4"/>
          <w:sz w:val="50"/>
          <w:szCs w:val="50"/>
        </w:rPr>
        <w:t xml:space="preserve">  </w:t>
      </w:r>
    </w:p>
    <w:p w14:paraId="116848AC" w14:textId="77777777" w:rsidR="00E90B46" w:rsidRPr="00920633" w:rsidRDefault="00E90B46" w:rsidP="00E90B46">
      <w:pPr>
        <w:jc w:val="center"/>
        <w:rPr>
          <w:b/>
          <w:color w:val="548DD4"/>
          <w:sz w:val="50"/>
          <w:szCs w:val="50"/>
        </w:rPr>
      </w:pPr>
    </w:p>
    <w:p w14:paraId="68B8B3B7" w14:textId="77777777" w:rsidR="00E90B46" w:rsidRPr="00920633" w:rsidRDefault="00E90B46" w:rsidP="00E90B46">
      <w:pPr>
        <w:spacing w:after="0"/>
        <w:jc w:val="center"/>
        <w:rPr>
          <w:i/>
          <w:sz w:val="32"/>
          <w:szCs w:val="32"/>
        </w:rPr>
      </w:pPr>
    </w:p>
    <w:p w14:paraId="10D36D64" w14:textId="77777777" w:rsidR="00E90B46" w:rsidRPr="00920633" w:rsidRDefault="00607D7A" w:rsidP="00E90B46">
      <w:pPr>
        <w:spacing w:after="0"/>
        <w:jc w:val="center"/>
        <w:rPr>
          <w:i/>
          <w:sz w:val="32"/>
          <w:szCs w:val="32"/>
        </w:rPr>
      </w:pPr>
      <w:r>
        <w:rPr>
          <w:i/>
          <w:sz w:val="32"/>
          <w:szCs w:val="32"/>
          <w:lang w:val="mk-MK"/>
        </w:rPr>
        <w:t>Проект</w:t>
      </w:r>
      <w:r w:rsidR="00C93847" w:rsidRPr="00920633">
        <w:rPr>
          <w:i/>
          <w:sz w:val="32"/>
          <w:szCs w:val="32"/>
        </w:rPr>
        <w:t xml:space="preserve"> MK-10-IB-EN-01</w:t>
      </w:r>
    </w:p>
    <w:p w14:paraId="1A185D1D" w14:textId="77777777" w:rsidR="00E90B46" w:rsidRPr="00920633" w:rsidRDefault="00607D7A" w:rsidP="00E90B46">
      <w:pPr>
        <w:spacing w:after="0"/>
        <w:jc w:val="center"/>
        <w:rPr>
          <w:i/>
          <w:sz w:val="32"/>
          <w:szCs w:val="32"/>
        </w:rPr>
      </w:pPr>
      <w:r>
        <w:rPr>
          <w:i/>
          <w:sz w:val="32"/>
          <w:szCs w:val="32"/>
          <w:lang w:val="mk-MK"/>
        </w:rPr>
        <w:t>Активност бр:</w:t>
      </w:r>
      <w:r w:rsidR="00C93847" w:rsidRPr="00920633">
        <w:rPr>
          <w:i/>
          <w:sz w:val="32"/>
          <w:szCs w:val="32"/>
        </w:rPr>
        <w:t xml:space="preserve"> 1.2</w:t>
      </w:r>
      <w:r w:rsidR="003F4D7F">
        <w:rPr>
          <w:i/>
          <w:sz w:val="32"/>
          <w:szCs w:val="32"/>
        </w:rPr>
        <w:t>.4</w:t>
      </w:r>
    </w:p>
    <w:p w14:paraId="33B8D576" w14:textId="77777777" w:rsidR="00E90B46" w:rsidRPr="00920633" w:rsidRDefault="00E90B46" w:rsidP="00E90B46">
      <w:pPr>
        <w:rPr>
          <w:sz w:val="28"/>
          <w:szCs w:val="28"/>
        </w:rPr>
      </w:pPr>
    </w:p>
    <w:p w14:paraId="54E1E4FC" w14:textId="77777777" w:rsidR="00E90B46" w:rsidRPr="00920633" w:rsidRDefault="00E90B46" w:rsidP="00E90B46">
      <w:pPr>
        <w:rPr>
          <w:sz w:val="28"/>
          <w:szCs w:val="28"/>
        </w:rPr>
      </w:pPr>
    </w:p>
    <w:p w14:paraId="791A7E92" w14:textId="77777777" w:rsidR="00E90B46" w:rsidRPr="00920633" w:rsidRDefault="00607D7A" w:rsidP="00E90B46">
      <w:pPr>
        <w:spacing w:after="0"/>
        <w:ind w:left="3828"/>
        <w:rPr>
          <w:sz w:val="28"/>
          <w:szCs w:val="28"/>
        </w:rPr>
      </w:pPr>
      <w:r>
        <w:rPr>
          <w:sz w:val="28"/>
          <w:szCs w:val="28"/>
          <w:lang w:val="mk-MK"/>
        </w:rPr>
        <w:t>Подготвено од</w:t>
      </w:r>
      <w:r w:rsidR="00C93847" w:rsidRPr="00920633">
        <w:rPr>
          <w:sz w:val="28"/>
          <w:szCs w:val="28"/>
        </w:rPr>
        <w:t>:</w:t>
      </w:r>
    </w:p>
    <w:p w14:paraId="08769DE1" w14:textId="77777777" w:rsidR="00E90B46" w:rsidRPr="00607D7A" w:rsidRDefault="00607D7A" w:rsidP="00E90B46">
      <w:pPr>
        <w:spacing w:after="0"/>
        <w:ind w:left="4395"/>
        <w:rPr>
          <w:sz w:val="28"/>
          <w:szCs w:val="28"/>
          <w:lang w:val="mk-MK"/>
        </w:rPr>
      </w:pPr>
      <w:r>
        <w:rPr>
          <w:sz w:val="28"/>
          <w:szCs w:val="28"/>
          <w:lang w:val="mk-MK"/>
        </w:rPr>
        <w:t>Роб Карамерс</w:t>
      </w:r>
    </w:p>
    <w:p w14:paraId="49937783" w14:textId="77777777" w:rsidR="00E90B46" w:rsidRDefault="00607D7A" w:rsidP="00E90B46">
      <w:pPr>
        <w:spacing w:after="0"/>
        <w:ind w:left="4395"/>
        <w:rPr>
          <w:sz w:val="28"/>
          <w:szCs w:val="28"/>
        </w:rPr>
      </w:pPr>
      <w:r>
        <w:rPr>
          <w:sz w:val="28"/>
          <w:szCs w:val="28"/>
          <w:lang w:val="mk-MK"/>
        </w:rPr>
        <w:t>Кжиштоф Војчик</w:t>
      </w:r>
    </w:p>
    <w:p w14:paraId="395CADF6" w14:textId="77777777" w:rsidR="00E90B46" w:rsidRPr="00607D7A" w:rsidRDefault="00607D7A" w:rsidP="00E90B46">
      <w:pPr>
        <w:spacing w:after="0"/>
        <w:ind w:left="4395"/>
        <w:rPr>
          <w:sz w:val="28"/>
          <w:szCs w:val="28"/>
          <w:lang w:val="mk-MK"/>
        </w:rPr>
      </w:pPr>
      <w:r>
        <w:rPr>
          <w:sz w:val="28"/>
          <w:szCs w:val="28"/>
          <w:lang w:val="mk-MK"/>
        </w:rPr>
        <w:t>Марк ду Мејн</w:t>
      </w:r>
    </w:p>
    <w:p w14:paraId="338A9A3F" w14:textId="77777777" w:rsidR="00E90B46" w:rsidRPr="00920633" w:rsidRDefault="00E90B46" w:rsidP="00E90B46">
      <w:pPr>
        <w:rPr>
          <w:sz w:val="28"/>
          <w:szCs w:val="28"/>
        </w:rPr>
      </w:pPr>
    </w:p>
    <w:p w14:paraId="674C4198" w14:textId="77777777" w:rsidR="00E90B46" w:rsidRPr="00920633" w:rsidRDefault="00E90B46" w:rsidP="00E90B46">
      <w:pPr>
        <w:jc w:val="center"/>
        <w:rPr>
          <w:sz w:val="28"/>
          <w:szCs w:val="28"/>
        </w:rPr>
      </w:pPr>
    </w:p>
    <w:p w14:paraId="737D54D5" w14:textId="77777777" w:rsidR="00E90B46" w:rsidRPr="00920633" w:rsidRDefault="003F4D7F" w:rsidP="00E90B46">
      <w:pPr>
        <w:jc w:val="center"/>
        <w:rPr>
          <w:sz w:val="28"/>
          <w:szCs w:val="28"/>
        </w:rPr>
      </w:pPr>
      <w:r>
        <w:rPr>
          <w:sz w:val="28"/>
          <w:szCs w:val="28"/>
          <w:lang w:val="mk-MK"/>
        </w:rPr>
        <w:t>октомври</w:t>
      </w:r>
      <w:r w:rsidR="00E90B46" w:rsidRPr="00920633">
        <w:rPr>
          <w:sz w:val="28"/>
          <w:szCs w:val="28"/>
        </w:rPr>
        <w:t xml:space="preserve"> </w:t>
      </w:r>
      <w:r w:rsidR="00C93847" w:rsidRPr="00920633">
        <w:rPr>
          <w:sz w:val="28"/>
          <w:szCs w:val="28"/>
        </w:rPr>
        <w:t>2015</w:t>
      </w:r>
    </w:p>
    <w:p w14:paraId="2A2C6FCF" w14:textId="77777777" w:rsidR="00E90B46" w:rsidRDefault="00C93847" w:rsidP="00E90B46">
      <w:pPr>
        <w:pStyle w:val="Heading1"/>
      </w:pPr>
      <w:r w:rsidRPr="00920633">
        <w:br w:type="page"/>
      </w:r>
    </w:p>
    <w:p w14:paraId="05CA1891" w14:textId="77777777" w:rsidR="00E90B46" w:rsidRPr="00920633" w:rsidRDefault="00607D7A" w:rsidP="00BA7AA9">
      <w:pPr>
        <w:pStyle w:val="Heading1"/>
      </w:pPr>
      <w:bookmarkStart w:id="0" w:name="_Toc448313684"/>
      <w:bookmarkStart w:id="1" w:name="_Toc448313817"/>
      <w:bookmarkStart w:id="2" w:name="_Toc448915475"/>
      <w:r>
        <w:rPr>
          <w:lang w:val="mk-MK"/>
        </w:rPr>
        <w:lastRenderedPageBreak/>
        <w:t>Индекс</w:t>
      </w:r>
      <w:bookmarkEnd w:id="0"/>
      <w:bookmarkEnd w:id="1"/>
      <w:bookmarkEnd w:id="2"/>
    </w:p>
    <w:p w14:paraId="351D2747" w14:textId="77777777" w:rsidR="00E90B46" w:rsidRPr="00567ECE" w:rsidRDefault="00E90B46" w:rsidP="00E90B46"/>
    <w:p w14:paraId="6843BCA8" w14:textId="77777777" w:rsidR="00CE58B2" w:rsidRDefault="00607D7A">
      <w:pPr>
        <w:pStyle w:val="TOC1"/>
        <w:tabs>
          <w:tab w:val="right" w:leader="dot" w:pos="9062"/>
        </w:tabs>
        <w:rPr>
          <w:noProof/>
        </w:rPr>
      </w:pPr>
      <w:r>
        <w:rPr>
          <w:i/>
          <w:caps w:val="0"/>
          <w:sz w:val="28"/>
          <w:lang w:val="mk-MK" w:eastAsia="en-GB"/>
        </w:rPr>
        <w:t>Индекс</w:t>
      </w:r>
      <w:r w:rsidR="00C93847">
        <w:rPr>
          <w:i/>
          <w:caps w:val="0"/>
          <w:sz w:val="28"/>
          <w:lang w:eastAsia="en-GB"/>
        </w:rPr>
        <w:fldChar w:fldCharType="begin"/>
      </w:r>
      <w:r w:rsidR="00C93847">
        <w:rPr>
          <w:i/>
          <w:caps w:val="0"/>
          <w:sz w:val="28"/>
          <w:lang w:eastAsia="en-GB"/>
        </w:rPr>
        <w:instrText xml:space="preserve"> TOC \o "1-4" \h \z \u </w:instrText>
      </w:r>
      <w:r w:rsidR="00C93847">
        <w:rPr>
          <w:i/>
          <w:caps w:val="0"/>
          <w:sz w:val="28"/>
          <w:lang w:eastAsia="en-GB"/>
        </w:rPr>
        <w:fldChar w:fldCharType="separate"/>
      </w:r>
    </w:p>
    <w:p w14:paraId="09A95F76" w14:textId="77777777" w:rsidR="00CE58B2" w:rsidRDefault="00D01C8A">
      <w:pPr>
        <w:pStyle w:val="TOC1"/>
        <w:tabs>
          <w:tab w:val="right" w:leader="dot" w:pos="9062"/>
        </w:tabs>
        <w:rPr>
          <w:rFonts w:eastAsiaTheme="minorEastAsia" w:cstheme="minorBidi"/>
          <w:b w:val="0"/>
          <w:bCs w:val="0"/>
          <w:caps w:val="0"/>
          <w:noProof/>
          <w:sz w:val="22"/>
          <w:szCs w:val="22"/>
          <w:lang w:val="es-ES" w:eastAsia="es-ES"/>
        </w:rPr>
      </w:pPr>
      <w:hyperlink w:anchor="_Toc448313817" w:history="1">
        <w:r w:rsidR="00CE58B2" w:rsidRPr="0085265E">
          <w:rPr>
            <w:rStyle w:val="Hyperlink"/>
            <w:noProof/>
            <w:lang w:val="mk-MK"/>
          </w:rPr>
          <w:t>Индекс</w:t>
        </w:r>
        <w:r w:rsidR="00CE58B2">
          <w:rPr>
            <w:noProof/>
            <w:webHidden/>
          </w:rPr>
          <w:tab/>
        </w:r>
        <w:r w:rsidR="00CE58B2">
          <w:rPr>
            <w:noProof/>
            <w:webHidden/>
          </w:rPr>
          <w:fldChar w:fldCharType="begin"/>
        </w:r>
        <w:r w:rsidR="00CE58B2">
          <w:rPr>
            <w:noProof/>
            <w:webHidden/>
          </w:rPr>
          <w:instrText xml:space="preserve"> PAGEREF _Toc448313817 \h </w:instrText>
        </w:r>
        <w:r w:rsidR="00CE58B2">
          <w:rPr>
            <w:noProof/>
            <w:webHidden/>
          </w:rPr>
        </w:r>
        <w:r w:rsidR="00CE58B2">
          <w:rPr>
            <w:noProof/>
            <w:webHidden/>
          </w:rPr>
          <w:fldChar w:fldCharType="separate"/>
        </w:r>
        <w:r w:rsidR="000275DD">
          <w:rPr>
            <w:noProof/>
            <w:webHidden/>
          </w:rPr>
          <w:t>2</w:t>
        </w:r>
        <w:r w:rsidR="00CE58B2">
          <w:rPr>
            <w:noProof/>
            <w:webHidden/>
          </w:rPr>
          <w:fldChar w:fldCharType="end"/>
        </w:r>
      </w:hyperlink>
    </w:p>
    <w:p w14:paraId="41BFF0F5" w14:textId="77777777" w:rsidR="00CE58B2" w:rsidRDefault="00D01C8A">
      <w:pPr>
        <w:pStyle w:val="TOC1"/>
        <w:tabs>
          <w:tab w:val="right" w:leader="dot" w:pos="9062"/>
        </w:tabs>
        <w:rPr>
          <w:rFonts w:eastAsiaTheme="minorEastAsia" w:cstheme="minorBidi"/>
          <w:b w:val="0"/>
          <w:bCs w:val="0"/>
          <w:caps w:val="0"/>
          <w:noProof/>
          <w:sz w:val="22"/>
          <w:szCs w:val="22"/>
          <w:lang w:val="es-ES" w:eastAsia="es-ES"/>
        </w:rPr>
      </w:pPr>
      <w:hyperlink w:anchor="_Toc448313818" w:history="1">
        <w:r w:rsidR="00CE58B2" w:rsidRPr="0085265E">
          <w:rPr>
            <w:rStyle w:val="Hyperlink"/>
            <w:noProof/>
            <w:lang w:val="mk-MK"/>
          </w:rPr>
          <w:t>Содржина</w:t>
        </w:r>
        <w:r w:rsidR="00CE58B2">
          <w:rPr>
            <w:noProof/>
            <w:webHidden/>
          </w:rPr>
          <w:tab/>
        </w:r>
        <w:r w:rsidR="00CE58B2">
          <w:rPr>
            <w:noProof/>
            <w:webHidden/>
          </w:rPr>
          <w:fldChar w:fldCharType="begin"/>
        </w:r>
        <w:r w:rsidR="00CE58B2">
          <w:rPr>
            <w:noProof/>
            <w:webHidden/>
          </w:rPr>
          <w:instrText xml:space="preserve"> PAGEREF _Toc448313818 \h </w:instrText>
        </w:r>
        <w:r w:rsidR="00CE58B2">
          <w:rPr>
            <w:noProof/>
            <w:webHidden/>
          </w:rPr>
        </w:r>
        <w:r w:rsidR="00CE58B2">
          <w:rPr>
            <w:noProof/>
            <w:webHidden/>
          </w:rPr>
          <w:fldChar w:fldCharType="separate"/>
        </w:r>
        <w:r w:rsidR="000275DD">
          <w:rPr>
            <w:noProof/>
            <w:webHidden/>
          </w:rPr>
          <w:t>5</w:t>
        </w:r>
        <w:r w:rsidR="00CE58B2">
          <w:rPr>
            <w:noProof/>
            <w:webHidden/>
          </w:rPr>
          <w:fldChar w:fldCharType="end"/>
        </w:r>
      </w:hyperlink>
    </w:p>
    <w:p w14:paraId="7B8BBE97" w14:textId="77777777" w:rsidR="00CE58B2" w:rsidRDefault="00D01C8A">
      <w:pPr>
        <w:pStyle w:val="TOC1"/>
        <w:tabs>
          <w:tab w:val="right" w:leader="dot" w:pos="9062"/>
        </w:tabs>
        <w:rPr>
          <w:rFonts w:eastAsiaTheme="minorEastAsia" w:cstheme="minorBidi"/>
          <w:b w:val="0"/>
          <w:bCs w:val="0"/>
          <w:caps w:val="0"/>
          <w:noProof/>
          <w:sz w:val="22"/>
          <w:szCs w:val="22"/>
          <w:lang w:val="es-ES" w:eastAsia="es-ES"/>
        </w:rPr>
      </w:pPr>
      <w:hyperlink w:anchor="_Toc448313819" w:history="1">
        <w:r w:rsidR="00CE58B2" w:rsidRPr="0085265E">
          <w:rPr>
            <w:rStyle w:val="Hyperlink"/>
            <w:noProof/>
            <w:lang w:val="mk-MK"/>
          </w:rPr>
          <w:t>Листа на акроними</w:t>
        </w:r>
        <w:r w:rsidR="00CE58B2">
          <w:rPr>
            <w:noProof/>
            <w:webHidden/>
          </w:rPr>
          <w:tab/>
        </w:r>
        <w:r w:rsidR="00CE58B2">
          <w:rPr>
            <w:noProof/>
            <w:webHidden/>
          </w:rPr>
          <w:fldChar w:fldCharType="begin"/>
        </w:r>
        <w:r w:rsidR="00CE58B2">
          <w:rPr>
            <w:noProof/>
            <w:webHidden/>
          </w:rPr>
          <w:instrText xml:space="preserve"> PAGEREF _Toc448313819 \h </w:instrText>
        </w:r>
        <w:r w:rsidR="00CE58B2">
          <w:rPr>
            <w:noProof/>
            <w:webHidden/>
          </w:rPr>
        </w:r>
        <w:r w:rsidR="00CE58B2">
          <w:rPr>
            <w:noProof/>
            <w:webHidden/>
          </w:rPr>
          <w:fldChar w:fldCharType="separate"/>
        </w:r>
        <w:r w:rsidR="000275DD">
          <w:rPr>
            <w:noProof/>
            <w:webHidden/>
          </w:rPr>
          <w:t>6</w:t>
        </w:r>
        <w:r w:rsidR="00CE58B2">
          <w:rPr>
            <w:noProof/>
            <w:webHidden/>
          </w:rPr>
          <w:fldChar w:fldCharType="end"/>
        </w:r>
      </w:hyperlink>
    </w:p>
    <w:p w14:paraId="3B1BB405" w14:textId="77777777" w:rsidR="00CE58B2" w:rsidRDefault="00D01C8A">
      <w:pPr>
        <w:pStyle w:val="TOC1"/>
        <w:tabs>
          <w:tab w:val="left" w:pos="440"/>
          <w:tab w:val="right" w:leader="dot" w:pos="9062"/>
        </w:tabs>
        <w:rPr>
          <w:rFonts w:eastAsiaTheme="minorEastAsia" w:cstheme="minorBidi"/>
          <w:b w:val="0"/>
          <w:bCs w:val="0"/>
          <w:caps w:val="0"/>
          <w:noProof/>
          <w:sz w:val="22"/>
          <w:szCs w:val="22"/>
          <w:lang w:val="es-ES" w:eastAsia="es-ES"/>
        </w:rPr>
      </w:pPr>
      <w:hyperlink w:anchor="_Toc448313820" w:history="1">
        <w:r w:rsidR="00CE58B2" w:rsidRPr="0085265E">
          <w:rPr>
            <w:rStyle w:val="Hyperlink"/>
            <w:noProof/>
          </w:rPr>
          <w:t>1.</w:t>
        </w:r>
        <w:r w:rsidR="00CE58B2">
          <w:rPr>
            <w:rFonts w:eastAsiaTheme="minorEastAsia" w:cstheme="minorBidi"/>
            <w:b w:val="0"/>
            <w:bCs w:val="0"/>
            <w:caps w:val="0"/>
            <w:noProof/>
            <w:sz w:val="22"/>
            <w:szCs w:val="22"/>
            <w:lang w:val="es-ES" w:eastAsia="es-ES"/>
          </w:rPr>
          <w:tab/>
        </w:r>
        <w:r w:rsidR="00CE58B2" w:rsidRPr="0085265E">
          <w:rPr>
            <w:rStyle w:val="Hyperlink"/>
            <w:noProof/>
            <w:lang w:val="mk-MK"/>
          </w:rPr>
          <w:t>Вовед</w:t>
        </w:r>
        <w:r w:rsidR="00CE58B2">
          <w:rPr>
            <w:noProof/>
            <w:webHidden/>
          </w:rPr>
          <w:tab/>
        </w:r>
        <w:r w:rsidR="00CE58B2">
          <w:rPr>
            <w:noProof/>
            <w:webHidden/>
          </w:rPr>
          <w:fldChar w:fldCharType="begin"/>
        </w:r>
        <w:r w:rsidR="00CE58B2">
          <w:rPr>
            <w:noProof/>
            <w:webHidden/>
          </w:rPr>
          <w:instrText xml:space="preserve"> PAGEREF _Toc448313820 \h </w:instrText>
        </w:r>
        <w:r w:rsidR="00CE58B2">
          <w:rPr>
            <w:noProof/>
            <w:webHidden/>
          </w:rPr>
        </w:r>
        <w:r w:rsidR="00CE58B2">
          <w:rPr>
            <w:noProof/>
            <w:webHidden/>
          </w:rPr>
          <w:fldChar w:fldCharType="separate"/>
        </w:r>
        <w:r w:rsidR="000275DD">
          <w:rPr>
            <w:noProof/>
            <w:webHidden/>
          </w:rPr>
          <w:t>7</w:t>
        </w:r>
        <w:r w:rsidR="00CE58B2">
          <w:rPr>
            <w:noProof/>
            <w:webHidden/>
          </w:rPr>
          <w:fldChar w:fldCharType="end"/>
        </w:r>
      </w:hyperlink>
    </w:p>
    <w:p w14:paraId="30D605C0"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21" w:history="1">
        <w:r w:rsidR="00CE58B2" w:rsidRPr="0085265E">
          <w:rPr>
            <w:rStyle w:val="Hyperlink"/>
            <w:noProof/>
          </w:rPr>
          <w:t>1.1.</w:t>
        </w:r>
        <w:r w:rsidR="00CE58B2">
          <w:rPr>
            <w:rFonts w:eastAsiaTheme="minorEastAsia" w:cstheme="minorBidi"/>
            <w:smallCaps w:val="0"/>
            <w:noProof/>
            <w:sz w:val="22"/>
            <w:szCs w:val="22"/>
            <w:lang w:val="es-ES" w:eastAsia="es-ES"/>
          </w:rPr>
          <w:tab/>
        </w:r>
        <w:r w:rsidR="00CE58B2" w:rsidRPr="0085265E">
          <w:rPr>
            <w:rStyle w:val="Hyperlink"/>
            <w:noProof/>
            <w:lang w:val="mk-MK"/>
          </w:rPr>
          <w:t>За проектот</w:t>
        </w:r>
        <w:r w:rsidR="00CE58B2">
          <w:rPr>
            <w:noProof/>
            <w:webHidden/>
          </w:rPr>
          <w:tab/>
        </w:r>
        <w:r w:rsidR="00CE58B2">
          <w:rPr>
            <w:noProof/>
            <w:webHidden/>
          </w:rPr>
          <w:fldChar w:fldCharType="begin"/>
        </w:r>
        <w:r w:rsidR="00CE58B2">
          <w:rPr>
            <w:noProof/>
            <w:webHidden/>
          </w:rPr>
          <w:instrText xml:space="preserve"> PAGEREF _Toc448313821 \h </w:instrText>
        </w:r>
        <w:r w:rsidR="00CE58B2">
          <w:rPr>
            <w:noProof/>
            <w:webHidden/>
          </w:rPr>
        </w:r>
        <w:r w:rsidR="00CE58B2">
          <w:rPr>
            <w:noProof/>
            <w:webHidden/>
          </w:rPr>
          <w:fldChar w:fldCharType="separate"/>
        </w:r>
        <w:r w:rsidR="000275DD">
          <w:rPr>
            <w:noProof/>
            <w:webHidden/>
          </w:rPr>
          <w:t>7</w:t>
        </w:r>
        <w:r w:rsidR="00CE58B2">
          <w:rPr>
            <w:noProof/>
            <w:webHidden/>
          </w:rPr>
          <w:fldChar w:fldCharType="end"/>
        </w:r>
      </w:hyperlink>
    </w:p>
    <w:p w14:paraId="1DA759BD"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22" w:history="1">
        <w:r w:rsidR="00CE58B2" w:rsidRPr="0085265E">
          <w:rPr>
            <w:rStyle w:val="Hyperlink"/>
            <w:noProof/>
            <w:lang w:val="mk-MK"/>
          </w:rPr>
          <w:t>1.2.</w:t>
        </w:r>
        <w:r w:rsidR="00CE58B2">
          <w:rPr>
            <w:rFonts w:eastAsiaTheme="minorEastAsia" w:cstheme="minorBidi"/>
            <w:smallCaps w:val="0"/>
            <w:noProof/>
            <w:sz w:val="22"/>
            <w:szCs w:val="22"/>
            <w:lang w:val="es-ES" w:eastAsia="es-ES"/>
          </w:rPr>
          <w:tab/>
        </w:r>
        <w:r w:rsidR="00CE58B2" w:rsidRPr="0085265E">
          <w:rPr>
            <w:rStyle w:val="Hyperlink"/>
            <w:noProof/>
            <w:lang w:val="mk-MK"/>
          </w:rPr>
          <w:t>Целта на овој прирачник</w:t>
        </w:r>
        <w:r w:rsidR="00CE58B2">
          <w:rPr>
            <w:noProof/>
            <w:webHidden/>
          </w:rPr>
          <w:tab/>
        </w:r>
        <w:r w:rsidR="00CE58B2">
          <w:rPr>
            <w:noProof/>
            <w:webHidden/>
          </w:rPr>
          <w:fldChar w:fldCharType="begin"/>
        </w:r>
        <w:r w:rsidR="00CE58B2">
          <w:rPr>
            <w:noProof/>
            <w:webHidden/>
          </w:rPr>
          <w:instrText xml:space="preserve"> PAGEREF _Toc448313822 \h </w:instrText>
        </w:r>
        <w:r w:rsidR="00CE58B2">
          <w:rPr>
            <w:noProof/>
            <w:webHidden/>
          </w:rPr>
        </w:r>
        <w:r w:rsidR="00CE58B2">
          <w:rPr>
            <w:noProof/>
            <w:webHidden/>
          </w:rPr>
          <w:fldChar w:fldCharType="separate"/>
        </w:r>
        <w:r w:rsidR="000275DD">
          <w:rPr>
            <w:noProof/>
            <w:webHidden/>
          </w:rPr>
          <w:t>7</w:t>
        </w:r>
        <w:r w:rsidR="00CE58B2">
          <w:rPr>
            <w:noProof/>
            <w:webHidden/>
          </w:rPr>
          <w:fldChar w:fldCharType="end"/>
        </w:r>
      </w:hyperlink>
    </w:p>
    <w:p w14:paraId="382A69F9"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23" w:history="1">
        <w:r w:rsidR="00CE58B2" w:rsidRPr="0085265E">
          <w:rPr>
            <w:rStyle w:val="Hyperlink"/>
            <w:noProof/>
            <w:lang w:val="mk-MK"/>
          </w:rPr>
          <w:t>1.3</w:t>
        </w:r>
        <w:r w:rsidR="00CE58B2">
          <w:rPr>
            <w:rFonts w:eastAsiaTheme="minorEastAsia" w:cstheme="minorBidi"/>
            <w:smallCaps w:val="0"/>
            <w:noProof/>
            <w:sz w:val="22"/>
            <w:szCs w:val="22"/>
            <w:lang w:val="es-ES" w:eastAsia="es-ES"/>
          </w:rPr>
          <w:tab/>
        </w:r>
        <w:r w:rsidR="00CE58B2" w:rsidRPr="0085265E">
          <w:rPr>
            <w:rStyle w:val="Hyperlink"/>
            <w:noProof/>
            <w:lang w:val="mk-MK"/>
          </w:rPr>
          <w:t>Контекстот на ЕУ</w:t>
        </w:r>
        <w:r w:rsidR="00CE58B2">
          <w:rPr>
            <w:noProof/>
            <w:webHidden/>
          </w:rPr>
          <w:tab/>
        </w:r>
        <w:r w:rsidR="00CE58B2">
          <w:rPr>
            <w:noProof/>
            <w:webHidden/>
          </w:rPr>
          <w:fldChar w:fldCharType="begin"/>
        </w:r>
        <w:r w:rsidR="00CE58B2">
          <w:rPr>
            <w:noProof/>
            <w:webHidden/>
          </w:rPr>
          <w:instrText xml:space="preserve"> PAGEREF _Toc448313823 \h </w:instrText>
        </w:r>
        <w:r w:rsidR="00CE58B2">
          <w:rPr>
            <w:noProof/>
            <w:webHidden/>
          </w:rPr>
        </w:r>
        <w:r w:rsidR="00CE58B2">
          <w:rPr>
            <w:noProof/>
            <w:webHidden/>
          </w:rPr>
          <w:fldChar w:fldCharType="separate"/>
        </w:r>
        <w:r w:rsidR="000275DD">
          <w:rPr>
            <w:noProof/>
            <w:webHidden/>
          </w:rPr>
          <w:t>8</w:t>
        </w:r>
        <w:r w:rsidR="00CE58B2">
          <w:rPr>
            <w:noProof/>
            <w:webHidden/>
          </w:rPr>
          <w:fldChar w:fldCharType="end"/>
        </w:r>
      </w:hyperlink>
    </w:p>
    <w:p w14:paraId="4E3045C8"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24" w:history="1">
        <w:r w:rsidR="00CE58B2" w:rsidRPr="0085265E">
          <w:rPr>
            <w:rStyle w:val="Hyperlink"/>
            <w:noProof/>
            <w:lang w:val="mk-MK"/>
          </w:rPr>
          <w:t>1.4</w:t>
        </w:r>
        <w:r w:rsidR="00CE58B2">
          <w:rPr>
            <w:rFonts w:eastAsiaTheme="minorEastAsia" w:cstheme="minorBidi"/>
            <w:smallCaps w:val="0"/>
            <w:noProof/>
            <w:sz w:val="22"/>
            <w:szCs w:val="22"/>
            <w:lang w:val="es-ES" w:eastAsia="es-ES"/>
          </w:rPr>
          <w:tab/>
        </w:r>
        <w:r w:rsidR="00CE58B2" w:rsidRPr="0085265E">
          <w:rPr>
            <w:rStyle w:val="Hyperlink"/>
            <w:noProof/>
            <w:lang w:val="mk-MK"/>
          </w:rPr>
          <w:t>Минимум критериуми на ЕУ за инспекција</w:t>
        </w:r>
        <w:r w:rsidR="00CE58B2">
          <w:rPr>
            <w:noProof/>
            <w:webHidden/>
          </w:rPr>
          <w:tab/>
        </w:r>
        <w:r w:rsidR="00CE58B2">
          <w:rPr>
            <w:noProof/>
            <w:webHidden/>
          </w:rPr>
          <w:fldChar w:fldCharType="begin"/>
        </w:r>
        <w:r w:rsidR="00CE58B2">
          <w:rPr>
            <w:noProof/>
            <w:webHidden/>
          </w:rPr>
          <w:instrText xml:space="preserve"> PAGEREF _Toc448313824 \h </w:instrText>
        </w:r>
        <w:r w:rsidR="00CE58B2">
          <w:rPr>
            <w:noProof/>
            <w:webHidden/>
          </w:rPr>
        </w:r>
        <w:r w:rsidR="00CE58B2">
          <w:rPr>
            <w:noProof/>
            <w:webHidden/>
          </w:rPr>
          <w:fldChar w:fldCharType="separate"/>
        </w:r>
        <w:r w:rsidR="000275DD">
          <w:rPr>
            <w:noProof/>
            <w:webHidden/>
          </w:rPr>
          <w:t>9</w:t>
        </w:r>
        <w:r w:rsidR="00CE58B2">
          <w:rPr>
            <w:noProof/>
            <w:webHidden/>
          </w:rPr>
          <w:fldChar w:fldCharType="end"/>
        </w:r>
      </w:hyperlink>
    </w:p>
    <w:p w14:paraId="2CF1D8B5"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25" w:history="1">
        <w:r w:rsidR="00CE58B2" w:rsidRPr="0085265E">
          <w:rPr>
            <w:rStyle w:val="Hyperlink"/>
            <w:noProof/>
            <w:lang w:val="mk-MK"/>
          </w:rPr>
          <w:t>1.5</w:t>
        </w:r>
        <w:r w:rsidR="00CE58B2">
          <w:rPr>
            <w:rFonts w:eastAsiaTheme="minorEastAsia" w:cstheme="minorBidi"/>
            <w:smallCaps w:val="0"/>
            <w:noProof/>
            <w:sz w:val="22"/>
            <w:szCs w:val="22"/>
            <w:lang w:val="es-ES" w:eastAsia="es-ES"/>
          </w:rPr>
          <w:tab/>
        </w:r>
        <w:r w:rsidR="00CE58B2" w:rsidRPr="0085265E">
          <w:rPr>
            <w:rStyle w:val="Hyperlink"/>
            <w:noProof/>
            <w:lang w:val="mk-MK"/>
          </w:rPr>
          <w:t>Циклус на инспекција во животната средина</w:t>
        </w:r>
        <w:r w:rsidR="00CE58B2">
          <w:rPr>
            <w:noProof/>
            <w:webHidden/>
          </w:rPr>
          <w:tab/>
        </w:r>
        <w:r w:rsidR="00CE58B2">
          <w:rPr>
            <w:noProof/>
            <w:webHidden/>
          </w:rPr>
          <w:fldChar w:fldCharType="begin"/>
        </w:r>
        <w:r w:rsidR="00CE58B2">
          <w:rPr>
            <w:noProof/>
            <w:webHidden/>
          </w:rPr>
          <w:instrText xml:space="preserve"> PAGEREF _Toc448313825 \h </w:instrText>
        </w:r>
        <w:r w:rsidR="00CE58B2">
          <w:rPr>
            <w:noProof/>
            <w:webHidden/>
          </w:rPr>
        </w:r>
        <w:r w:rsidR="00CE58B2">
          <w:rPr>
            <w:noProof/>
            <w:webHidden/>
          </w:rPr>
          <w:fldChar w:fldCharType="separate"/>
        </w:r>
        <w:r w:rsidR="000275DD">
          <w:rPr>
            <w:noProof/>
            <w:webHidden/>
          </w:rPr>
          <w:t>10</w:t>
        </w:r>
        <w:r w:rsidR="00CE58B2">
          <w:rPr>
            <w:noProof/>
            <w:webHidden/>
          </w:rPr>
          <w:fldChar w:fldCharType="end"/>
        </w:r>
      </w:hyperlink>
    </w:p>
    <w:p w14:paraId="5513636E" w14:textId="77777777" w:rsidR="00CE58B2" w:rsidRDefault="00D01C8A">
      <w:pPr>
        <w:pStyle w:val="TOC1"/>
        <w:tabs>
          <w:tab w:val="left" w:pos="440"/>
          <w:tab w:val="right" w:leader="dot" w:pos="9062"/>
        </w:tabs>
        <w:rPr>
          <w:rFonts w:eastAsiaTheme="minorEastAsia" w:cstheme="minorBidi"/>
          <w:b w:val="0"/>
          <w:bCs w:val="0"/>
          <w:caps w:val="0"/>
          <w:noProof/>
          <w:sz w:val="22"/>
          <w:szCs w:val="22"/>
          <w:lang w:val="es-ES" w:eastAsia="es-ES"/>
        </w:rPr>
      </w:pPr>
      <w:hyperlink w:anchor="_Toc448313826" w:history="1">
        <w:r w:rsidR="00CE58B2" w:rsidRPr="0085265E">
          <w:rPr>
            <w:rStyle w:val="Hyperlink"/>
            <w:noProof/>
            <w:lang w:val="mk-MK"/>
          </w:rPr>
          <w:t>2.</w:t>
        </w:r>
        <w:r w:rsidR="00CE58B2">
          <w:rPr>
            <w:rFonts w:eastAsiaTheme="minorEastAsia" w:cstheme="minorBidi"/>
            <w:b w:val="0"/>
            <w:bCs w:val="0"/>
            <w:caps w:val="0"/>
            <w:noProof/>
            <w:sz w:val="22"/>
            <w:szCs w:val="22"/>
            <w:lang w:val="es-ES" w:eastAsia="es-ES"/>
          </w:rPr>
          <w:tab/>
        </w:r>
        <w:r w:rsidR="00CE58B2" w:rsidRPr="0085265E">
          <w:rPr>
            <w:rStyle w:val="Hyperlink"/>
            <w:noProof/>
            <w:lang w:val="mk-MK"/>
          </w:rPr>
          <w:t>Планирање на инспекцијата во животната средина</w:t>
        </w:r>
        <w:r w:rsidR="00CE58B2">
          <w:rPr>
            <w:noProof/>
            <w:webHidden/>
          </w:rPr>
          <w:tab/>
        </w:r>
        <w:r w:rsidR="00CE58B2">
          <w:rPr>
            <w:noProof/>
            <w:webHidden/>
          </w:rPr>
          <w:fldChar w:fldCharType="begin"/>
        </w:r>
        <w:r w:rsidR="00CE58B2">
          <w:rPr>
            <w:noProof/>
            <w:webHidden/>
          </w:rPr>
          <w:instrText xml:space="preserve"> PAGEREF _Toc448313826 \h </w:instrText>
        </w:r>
        <w:r w:rsidR="00CE58B2">
          <w:rPr>
            <w:noProof/>
            <w:webHidden/>
          </w:rPr>
        </w:r>
        <w:r w:rsidR="00CE58B2">
          <w:rPr>
            <w:noProof/>
            <w:webHidden/>
          </w:rPr>
          <w:fldChar w:fldCharType="separate"/>
        </w:r>
        <w:r w:rsidR="000275DD">
          <w:rPr>
            <w:noProof/>
            <w:webHidden/>
          </w:rPr>
          <w:t>14</w:t>
        </w:r>
        <w:r w:rsidR="00CE58B2">
          <w:rPr>
            <w:noProof/>
            <w:webHidden/>
          </w:rPr>
          <w:fldChar w:fldCharType="end"/>
        </w:r>
      </w:hyperlink>
    </w:p>
    <w:p w14:paraId="63DA5E55"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27" w:history="1">
        <w:r w:rsidR="00CE58B2" w:rsidRPr="0085265E">
          <w:rPr>
            <w:rStyle w:val="Hyperlink"/>
            <w:noProof/>
          </w:rPr>
          <w:t>2.1</w:t>
        </w:r>
        <w:r w:rsidR="00CE58B2">
          <w:rPr>
            <w:rFonts w:eastAsiaTheme="minorEastAsia" w:cstheme="minorBidi"/>
            <w:smallCaps w:val="0"/>
            <w:noProof/>
            <w:sz w:val="22"/>
            <w:szCs w:val="22"/>
            <w:lang w:val="es-ES" w:eastAsia="es-ES"/>
          </w:rPr>
          <w:tab/>
        </w:r>
        <w:r w:rsidR="00CE58B2" w:rsidRPr="0085265E">
          <w:rPr>
            <w:rStyle w:val="Hyperlink"/>
            <w:noProof/>
            <w:lang w:val="mk-MK"/>
          </w:rPr>
          <w:t>Вовед</w:t>
        </w:r>
        <w:r w:rsidR="00CE58B2">
          <w:rPr>
            <w:noProof/>
            <w:webHidden/>
          </w:rPr>
          <w:tab/>
        </w:r>
        <w:r w:rsidR="00CE58B2">
          <w:rPr>
            <w:noProof/>
            <w:webHidden/>
          </w:rPr>
          <w:fldChar w:fldCharType="begin"/>
        </w:r>
        <w:r w:rsidR="00CE58B2">
          <w:rPr>
            <w:noProof/>
            <w:webHidden/>
          </w:rPr>
          <w:instrText xml:space="preserve"> PAGEREF _Toc448313827 \h </w:instrText>
        </w:r>
        <w:r w:rsidR="00CE58B2">
          <w:rPr>
            <w:noProof/>
            <w:webHidden/>
          </w:rPr>
        </w:r>
        <w:r w:rsidR="00CE58B2">
          <w:rPr>
            <w:noProof/>
            <w:webHidden/>
          </w:rPr>
          <w:fldChar w:fldCharType="separate"/>
        </w:r>
        <w:r w:rsidR="000275DD">
          <w:rPr>
            <w:noProof/>
            <w:webHidden/>
          </w:rPr>
          <w:t>14</w:t>
        </w:r>
        <w:r w:rsidR="00CE58B2">
          <w:rPr>
            <w:noProof/>
            <w:webHidden/>
          </w:rPr>
          <w:fldChar w:fldCharType="end"/>
        </w:r>
      </w:hyperlink>
    </w:p>
    <w:p w14:paraId="4B61C7E2"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28" w:history="1">
        <w:r w:rsidR="00CE58B2" w:rsidRPr="0085265E">
          <w:rPr>
            <w:rStyle w:val="Hyperlink"/>
            <w:noProof/>
          </w:rPr>
          <w:t>2.2</w:t>
        </w:r>
        <w:r w:rsidR="00CE58B2">
          <w:rPr>
            <w:rFonts w:eastAsiaTheme="minorEastAsia" w:cstheme="minorBidi"/>
            <w:smallCaps w:val="0"/>
            <w:noProof/>
            <w:sz w:val="22"/>
            <w:szCs w:val="22"/>
            <w:lang w:val="es-ES" w:eastAsia="es-ES"/>
          </w:rPr>
          <w:tab/>
        </w:r>
        <w:r w:rsidR="00CE58B2" w:rsidRPr="0085265E">
          <w:rPr>
            <w:rStyle w:val="Hyperlink"/>
            <w:noProof/>
            <w:lang w:val="mk-MK"/>
          </w:rPr>
          <w:t>Опишување на контекстот/содржината</w:t>
        </w:r>
        <w:r w:rsidR="00CE58B2">
          <w:rPr>
            <w:noProof/>
            <w:webHidden/>
          </w:rPr>
          <w:tab/>
        </w:r>
        <w:r w:rsidR="00CE58B2">
          <w:rPr>
            <w:noProof/>
            <w:webHidden/>
          </w:rPr>
          <w:fldChar w:fldCharType="begin"/>
        </w:r>
        <w:r w:rsidR="00CE58B2">
          <w:rPr>
            <w:noProof/>
            <w:webHidden/>
          </w:rPr>
          <w:instrText xml:space="preserve"> PAGEREF _Toc448313828 \h </w:instrText>
        </w:r>
        <w:r w:rsidR="00CE58B2">
          <w:rPr>
            <w:noProof/>
            <w:webHidden/>
          </w:rPr>
        </w:r>
        <w:r w:rsidR="00CE58B2">
          <w:rPr>
            <w:noProof/>
            <w:webHidden/>
          </w:rPr>
          <w:fldChar w:fldCharType="separate"/>
        </w:r>
        <w:r w:rsidR="000275DD">
          <w:rPr>
            <w:noProof/>
            <w:webHidden/>
          </w:rPr>
          <w:t>16</w:t>
        </w:r>
        <w:r w:rsidR="00CE58B2">
          <w:rPr>
            <w:noProof/>
            <w:webHidden/>
          </w:rPr>
          <w:fldChar w:fldCharType="end"/>
        </w:r>
      </w:hyperlink>
    </w:p>
    <w:p w14:paraId="013DFD40" w14:textId="77777777" w:rsidR="00CE58B2" w:rsidRDefault="00D01C8A">
      <w:pPr>
        <w:pStyle w:val="TOC3"/>
        <w:tabs>
          <w:tab w:val="left" w:pos="1100"/>
          <w:tab w:val="right" w:leader="dot" w:pos="9062"/>
        </w:tabs>
        <w:rPr>
          <w:rFonts w:eastAsiaTheme="minorEastAsia" w:cstheme="minorBidi"/>
          <w:i w:val="0"/>
          <w:iCs w:val="0"/>
          <w:noProof/>
          <w:sz w:val="22"/>
          <w:szCs w:val="22"/>
          <w:lang w:val="es-ES" w:eastAsia="es-ES"/>
        </w:rPr>
      </w:pPr>
      <w:hyperlink w:anchor="_Toc448313829" w:history="1">
        <w:r w:rsidR="00CE58B2" w:rsidRPr="0085265E">
          <w:rPr>
            <w:rStyle w:val="Hyperlink"/>
            <w:noProof/>
            <w:lang w:val="mk-MK"/>
          </w:rPr>
          <w:t>2.2.1</w:t>
        </w:r>
        <w:r w:rsidR="00CE58B2">
          <w:rPr>
            <w:rFonts w:eastAsiaTheme="minorEastAsia" w:cstheme="minorBidi"/>
            <w:i w:val="0"/>
            <w:iCs w:val="0"/>
            <w:noProof/>
            <w:sz w:val="22"/>
            <w:szCs w:val="22"/>
            <w:lang w:val="es-ES" w:eastAsia="es-ES"/>
          </w:rPr>
          <w:tab/>
        </w:r>
        <w:r w:rsidR="00CE58B2" w:rsidRPr="0085265E">
          <w:rPr>
            <w:rStyle w:val="Hyperlink"/>
            <w:noProof/>
            <w:lang w:val="mk-MK"/>
          </w:rPr>
          <w:t>Цел на организирање на Инспекцијата</w:t>
        </w:r>
        <w:r w:rsidR="00CE58B2">
          <w:rPr>
            <w:noProof/>
            <w:webHidden/>
          </w:rPr>
          <w:tab/>
        </w:r>
        <w:r w:rsidR="00CE58B2">
          <w:rPr>
            <w:noProof/>
            <w:webHidden/>
          </w:rPr>
          <w:fldChar w:fldCharType="begin"/>
        </w:r>
        <w:r w:rsidR="00CE58B2">
          <w:rPr>
            <w:noProof/>
            <w:webHidden/>
          </w:rPr>
          <w:instrText xml:space="preserve"> PAGEREF _Toc448313829 \h </w:instrText>
        </w:r>
        <w:r w:rsidR="00CE58B2">
          <w:rPr>
            <w:noProof/>
            <w:webHidden/>
          </w:rPr>
        </w:r>
        <w:r w:rsidR="00CE58B2">
          <w:rPr>
            <w:noProof/>
            <w:webHidden/>
          </w:rPr>
          <w:fldChar w:fldCharType="separate"/>
        </w:r>
        <w:r w:rsidR="000275DD">
          <w:rPr>
            <w:noProof/>
            <w:webHidden/>
          </w:rPr>
          <w:t>16</w:t>
        </w:r>
        <w:r w:rsidR="00CE58B2">
          <w:rPr>
            <w:noProof/>
            <w:webHidden/>
          </w:rPr>
          <w:fldChar w:fldCharType="end"/>
        </w:r>
      </w:hyperlink>
    </w:p>
    <w:p w14:paraId="4229330D" w14:textId="77777777" w:rsidR="00CE58B2" w:rsidRDefault="00D01C8A">
      <w:pPr>
        <w:pStyle w:val="TOC3"/>
        <w:tabs>
          <w:tab w:val="left" w:pos="1100"/>
          <w:tab w:val="right" w:leader="dot" w:pos="9062"/>
        </w:tabs>
        <w:rPr>
          <w:rFonts w:eastAsiaTheme="minorEastAsia" w:cstheme="minorBidi"/>
          <w:i w:val="0"/>
          <w:iCs w:val="0"/>
          <w:noProof/>
          <w:sz w:val="22"/>
          <w:szCs w:val="22"/>
          <w:lang w:val="es-ES" w:eastAsia="es-ES"/>
        </w:rPr>
      </w:pPr>
      <w:hyperlink w:anchor="_Toc448313830" w:history="1">
        <w:r w:rsidR="00CE58B2" w:rsidRPr="0085265E">
          <w:rPr>
            <w:rStyle w:val="Hyperlink"/>
            <w:noProof/>
            <w:lang w:val="mk-MK"/>
          </w:rPr>
          <w:t>2.2.2</w:t>
        </w:r>
        <w:r w:rsidR="00CE58B2">
          <w:rPr>
            <w:rFonts w:eastAsiaTheme="minorEastAsia" w:cstheme="minorBidi"/>
            <w:i w:val="0"/>
            <w:iCs w:val="0"/>
            <w:noProof/>
            <w:sz w:val="22"/>
            <w:szCs w:val="22"/>
            <w:lang w:val="es-ES" w:eastAsia="es-ES"/>
          </w:rPr>
          <w:tab/>
        </w:r>
        <w:r w:rsidR="00CE58B2" w:rsidRPr="0085265E">
          <w:rPr>
            <w:rStyle w:val="Hyperlink"/>
            <w:noProof/>
            <w:lang w:val="mk-MK"/>
          </w:rPr>
          <w:t>Собирање на податоци и информации</w:t>
        </w:r>
        <w:r w:rsidR="00CE58B2">
          <w:rPr>
            <w:noProof/>
            <w:webHidden/>
          </w:rPr>
          <w:tab/>
        </w:r>
        <w:r w:rsidR="00CE58B2">
          <w:rPr>
            <w:noProof/>
            <w:webHidden/>
          </w:rPr>
          <w:fldChar w:fldCharType="begin"/>
        </w:r>
        <w:r w:rsidR="00CE58B2">
          <w:rPr>
            <w:noProof/>
            <w:webHidden/>
          </w:rPr>
          <w:instrText xml:space="preserve"> PAGEREF _Toc448313830 \h </w:instrText>
        </w:r>
        <w:r w:rsidR="00CE58B2">
          <w:rPr>
            <w:noProof/>
            <w:webHidden/>
          </w:rPr>
        </w:r>
        <w:r w:rsidR="00CE58B2">
          <w:rPr>
            <w:noProof/>
            <w:webHidden/>
          </w:rPr>
          <w:fldChar w:fldCharType="separate"/>
        </w:r>
        <w:r w:rsidR="000275DD">
          <w:rPr>
            <w:noProof/>
            <w:webHidden/>
          </w:rPr>
          <w:t>17</w:t>
        </w:r>
        <w:r w:rsidR="00CE58B2">
          <w:rPr>
            <w:noProof/>
            <w:webHidden/>
          </w:rPr>
          <w:fldChar w:fldCharType="end"/>
        </w:r>
      </w:hyperlink>
    </w:p>
    <w:p w14:paraId="41985968"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31" w:history="1">
        <w:r w:rsidR="00CE58B2" w:rsidRPr="0085265E">
          <w:rPr>
            <w:rStyle w:val="Hyperlink"/>
            <w:noProof/>
          </w:rPr>
          <w:t>2.3</w:t>
        </w:r>
        <w:r w:rsidR="00CE58B2">
          <w:rPr>
            <w:rFonts w:eastAsiaTheme="minorEastAsia" w:cstheme="minorBidi"/>
            <w:smallCaps w:val="0"/>
            <w:noProof/>
            <w:sz w:val="22"/>
            <w:szCs w:val="22"/>
            <w:lang w:val="es-ES" w:eastAsia="es-ES"/>
          </w:rPr>
          <w:tab/>
        </w:r>
        <w:r w:rsidR="00CE58B2" w:rsidRPr="0085265E">
          <w:rPr>
            <w:rStyle w:val="Hyperlink"/>
            <w:noProof/>
            <w:lang w:val="mk-MK"/>
          </w:rPr>
          <w:t>Утврдување на приоритети</w:t>
        </w:r>
        <w:r w:rsidR="00CE58B2">
          <w:rPr>
            <w:noProof/>
            <w:webHidden/>
          </w:rPr>
          <w:tab/>
        </w:r>
        <w:r w:rsidR="00CE58B2">
          <w:rPr>
            <w:noProof/>
            <w:webHidden/>
          </w:rPr>
          <w:fldChar w:fldCharType="begin"/>
        </w:r>
        <w:r w:rsidR="00CE58B2">
          <w:rPr>
            <w:noProof/>
            <w:webHidden/>
          </w:rPr>
          <w:instrText xml:space="preserve"> PAGEREF _Toc448313831 \h </w:instrText>
        </w:r>
        <w:r w:rsidR="00CE58B2">
          <w:rPr>
            <w:noProof/>
            <w:webHidden/>
          </w:rPr>
        </w:r>
        <w:r w:rsidR="00CE58B2">
          <w:rPr>
            <w:noProof/>
            <w:webHidden/>
          </w:rPr>
          <w:fldChar w:fldCharType="separate"/>
        </w:r>
        <w:r w:rsidR="000275DD">
          <w:rPr>
            <w:noProof/>
            <w:webHidden/>
          </w:rPr>
          <w:t>20</w:t>
        </w:r>
        <w:r w:rsidR="00CE58B2">
          <w:rPr>
            <w:noProof/>
            <w:webHidden/>
          </w:rPr>
          <w:fldChar w:fldCharType="end"/>
        </w:r>
      </w:hyperlink>
    </w:p>
    <w:p w14:paraId="0CAACE5D"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832" w:history="1">
        <w:r w:rsidR="00CE58B2" w:rsidRPr="0085265E">
          <w:rPr>
            <w:rStyle w:val="Hyperlink"/>
            <w:noProof/>
            <w:lang w:val="mk-MK"/>
          </w:rPr>
          <w:t>Кои се приоритетите во инспекциската работа?</w:t>
        </w:r>
        <w:r w:rsidR="00CE58B2">
          <w:rPr>
            <w:noProof/>
            <w:webHidden/>
          </w:rPr>
          <w:tab/>
        </w:r>
        <w:r w:rsidR="00CE58B2">
          <w:rPr>
            <w:noProof/>
            <w:webHidden/>
          </w:rPr>
          <w:fldChar w:fldCharType="begin"/>
        </w:r>
        <w:r w:rsidR="00CE58B2">
          <w:rPr>
            <w:noProof/>
            <w:webHidden/>
          </w:rPr>
          <w:instrText xml:space="preserve"> PAGEREF _Toc448313832 \h </w:instrText>
        </w:r>
        <w:r w:rsidR="00CE58B2">
          <w:rPr>
            <w:noProof/>
            <w:webHidden/>
          </w:rPr>
        </w:r>
        <w:r w:rsidR="00CE58B2">
          <w:rPr>
            <w:noProof/>
            <w:webHidden/>
          </w:rPr>
          <w:fldChar w:fldCharType="separate"/>
        </w:r>
        <w:r w:rsidR="000275DD">
          <w:rPr>
            <w:noProof/>
            <w:webHidden/>
          </w:rPr>
          <w:t>20</w:t>
        </w:r>
        <w:r w:rsidR="00CE58B2">
          <w:rPr>
            <w:noProof/>
            <w:webHidden/>
          </w:rPr>
          <w:fldChar w:fldCharType="end"/>
        </w:r>
      </w:hyperlink>
    </w:p>
    <w:p w14:paraId="0FBB88A0"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33" w:history="1">
        <w:r w:rsidR="00CE58B2" w:rsidRPr="0085265E">
          <w:rPr>
            <w:rStyle w:val="Hyperlink"/>
            <w:noProof/>
            <w:lang w:val="mk-MK"/>
          </w:rPr>
          <w:t>2.3.1.</w:t>
        </w:r>
        <w:r w:rsidR="00CE58B2">
          <w:rPr>
            <w:rFonts w:eastAsiaTheme="minorEastAsia" w:cstheme="minorBidi"/>
            <w:i w:val="0"/>
            <w:iCs w:val="0"/>
            <w:noProof/>
            <w:sz w:val="22"/>
            <w:szCs w:val="22"/>
            <w:lang w:val="es-ES" w:eastAsia="es-ES"/>
          </w:rPr>
          <w:tab/>
        </w:r>
        <w:r w:rsidR="00CE58B2" w:rsidRPr="0085265E">
          <w:rPr>
            <w:rStyle w:val="Hyperlink"/>
            <w:noProof/>
            <w:lang w:val="mk-MK"/>
          </w:rPr>
          <w:t>Специфична или општа проценка на ризик</w:t>
        </w:r>
        <w:r w:rsidR="00CE58B2">
          <w:rPr>
            <w:noProof/>
            <w:webHidden/>
          </w:rPr>
          <w:tab/>
        </w:r>
        <w:r w:rsidR="00CE58B2">
          <w:rPr>
            <w:noProof/>
            <w:webHidden/>
          </w:rPr>
          <w:fldChar w:fldCharType="begin"/>
        </w:r>
        <w:r w:rsidR="00CE58B2">
          <w:rPr>
            <w:noProof/>
            <w:webHidden/>
          </w:rPr>
          <w:instrText xml:space="preserve"> PAGEREF _Toc448313833 \h </w:instrText>
        </w:r>
        <w:r w:rsidR="00CE58B2">
          <w:rPr>
            <w:noProof/>
            <w:webHidden/>
          </w:rPr>
        </w:r>
        <w:r w:rsidR="00CE58B2">
          <w:rPr>
            <w:noProof/>
            <w:webHidden/>
          </w:rPr>
          <w:fldChar w:fldCharType="separate"/>
        </w:r>
        <w:r w:rsidR="000275DD">
          <w:rPr>
            <w:noProof/>
            <w:webHidden/>
          </w:rPr>
          <w:t>20</w:t>
        </w:r>
        <w:r w:rsidR="00CE58B2">
          <w:rPr>
            <w:noProof/>
            <w:webHidden/>
          </w:rPr>
          <w:fldChar w:fldCharType="end"/>
        </w:r>
      </w:hyperlink>
    </w:p>
    <w:p w14:paraId="28751680"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34" w:history="1">
        <w:r w:rsidR="00CE58B2" w:rsidRPr="0085265E">
          <w:rPr>
            <w:rStyle w:val="Hyperlink"/>
            <w:noProof/>
            <w:lang w:val="mk-MK"/>
          </w:rPr>
          <w:t>2.3.2.</w:t>
        </w:r>
        <w:r w:rsidR="00CE58B2">
          <w:rPr>
            <w:rFonts w:eastAsiaTheme="minorEastAsia" w:cstheme="minorBidi"/>
            <w:i w:val="0"/>
            <w:iCs w:val="0"/>
            <w:noProof/>
            <w:sz w:val="22"/>
            <w:szCs w:val="22"/>
            <w:lang w:val="es-ES" w:eastAsia="es-ES"/>
          </w:rPr>
          <w:tab/>
        </w:r>
        <w:r w:rsidR="00CE58B2" w:rsidRPr="0085265E">
          <w:rPr>
            <w:rStyle w:val="Hyperlink"/>
            <w:noProof/>
            <w:lang w:val="mk-MK"/>
          </w:rPr>
          <w:t>Што е ризик?</w:t>
        </w:r>
        <w:r w:rsidR="00CE58B2">
          <w:rPr>
            <w:noProof/>
            <w:webHidden/>
          </w:rPr>
          <w:tab/>
        </w:r>
        <w:r w:rsidR="00CE58B2">
          <w:rPr>
            <w:noProof/>
            <w:webHidden/>
          </w:rPr>
          <w:fldChar w:fldCharType="begin"/>
        </w:r>
        <w:r w:rsidR="00CE58B2">
          <w:rPr>
            <w:noProof/>
            <w:webHidden/>
          </w:rPr>
          <w:instrText xml:space="preserve"> PAGEREF _Toc448313834 \h </w:instrText>
        </w:r>
        <w:r w:rsidR="00CE58B2">
          <w:rPr>
            <w:noProof/>
            <w:webHidden/>
          </w:rPr>
        </w:r>
        <w:r w:rsidR="00CE58B2">
          <w:rPr>
            <w:noProof/>
            <w:webHidden/>
          </w:rPr>
          <w:fldChar w:fldCharType="separate"/>
        </w:r>
        <w:r w:rsidR="000275DD">
          <w:rPr>
            <w:noProof/>
            <w:webHidden/>
          </w:rPr>
          <w:t>22</w:t>
        </w:r>
        <w:r w:rsidR="00CE58B2">
          <w:rPr>
            <w:noProof/>
            <w:webHidden/>
          </w:rPr>
          <w:fldChar w:fldCharType="end"/>
        </w:r>
      </w:hyperlink>
    </w:p>
    <w:p w14:paraId="2EED0511"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35" w:history="1">
        <w:r w:rsidR="00CE58B2" w:rsidRPr="0085265E">
          <w:rPr>
            <w:rStyle w:val="Hyperlink"/>
            <w:noProof/>
            <w:lang w:val="mk-MK"/>
          </w:rPr>
          <w:t>2.3.3.</w:t>
        </w:r>
        <w:r w:rsidR="00CE58B2">
          <w:rPr>
            <w:rFonts w:eastAsiaTheme="minorEastAsia" w:cstheme="minorBidi"/>
            <w:i w:val="0"/>
            <w:iCs w:val="0"/>
            <w:noProof/>
            <w:sz w:val="22"/>
            <w:szCs w:val="22"/>
            <w:lang w:val="es-ES" w:eastAsia="es-ES"/>
          </w:rPr>
          <w:tab/>
        </w:r>
        <w:r w:rsidR="00CE58B2" w:rsidRPr="0085265E">
          <w:rPr>
            <w:rStyle w:val="Hyperlink"/>
            <w:noProof/>
            <w:lang w:val="mk-MK"/>
          </w:rPr>
          <w:t>Критериуми на влијание (IC)</w:t>
        </w:r>
        <w:r w:rsidR="00CE58B2">
          <w:rPr>
            <w:noProof/>
            <w:webHidden/>
          </w:rPr>
          <w:tab/>
        </w:r>
        <w:r w:rsidR="00CE58B2">
          <w:rPr>
            <w:noProof/>
            <w:webHidden/>
          </w:rPr>
          <w:fldChar w:fldCharType="begin"/>
        </w:r>
        <w:r w:rsidR="00CE58B2">
          <w:rPr>
            <w:noProof/>
            <w:webHidden/>
          </w:rPr>
          <w:instrText xml:space="preserve"> PAGEREF _Toc448313835 \h </w:instrText>
        </w:r>
        <w:r w:rsidR="00CE58B2">
          <w:rPr>
            <w:noProof/>
            <w:webHidden/>
          </w:rPr>
        </w:r>
        <w:r w:rsidR="00CE58B2">
          <w:rPr>
            <w:noProof/>
            <w:webHidden/>
          </w:rPr>
          <w:fldChar w:fldCharType="separate"/>
        </w:r>
        <w:r w:rsidR="000275DD">
          <w:rPr>
            <w:noProof/>
            <w:webHidden/>
          </w:rPr>
          <w:t>23</w:t>
        </w:r>
        <w:r w:rsidR="00CE58B2">
          <w:rPr>
            <w:noProof/>
            <w:webHidden/>
          </w:rPr>
          <w:fldChar w:fldCharType="end"/>
        </w:r>
      </w:hyperlink>
    </w:p>
    <w:p w14:paraId="55E82B7A"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36" w:history="1">
        <w:r w:rsidR="00CE58B2" w:rsidRPr="0085265E">
          <w:rPr>
            <w:rStyle w:val="Hyperlink"/>
            <w:noProof/>
            <w:lang w:val="mk-MK"/>
          </w:rPr>
          <w:t>2.3.4.</w:t>
        </w:r>
        <w:r w:rsidR="00CE58B2">
          <w:rPr>
            <w:rFonts w:eastAsiaTheme="minorEastAsia" w:cstheme="minorBidi"/>
            <w:i w:val="0"/>
            <w:iCs w:val="0"/>
            <w:noProof/>
            <w:sz w:val="22"/>
            <w:szCs w:val="22"/>
            <w:lang w:val="es-ES" w:eastAsia="es-ES"/>
          </w:rPr>
          <w:tab/>
        </w:r>
        <w:r w:rsidR="00CE58B2" w:rsidRPr="0085265E">
          <w:rPr>
            <w:rStyle w:val="Hyperlink"/>
            <w:noProof/>
            <w:lang w:val="mk-MK"/>
          </w:rPr>
          <w:t>Критериуми за перформанс на операторот (OPC)</w:t>
        </w:r>
        <w:r w:rsidR="00CE58B2">
          <w:rPr>
            <w:noProof/>
            <w:webHidden/>
          </w:rPr>
          <w:tab/>
        </w:r>
        <w:r w:rsidR="00CE58B2">
          <w:rPr>
            <w:noProof/>
            <w:webHidden/>
          </w:rPr>
          <w:fldChar w:fldCharType="begin"/>
        </w:r>
        <w:r w:rsidR="00CE58B2">
          <w:rPr>
            <w:noProof/>
            <w:webHidden/>
          </w:rPr>
          <w:instrText xml:space="preserve"> PAGEREF _Toc448313836 \h </w:instrText>
        </w:r>
        <w:r w:rsidR="00CE58B2">
          <w:rPr>
            <w:noProof/>
            <w:webHidden/>
          </w:rPr>
        </w:r>
        <w:r w:rsidR="00CE58B2">
          <w:rPr>
            <w:noProof/>
            <w:webHidden/>
          </w:rPr>
          <w:fldChar w:fldCharType="separate"/>
        </w:r>
        <w:r w:rsidR="000275DD">
          <w:rPr>
            <w:noProof/>
            <w:webHidden/>
          </w:rPr>
          <w:t>23</w:t>
        </w:r>
        <w:r w:rsidR="00CE58B2">
          <w:rPr>
            <w:noProof/>
            <w:webHidden/>
          </w:rPr>
          <w:fldChar w:fldCharType="end"/>
        </w:r>
      </w:hyperlink>
    </w:p>
    <w:p w14:paraId="46D8BA0B"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37" w:history="1">
        <w:r w:rsidR="00CE58B2" w:rsidRPr="0085265E">
          <w:rPr>
            <w:rStyle w:val="Hyperlink"/>
            <w:noProof/>
            <w:lang w:val="mk-MK"/>
          </w:rPr>
          <w:t>2.3.5.</w:t>
        </w:r>
        <w:r w:rsidR="00CE58B2">
          <w:rPr>
            <w:rFonts w:eastAsiaTheme="minorEastAsia" w:cstheme="minorBidi"/>
            <w:i w:val="0"/>
            <w:iCs w:val="0"/>
            <w:noProof/>
            <w:sz w:val="22"/>
            <w:szCs w:val="22"/>
            <w:lang w:val="es-ES" w:eastAsia="es-ES"/>
          </w:rPr>
          <w:tab/>
        </w:r>
        <w:r w:rsidR="00CE58B2" w:rsidRPr="0085265E">
          <w:rPr>
            <w:rStyle w:val="Hyperlink"/>
            <w:noProof/>
            <w:lang w:val="mk-MK"/>
          </w:rPr>
          <w:t>Одредување на фактори на тежината  (WF) и услови за тежина (WT)</w:t>
        </w:r>
        <w:r w:rsidR="00CE58B2">
          <w:rPr>
            <w:noProof/>
            <w:webHidden/>
          </w:rPr>
          <w:tab/>
        </w:r>
        <w:r w:rsidR="00CE58B2">
          <w:rPr>
            <w:noProof/>
            <w:webHidden/>
          </w:rPr>
          <w:fldChar w:fldCharType="begin"/>
        </w:r>
        <w:r w:rsidR="00CE58B2">
          <w:rPr>
            <w:noProof/>
            <w:webHidden/>
          </w:rPr>
          <w:instrText xml:space="preserve"> PAGEREF _Toc448313837 \h </w:instrText>
        </w:r>
        <w:r w:rsidR="00CE58B2">
          <w:rPr>
            <w:noProof/>
            <w:webHidden/>
          </w:rPr>
        </w:r>
        <w:r w:rsidR="00CE58B2">
          <w:rPr>
            <w:noProof/>
            <w:webHidden/>
          </w:rPr>
          <w:fldChar w:fldCharType="separate"/>
        </w:r>
        <w:r w:rsidR="000275DD">
          <w:rPr>
            <w:noProof/>
            <w:webHidden/>
          </w:rPr>
          <w:t>24</w:t>
        </w:r>
        <w:r w:rsidR="00CE58B2">
          <w:rPr>
            <w:noProof/>
            <w:webHidden/>
          </w:rPr>
          <w:fldChar w:fldCharType="end"/>
        </w:r>
      </w:hyperlink>
    </w:p>
    <w:p w14:paraId="0365FFDB"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38" w:history="1">
        <w:r w:rsidR="00CE58B2" w:rsidRPr="0085265E">
          <w:rPr>
            <w:rStyle w:val="Hyperlink"/>
            <w:noProof/>
            <w:lang w:val="mk-MK"/>
          </w:rPr>
          <w:t>2.3.6.</w:t>
        </w:r>
        <w:r w:rsidR="00CE58B2">
          <w:rPr>
            <w:rFonts w:eastAsiaTheme="minorEastAsia" w:cstheme="minorBidi"/>
            <w:i w:val="0"/>
            <w:iCs w:val="0"/>
            <w:noProof/>
            <w:sz w:val="22"/>
            <w:szCs w:val="22"/>
            <w:lang w:val="es-ES" w:eastAsia="es-ES"/>
          </w:rPr>
          <w:tab/>
        </w:r>
        <w:r w:rsidR="00CE58B2" w:rsidRPr="0085265E">
          <w:rPr>
            <w:rStyle w:val="Hyperlink"/>
            <w:noProof/>
            <w:lang w:val="mk-MK"/>
          </w:rPr>
          <w:t>Ризик категории</w:t>
        </w:r>
        <w:r w:rsidR="00CE58B2">
          <w:rPr>
            <w:noProof/>
            <w:webHidden/>
          </w:rPr>
          <w:tab/>
        </w:r>
        <w:r w:rsidR="00CE58B2">
          <w:rPr>
            <w:noProof/>
            <w:webHidden/>
          </w:rPr>
          <w:fldChar w:fldCharType="begin"/>
        </w:r>
        <w:r w:rsidR="00CE58B2">
          <w:rPr>
            <w:noProof/>
            <w:webHidden/>
          </w:rPr>
          <w:instrText xml:space="preserve"> PAGEREF _Toc448313838 \h </w:instrText>
        </w:r>
        <w:r w:rsidR="00CE58B2">
          <w:rPr>
            <w:noProof/>
            <w:webHidden/>
          </w:rPr>
        </w:r>
        <w:r w:rsidR="00CE58B2">
          <w:rPr>
            <w:noProof/>
            <w:webHidden/>
          </w:rPr>
          <w:fldChar w:fldCharType="separate"/>
        </w:r>
        <w:r w:rsidR="000275DD">
          <w:rPr>
            <w:noProof/>
            <w:webHidden/>
          </w:rPr>
          <w:t>24</w:t>
        </w:r>
        <w:r w:rsidR="00CE58B2">
          <w:rPr>
            <w:noProof/>
            <w:webHidden/>
          </w:rPr>
          <w:fldChar w:fldCharType="end"/>
        </w:r>
      </w:hyperlink>
    </w:p>
    <w:p w14:paraId="7B152F73"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39" w:history="1">
        <w:r w:rsidR="00CE58B2" w:rsidRPr="0085265E">
          <w:rPr>
            <w:rStyle w:val="Hyperlink"/>
            <w:noProof/>
            <w:lang w:val="mk-MK"/>
          </w:rPr>
          <w:t>2.3.7.</w:t>
        </w:r>
        <w:r w:rsidR="00CE58B2">
          <w:rPr>
            <w:rFonts w:eastAsiaTheme="minorEastAsia" w:cstheme="minorBidi"/>
            <w:i w:val="0"/>
            <w:iCs w:val="0"/>
            <w:noProof/>
            <w:sz w:val="22"/>
            <w:szCs w:val="22"/>
            <w:lang w:val="es-ES" w:eastAsia="es-ES"/>
          </w:rPr>
          <w:tab/>
        </w:r>
        <w:r w:rsidR="00CE58B2" w:rsidRPr="0085265E">
          <w:rPr>
            <w:rStyle w:val="Hyperlink"/>
            <w:noProof/>
            <w:lang w:val="mk-MK"/>
          </w:rPr>
          <w:t>ИРАМ критериумите на ризик применливи во инспекцијата во Македонија</w:t>
        </w:r>
        <w:r w:rsidR="00CE58B2">
          <w:rPr>
            <w:noProof/>
            <w:webHidden/>
          </w:rPr>
          <w:tab/>
        </w:r>
        <w:r w:rsidR="00CE58B2">
          <w:rPr>
            <w:noProof/>
            <w:webHidden/>
          </w:rPr>
          <w:fldChar w:fldCharType="begin"/>
        </w:r>
        <w:r w:rsidR="00CE58B2">
          <w:rPr>
            <w:noProof/>
            <w:webHidden/>
          </w:rPr>
          <w:instrText xml:space="preserve"> PAGEREF _Toc448313839 \h </w:instrText>
        </w:r>
        <w:r w:rsidR="00CE58B2">
          <w:rPr>
            <w:noProof/>
            <w:webHidden/>
          </w:rPr>
        </w:r>
        <w:r w:rsidR="00CE58B2">
          <w:rPr>
            <w:noProof/>
            <w:webHidden/>
          </w:rPr>
          <w:fldChar w:fldCharType="separate"/>
        </w:r>
        <w:r w:rsidR="000275DD">
          <w:rPr>
            <w:noProof/>
            <w:webHidden/>
          </w:rPr>
          <w:t>28</w:t>
        </w:r>
        <w:r w:rsidR="00CE58B2">
          <w:rPr>
            <w:noProof/>
            <w:webHidden/>
          </w:rPr>
          <w:fldChar w:fldCharType="end"/>
        </w:r>
      </w:hyperlink>
    </w:p>
    <w:p w14:paraId="76CA4623"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40" w:history="1">
        <w:r w:rsidR="00CE58B2" w:rsidRPr="0085265E">
          <w:rPr>
            <w:rStyle w:val="Hyperlink"/>
            <w:noProof/>
            <w:lang w:val="mk-MK"/>
          </w:rPr>
          <w:t>2.3.8.</w:t>
        </w:r>
        <w:r w:rsidR="00CE58B2">
          <w:rPr>
            <w:rFonts w:eastAsiaTheme="minorEastAsia" w:cstheme="minorBidi"/>
            <w:i w:val="0"/>
            <w:iCs w:val="0"/>
            <w:noProof/>
            <w:sz w:val="22"/>
            <w:szCs w:val="22"/>
            <w:lang w:val="es-ES" w:eastAsia="es-ES"/>
          </w:rPr>
          <w:tab/>
        </w:r>
        <w:r w:rsidR="00CE58B2" w:rsidRPr="0085265E">
          <w:rPr>
            <w:rStyle w:val="Hyperlink"/>
            <w:noProof/>
            <w:lang w:val="mk-MK"/>
          </w:rPr>
          <w:t>Колку често се извршуваат посети на теренот</w:t>
        </w:r>
        <w:r w:rsidR="00CE58B2">
          <w:rPr>
            <w:noProof/>
            <w:webHidden/>
          </w:rPr>
          <w:tab/>
        </w:r>
        <w:r w:rsidR="00CE58B2">
          <w:rPr>
            <w:noProof/>
            <w:webHidden/>
          </w:rPr>
          <w:fldChar w:fldCharType="begin"/>
        </w:r>
        <w:r w:rsidR="00CE58B2">
          <w:rPr>
            <w:noProof/>
            <w:webHidden/>
          </w:rPr>
          <w:instrText xml:space="preserve"> PAGEREF _Toc448313840 \h </w:instrText>
        </w:r>
        <w:r w:rsidR="00CE58B2">
          <w:rPr>
            <w:noProof/>
            <w:webHidden/>
          </w:rPr>
        </w:r>
        <w:r w:rsidR="00CE58B2">
          <w:rPr>
            <w:noProof/>
            <w:webHidden/>
          </w:rPr>
          <w:fldChar w:fldCharType="separate"/>
        </w:r>
        <w:r w:rsidR="000275DD">
          <w:rPr>
            <w:noProof/>
            <w:webHidden/>
          </w:rPr>
          <w:t>28</w:t>
        </w:r>
        <w:r w:rsidR="00CE58B2">
          <w:rPr>
            <w:noProof/>
            <w:webHidden/>
          </w:rPr>
          <w:fldChar w:fldCharType="end"/>
        </w:r>
      </w:hyperlink>
    </w:p>
    <w:p w14:paraId="48F19431"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41" w:history="1">
        <w:r w:rsidR="00CE58B2" w:rsidRPr="0085265E">
          <w:rPr>
            <w:rStyle w:val="Hyperlink"/>
            <w:noProof/>
            <w:lang w:val="mk-MK"/>
          </w:rPr>
          <w:t>2.3.9.</w:t>
        </w:r>
        <w:r w:rsidR="00CE58B2">
          <w:rPr>
            <w:rFonts w:eastAsiaTheme="minorEastAsia" w:cstheme="minorBidi"/>
            <w:i w:val="0"/>
            <w:iCs w:val="0"/>
            <w:noProof/>
            <w:sz w:val="22"/>
            <w:szCs w:val="22"/>
            <w:lang w:val="es-ES" w:eastAsia="es-ES"/>
          </w:rPr>
          <w:tab/>
        </w:r>
        <w:r w:rsidR="00CE58B2" w:rsidRPr="0085265E">
          <w:rPr>
            <w:rStyle w:val="Hyperlink"/>
            <w:noProof/>
            <w:lang w:val="mk-MK"/>
          </w:rPr>
          <w:t>Распределба на ресурси</w:t>
        </w:r>
        <w:r w:rsidR="00CE58B2">
          <w:rPr>
            <w:noProof/>
            <w:webHidden/>
          </w:rPr>
          <w:tab/>
        </w:r>
        <w:r w:rsidR="00CE58B2">
          <w:rPr>
            <w:noProof/>
            <w:webHidden/>
          </w:rPr>
          <w:fldChar w:fldCharType="begin"/>
        </w:r>
        <w:r w:rsidR="00CE58B2">
          <w:rPr>
            <w:noProof/>
            <w:webHidden/>
          </w:rPr>
          <w:instrText xml:space="preserve"> PAGEREF _Toc448313841 \h </w:instrText>
        </w:r>
        <w:r w:rsidR="00CE58B2">
          <w:rPr>
            <w:noProof/>
            <w:webHidden/>
          </w:rPr>
        </w:r>
        <w:r w:rsidR="00CE58B2">
          <w:rPr>
            <w:noProof/>
            <w:webHidden/>
          </w:rPr>
          <w:fldChar w:fldCharType="separate"/>
        </w:r>
        <w:r w:rsidR="000275DD">
          <w:rPr>
            <w:noProof/>
            <w:webHidden/>
          </w:rPr>
          <w:t>28</w:t>
        </w:r>
        <w:r w:rsidR="00CE58B2">
          <w:rPr>
            <w:noProof/>
            <w:webHidden/>
          </w:rPr>
          <w:fldChar w:fldCharType="end"/>
        </w:r>
      </w:hyperlink>
    </w:p>
    <w:p w14:paraId="76CEEFCB"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42" w:history="1">
        <w:r w:rsidR="00CE58B2" w:rsidRPr="0085265E">
          <w:rPr>
            <w:rStyle w:val="Hyperlink"/>
            <w:noProof/>
          </w:rPr>
          <w:t>2.4</w:t>
        </w:r>
        <w:r w:rsidR="00CE58B2">
          <w:rPr>
            <w:rFonts w:eastAsiaTheme="minorEastAsia" w:cstheme="minorBidi"/>
            <w:smallCaps w:val="0"/>
            <w:noProof/>
            <w:sz w:val="22"/>
            <w:szCs w:val="22"/>
            <w:lang w:val="es-ES" w:eastAsia="es-ES"/>
          </w:rPr>
          <w:tab/>
        </w:r>
        <w:r w:rsidR="00CE58B2" w:rsidRPr="0085265E">
          <w:rPr>
            <w:rStyle w:val="Hyperlink"/>
            <w:noProof/>
            <w:lang w:val="mk-MK"/>
          </w:rPr>
          <w:t>Дефинирање на цели и задачи</w:t>
        </w:r>
        <w:r w:rsidR="00CE58B2">
          <w:rPr>
            <w:noProof/>
            <w:webHidden/>
          </w:rPr>
          <w:tab/>
        </w:r>
        <w:r w:rsidR="00CE58B2">
          <w:rPr>
            <w:noProof/>
            <w:webHidden/>
          </w:rPr>
          <w:fldChar w:fldCharType="begin"/>
        </w:r>
        <w:r w:rsidR="00CE58B2">
          <w:rPr>
            <w:noProof/>
            <w:webHidden/>
          </w:rPr>
          <w:instrText xml:space="preserve"> PAGEREF _Toc448313842 \h </w:instrText>
        </w:r>
        <w:r w:rsidR="00CE58B2">
          <w:rPr>
            <w:noProof/>
            <w:webHidden/>
          </w:rPr>
        </w:r>
        <w:r w:rsidR="00CE58B2">
          <w:rPr>
            <w:noProof/>
            <w:webHidden/>
          </w:rPr>
          <w:fldChar w:fldCharType="separate"/>
        </w:r>
        <w:r w:rsidR="000275DD">
          <w:rPr>
            <w:noProof/>
            <w:webHidden/>
          </w:rPr>
          <w:t>31</w:t>
        </w:r>
        <w:r w:rsidR="00CE58B2">
          <w:rPr>
            <w:noProof/>
            <w:webHidden/>
          </w:rPr>
          <w:fldChar w:fldCharType="end"/>
        </w:r>
      </w:hyperlink>
    </w:p>
    <w:p w14:paraId="7BD23056" w14:textId="77777777" w:rsidR="00CE58B2" w:rsidRDefault="00D01C8A">
      <w:pPr>
        <w:pStyle w:val="TOC3"/>
        <w:tabs>
          <w:tab w:val="left" w:pos="1100"/>
          <w:tab w:val="right" w:leader="dot" w:pos="9062"/>
        </w:tabs>
        <w:rPr>
          <w:rFonts w:eastAsiaTheme="minorEastAsia" w:cstheme="minorBidi"/>
          <w:i w:val="0"/>
          <w:iCs w:val="0"/>
          <w:noProof/>
          <w:sz w:val="22"/>
          <w:szCs w:val="22"/>
          <w:lang w:val="es-ES" w:eastAsia="es-ES"/>
        </w:rPr>
      </w:pPr>
      <w:hyperlink w:anchor="_Toc448313843" w:history="1">
        <w:r w:rsidR="00CE58B2" w:rsidRPr="0085265E">
          <w:rPr>
            <w:rStyle w:val="Hyperlink"/>
            <w:noProof/>
          </w:rPr>
          <w:t>2.4.1</w:t>
        </w:r>
        <w:r w:rsidR="00CE58B2">
          <w:rPr>
            <w:rFonts w:eastAsiaTheme="minorEastAsia" w:cstheme="minorBidi"/>
            <w:i w:val="0"/>
            <w:iCs w:val="0"/>
            <w:noProof/>
            <w:sz w:val="22"/>
            <w:szCs w:val="22"/>
            <w:lang w:val="es-ES" w:eastAsia="es-ES"/>
          </w:rPr>
          <w:tab/>
        </w:r>
        <w:r w:rsidR="00CE58B2" w:rsidRPr="0085265E">
          <w:rPr>
            <w:rStyle w:val="Hyperlink"/>
            <w:noProof/>
            <w:lang w:val="mk-MK"/>
          </w:rPr>
          <w:t>Дефинирање на целите и задачите</w:t>
        </w:r>
        <w:r w:rsidR="00CE58B2">
          <w:rPr>
            <w:noProof/>
            <w:webHidden/>
          </w:rPr>
          <w:tab/>
        </w:r>
        <w:r w:rsidR="00CE58B2">
          <w:rPr>
            <w:noProof/>
            <w:webHidden/>
          </w:rPr>
          <w:fldChar w:fldCharType="begin"/>
        </w:r>
        <w:r w:rsidR="00CE58B2">
          <w:rPr>
            <w:noProof/>
            <w:webHidden/>
          </w:rPr>
          <w:instrText xml:space="preserve"> PAGEREF _Toc448313843 \h </w:instrText>
        </w:r>
        <w:r w:rsidR="00CE58B2">
          <w:rPr>
            <w:noProof/>
            <w:webHidden/>
          </w:rPr>
        </w:r>
        <w:r w:rsidR="00CE58B2">
          <w:rPr>
            <w:noProof/>
            <w:webHidden/>
          </w:rPr>
          <w:fldChar w:fldCharType="separate"/>
        </w:r>
        <w:r w:rsidR="000275DD">
          <w:rPr>
            <w:noProof/>
            <w:webHidden/>
          </w:rPr>
          <w:t>32</w:t>
        </w:r>
        <w:r w:rsidR="00CE58B2">
          <w:rPr>
            <w:noProof/>
            <w:webHidden/>
          </w:rPr>
          <w:fldChar w:fldCharType="end"/>
        </w:r>
      </w:hyperlink>
    </w:p>
    <w:p w14:paraId="49953B2B"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44" w:history="1">
        <w:r w:rsidR="00CE58B2" w:rsidRPr="0085265E">
          <w:rPr>
            <w:rStyle w:val="Hyperlink"/>
            <w:noProof/>
          </w:rPr>
          <w:t>2.5</w:t>
        </w:r>
        <w:r w:rsidR="00CE58B2">
          <w:rPr>
            <w:rFonts w:eastAsiaTheme="minorEastAsia" w:cstheme="minorBidi"/>
            <w:smallCaps w:val="0"/>
            <w:noProof/>
            <w:sz w:val="22"/>
            <w:szCs w:val="22"/>
            <w:lang w:val="es-ES" w:eastAsia="es-ES"/>
          </w:rPr>
          <w:tab/>
        </w:r>
        <w:r w:rsidR="00CE58B2" w:rsidRPr="0085265E">
          <w:rPr>
            <w:rStyle w:val="Hyperlink"/>
            <w:noProof/>
            <w:lang w:val="mk-MK"/>
          </w:rPr>
          <w:t>Дефинирање на стратегии</w:t>
        </w:r>
        <w:r w:rsidR="00CE58B2">
          <w:rPr>
            <w:noProof/>
            <w:webHidden/>
          </w:rPr>
          <w:tab/>
        </w:r>
        <w:r w:rsidR="00CE58B2">
          <w:rPr>
            <w:noProof/>
            <w:webHidden/>
          </w:rPr>
          <w:fldChar w:fldCharType="begin"/>
        </w:r>
        <w:r w:rsidR="00CE58B2">
          <w:rPr>
            <w:noProof/>
            <w:webHidden/>
          </w:rPr>
          <w:instrText xml:space="preserve"> PAGEREF _Toc448313844 \h </w:instrText>
        </w:r>
        <w:r w:rsidR="00CE58B2">
          <w:rPr>
            <w:noProof/>
            <w:webHidden/>
          </w:rPr>
        </w:r>
        <w:r w:rsidR="00CE58B2">
          <w:rPr>
            <w:noProof/>
            <w:webHidden/>
          </w:rPr>
          <w:fldChar w:fldCharType="separate"/>
        </w:r>
        <w:r w:rsidR="000275DD">
          <w:rPr>
            <w:noProof/>
            <w:webHidden/>
          </w:rPr>
          <w:t>39</w:t>
        </w:r>
        <w:r w:rsidR="00CE58B2">
          <w:rPr>
            <w:noProof/>
            <w:webHidden/>
          </w:rPr>
          <w:fldChar w:fldCharType="end"/>
        </w:r>
      </w:hyperlink>
    </w:p>
    <w:p w14:paraId="7D0BB80F" w14:textId="77777777" w:rsidR="00CE58B2" w:rsidRDefault="00D01C8A">
      <w:pPr>
        <w:pStyle w:val="TOC3"/>
        <w:tabs>
          <w:tab w:val="left" w:pos="1100"/>
          <w:tab w:val="right" w:leader="dot" w:pos="9062"/>
        </w:tabs>
        <w:rPr>
          <w:rFonts w:eastAsiaTheme="minorEastAsia" w:cstheme="minorBidi"/>
          <w:i w:val="0"/>
          <w:iCs w:val="0"/>
          <w:noProof/>
          <w:sz w:val="22"/>
          <w:szCs w:val="22"/>
          <w:lang w:val="es-ES" w:eastAsia="es-ES"/>
        </w:rPr>
      </w:pPr>
      <w:hyperlink w:anchor="_Toc448313845" w:history="1">
        <w:r w:rsidR="00CE58B2" w:rsidRPr="0085265E">
          <w:rPr>
            <w:rStyle w:val="Hyperlink"/>
            <w:noProof/>
          </w:rPr>
          <w:t>2.5.1</w:t>
        </w:r>
        <w:r w:rsidR="00CE58B2">
          <w:rPr>
            <w:rFonts w:eastAsiaTheme="minorEastAsia" w:cstheme="minorBidi"/>
            <w:i w:val="0"/>
            <w:iCs w:val="0"/>
            <w:noProof/>
            <w:sz w:val="22"/>
            <w:szCs w:val="22"/>
            <w:lang w:val="es-ES" w:eastAsia="es-ES"/>
          </w:rPr>
          <w:tab/>
        </w:r>
        <w:r w:rsidR="00CE58B2" w:rsidRPr="0085265E">
          <w:rPr>
            <w:rStyle w:val="Hyperlink"/>
            <w:noProof/>
            <w:lang w:val="mk-MK"/>
          </w:rPr>
          <w:t>Инспекциска стратегија</w:t>
        </w:r>
        <w:r w:rsidR="00CE58B2">
          <w:rPr>
            <w:noProof/>
            <w:webHidden/>
          </w:rPr>
          <w:tab/>
        </w:r>
        <w:r w:rsidR="00CE58B2">
          <w:rPr>
            <w:noProof/>
            <w:webHidden/>
          </w:rPr>
          <w:fldChar w:fldCharType="begin"/>
        </w:r>
        <w:r w:rsidR="00CE58B2">
          <w:rPr>
            <w:noProof/>
            <w:webHidden/>
          </w:rPr>
          <w:instrText xml:space="preserve"> PAGEREF _Toc448313845 \h </w:instrText>
        </w:r>
        <w:r w:rsidR="00CE58B2">
          <w:rPr>
            <w:noProof/>
            <w:webHidden/>
          </w:rPr>
        </w:r>
        <w:r w:rsidR="00CE58B2">
          <w:rPr>
            <w:noProof/>
            <w:webHidden/>
          </w:rPr>
          <w:fldChar w:fldCharType="separate"/>
        </w:r>
        <w:r w:rsidR="000275DD">
          <w:rPr>
            <w:noProof/>
            <w:webHidden/>
          </w:rPr>
          <w:t>39</w:t>
        </w:r>
        <w:r w:rsidR="00CE58B2">
          <w:rPr>
            <w:noProof/>
            <w:webHidden/>
          </w:rPr>
          <w:fldChar w:fldCharType="end"/>
        </w:r>
      </w:hyperlink>
    </w:p>
    <w:p w14:paraId="45A116AD"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46" w:history="1">
        <w:r w:rsidR="00CE58B2" w:rsidRPr="0085265E">
          <w:rPr>
            <w:rStyle w:val="Hyperlink"/>
            <w:noProof/>
          </w:rPr>
          <w:t>2.6</w:t>
        </w:r>
        <w:r w:rsidR="00CE58B2">
          <w:rPr>
            <w:rFonts w:eastAsiaTheme="minorEastAsia" w:cstheme="minorBidi"/>
            <w:smallCaps w:val="0"/>
            <w:noProof/>
            <w:sz w:val="22"/>
            <w:szCs w:val="22"/>
            <w:lang w:val="es-ES" w:eastAsia="es-ES"/>
          </w:rPr>
          <w:tab/>
        </w:r>
        <w:r w:rsidR="00CE58B2" w:rsidRPr="0085265E">
          <w:rPr>
            <w:rStyle w:val="Hyperlink"/>
            <w:noProof/>
            <w:lang w:val="mk-MK"/>
          </w:rPr>
          <w:t>Планирање и преглед</w:t>
        </w:r>
        <w:r w:rsidR="00CE58B2">
          <w:rPr>
            <w:noProof/>
            <w:webHidden/>
          </w:rPr>
          <w:tab/>
        </w:r>
        <w:r w:rsidR="00CE58B2">
          <w:rPr>
            <w:noProof/>
            <w:webHidden/>
          </w:rPr>
          <w:fldChar w:fldCharType="begin"/>
        </w:r>
        <w:r w:rsidR="00CE58B2">
          <w:rPr>
            <w:noProof/>
            <w:webHidden/>
          </w:rPr>
          <w:instrText xml:space="preserve"> PAGEREF _Toc448313846 \h </w:instrText>
        </w:r>
        <w:r w:rsidR="00CE58B2">
          <w:rPr>
            <w:noProof/>
            <w:webHidden/>
          </w:rPr>
        </w:r>
        <w:r w:rsidR="00CE58B2">
          <w:rPr>
            <w:noProof/>
            <w:webHidden/>
          </w:rPr>
          <w:fldChar w:fldCharType="separate"/>
        </w:r>
        <w:r w:rsidR="000275DD">
          <w:rPr>
            <w:noProof/>
            <w:webHidden/>
          </w:rPr>
          <w:t>44</w:t>
        </w:r>
        <w:r w:rsidR="00CE58B2">
          <w:rPr>
            <w:noProof/>
            <w:webHidden/>
          </w:rPr>
          <w:fldChar w:fldCharType="end"/>
        </w:r>
      </w:hyperlink>
    </w:p>
    <w:p w14:paraId="4FEFD52C" w14:textId="77777777" w:rsidR="00CE58B2" w:rsidRDefault="00D01C8A">
      <w:pPr>
        <w:pStyle w:val="TOC3"/>
        <w:tabs>
          <w:tab w:val="left" w:pos="1100"/>
          <w:tab w:val="right" w:leader="dot" w:pos="9062"/>
        </w:tabs>
        <w:rPr>
          <w:rFonts w:eastAsiaTheme="minorEastAsia" w:cstheme="minorBidi"/>
          <w:i w:val="0"/>
          <w:iCs w:val="0"/>
          <w:noProof/>
          <w:sz w:val="22"/>
          <w:szCs w:val="22"/>
          <w:lang w:val="es-ES" w:eastAsia="es-ES"/>
        </w:rPr>
      </w:pPr>
      <w:hyperlink w:anchor="_Toc448313847" w:history="1">
        <w:r w:rsidR="00CE58B2" w:rsidRPr="0085265E">
          <w:rPr>
            <w:rStyle w:val="Hyperlink"/>
            <w:noProof/>
          </w:rPr>
          <w:t>2.6.1</w:t>
        </w:r>
        <w:r w:rsidR="00CE58B2">
          <w:rPr>
            <w:rFonts w:eastAsiaTheme="minorEastAsia" w:cstheme="minorBidi"/>
            <w:i w:val="0"/>
            <w:iCs w:val="0"/>
            <w:noProof/>
            <w:sz w:val="22"/>
            <w:szCs w:val="22"/>
            <w:lang w:val="es-ES" w:eastAsia="es-ES"/>
          </w:rPr>
          <w:tab/>
        </w:r>
        <w:r w:rsidR="00CE58B2" w:rsidRPr="0085265E">
          <w:rPr>
            <w:rStyle w:val="Hyperlink"/>
            <w:noProof/>
            <w:lang w:val="mk-MK"/>
          </w:rPr>
          <w:t>Годишна програма за инспекција</w:t>
        </w:r>
        <w:r w:rsidR="00CE58B2">
          <w:rPr>
            <w:noProof/>
            <w:webHidden/>
          </w:rPr>
          <w:tab/>
        </w:r>
        <w:r w:rsidR="00CE58B2">
          <w:rPr>
            <w:noProof/>
            <w:webHidden/>
          </w:rPr>
          <w:fldChar w:fldCharType="begin"/>
        </w:r>
        <w:r w:rsidR="00CE58B2">
          <w:rPr>
            <w:noProof/>
            <w:webHidden/>
          </w:rPr>
          <w:instrText xml:space="preserve"> PAGEREF _Toc448313847 \h </w:instrText>
        </w:r>
        <w:r w:rsidR="00CE58B2">
          <w:rPr>
            <w:noProof/>
            <w:webHidden/>
          </w:rPr>
        </w:r>
        <w:r w:rsidR="00CE58B2">
          <w:rPr>
            <w:noProof/>
            <w:webHidden/>
          </w:rPr>
          <w:fldChar w:fldCharType="separate"/>
        </w:r>
        <w:r w:rsidR="000275DD">
          <w:rPr>
            <w:noProof/>
            <w:webHidden/>
          </w:rPr>
          <w:t>45</w:t>
        </w:r>
        <w:r w:rsidR="00CE58B2">
          <w:rPr>
            <w:noProof/>
            <w:webHidden/>
          </w:rPr>
          <w:fldChar w:fldCharType="end"/>
        </w:r>
      </w:hyperlink>
    </w:p>
    <w:p w14:paraId="3ED1C928" w14:textId="77777777" w:rsidR="00CE58B2" w:rsidRDefault="00D01C8A">
      <w:pPr>
        <w:pStyle w:val="TOC4"/>
        <w:tabs>
          <w:tab w:val="right" w:leader="dot" w:pos="9062"/>
        </w:tabs>
        <w:rPr>
          <w:rFonts w:eastAsiaTheme="minorEastAsia" w:cstheme="minorBidi"/>
          <w:noProof/>
          <w:sz w:val="22"/>
          <w:szCs w:val="22"/>
          <w:lang w:val="es-ES" w:eastAsia="es-ES"/>
        </w:rPr>
      </w:pPr>
      <w:hyperlink w:anchor="_Toc448313848" w:history="1">
        <w:r w:rsidR="00CE58B2" w:rsidRPr="0085265E">
          <w:rPr>
            <w:rStyle w:val="Hyperlink"/>
            <w:noProof/>
            <w:lang w:val="mk-MK"/>
          </w:rPr>
          <w:t>2.6.1.1. Содржина на програмата за инспекција во согласност со актуелното македонско законодавство</w:t>
        </w:r>
        <w:r w:rsidR="00CE58B2">
          <w:rPr>
            <w:noProof/>
            <w:webHidden/>
          </w:rPr>
          <w:tab/>
        </w:r>
        <w:r w:rsidR="00CE58B2">
          <w:rPr>
            <w:noProof/>
            <w:webHidden/>
          </w:rPr>
          <w:fldChar w:fldCharType="begin"/>
        </w:r>
        <w:r w:rsidR="00CE58B2">
          <w:rPr>
            <w:noProof/>
            <w:webHidden/>
          </w:rPr>
          <w:instrText xml:space="preserve"> PAGEREF _Toc448313848 \h </w:instrText>
        </w:r>
        <w:r w:rsidR="00CE58B2">
          <w:rPr>
            <w:noProof/>
            <w:webHidden/>
          </w:rPr>
        </w:r>
        <w:r w:rsidR="00CE58B2">
          <w:rPr>
            <w:noProof/>
            <w:webHidden/>
          </w:rPr>
          <w:fldChar w:fldCharType="separate"/>
        </w:r>
        <w:r w:rsidR="000275DD">
          <w:rPr>
            <w:noProof/>
            <w:webHidden/>
          </w:rPr>
          <w:t>48</w:t>
        </w:r>
        <w:r w:rsidR="00CE58B2">
          <w:rPr>
            <w:noProof/>
            <w:webHidden/>
          </w:rPr>
          <w:fldChar w:fldCharType="end"/>
        </w:r>
      </w:hyperlink>
    </w:p>
    <w:p w14:paraId="111EEB03" w14:textId="77777777" w:rsidR="00CE58B2" w:rsidRDefault="00D01C8A">
      <w:pPr>
        <w:pStyle w:val="TOC3"/>
        <w:tabs>
          <w:tab w:val="left" w:pos="1100"/>
          <w:tab w:val="right" w:leader="dot" w:pos="9062"/>
        </w:tabs>
        <w:rPr>
          <w:rFonts w:eastAsiaTheme="minorEastAsia" w:cstheme="minorBidi"/>
          <w:i w:val="0"/>
          <w:iCs w:val="0"/>
          <w:noProof/>
          <w:sz w:val="22"/>
          <w:szCs w:val="22"/>
          <w:lang w:val="es-ES" w:eastAsia="es-ES"/>
        </w:rPr>
      </w:pPr>
      <w:hyperlink w:anchor="_Toc448313849" w:history="1">
        <w:r w:rsidR="00CE58B2" w:rsidRPr="0085265E">
          <w:rPr>
            <w:rStyle w:val="Hyperlink"/>
            <w:noProof/>
          </w:rPr>
          <w:t>2.6.2</w:t>
        </w:r>
        <w:r w:rsidR="00CE58B2">
          <w:rPr>
            <w:rFonts w:eastAsiaTheme="minorEastAsia" w:cstheme="minorBidi"/>
            <w:i w:val="0"/>
            <w:iCs w:val="0"/>
            <w:noProof/>
            <w:sz w:val="22"/>
            <w:szCs w:val="22"/>
            <w:lang w:val="es-ES" w:eastAsia="es-ES"/>
          </w:rPr>
          <w:tab/>
        </w:r>
        <w:r w:rsidR="00CE58B2" w:rsidRPr="0085265E">
          <w:rPr>
            <w:rStyle w:val="Hyperlink"/>
            <w:noProof/>
            <w:lang w:val="mk-MK"/>
          </w:rPr>
          <w:t>Квартален</w:t>
        </w:r>
        <w:r w:rsidR="00CE58B2" w:rsidRPr="0085265E">
          <w:rPr>
            <w:rStyle w:val="Hyperlink"/>
            <w:noProof/>
          </w:rPr>
          <w:t xml:space="preserve"> (</w:t>
        </w:r>
        <w:r w:rsidR="00CE58B2" w:rsidRPr="0085265E">
          <w:rPr>
            <w:rStyle w:val="Hyperlink"/>
            <w:noProof/>
            <w:lang w:val="mk-MK"/>
          </w:rPr>
          <w:t>месечен</w:t>
        </w:r>
        <w:r w:rsidR="00CE58B2" w:rsidRPr="0085265E">
          <w:rPr>
            <w:rStyle w:val="Hyperlink"/>
            <w:noProof/>
          </w:rPr>
          <w:t xml:space="preserve">) </w:t>
        </w:r>
        <w:r w:rsidR="00CE58B2" w:rsidRPr="0085265E">
          <w:rPr>
            <w:rStyle w:val="Hyperlink"/>
            <w:noProof/>
            <w:lang w:val="mk-MK"/>
          </w:rPr>
          <w:t>инспекциски план</w:t>
        </w:r>
        <w:r w:rsidR="00CE58B2">
          <w:rPr>
            <w:noProof/>
            <w:webHidden/>
          </w:rPr>
          <w:tab/>
        </w:r>
        <w:r w:rsidR="00CE58B2">
          <w:rPr>
            <w:noProof/>
            <w:webHidden/>
          </w:rPr>
          <w:fldChar w:fldCharType="begin"/>
        </w:r>
        <w:r w:rsidR="00CE58B2">
          <w:rPr>
            <w:noProof/>
            <w:webHidden/>
          </w:rPr>
          <w:instrText xml:space="preserve"> PAGEREF _Toc448313849 \h </w:instrText>
        </w:r>
        <w:r w:rsidR="00CE58B2">
          <w:rPr>
            <w:noProof/>
            <w:webHidden/>
          </w:rPr>
        </w:r>
        <w:r w:rsidR="00CE58B2">
          <w:rPr>
            <w:noProof/>
            <w:webHidden/>
          </w:rPr>
          <w:fldChar w:fldCharType="separate"/>
        </w:r>
        <w:r w:rsidR="000275DD">
          <w:rPr>
            <w:noProof/>
            <w:webHidden/>
          </w:rPr>
          <w:t>51</w:t>
        </w:r>
        <w:r w:rsidR="00CE58B2">
          <w:rPr>
            <w:noProof/>
            <w:webHidden/>
          </w:rPr>
          <w:fldChar w:fldCharType="end"/>
        </w:r>
      </w:hyperlink>
    </w:p>
    <w:p w14:paraId="6A2A7FA5" w14:textId="77777777" w:rsidR="00CE58B2" w:rsidRDefault="00D01C8A">
      <w:pPr>
        <w:pStyle w:val="TOC4"/>
        <w:tabs>
          <w:tab w:val="right" w:leader="dot" w:pos="9062"/>
        </w:tabs>
        <w:rPr>
          <w:rFonts w:eastAsiaTheme="minorEastAsia" w:cstheme="minorBidi"/>
          <w:noProof/>
          <w:sz w:val="22"/>
          <w:szCs w:val="22"/>
          <w:lang w:val="es-ES" w:eastAsia="es-ES"/>
        </w:rPr>
      </w:pPr>
      <w:hyperlink w:anchor="_Toc448313850" w:history="1">
        <w:r w:rsidR="00CE58B2" w:rsidRPr="0085265E">
          <w:rPr>
            <w:rStyle w:val="Hyperlink"/>
            <w:noProof/>
          </w:rPr>
          <w:t xml:space="preserve">2.6.2.1. </w:t>
        </w:r>
        <w:r w:rsidR="00CE58B2" w:rsidRPr="0085265E">
          <w:rPr>
            <w:rStyle w:val="Hyperlink"/>
            <w:noProof/>
            <w:lang w:val="mk-MK"/>
          </w:rPr>
          <w:t>Содршина на кварталниот и месечниот инспекциски план во согласност со актуелното македонско законодавство</w:t>
        </w:r>
        <w:r w:rsidR="00CE58B2">
          <w:rPr>
            <w:noProof/>
            <w:webHidden/>
          </w:rPr>
          <w:tab/>
        </w:r>
        <w:r w:rsidR="00CE58B2">
          <w:rPr>
            <w:noProof/>
            <w:webHidden/>
          </w:rPr>
          <w:fldChar w:fldCharType="begin"/>
        </w:r>
        <w:r w:rsidR="00CE58B2">
          <w:rPr>
            <w:noProof/>
            <w:webHidden/>
          </w:rPr>
          <w:instrText xml:space="preserve"> PAGEREF _Toc448313850 \h </w:instrText>
        </w:r>
        <w:r w:rsidR="00CE58B2">
          <w:rPr>
            <w:noProof/>
            <w:webHidden/>
          </w:rPr>
        </w:r>
        <w:r w:rsidR="00CE58B2">
          <w:rPr>
            <w:noProof/>
            <w:webHidden/>
          </w:rPr>
          <w:fldChar w:fldCharType="separate"/>
        </w:r>
        <w:r w:rsidR="000275DD">
          <w:rPr>
            <w:noProof/>
            <w:webHidden/>
          </w:rPr>
          <w:t>52</w:t>
        </w:r>
        <w:r w:rsidR="00CE58B2">
          <w:rPr>
            <w:noProof/>
            <w:webHidden/>
          </w:rPr>
          <w:fldChar w:fldCharType="end"/>
        </w:r>
      </w:hyperlink>
    </w:p>
    <w:p w14:paraId="7B6FC790" w14:textId="77777777" w:rsidR="00CE58B2" w:rsidRDefault="00D01C8A">
      <w:pPr>
        <w:pStyle w:val="TOC3"/>
        <w:tabs>
          <w:tab w:val="left" w:pos="1100"/>
          <w:tab w:val="right" w:leader="dot" w:pos="9062"/>
        </w:tabs>
        <w:rPr>
          <w:rFonts w:eastAsiaTheme="minorEastAsia" w:cstheme="minorBidi"/>
          <w:i w:val="0"/>
          <w:iCs w:val="0"/>
          <w:noProof/>
          <w:sz w:val="22"/>
          <w:szCs w:val="22"/>
          <w:lang w:val="es-ES" w:eastAsia="es-ES"/>
        </w:rPr>
      </w:pPr>
      <w:hyperlink w:anchor="_Toc448313851" w:history="1">
        <w:r w:rsidR="00CE58B2" w:rsidRPr="0085265E">
          <w:rPr>
            <w:rStyle w:val="Hyperlink"/>
            <w:noProof/>
          </w:rPr>
          <w:t>2.6.3</w:t>
        </w:r>
        <w:r w:rsidR="00CE58B2">
          <w:rPr>
            <w:rFonts w:eastAsiaTheme="minorEastAsia" w:cstheme="minorBidi"/>
            <w:i w:val="0"/>
            <w:iCs w:val="0"/>
            <w:noProof/>
            <w:sz w:val="22"/>
            <w:szCs w:val="22"/>
            <w:lang w:val="es-ES" w:eastAsia="es-ES"/>
          </w:rPr>
          <w:tab/>
        </w:r>
        <w:r w:rsidR="00CE58B2" w:rsidRPr="0085265E">
          <w:rPr>
            <w:rStyle w:val="Hyperlink"/>
            <w:noProof/>
            <w:lang w:val="mk-MK"/>
          </w:rPr>
          <w:t>Преглед/Резизија</w:t>
        </w:r>
        <w:r w:rsidR="00CE58B2">
          <w:rPr>
            <w:noProof/>
            <w:webHidden/>
          </w:rPr>
          <w:tab/>
        </w:r>
        <w:r w:rsidR="00CE58B2">
          <w:rPr>
            <w:noProof/>
            <w:webHidden/>
          </w:rPr>
          <w:fldChar w:fldCharType="begin"/>
        </w:r>
        <w:r w:rsidR="00CE58B2">
          <w:rPr>
            <w:noProof/>
            <w:webHidden/>
          </w:rPr>
          <w:instrText xml:space="preserve"> PAGEREF _Toc448313851 \h </w:instrText>
        </w:r>
        <w:r w:rsidR="00CE58B2">
          <w:rPr>
            <w:noProof/>
            <w:webHidden/>
          </w:rPr>
        </w:r>
        <w:r w:rsidR="00CE58B2">
          <w:rPr>
            <w:noProof/>
            <w:webHidden/>
          </w:rPr>
          <w:fldChar w:fldCharType="separate"/>
        </w:r>
        <w:r w:rsidR="000275DD">
          <w:rPr>
            <w:noProof/>
            <w:webHidden/>
          </w:rPr>
          <w:t>53</w:t>
        </w:r>
        <w:r w:rsidR="00CE58B2">
          <w:rPr>
            <w:noProof/>
            <w:webHidden/>
          </w:rPr>
          <w:fldChar w:fldCharType="end"/>
        </w:r>
      </w:hyperlink>
    </w:p>
    <w:p w14:paraId="0A47CB5D" w14:textId="77777777" w:rsidR="00CE58B2" w:rsidRDefault="00D01C8A">
      <w:pPr>
        <w:pStyle w:val="TOC1"/>
        <w:tabs>
          <w:tab w:val="left" w:pos="440"/>
          <w:tab w:val="right" w:leader="dot" w:pos="9062"/>
        </w:tabs>
        <w:rPr>
          <w:rFonts w:eastAsiaTheme="minorEastAsia" w:cstheme="minorBidi"/>
          <w:b w:val="0"/>
          <w:bCs w:val="0"/>
          <w:caps w:val="0"/>
          <w:noProof/>
          <w:sz w:val="22"/>
          <w:szCs w:val="22"/>
          <w:lang w:val="es-ES" w:eastAsia="es-ES"/>
        </w:rPr>
      </w:pPr>
      <w:hyperlink w:anchor="_Toc448313852" w:history="1">
        <w:r w:rsidR="00CE58B2" w:rsidRPr="0085265E">
          <w:rPr>
            <w:rStyle w:val="Hyperlink"/>
            <w:noProof/>
            <w:lang w:val="mk-MK"/>
          </w:rPr>
          <w:t>3</w:t>
        </w:r>
        <w:r w:rsidR="00CE58B2">
          <w:rPr>
            <w:rFonts w:eastAsiaTheme="minorEastAsia" w:cstheme="minorBidi"/>
            <w:b w:val="0"/>
            <w:bCs w:val="0"/>
            <w:caps w:val="0"/>
            <w:noProof/>
            <w:sz w:val="22"/>
            <w:szCs w:val="22"/>
            <w:lang w:val="es-ES" w:eastAsia="es-ES"/>
          </w:rPr>
          <w:tab/>
        </w:r>
        <w:r w:rsidR="00CE58B2" w:rsidRPr="0085265E">
          <w:rPr>
            <w:rStyle w:val="Hyperlink"/>
            <w:noProof/>
            <w:lang w:val="mk-MK"/>
          </w:rPr>
          <w:t>Извршување на инспекцијата во животната средина</w:t>
        </w:r>
        <w:r w:rsidR="00CE58B2">
          <w:rPr>
            <w:noProof/>
            <w:webHidden/>
          </w:rPr>
          <w:tab/>
        </w:r>
        <w:r w:rsidR="00CE58B2">
          <w:rPr>
            <w:noProof/>
            <w:webHidden/>
          </w:rPr>
          <w:fldChar w:fldCharType="begin"/>
        </w:r>
        <w:r w:rsidR="00CE58B2">
          <w:rPr>
            <w:noProof/>
            <w:webHidden/>
          </w:rPr>
          <w:instrText xml:space="preserve"> PAGEREF _Toc448313852 \h </w:instrText>
        </w:r>
        <w:r w:rsidR="00CE58B2">
          <w:rPr>
            <w:noProof/>
            <w:webHidden/>
          </w:rPr>
        </w:r>
        <w:r w:rsidR="00CE58B2">
          <w:rPr>
            <w:noProof/>
            <w:webHidden/>
          </w:rPr>
          <w:fldChar w:fldCharType="separate"/>
        </w:r>
        <w:r w:rsidR="000275DD">
          <w:rPr>
            <w:noProof/>
            <w:webHidden/>
          </w:rPr>
          <w:t>55</w:t>
        </w:r>
        <w:r w:rsidR="00CE58B2">
          <w:rPr>
            <w:noProof/>
            <w:webHidden/>
          </w:rPr>
          <w:fldChar w:fldCharType="end"/>
        </w:r>
      </w:hyperlink>
    </w:p>
    <w:p w14:paraId="7F515F8F"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53" w:history="1">
        <w:r w:rsidR="00CE58B2" w:rsidRPr="0085265E">
          <w:rPr>
            <w:rStyle w:val="Hyperlink"/>
            <w:noProof/>
          </w:rPr>
          <w:t>3.1.</w:t>
        </w:r>
        <w:r w:rsidR="00CE58B2">
          <w:rPr>
            <w:rFonts w:eastAsiaTheme="minorEastAsia" w:cstheme="minorBidi"/>
            <w:smallCaps w:val="0"/>
            <w:noProof/>
            <w:sz w:val="22"/>
            <w:szCs w:val="22"/>
            <w:lang w:val="es-ES" w:eastAsia="es-ES"/>
          </w:rPr>
          <w:tab/>
        </w:r>
        <w:r w:rsidR="00CE58B2" w:rsidRPr="0085265E">
          <w:rPr>
            <w:rStyle w:val="Hyperlink"/>
            <w:noProof/>
            <w:lang w:val="mk-MK"/>
          </w:rPr>
          <w:t>Вовед</w:t>
        </w:r>
        <w:r w:rsidR="00CE58B2">
          <w:rPr>
            <w:noProof/>
            <w:webHidden/>
          </w:rPr>
          <w:tab/>
        </w:r>
        <w:r w:rsidR="00CE58B2">
          <w:rPr>
            <w:noProof/>
            <w:webHidden/>
          </w:rPr>
          <w:fldChar w:fldCharType="begin"/>
        </w:r>
        <w:r w:rsidR="00CE58B2">
          <w:rPr>
            <w:noProof/>
            <w:webHidden/>
          </w:rPr>
          <w:instrText xml:space="preserve"> PAGEREF _Toc448313853 \h </w:instrText>
        </w:r>
        <w:r w:rsidR="00CE58B2">
          <w:rPr>
            <w:noProof/>
            <w:webHidden/>
          </w:rPr>
        </w:r>
        <w:r w:rsidR="00CE58B2">
          <w:rPr>
            <w:noProof/>
            <w:webHidden/>
          </w:rPr>
          <w:fldChar w:fldCharType="separate"/>
        </w:r>
        <w:r w:rsidR="000275DD">
          <w:rPr>
            <w:noProof/>
            <w:webHidden/>
          </w:rPr>
          <w:t>55</w:t>
        </w:r>
        <w:r w:rsidR="00CE58B2">
          <w:rPr>
            <w:noProof/>
            <w:webHidden/>
          </w:rPr>
          <w:fldChar w:fldCharType="end"/>
        </w:r>
      </w:hyperlink>
    </w:p>
    <w:p w14:paraId="6FCBFAAA"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54" w:history="1">
        <w:r w:rsidR="00CE58B2" w:rsidRPr="0085265E">
          <w:rPr>
            <w:rStyle w:val="Hyperlink"/>
            <w:noProof/>
          </w:rPr>
          <w:t>3.2.</w:t>
        </w:r>
        <w:r w:rsidR="00CE58B2">
          <w:rPr>
            <w:rFonts w:eastAsiaTheme="minorEastAsia" w:cstheme="minorBidi"/>
            <w:smallCaps w:val="0"/>
            <w:noProof/>
            <w:sz w:val="22"/>
            <w:szCs w:val="22"/>
            <w:lang w:val="es-ES" w:eastAsia="es-ES"/>
          </w:rPr>
          <w:tab/>
        </w:r>
        <w:r w:rsidR="00CE58B2" w:rsidRPr="0085265E">
          <w:rPr>
            <w:rStyle w:val="Hyperlink"/>
            <w:noProof/>
            <w:lang w:val="mk-MK"/>
          </w:rPr>
          <w:t>Рамка на извршување</w:t>
        </w:r>
        <w:r w:rsidR="00CE58B2">
          <w:rPr>
            <w:noProof/>
            <w:webHidden/>
          </w:rPr>
          <w:tab/>
        </w:r>
        <w:r w:rsidR="00CE58B2">
          <w:rPr>
            <w:noProof/>
            <w:webHidden/>
          </w:rPr>
          <w:fldChar w:fldCharType="begin"/>
        </w:r>
        <w:r w:rsidR="00CE58B2">
          <w:rPr>
            <w:noProof/>
            <w:webHidden/>
          </w:rPr>
          <w:instrText xml:space="preserve"> PAGEREF _Toc448313854 \h </w:instrText>
        </w:r>
        <w:r w:rsidR="00CE58B2">
          <w:rPr>
            <w:noProof/>
            <w:webHidden/>
          </w:rPr>
        </w:r>
        <w:r w:rsidR="00CE58B2">
          <w:rPr>
            <w:noProof/>
            <w:webHidden/>
          </w:rPr>
          <w:fldChar w:fldCharType="separate"/>
        </w:r>
        <w:r w:rsidR="000275DD">
          <w:rPr>
            <w:noProof/>
            <w:webHidden/>
          </w:rPr>
          <w:t>56</w:t>
        </w:r>
        <w:r w:rsidR="00CE58B2">
          <w:rPr>
            <w:noProof/>
            <w:webHidden/>
          </w:rPr>
          <w:fldChar w:fldCharType="end"/>
        </w:r>
      </w:hyperlink>
    </w:p>
    <w:p w14:paraId="7F5C4690"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55" w:history="1">
        <w:r w:rsidR="00CE58B2" w:rsidRPr="0085265E">
          <w:rPr>
            <w:rStyle w:val="Hyperlink"/>
            <w:noProof/>
          </w:rPr>
          <w:t>3.2.1.</w:t>
        </w:r>
        <w:r w:rsidR="00CE58B2">
          <w:rPr>
            <w:rFonts w:eastAsiaTheme="minorEastAsia" w:cstheme="minorBidi"/>
            <w:i w:val="0"/>
            <w:iCs w:val="0"/>
            <w:noProof/>
            <w:sz w:val="22"/>
            <w:szCs w:val="22"/>
            <w:lang w:val="es-ES" w:eastAsia="es-ES"/>
          </w:rPr>
          <w:tab/>
        </w:r>
        <w:r w:rsidR="00CE58B2" w:rsidRPr="0085265E">
          <w:rPr>
            <w:rStyle w:val="Hyperlink"/>
            <w:noProof/>
            <w:lang w:val="mk-MK"/>
          </w:rPr>
          <w:t>Обука</w:t>
        </w:r>
        <w:r w:rsidR="00CE58B2">
          <w:rPr>
            <w:noProof/>
            <w:webHidden/>
          </w:rPr>
          <w:tab/>
        </w:r>
        <w:r w:rsidR="00CE58B2">
          <w:rPr>
            <w:noProof/>
            <w:webHidden/>
          </w:rPr>
          <w:fldChar w:fldCharType="begin"/>
        </w:r>
        <w:r w:rsidR="00CE58B2">
          <w:rPr>
            <w:noProof/>
            <w:webHidden/>
          </w:rPr>
          <w:instrText xml:space="preserve"> PAGEREF _Toc448313855 \h </w:instrText>
        </w:r>
        <w:r w:rsidR="00CE58B2">
          <w:rPr>
            <w:noProof/>
            <w:webHidden/>
          </w:rPr>
        </w:r>
        <w:r w:rsidR="00CE58B2">
          <w:rPr>
            <w:noProof/>
            <w:webHidden/>
          </w:rPr>
          <w:fldChar w:fldCharType="separate"/>
        </w:r>
        <w:r w:rsidR="000275DD">
          <w:rPr>
            <w:noProof/>
            <w:webHidden/>
          </w:rPr>
          <w:t>57</w:t>
        </w:r>
        <w:r w:rsidR="00CE58B2">
          <w:rPr>
            <w:noProof/>
            <w:webHidden/>
          </w:rPr>
          <w:fldChar w:fldCharType="end"/>
        </w:r>
      </w:hyperlink>
    </w:p>
    <w:p w14:paraId="120BF76E"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56" w:history="1">
        <w:r w:rsidR="00CE58B2" w:rsidRPr="0085265E">
          <w:rPr>
            <w:rStyle w:val="Hyperlink"/>
            <w:rFonts w:cs="Calibri"/>
            <w:noProof/>
            <w:lang w:val="mk-MK"/>
          </w:rPr>
          <w:t>3.2.2.</w:t>
        </w:r>
        <w:r w:rsidR="00CE58B2">
          <w:rPr>
            <w:rFonts w:eastAsiaTheme="minorEastAsia" w:cstheme="minorBidi"/>
            <w:i w:val="0"/>
            <w:iCs w:val="0"/>
            <w:noProof/>
            <w:sz w:val="22"/>
            <w:szCs w:val="22"/>
            <w:lang w:val="es-ES" w:eastAsia="es-ES"/>
          </w:rPr>
          <w:tab/>
        </w:r>
        <w:r w:rsidR="00CE58B2" w:rsidRPr="0085265E">
          <w:rPr>
            <w:rStyle w:val="Hyperlink"/>
            <w:rFonts w:cs="Calibri"/>
            <w:noProof/>
            <w:lang w:val="mk-MK"/>
          </w:rPr>
          <w:t>Правила за редовни, вонредни и контролни инспекциски надзори</w:t>
        </w:r>
        <w:r w:rsidR="00CE58B2">
          <w:rPr>
            <w:noProof/>
            <w:webHidden/>
          </w:rPr>
          <w:tab/>
        </w:r>
        <w:r w:rsidR="00CE58B2">
          <w:rPr>
            <w:noProof/>
            <w:webHidden/>
          </w:rPr>
          <w:fldChar w:fldCharType="begin"/>
        </w:r>
        <w:r w:rsidR="00CE58B2">
          <w:rPr>
            <w:noProof/>
            <w:webHidden/>
          </w:rPr>
          <w:instrText xml:space="preserve"> PAGEREF _Toc448313856 \h </w:instrText>
        </w:r>
        <w:r w:rsidR="00CE58B2">
          <w:rPr>
            <w:noProof/>
            <w:webHidden/>
          </w:rPr>
        </w:r>
        <w:r w:rsidR="00CE58B2">
          <w:rPr>
            <w:noProof/>
            <w:webHidden/>
          </w:rPr>
          <w:fldChar w:fldCharType="separate"/>
        </w:r>
        <w:r w:rsidR="000275DD">
          <w:rPr>
            <w:noProof/>
            <w:webHidden/>
          </w:rPr>
          <w:t>59</w:t>
        </w:r>
        <w:r w:rsidR="00CE58B2">
          <w:rPr>
            <w:noProof/>
            <w:webHidden/>
          </w:rPr>
          <w:fldChar w:fldCharType="end"/>
        </w:r>
      </w:hyperlink>
    </w:p>
    <w:p w14:paraId="701FE6D6"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57" w:history="1">
        <w:r w:rsidR="00CE58B2" w:rsidRPr="0085265E">
          <w:rPr>
            <w:rStyle w:val="Hyperlink"/>
            <w:noProof/>
          </w:rPr>
          <w:t>3.2.3.</w:t>
        </w:r>
        <w:r w:rsidR="00CE58B2">
          <w:rPr>
            <w:rFonts w:eastAsiaTheme="minorEastAsia" w:cstheme="minorBidi"/>
            <w:i w:val="0"/>
            <w:iCs w:val="0"/>
            <w:noProof/>
            <w:sz w:val="22"/>
            <w:szCs w:val="22"/>
            <w:lang w:val="es-ES" w:eastAsia="es-ES"/>
          </w:rPr>
          <w:tab/>
        </w:r>
        <w:r w:rsidR="00CE58B2" w:rsidRPr="0085265E">
          <w:rPr>
            <w:rStyle w:val="Hyperlink"/>
            <w:noProof/>
            <w:lang w:val="mk-MK"/>
          </w:rPr>
          <w:t>Одржување и калибрација на опремата</w:t>
        </w:r>
        <w:r w:rsidR="00CE58B2">
          <w:rPr>
            <w:noProof/>
            <w:webHidden/>
          </w:rPr>
          <w:tab/>
        </w:r>
        <w:r w:rsidR="00CE58B2">
          <w:rPr>
            <w:noProof/>
            <w:webHidden/>
          </w:rPr>
          <w:fldChar w:fldCharType="begin"/>
        </w:r>
        <w:r w:rsidR="00CE58B2">
          <w:rPr>
            <w:noProof/>
            <w:webHidden/>
          </w:rPr>
          <w:instrText xml:space="preserve"> PAGEREF _Toc448313857 \h </w:instrText>
        </w:r>
        <w:r w:rsidR="00CE58B2">
          <w:rPr>
            <w:noProof/>
            <w:webHidden/>
          </w:rPr>
        </w:r>
        <w:r w:rsidR="00CE58B2">
          <w:rPr>
            <w:noProof/>
            <w:webHidden/>
          </w:rPr>
          <w:fldChar w:fldCharType="separate"/>
        </w:r>
        <w:r w:rsidR="000275DD">
          <w:rPr>
            <w:noProof/>
            <w:webHidden/>
          </w:rPr>
          <w:t>59</w:t>
        </w:r>
        <w:r w:rsidR="00CE58B2">
          <w:rPr>
            <w:noProof/>
            <w:webHidden/>
          </w:rPr>
          <w:fldChar w:fldCharType="end"/>
        </w:r>
      </w:hyperlink>
    </w:p>
    <w:p w14:paraId="12E7A292"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58" w:history="1">
        <w:r w:rsidR="00CE58B2" w:rsidRPr="0085265E">
          <w:rPr>
            <w:rStyle w:val="Hyperlink"/>
            <w:noProof/>
          </w:rPr>
          <w:t>3.2.4.</w:t>
        </w:r>
        <w:r w:rsidR="00CE58B2">
          <w:rPr>
            <w:rFonts w:eastAsiaTheme="minorEastAsia" w:cstheme="minorBidi"/>
            <w:i w:val="0"/>
            <w:iCs w:val="0"/>
            <w:noProof/>
            <w:sz w:val="22"/>
            <w:szCs w:val="22"/>
            <w:lang w:val="es-ES" w:eastAsia="es-ES"/>
          </w:rPr>
          <w:tab/>
        </w:r>
        <w:r w:rsidR="00CE58B2" w:rsidRPr="0085265E">
          <w:rPr>
            <w:rStyle w:val="Hyperlink"/>
            <w:noProof/>
            <w:lang w:val="mk-MK"/>
          </w:rPr>
          <w:t>Овластувања и надлежности</w:t>
        </w:r>
        <w:r w:rsidR="00CE58B2">
          <w:rPr>
            <w:noProof/>
            <w:webHidden/>
          </w:rPr>
          <w:tab/>
        </w:r>
        <w:r w:rsidR="00CE58B2">
          <w:rPr>
            <w:noProof/>
            <w:webHidden/>
          </w:rPr>
          <w:fldChar w:fldCharType="begin"/>
        </w:r>
        <w:r w:rsidR="00CE58B2">
          <w:rPr>
            <w:noProof/>
            <w:webHidden/>
          </w:rPr>
          <w:instrText xml:space="preserve"> PAGEREF _Toc448313858 \h </w:instrText>
        </w:r>
        <w:r w:rsidR="00CE58B2">
          <w:rPr>
            <w:noProof/>
            <w:webHidden/>
          </w:rPr>
        </w:r>
        <w:r w:rsidR="00CE58B2">
          <w:rPr>
            <w:noProof/>
            <w:webHidden/>
          </w:rPr>
          <w:fldChar w:fldCharType="separate"/>
        </w:r>
        <w:r w:rsidR="000275DD">
          <w:rPr>
            <w:noProof/>
            <w:webHidden/>
          </w:rPr>
          <w:t>60</w:t>
        </w:r>
        <w:r w:rsidR="00CE58B2">
          <w:rPr>
            <w:noProof/>
            <w:webHidden/>
          </w:rPr>
          <w:fldChar w:fldCharType="end"/>
        </w:r>
      </w:hyperlink>
    </w:p>
    <w:p w14:paraId="5B547435"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59" w:history="1">
        <w:r w:rsidR="00CE58B2" w:rsidRPr="0085265E">
          <w:rPr>
            <w:rStyle w:val="Hyperlink"/>
            <w:noProof/>
          </w:rPr>
          <w:t>3.2.5.</w:t>
        </w:r>
        <w:r w:rsidR="00CE58B2">
          <w:rPr>
            <w:rFonts w:eastAsiaTheme="minorEastAsia" w:cstheme="minorBidi"/>
            <w:i w:val="0"/>
            <w:iCs w:val="0"/>
            <w:noProof/>
            <w:sz w:val="22"/>
            <w:szCs w:val="22"/>
            <w:lang w:val="es-ES" w:eastAsia="es-ES"/>
          </w:rPr>
          <w:tab/>
        </w:r>
        <w:r w:rsidR="00CE58B2" w:rsidRPr="0085265E">
          <w:rPr>
            <w:rStyle w:val="Hyperlink"/>
            <w:rFonts w:cs="Calibri"/>
            <w:noProof/>
            <w:lang w:val="mk-MK"/>
          </w:rPr>
          <w:t>Протоколи и соработка со други институции</w:t>
        </w:r>
        <w:r w:rsidR="00CE58B2">
          <w:rPr>
            <w:noProof/>
            <w:webHidden/>
          </w:rPr>
          <w:tab/>
        </w:r>
        <w:r w:rsidR="00CE58B2">
          <w:rPr>
            <w:noProof/>
            <w:webHidden/>
          </w:rPr>
          <w:fldChar w:fldCharType="begin"/>
        </w:r>
        <w:r w:rsidR="00CE58B2">
          <w:rPr>
            <w:noProof/>
            <w:webHidden/>
          </w:rPr>
          <w:instrText xml:space="preserve"> PAGEREF _Toc448313859 \h </w:instrText>
        </w:r>
        <w:r w:rsidR="00CE58B2">
          <w:rPr>
            <w:noProof/>
            <w:webHidden/>
          </w:rPr>
        </w:r>
        <w:r w:rsidR="00CE58B2">
          <w:rPr>
            <w:noProof/>
            <w:webHidden/>
          </w:rPr>
          <w:fldChar w:fldCharType="separate"/>
        </w:r>
        <w:r w:rsidR="000275DD">
          <w:rPr>
            <w:noProof/>
            <w:webHidden/>
          </w:rPr>
          <w:t>62</w:t>
        </w:r>
        <w:r w:rsidR="00CE58B2">
          <w:rPr>
            <w:noProof/>
            <w:webHidden/>
          </w:rPr>
          <w:fldChar w:fldCharType="end"/>
        </w:r>
      </w:hyperlink>
    </w:p>
    <w:p w14:paraId="51FB05CC"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60" w:history="1">
        <w:r w:rsidR="00CE58B2" w:rsidRPr="0085265E">
          <w:rPr>
            <w:rStyle w:val="Hyperlink"/>
            <w:noProof/>
          </w:rPr>
          <w:t>3.3.</w:t>
        </w:r>
        <w:r w:rsidR="00CE58B2">
          <w:rPr>
            <w:rFonts w:eastAsiaTheme="minorEastAsia" w:cstheme="minorBidi"/>
            <w:smallCaps w:val="0"/>
            <w:noProof/>
            <w:sz w:val="22"/>
            <w:szCs w:val="22"/>
            <w:lang w:val="es-ES" w:eastAsia="es-ES"/>
          </w:rPr>
          <w:tab/>
        </w:r>
        <w:r w:rsidR="00CE58B2" w:rsidRPr="0085265E">
          <w:rPr>
            <w:rStyle w:val="Hyperlink"/>
            <w:noProof/>
            <w:lang w:val="mk-MK"/>
          </w:rPr>
          <w:t>Извршување и известување</w:t>
        </w:r>
        <w:r w:rsidR="00CE58B2">
          <w:rPr>
            <w:noProof/>
            <w:webHidden/>
          </w:rPr>
          <w:tab/>
        </w:r>
        <w:r w:rsidR="00CE58B2">
          <w:rPr>
            <w:noProof/>
            <w:webHidden/>
          </w:rPr>
          <w:fldChar w:fldCharType="begin"/>
        </w:r>
        <w:r w:rsidR="00CE58B2">
          <w:rPr>
            <w:noProof/>
            <w:webHidden/>
          </w:rPr>
          <w:instrText xml:space="preserve"> PAGEREF _Toc448313860 \h </w:instrText>
        </w:r>
        <w:r w:rsidR="00CE58B2">
          <w:rPr>
            <w:noProof/>
            <w:webHidden/>
          </w:rPr>
        </w:r>
        <w:r w:rsidR="00CE58B2">
          <w:rPr>
            <w:noProof/>
            <w:webHidden/>
          </w:rPr>
          <w:fldChar w:fldCharType="separate"/>
        </w:r>
        <w:r w:rsidR="000275DD">
          <w:rPr>
            <w:noProof/>
            <w:webHidden/>
          </w:rPr>
          <w:t>64</w:t>
        </w:r>
        <w:r w:rsidR="00CE58B2">
          <w:rPr>
            <w:noProof/>
            <w:webHidden/>
          </w:rPr>
          <w:fldChar w:fldCharType="end"/>
        </w:r>
      </w:hyperlink>
    </w:p>
    <w:p w14:paraId="261A3635"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61" w:history="1">
        <w:r w:rsidR="00CE58B2" w:rsidRPr="0085265E">
          <w:rPr>
            <w:rStyle w:val="Hyperlink"/>
            <w:noProof/>
          </w:rPr>
          <w:t>3.3.1.</w:t>
        </w:r>
        <w:r w:rsidR="00CE58B2">
          <w:rPr>
            <w:rFonts w:eastAsiaTheme="minorEastAsia" w:cstheme="minorBidi"/>
            <w:i w:val="0"/>
            <w:iCs w:val="0"/>
            <w:noProof/>
            <w:sz w:val="22"/>
            <w:szCs w:val="22"/>
            <w:lang w:val="es-ES" w:eastAsia="es-ES"/>
          </w:rPr>
          <w:tab/>
        </w:r>
        <w:r w:rsidR="00CE58B2" w:rsidRPr="0085265E">
          <w:rPr>
            <w:rStyle w:val="Hyperlink"/>
            <w:noProof/>
            <w:lang w:val="mk-MK"/>
          </w:rPr>
          <w:t>Подготовка на инспекција</w:t>
        </w:r>
        <w:r w:rsidR="00CE58B2">
          <w:rPr>
            <w:noProof/>
            <w:webHidden/>
          </w:rPr>
          <w:tab/>
        </w:r>
        <w:r w:rsidR="00CE58B2">
          <w:rPr>
            <w:noProof/>
            <w:webHidden/>
          </w:rPr>
          <w:fldChar w:fldCharType="begin"/>
        </w:r>
        <w:r w:rsidR="00CE58B2">
          <w:rPr>
            <w:noProof/>
            <w:webHidden/>
          </w:rPr>
          <w:instrText xml:space="preserve"> PAGEREF _Toc448313861 \h </w:instrText>
        </w:r>
        <w:r w:rsidR="00CE58B2">
          <w:rPr>
            <w:noProof/>
            <w:webHidden/>
          </w:rPr>
        </w:r>
        <w:r w:rsidR="00CE58B2">
          <w:rPr>
            <w:noProof/>
            <w:webHidden/>
          </w:rPr>
          <w:fldChar w:fldCharType="separate"/>
        </w:r>
        <w:r w:rsidR="000275DD">
          <w:rPr>
            <w:noProof/>
            <w:webHidden/>
          </w:rPr>
          <w:t>66</w:t>
        </w:r>
        <w:r w:rsidR="00CE58B2">
          <w:rPr>
            <w:noProof/>
            <w:webHidden/>
          </w:rPr>
          <w:fldChar w:fldCharType="end"/>
        </w:r>
      </w:hyperlink>
    </w:p>
    <w:p w14:paraId="569E5396"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62" w:history="1">
        <w:r w:rsidR="00CE58B2" w:rsidRPr="0085265E">
          <w:rPr>
            <w:rStyle w:val="Hyperlink"/>
            <w:noProof/>
          </w:rPr>
          <w:t>3.3.1.1.</w:t>
        </w:r>
        <w:r w:rsidR="00CE58B2">
          <w:rPr>
            <w:rFonts w:eastAsiaTheme="minorEastAsia" w:cstheme="minorBidi"/>
            <w:noProof/>
            <w:sz w:val="22"/>
            <w:szCs w:val="22"/>
            <w:lang w:val="es-ES" w:eastAsia="es-ES"/>
          </w:rPr>
          <w:tab/>
        </w:r>
        <w:r w:rsidR="00CE58B2" w:rsidRPr="0085265E">
          <w:rPr>
            <w:rStyle w:val="Hyperlink"/>
            <w:noProof/>
            <w:lang w:val="mk-MK"/>
          </w:rPr>
          <w:t>Одлука за типот на инспекција,, персоналот и (безбедноста) на опремата</w:t>
        </w:r>
        <w:r w:rsidR="00CE58B2">
          <w:rPr>
            <w:noProof/>
            <w:webHidden/>
          </w:rPr>
          <w:tab/>
        </w:r>
        <w:r w:rsidR="00CE58B2">
          <w:rPr>
            <w:noProof/>
            <w:webHidden/>
          </w:rPr>
          <w:fldChar w:fldCharType="begin"/>
        </w:r>
        <w:r w:rsidR="00CE58B2">
          <w:rPr>
            <w:noProof/>
            <w:webHidden/>
          </w:rPr>
          <w:instrText xml:space="preserve"> PAGEREF _Toc448313862 \h </w:instrText>
        </w:r>
        <w:r w:rsidR="00CE58B2">
          <w:rPr>
            <w:noProof/>
            <w:webHidden/>
          </w:rPr>
        </w:r>
        <w:r w:rsidR="00CE58B2">
          <w:rPr>
            <w:noProof/>
            <w:webHidden/>
          </w:rPr>
          <w:fldChar w:fldCharType="separate"/>
        </w:r>
        <w:r w:rsidR="000275DD">
          <w:rPr>
            <w:noProof/>
            <w:webHidden/>
          </w:rPr>
          <w:t>66</w:t>
        </w:r>
        <w:r w:rsidR="00CE58B2">
          <w:rPr>
            <w:noProof/>
            <w:webHidden/>
          </w:rPr>
          <w:fldChar w:fldCharType="end"/>
        </w:r>
      </w:hyperlink>
    </w:p>
    <w:p w14:paraId="12F99483"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63" w:history="1">
        <w:r w:rsidR="00CE58B2" w:rsidRPr="0085265E">
          <w:rPr>
            <w:rStyle w:val="Hyperlink"/>
            <w:noProof/>
            <w:lang w:val="mk-MK"/>
          </w:rPr>
          <w:t>3.3.1.2.</w:t>
        </w:r>
        <w:r w:rsidR="00CE58B2">
          <w:rPr>
            <w:rFonts w:eastAsiaTheme="minorEastAsia" w:cstheme="minorBidi"/>
            <w:noProof/>
            <w:sz w:val="22"/>
            <w:szCs w:val="22"/>
            <w:lang w:val="es-ES" w:eastAsia="es-ES"/>
          </w:rPr>
          <w:tab/>
        </w:r>
        <w:r w:rsidR="00CE58B2" w:rsidRPr="0085265E">
          <w:rPr>
            <w:rStyle w:val="Hyperlink"/>
            <w:noProof/>
            <w:lang w:val="mk-MK"/>
          </w:rPr>
          <w:t>Desktop/Канцелариска студија  -собирање на информации и податоци</w:t>
        </w:r>
        <w:r w:rsidR="00CE58B2">
          <w:rPr>
            <w:noProof/>
            <w:webHidden/>
          </w:rPr>
          <w:tab/>
        </w:r>
        <w:r w:rsidR="00CE58B2">
          <w:rPr>
            <w:noProof/>
            <w:webHidden/>
          </w:rPr>
          <w:fldChar w:fldCharType="begin"/>
        </w:r>
        <w:r w:rsidR="00CE58B2">
          <w:rPr>
            <w:noProof/>
            <w:webHidden/>
          </w:rPr>
          <w:instrText xml:space="preserve"> PAGEREF _Toc448313863 \h </w:instrText>
        </w:r>
        <w:r w:rsidR="00CE58B2">
          <w:rPr>
            <w:noProof/>
            <w:webHidden/>
          </w:rPr>
        </w:r>
        <w:r w:rsidR="00CE58B2">
          <w:rPr>
            <w:noProof/>
            <w:webHidden/>
          </w:rPr>
          <w:fldChar w:fldCharType="separate"/>
        </w:r>
        <w:r w:rsidR="000275DD">
          <w:rPr>
            <w:noProof/>
            <w:webHidden/>
          </w:rPr>
          <w:t>67</w:t>
        </w:r>
        <w:r w:rsidR="00CE58B2">
          <w:rPr>
            <w:noProof/>
            <w:webHidden/>
          </w:rPr>
          <w:fldChar w:fldCharType="end"/>
        </w:r>
      </w:hyperlink>
    </w:p>
    <w:p w14:paraId="0BC3121A"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64" w:history="1">
        <w:r w:rsidR="00CE58B2" w:rsidRPr="0085265E">
          <w:rPr>
            <w:rStyle w:val="Hyperlink"/>
            <w:noProof/>
            <w:lang w:val="mk-MK"/>
          </w:rPr>
          <w:t>3.3.1.3.</w:t>
        </w:r>
        <w:r w:rsidR="00CE58B2">
          <w:rPr>
            <w:rFonts w:eastAsiaTheme="minorEastAsia" w:cstheme="minorBidi"/>
            <w:noProof/>
            <w:sz w:val="22"/>
            <w:szCs w:val="22"/>
            <w:lang w:val="es-ES" w:eastAsia="es-ES"/>
          </w:rPr>
          <w:tab/>
        </w:r>
        <w:r w:rsidR="00CE58B2" w:rsidRPr="0085265E">
          <w:rPr>
            <w:rStyle w:val="Hyperlink"/>
            <w:noProof/>
            <w:lang w:val="mk-MK"/>
          </w:rPr>
          <w:t>Принципи за изготвување на чеклисти/листи за проверка</w:t>
        </w:r>
        <w:r w:rsidR="00CE58B2">
          <w:rPr>
            <w:noProof/>
            <w:webHidden/>
          </w:rPr>
          <w:tab/>
        </w:r>
        <w:r w:rsidR="00CE58B2">
          <w:rPr>
            <w:noProof/>
            <w:webHidden/>
          </w:rPr>
          <w:fldChar w:fldCharType="begin"/>
        </w:r>
        <w:r w:rsidR="00CE58B2">
          <w:rPr>
            <w:noProof/>
            <w:webHidden/>
          </w:rPr>
          <w:instrText xml:space="preserve"> PAGEREF _Toc448313864 \h </w:instrText>
        </w:r>
        <w:r w:rsidR="00CE58B2">
          <w:rPr>
            <w:noProof/>
            <w:webHidden/>
          </w:rPr>
        </w:r>
        <w:r w:rsidR="00CE58B2">
          <w:rPr>
            <w:noProof/>
            <w:webHidden/>
          </w:rPr>
          <w:fldChar w:fldCharType="separate"/>
        </w:r>
        <w:r w:rsidR="000275DD">
          <w:rPr>
            <w:noProof/>
            <w:webHidden/>
          </w:rPr>
          <w:t>68</w:t>
        </w:r>
        <w:r w:rsidR="00CE58B2">
          <w:rPr>
            <w:noProof/>
            <w:webHidden/>
          </w:rPr>
          <w:fldChar w:fldCharType="end"/>
        </w:r>
      </w:hyperlink>
    </w:p>
    <w:p w14:paraId="559A1EE0"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65" w:history="1">
        <w:r w:rsidR="00CE58B2" w:rsidRPr="0085265E">
          <w:rPr>
            <w:rStyle w:val="Hyperlink"/>
            <w:noProof/>
            <w:lang w:val="mk-MK"/>
          </w:rPr>
          <w:t>3.3.1.4.</w:t>
        </w:r>
        <w:r w:rsidR="00CE58B2">
          <w:rPr>
            <w:rFonts w:eastAsiaTheme="minorEastAsia" w:cstheme="minorBidi"/>
            <w:noProof/>
            <w:sz w:val="22"/>
            <w:szCs w:val="22"/>
            <w:lang w:val="es-ES" w:eastAsia="es-ES"/>
          </w:rPr>
          <w:tab/>
        </w:r>
        <w:r w:rsidR="00CE58B2" w:rsidRPr="0085265E">
          <w:rPr>
            <w:rStyle w:val="Hyperlink"/>
            <w:noProof/>
            <w:lang w:val="mk-MK"/>
          </w:rPr>
          <w:t>Треба ли една инспекција да биде најавена?</w:t>
        </w:r>
        <w:r w:rsidR="00CE58B2">
          <w:rPr>
            <w:noProof/>
            <w:webHidden/>
          </w:rPr>
          <w:tab/>
        </w:r>
        <w:r w:rsidR="00CE58B2">
          <w:rPr>
            <w:noProof/>
            <w:webHidden/>
          </w:rPr>
          <w:fldChar w:fldCharType="begin"/>
        </w:r>
        <w:r w:rsidR="00CE58B2">
          <w:rPr>
            <w:noProof/>
            <w:webHidden/>
          </w:rPr>
          <w:instrText xml:space="preserve"> PAGEREF _Toc448313865 \h </w:instrText>
        </w:r>
        <w:r w:rsidR="00CE58B2">
          <w:rPr>
            <w:noProof/>
            <w:webHidden/>
          </w:rPr>
        </w:r>
        <w:r w:rsidR="00CE58B2">
          <w:rPr>
            <w:noProof/>
            <w:webHidden/>
          </w:rPr>
          <w:fldChar w:fldCharType="separate"/>
        </w:r>
        <w:r w:rsidR="000275DD">
          <w:rPr>
            <w:noProof/>
            <w:webHidden/>
          </w:rPr>
          <w:t>70</w:t>
        </w:r>
        <w:r w:rsidR="00CE58B2">
          <w:rPr>
            <w:noProof/>
            <w:webHidden/>
          </w:rPr>
          <w:fldChar w:fldCharType="end"/>
        </w:r>
      </w:hyperlink>
    </w:p>
    <w:p w14:paraId="149F5065"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66" w:history="1">
        <w:r w:rsidR="00CE58B2" w:rsidRPr="0085265E">
          <w:rPr>
            <w:rStyle w:val="Hyperlink"/>
            <w:noProof/>
            <w:lang w:val="mk-MK"/>
          </w:rPr>
          <w:t>3.3.1.5.</w:t>
        </w:r>
        <w:r w:rsidR="00CE58B2">
          <w:rPr>
            <w:rFonts w:eastAsiaTheme="minorEastAsia" w:cstheme="minorBidi"/>
            <w:noProof/>
            <w:sz w:val="22"/>
            <w:szCs w:val="22"/>
            <w:lang w:val="es-ES" w:eastAsia="es-ES"/>
          </w:rPr>
          <w:tab/>
        </w:r>
        <w:r w:rsidR="00CE58B2" w:rsidRPr="0085265E">
          <w:rPr>
            <w:rStyle w:val="Hyperlink"/>
            <w:noProof/>
            <w:lang w:val="mk-MK"/>
          </w:rPr>
          <w:t>Подготовка на кратка агенда за инспекција</w:t>
        </w:r>
        <w:r w:rsidR="00CE58B2">
          <w:rPr>
            <w:noProof/>
            <w:webHidden/>
          </w:rPr>
          <w:tab/>
        </w:r>
        <w:r w:rsidR="00CE58B2">
          <w:rPr>
            <w:noProof/>
            <w:webHidden/>
          </w:rPr>
          <w:fldChar w:fldCharType="begin"/>
        </w:r>
        <w:r w:rsidR="00CE58B2">
          <w:rPr>
            <w:noProof/>
            <w:webHidden/>
          </w:rPr>
          <w:instrText xml:space="preserve"> PAGEREF _Toc448313866 \h </w:instrText>
        </w:r>
        <w:r w:rsidR="00CE58B2">
          <w:rPr>
            <w:noProof/>
            <w:webHidden/>
          </w:rPr>
        </w:r>
        <w:r w:rsidR="00CE58B2">
          <w:rPr>
            <w:noProof/>
            <w:webHidden/>
          </w:rPr>
          <w:fldChar w:fldCharType="separate"/>
        </w:r>
        <w:r w:rsidR="000275DD">
          <w:rPr>
            <w:noProof/>
            <w:webHidden/>
          </w:rPr>
          <w:t>71</w:t>
        </w:r>
        <w:r w:rsidR="00CE58B2">
          <w:rPr>
            <w:noProof/>
            <w:webHidden/>
          </w:rPr>
          <w:fldChar w:fldCharType="end"/>
        </w:r>
      </w:hyperlink>
    </w:p>
    <w:p w14:paraId="3EDBDE13"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67" w:history="1">
        <w:r w:rsidR="00CE58B2" w:rsidRPr="0085265E">
          <w:rPr>
            <w:rStyle w:val="Hyperlink"/>
            <w:noProof/>
          </w:rPr>
          <w:t>3.3.2.</w:t>
        </w:r>
        <w:r w:rsidR="00CE58B2">
          <w:rPr>
            <w:rFonts w:eastAsiaTheme="minorEastAsia" w:cstheme="minorBidi"/>
            <w:i w:val="0"/>
            <w:iCs w:val="0"/>
            <w:noProof/>
            <w:sz w:val="22"/>
            <w:szCs w:val="22"/>
            <w:lang w:val="es-ES" w:eastAsia="es-ES"/>
          </w:rPr>
          <w:tab/>
        </w:r>
        <w:r w:rsidR="00CE58B2" w:rsidRPr="0085265E">
          <w:rPr>
            <w:rStyle w:val="Hyperlink"/>
            <w:noProof/>
            <w:lang w:val="mk-MK"/>
          </w:rPr>
          <w:t>Извршување на инспекцијата</w:t>
        </w:r>
        <w:r w:rsidR="00CE58B2">
          <w:rPr>
            <w:noProof/>
            <w:webHidden/>
          </w:rPr>
          <w:tab/>
        </w:r>
        <w:r w:rsidR="00CE58B2">
          <w:rPr>
            <w:noProof/>
            <w:webHidden/>
          </w:rPr>
          <w:fldChar w:fldCharType="begin"/>
        </w:r>
        <w:r w:rsidR="00CE58B2">
          <w:rPr>
            <w:noProof/>
            <w:webHidden/>
          </w:rPr>
          <w:instrText xml:space="preserve"> PAGEREF _Toc448313867 \h </w:instrText>
        </w:r>
        <w:r w:rsidR="00CE58B2">
          <w:rPr>
            <w:noProof/>
            <w:webHidden/>
          </w:rPr>
        </w:r>
        <w:r w:rsidR="00CE58B2">
          <w:rPr>
            <w:noProof/>
            <w:webHidden/>
          </w:rPr>
          <w:fldChar w:fldCharType="separate"/>
        </w:r>
        <w:r w:rsidR="000275DD">
          <w:rPr>
            <w:noProof/>
            <w:webHidden/>
          </w:rPr>
          <w:t>71</w:t>
        </w:r>
        <w:r w:rsidR="00CE58B2">
          <w:rPr>
            <w:noProof/>
            <w:webHidden/>
          </w:rPr>
          <w:fldChar w:fldCharType="end"/>
        </w:r>
      </w:hyperlink>
    </w:p>
    <w:p w14:paraId="13E35F43"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68" w:history="1">
        <w:r w:rsidR="00CE58B2" w:rsidRPr="0085265E">
          <w:rPr>
            <w:rStyle w:val="Hyperlink"/>
            <w:noProof/>
          </w:rPr>
          <w:t>3.3.2.1.</w:t>
        </w:r>
        <w:r w:rsidR="00CE58B2">
          <w:rPr>
            <w:rFonts w:eastAsiaTheme="minorEastAsia" w:cstheme="minorBidi"/>
            <w:noProof/>
            <w:sz w:val="22"/>
            <w:szCs w:val="22"/>
            <w:lang w:val="es-ES" w:eastAsia="es-ES"/>
          </w:rPr>
          <w:tab/>
        </w:r>
        <w:r w:rsidR="00CE58B2" w:rsidRPr="0085265E">
          <w:rPr>
            <w:rStyle w:val="Hyperlink"/>
            <w:noProof/>
            <w:lang w:val="mk-MK"/>
          </w:rPr>
          <w:t>Начела на добар инспектор</w:t>
        </w:r>
        <w:r w:rsidR="00CE58B2">
          <w:rPr>
            <w:noProof/>
            <w:webHidden/>
          </w:rPr>
          <w:tab/>
        </w:r>
        <w:r w:rsidR="00CE58B2">
          <w:rPr>
            <w:noProof/>
            <w:webHidden/>
          </w:rPr>
          <w:fldChar w:fldCharType="begin"/>
        </w:r>
        <w:r w:rsidR="00CE58B2">
          <w:rPr>
            <w:noProof/>
            <w:webHidden/>
          </w:rPr>
          <w:instrText xml:space="preserve"> PAGEREF _Toc448313868 \h </w:instrText>
        </w:r>
        <w:r w:rsidR="00CE58B2">
          <w:rPr>
            <w:noProof/>
            <w:webHidden/>
          </w:rPr>
        </w:r>
        <w:r w:rsidR="00CE58B2">
          <w:rPr>
            <w:noProof/>
            <w:webHidden/>
          </w:rPr>
          <w:fldChar w:fldCharType="separate"/>
        </w:r>
        <w:r w:rsidR="000275DD">
          <w:rPr>
            <w:noProof/>
            <w:webHidden/>
          </w:rPr>
          <w:t>71</w:t>
        </w:r>
        <w:r w:rsidR="00CE58B2">
          <w:rPr>
            <w:noProof/>
            <w:webHidden/>
          </w:rPr>
          <w:fldChar w:fldCharType="end"/>
        </w:r>
      </w:hyperlink>
    </w:p>
    <w:p w14:paraId="14CA5772"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69" w:history="1">
        <w:r w:rsidR="00CE58B2" w:rsidRPr="0085265E">
          <w:rPr>
            <w:rStyle w:val="Hyperlink"/>
            <w:noProof/>
          </w:rPr>
          <w:t>3.3.2.2.</w:t>
        </w:r>
        <w:r w:rsidR="00CE58B2">
          <w:rPr>
            <w:rFonts w:eastAsiaTheme="minorEastAsia" w:cstheme="minorBidi"/>
            <w:noProof/>
            <w:sz w:val="22"/>
            <w:szCs w:val="22"/>
            <w:lang w:val="es-ES" w:eastAsia="es-ES"/>
          </w:rPr>
          <w:tab/>
        </w:r>
        <w:r w:rsidR="00CE58B2" w:rsidRPr="0085265E">
          <w:rPr>
            <w:rStyle w:val="Hyperlink"/>
            <w:noProof/>
            <w:lang w:val="mk-MK"/>
          </w:rPr>
          <w:t>Инспекторот треба да се идентификува</w:t>
        </w:r>
        <w:r w:rsidR="00CE58B2">
          <w:rPr>
            <w:noProof/>
            <w:webHidden/>
          </w:rPr>
          <w:tab/>
        </w:r>
        <w:r w:rsidR="00CE58B2">
          <w:rPr>
            <w:noProof/>
            <w:webHidden/>
          </w:rPr>
          <w:fldChar w:fldCharType="begin"/>
        </w:r>
        <w:r w:rsidR="00CE58B2">
          <w:rPr>
            <w:noProof/>
            <w:webHidden/>
          </w:rPr>
          <w:instrText xml:space="preserve"> PAGEREF _Toc448313869 \h </w:instrText>
        </w:r>
        <w:r w:rsidR="00CE58B2">
          <w:rPr>
            <w:noProof/>
            <w:webHidden/>
          </w:rPr>
        </w:r>
        <w:r w:rsidR="00CE58B2">
          <w:rPr>
            <w:noProof/>
            <w:webHidden/>
          </w:rPr>
          <w:fldChar w:fldCharType="separate"/>
        </w:r>
        <w:r w:rsidR="000275DD">
          <w:rPr>
            <w:noProof/>
            <w:webHidden/>
          </w:rPr>
          <w:t>72</w:t>
        </w:r>
        <w:r w:rsidR="00CE58B2">
          <w:rPr>
            <w:noProof/>
            <w:webHidden/>
          </w:rPr>
          <w:fldChar w:fldCharType="end"/>
        </w:r>
      </w:hyperlink>
    </w:p>
    <w:p w14:paraId="31897C8B"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0" w:history="1">
        <w:r w:rsidR="00CE58B2" w:rsidRPr="0085265E">
          <w:rPr>
            <w:rStyle w:val="Hyperlink"/>
            <w:noProof/>
          </w:rPr>
          <w:t>3.3.2.3.</w:t>
        </w:r>
        <w:r w:rsidR="00CE58B2">
          <w:rPr>
            <w:rFonts w:eastAsiaTheme="minorEastAsia" w:cstheme="minorBidi"/>
            <w:noProof/>
            <w:sz w:val="22"/>
            <w:szCs w:val="22"/>
            <w:lang w:val="es-ES" w:eastAsia="es-ES"/>
          </w:rPr>
          <w:tab/>
        </w:r>
        <w:r w:rsidR="00CE58B2" w:rsidRPr="0085265E">
          <w:rPr>
            <w:rStyle w:val="Hyperlink"/>
            <w:noProof/>
            <w:lang w:val="mk-MK"/>
          </w:rPr>
          <w:t>Треба да се објасни целта на посетата на лица место</w:t>
        </w:r>
        <w:r w:rsidR="00CE58B2">
          <w:rPr>
            <w:noProof/>
            <w:webHidden/>
          </w:rPr>
          <w:tab/>
        </w:r>
        <w:r w:rsidR="00CE58B2">
          <w:rPr>
            <w:noProof/>
            <w:webHidden/>
          </w:rPr>
          <w:fldChar w:fldCharType="begin"/>
        </w:r>
        <w:r w:rsidR="00CE58B2">
          <w:rPr>
            <w:noProof/>
            <w:webHidden/>
          </w:rPr>
          <w:instrText xml:space="preserve"> PAGEREF _Toc448313870 \h </w:instrText>
        </w:r>
        <w:r w:rsidR="00CE58B2">
          <w:rPr>
            <w:noProof/>
            <w:webHidden/>
          </w:rPr>
        </w:r>
        <w:r w:rsidR="00CE58B2">
          <w:rPr>
            <w:noProof/>
            <w:webHidden/>
          </w:rPr>
          <w:fldChar w:fldCharType="separate"/>
        </w:r>
        <w:r w:rsidR="000275DD">
          <w:rPr>
            <w:noProof/>
            <w:webHidden/>
          </w:rPr>
          <w:t>72</w:t>
        </w:r>
        <w:r w:rsidR="00CE58B2">
          <w:rPr>
            <w:noProof/>
            <w:webHidden/>
          </w:rPr>
          <w:fldChar w:fldCharType="end"/>
        </w:r>
      </w:hyperlink>
    </w:p>
    <w:p w14:paraId="027BA8F5"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1" w:history="1">
        <w:r w:rsidR="00CE58B2" w:rsidRPr="0085265E">
          <w:rPr>
            <w:rStyle w:val="Hyperlink"/>
            <w:noProof/>
          </w:rPr>
          <w:t>3.3.2.4.</w:t>
        </w:r>
        <w:r w:rsidR="00CE58B2">
          <w:rPr>
            <w:rFonts w:eastAsiaTheme="minorEastAsia" w:cstheme="minorBidi"/>
            <w:noProof/>
            <w:sz w:val="22"/>
            <w:szCs w:val="22"/>
            <w:lang w:val="es-ES" w:eastAsia="es-ES"/>
          </w:rPr>
          <w:tab/>
        </w:r>
        <w:r w:rsidR="00CE58B2" w:rsidRPr="0085265E">
          <w:rPr>
            <w:rStyle w:val="Hyperlink"/>
            <w:noProof/>
            <w:lang w:val="mk-MK"/>
          </w:rPr>
          <w:t>Да се провери административната документација</w:t>
        </w:r>
        <w:r w:rsidR="00CE58B2">
          <w:rPr>
            <w:noProof/>
            <w:webHidden/>
          </w:rPr>
          <w:tab/>
        </w:r>
        <w:r w:rsidR="00CE58B2">
          <w:rPr>
            <w:noProof/>
            <w:webHidden/>
          </w:rPr>
          <w:fldChar w:fldCharType="begin"/>
        </w:r>
        <w:r w:rsidR="00CE58B2">
          <w:rPr>
            <w:noProof/>
            <w:webHidden/>
          </w:rPr>
          <w:instrText xml:space="preserve"> PAGEREF _Toc448313871 \h </w:instrText>
        </w:r>
        <w:r w:rsidR="00CE58B2">
          <w:rPr>
            <w:noProof/>
            <w:webHidden/>
          </w:rPr>
        </w:r>
        <w:r w:rsidR="00CE58B2">
          <w:rPr>
            <w:noProof/>
            <w:webHidden/>
          </w:rPr>
          <w:fldChar w:fldCharType="separate"/>
        </w:r>
        <w:r w:rsidR="000275DD">
          <w:rPr>
            <w:noProof/>
            <w:webHidden/>
          </w:rPr>
          <w:t>73</w:t>
        </w:r>
        <w:r w:rsidR="00CE58B2">
          <w:rPr>
            <w:noProof/>
            <w:webHidden/>
          </w:rPr>
          <w:fldChar w:fldCharType="end"/>
        </w:r>
      </w:hyperlink>
    </w:p>
    <w:p w14:paraId="5D0D64EB"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2" w:history="1">
        <w:r w:rsidR="00CE58B2" w:rsidRPr="0085265E">
          <w:rPr>
            <w:rStyle w:val="Hyperlink"/>
            <w:noProof/>
          </w:rPr>
          <w:t>3.3.2.5.</w:t>
        </w:r>
        <w:r w:rsidR="00CE58B2">
          <w:rPr>
            <w:rFonts w:eastAsiaTheme="minorEastAsia" w:cstheme="minorBidi"/>
            <w:noProof/>
            <w:sz w:val="22"/>
            <w:szCs w:val="22"/>
            <w:lang w:val="es-ES" w:eastAsia="es-ES"/>
          </w:rPr>
          <w:tab/>
        </w:r>
        <w:r w:rsidR="00CE58B2" w:rsidRPr="0085265E">
          <w:rPr>
            <w:rStyle w:val="Hyperlink"/>
            <w:noProof/>
            <w:lang w:val="mk-MK"/>
          </w:rPr>
          <w:t>Опструкција/Попречување од страна на операторот</w:t>
        </w:r>
        <w:r w:rsidR="00CE58B2">
          <w:rPr>
            <w:noProof/>
            <w:webHidden/>
          </w:rPr>
          <w:tab/>
        </w:r>
        <w:r w:rsidR="00CE58B2">
          <w:rPr>
            <w:noProof/>
            <w:webHidden/>
          </w:rPr>
          <w:fldChar w:fldCharType="begin"/>
        </w:r>
        <w:r w:rsidR="00CE58B2">
          <w:rPr>
            <w:noProof/>
            <w:webHidden/>
          </w:rPr>
          <w:instrText xml:space="preserve"> PAGEREF _Toc448313872 \h </w:instrText>
        </w:r>
        <w:r w:rsidR="00CE58B2">
          <w:rPr>
            <w:noProof/>
            <w:webHidden/>
          </w:rPr>
        </w:r>
        <w:r w:rsidR="00CE58B2">
          <w:rPr>
            <w:noProof/>
            <w:webHidden/>
          </w:rPr>
          <w:fldChar w:fldCharType="separate"/>
        </w:r>
        <w:r w:rsidR="000275DD">
          <w:rPr>
            <w:noProof/>
            <w:webHidden/>
          </w:rPr>
          <w:t>73</w:t>
        </w:r>
        <w:r w:rsidR="00CE58B2">
          <w:rPr>
            <w:noProof/>
            <w:webHidden/>
          </w:rPr>
          <w:fldChar w:fldCharType="end"/>
        </w:r>
      </w:hyperlink>
    </w:p>
    <w:p w14:paraId="65E561C4"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3" w:history="1">
        <w:r w:rsidR="00CE58B2" w:rsidRPr="0085265E">
          <w:rPr>
            <w:rStyle w:val="Hyperlink"/>
            <w:noProof/>
          </w:rPr>
          <w:t>3.3.2.6.</w:t>
        </w:r>
        <w:r w:rsidR="00CE58B2">
          <w:rPr>
            <w:rFonts w:eastAsiaTheme="minorEastAsia" w:cstheme="minorBidi"/>
            <w:noProof/>
            <w:sz w:val="22"/>
            <w:szCs w:val="22"/>
            <w:lang w:val="es-ES" w:eastAsia="es-ES"/>
          </w:rPr>
          <w:tab/>
        </w:r>
        <w:r w:rsidR="00CE58B2" w:rsidRPr="0085265E">
          <w:rPr>
            <w:rStyle w:val="Hyperlink"/>
            <w:noProof/>
            <w:lang w:val="mk-MK"/>
          </w:rPr>
          <w:t>Техники за интервјуирање</w:t>
        </w:r>
        <w:r w:rsidR="00CE58B2">
          <w:rPr>
            <w:noProof/>
            <w:webHidden/>
          </w:rPr>
          <w:tab/>
        </w:r>
        <w:r w:rsidR="00CE58B2">
          <w:rPr>
            <w:noProof/>
            <w:webHidden/>
          </w:rPr>
          <w:fldChar w:fldCharType="begin"/>
        </w:r>
        <w:r w:rsidR="00CE58B2">
          <w:rPr>
            <w:noProof/>
            <w:webHidden/>
          </w:rPr>
          <w:instrText xml:space="preserve"> PAGEREF _Toc448313873 \h </w:instrText>
        </w:r>
        <w:r w:rsidR="00CE58B2">
          <w:rPr>
            <w:noProof/>
            <w:webHidden/>
          </w:rPr>
        </w:r>
        <w:r w:rsidR="00CE58B2">
          <w:rPr>
            <w:noProof/>
            <w:webHidden/>
          </w:rPr>
          <w:fldChar w:fldCharType="separate"/>
        </w:r>
        <w:r w:rsidR="000275DD">
          <w:rPr>
            <w:noProof/>
            <w:webHidden/>
          </w:rPr>
          <w:t>75</w:t>
        </w:r>
        <w:r w:rsidR="00CE58B2">
          <w:rPr>
            <w:noProof/>
            <w:webHidden/>
          </w:rPr>
          <w:fldChar w:fldCharType="end"/>
        </w:r>
      </w:hyperlink>
    </w:p>
    <w:p w14:paraId="2BE4773E"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4" w:history="1">
        <w:r w:rsidR="00CE58B2" w:rsidRPr="0085265E">
          <w:rPr>
            <w:rStyle w:val="Hyperlink"/>
            <w:noProof/>
          </w:rPr>
          <w:t>3.3.2.7.</w:t>
        </w:r>
        <w:r w:rsidR="00CE58B2">
          <w:rPr>
            <w:rFonts w:eastAsiaTheme="minorEastAsia" w:cstheme="minorBidi"/>
            <w:noProof/>
            <w:sz w:val="22"/>
            <w:szCs w:val="22"/>
            <w:lang w:val="es-ES" w:eastAsia="es-ES"/>
          </w:rPr>
          <w:tab/>
        </w:r>
        <w:r w:rsidR="00CE58B2" w:rsidRPr="0085265E">
          <w:rPr>
            <w:rStyle w:val="Hyperlink"/>
            <w:noProof/>
            <w:lang w:val="mk-MK"/>
          </w:rPr>
          <w:t>Безбедносни аспекти</w:t>
        </w:r>
        <w:r w:rsidR="00CE58B2">
          <w:rPr>
            <w:noProof/>
            <w:webHidden/>
          </w:rPr>
          <w:tab/>
        </w:r>
        <w:r w:rsidR="00CE58B2">
          <w:rPr>
            <w:noProof/>
            <w:webHidden/>
          </w:rPr>
          <w:fldChar w:fldCharType="begin"/>
        </w:r>
        <w:r w:rsidR="00CE58B2">
          <w:rPr>
            <w:noProof/>
            <w:webHidden/>
          </w:rPr>
          <w:instrText xml:space="preserve"> PAGEREF _Toc448313874 \h </w:instrText>
        </w:r>
        <w:r w:rsidR="00CE58B2">
          <w:rPr>
            <w:noProof/>
            <w:webHidden/>
          </w:rPr>
        </w:r>
        <w:r w:rsidR="00CE58B2">
          <w:rPr>
            <w:noProof/>
            <w:webHidden/>
          </w:rPr>
          <w:fldChar w:fldCharType="separate"/>
        </w:r>
        <w:r w:rsidR="000275DD">
          <w:rPr>
            <w:noProof/>
            <w:webHidden/>
          </w:rPr>
          <w:t>76</w:t>
        </w:r>
        <w:r w:rsidR="00CE58B2">
          <w:rPr>
            <w:noProof/>
            <w:webHidden/>
          </w:rPr>
          <w:fldChar w:fldCharType="end"/>
        </w:r>
      </w:hyperlink>
    </w:p>
    <w:p w14:paraId="76BF5399"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5" w:history="1">
        <w:r w:rsidR="00CE58B2" w:rsidRPr="0085265E">
          <w:rPr>
            <w:rStyle w:val="Hyperlink"/>
            <w:noProof/>
          </w:rPr>
          <w:t>3.3.2.8.</w:t>
        </w:r>
        <w:r w:rsidR="00CE58B2">
          <w:rPr>
            <w:rFonts w:eastAsiaTheme="minorEastAsia" w:cstheme="minorBidi"/>
            <w:noProof/>
            <w:sz w:val="22"/>
            <w:szCs w:val="22"/>
            <w:lang w:val="es-ES" w:eastAsia="es-ES"/>
          </w:rPr>
          <w:tab/>
        </w:r>
        <w:r w:rsidR="00CE58B2" w:rsidRPr="0085265E">
          <w:rPr>
            <w:rStyle w:val="Hyperlink"/>
            <w:noProof/>
            <w:lang w:val="mk-MK"/>
          </w:rPr>
          <w:t>Физичка инспекција</w:t>
        </w:r>
        <w:r w:rsidR="00CE58B2">
          <w:rPr>
            <w:noProof/>
            <w:webHidden/>
          </w:rPr>
          <w:tab/>
        </w:r>
        <w:r w:rsidR="00CE58B2">
          <w:rPr>
            <w:noProof/>
            <w:webHidden/>
          </w:rPr>
          <w:fldChar w:fldCharType="begin"/>
        </w:r>
        <w:r w:rsidR="00CE58B2">
          <w:rPr>
            <w:noProof/>
            <w:webHidden/>
          </w:rPr>
          <w:instrText xml:space="preserve"> PAGEREF _Toc448313875 \h </w:instrText>
        </w:r>
        <w:r w:rsidR="00CE58B2">
          <w:rPr>
            <w:noProof/>
            <w:webHidden/>
          </w:rPr>
        </w:r>
        <w:r w:rsidR="00CE58B2">
          <w:rPr>
            <w:noProof/>
            <w:webHidden/>
          </w:rPr>
          <w:fldChar w:fldCharType="separate"/>
        </w:r>
        <w:r w:rsidR="000275DD">
          <w:rPr>
            <w:noProof/>
            <w:webHidden/>
          </w:rPr>
          <w:t>76</w:t>
        </w:r>
        <w:r w:rsidR="00CE58B2">
          <w:rPr>
            <w:noProof/>
            <w:webHidden/>
          </w:rPr>
          <w:fldChar w:fldCharType="end"/>
        </w:r>
      </w:hyperlink>
    </w:p>
    <w:p w14:paraId="24F6F8C3"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6" w:history="1">
        <w:r w:rsidR="00CE58B2" w:rsidRPr="0085265E">
          <w:rPr>
            <w:rStyle w:val="Hyperlink"/>
            <w:noProof/>
          </w:rPr>
          <w:t>3.3.2.9.</w:t>
        </w:r>
        <w:r w:rsidR="00CE58B2">
          <w:rPr>
            <w:rFonts w:eastAsiaTheme="minorEastAsia" w:cstheme="minorBidi"/>
            <w:noProof/>
            <w:sz w:val="22"/>
            <w:szCs w:val="22"/>
            <w:lang w:val="es-ES" w:eastAsia="es-ES"/>
          </w:rPr>
          <w:tab/>
        </w:r>
        <w:r w:rsidR="00CE58B2" w:rsidRPr="0085265E">
          <w:rPr>
            <w:rStyle w:val="Hyperlink"/>
            <w:noProof/>
            <w:lang w:val="mk-MK"/>
          </w:rPr>
          <w:t>Менаџмент систем во животната средина</w:t>
        </w:r>
        <w:r w:rsidR="00CE58B2" w:rsidRPr="0085265E">
          <w:rPr>
            <w:rStyle w:val="Hyperlink"/>
            <w:noProof/>
          </w:rPr>
          <w:t xml:space="preserve"> (EMS)</w:t>
        </w:r>
        <w:r w:rsidR="00CE58B2">
          <w:rPr>
            <w:noProof/>
            <w:webHidden/>
          </w:rPr>
          <w:tab/>
        </w:r>
        <w:r w:rsidR="00CE58B2">
          <w:rPr>
            <w:noProof/>
            <w:webHidden/>
          </w:rPr>
          <w:fldChar w:fldCharType="begin"/>
        </w:r>
        <w:r w:rsidR="00CE58B2">
          <w:rPr>
            <w:noProof/>
            <w:webHidden/>
          </w:rPr>
          <w:instrText xml:space="preserve"> PAGEREF _Toc448313876 \h </w:instrText>
        </w:r>
        <w:r w:rsidR="00CE58B2">
          <w:rPr>
            <w:noProof/>
            <w:webHidden/>
          </w:rPr>
        </w:r>
        <w:r w:rsidR="00CE58B2">
          <w:rPr>
            <w:noProof/>
            <w:webHidden/>
          </w:rPr>
          <w:fldChar w:fldCharType="separate"/>
        </w:r>
        <w:r w:rsidR="000275DD">
          <w:rPr>
            <w:noProof/>
            <w:webHidden/>
          </w:rPr>
          <w:t>77</w:t>
        </w:r>
        <w:r w:rsidR="00CE58B2">
          <w:rPr>
            <w:noProof/>
            <w:webHidden/>
          </w:rPr>
          <w:fldChar w:fldCharType="end"/>
        </w:r>
      </w:hyperlink>
    </w:p>
    <w:p w14:paraId="31B22523"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7" w:history="1">
        <w:r w:rsidR="00CE58B2" w:rsidRPr="0085265E">
          <w:rPr>
            <w:rStyle w:val="Hyperlink"/>
            <w:noProof/>
            <w:lang w:val="mk-MK"/>
          </w:rPr>
          <w:t>3.3.2.10.</w:t>
        </w:r>
        <w:r w:rsidR="00CE58B2">
          <w:rPr>
            <w:rFonts w:eastAsiaTheme="minorEastAsia" w:cstheme="minorBidi"/>
            <w:noProof/>
            <w:sz w:val="22"/>
            <w:szCs w:val="22"/>
            <w:lang w:val="es-ES" w:eastAsia="es-ES"/>
          </w:rPr>
          <w:tab/>
        </w:r>
        <w:r w:rsidR="00CE58B2" w:rsidRPr="0085265E">
          <w:rPr>
            <w:rStyle w:val="Hyperlink"/>
            <w:noProof/>
            <w:lang w:val="mk-MK"/>
          </w:rPr>
          <w:t>Само-надгледување (self-monitoring) на операторот</w:t>
        </w:r>
        <w:r w:rsidR="00CE58B2">
          <w:rPr>
            <w:noProof/>
            <w:webHidden/>
          </w:rPr>
          <w:tab/>
        </w:r>
        <w:r w:rsidR="00CE58B2">
          <w:rPr>
            <w:noProof/>
            <w:webHidden/>
          </w:rPr>
          <w:fldChar w:fldCharType="begin"/>
        </w:r>
        <w:r w:rsidR="00CE58B2">
          <w:rPr>
            <w:noProof/>
            <w:webHidden/>
          </w:rPr>
          <w:instrText xml:space="preserve"> PAGEREF _Toc448313877 \h </w:instrText>
        </w:r>
        <w:r w:rsidR="00CE58B2">
          <w:rPr>
            <w:noProof/>
            <w:webHidden/>
          </w:rPr>
        </w:r>
        <w:r w:rsidR="00CE58B2">
          <w:rPr>
            <w:noProof/>
            <w:webHidden/>
          </w:rPr>
          <w:fldChar w:fldCharType="separate"/>
        </w:r>
        <w:r w:rsidR="000275DD">
          <w:rPr>
            <w:noProof/>
            <w:webHidden/>
          </w:rPr>
          <w:t>78</w:t>
        </w:r>
        <w:r w:rsidR="00CE58B2">
          <w:rPr>
            <w:noProof/>
            <w:webHidden/>
          </w:rPr>
          <w:fldChar w:fldCharType="end"/>
        </w:r>
      </w:hyperlink>
    </w:p>
    <w:p w14:paraId="1A477075"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8" w:history="1">
        <w:r w:rsidR="00CE58B2" w:rsidRPr="0085265E">
          <w:rPr>
            <w:rStyle w:val="Hyperlink"/>
            <w:noProof/>
          </w:rPr>
          <w:t>3.3.2.11.</w:t>
        </w:r>
        <w:r w:rsidR="00CE58B2">
          <w:rPr>
            <w:rFonts w:eastAsiaTheme="minorEastAsia" w:cstheme="minorBidi"/>
            <w:noProof/>
            <w:sz w:val="22"/>
            <w:szCs w:val="22"/>
            <w:lang w:val="es-ES" w:eastAsia="es-ES"/>
          </w:rPr>
          <w:tab/>
        </w:r>
        <w:r w:rsidR="00CE58B2" w:rsidRPr="0085265E">
          <w:rPr>
            <w:rStyle w:val="Hyperlink"/>
            <w:noProof/>
            <w:lang w:val="mk-MK"/>
          </w:rPr>
          <w:t>Земање примероци и лабораториски анализи</w:t>
        </w:r>
        <w:r w:rsidR="00CE58B2">
          <w:rPr>
            <w:noProof/>
            <w:webHidden/>
          </w:rPr>
          <w:tab/>
        </w:r>
        <w:r w:rsidR="00CE58B2">
          <w:rPr>
            <w:noProof/>
            <w:webHidden/>
          </w:rPr>
          <w:fldChar w:fldCharType="begin"/>
        </w:r>
        <w:r w:rsidR="00CE58B2">
          <w:rPr>
            <w:noProof/>
            <w:webHidden/>
          </w:rPr>
          <w:instrText xml:space="preserve"> PAGEREF _Toc448313878 \h </w:instrText>
        </w:r>
        <w:r w:rsidR="00CE58B2">
          <w:rPr>
            <w:noProof/>
            <w:webHidden/>
          </w:rPr>
        </w:r>
        <w:r w:rsidR="00CE58B2">
          <w:rPr>
            <w:noProof/>
            <w:webHidden/>
          </w:rPr>
          <w:fldChar w:fldCharType="separate"/>
        </w:r>
        <w:r w:rsidR="000275DD">
          <w:rPr>
            <w:noProof/>
            <w:webHidden/>
          </w:rPr>
          <w:t>79</w:t>
        </w:r>
        <w:r w:rsidR="00CE58B2">
          <w:rPr>
            <w:noProof/>
            <w:webHidden/>
          </w:rPr>
          <w:fldChar w:fldCharType="end"/>
        </w:r>
      </w:hyperlink>
    </w:p>
    <w:p w14:paraId="41B1E995"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79" w:history="1">
        <w:r w:rsidR="00CE58B2" w:rsidRPr="0085265E">
          <w:rPr>
            <w:rStyle w:val="Hyperlink"/>
            <w:noProof/>
          </w:rPr>
          <w:t>3.3.2.12.</w:t>
        </w:r>
        <w:r w:rsidR="00CE58B2">
          <w:rPr>
            <w:rFonts w:eastAsiaTheme="minorEastAsia" w:cstheme="minorBidi"/>
            <w:noProof/>
            <w:sz w:val="22"/>
            <w:szCs w:val="22"/>
            <w:lang w:val="es-ES" w:eastAsia="es-ES"/>
          </w:rPr>
          <w:tab/>
        </w:r>
        <w:r w:rsidR="00CE58B2" w:rsidRPr="0085265E">
          <w:rPr>
            <w:rStyle w:val="Hyperlink"/>
            <w:noProof/>
            <w:lang w:val="mk-MK"/>
          </w:rPr>
          <w:t>Собирање на докази</w:t>
        </w:r>
        <w:r w:rsidR="00CE58B2">
          <w:rPr>
            <w:noProof/>
            <w:webHidden/>
          </w:rPr>
          <w:tab/>
        </w:r>
        <w:r w:rsidR="00CE58B2">
          <w:rPr>
            <w:noProof/>
            <w:webHidden/>
          </w:rPr>
          <w:fldChar w:fldCharType="begin"/>
        </w:r>
        <w:r w:rsidR="00CE58B2">
          <w:rPr>
            <w:noProof/>
            <w:webHidden/>
          </w:rPr>
          <w:instrText xml:space="preserve"> PAGEREF _Toc448313879 \h </w:instrText>
        </w:r>
        <w:r w:rsidR="00CE58B2">
          <w:rPr>
            <w:noProof/>
            <w:webHidden/>
          </w:rPr>
        </w:r>
        <w:r w:rsidR="00CE58B2">
          <w:rPr>
            <w:noProof/>
            <w:webHidden/>
          </w:rPr>
          <w:fldChar w:fldCharType="separate"/>
        </w:r>
        <w:r w:rsidR="000275DD">
          <w:rPr>
            <w:noProof/>
            <w:webHidden/>
          </w:rPr>
          <w:t>80</w:t>
        </w:r>
        <w:r w:rsidR="00CE58B2">
          <w:rPr>
            <w:noProof/>
            <w:webHidden/>
          </w:rPr>
          <w:fldChar w:fldCharType="end"/>
        </w:r>
      </w:hyperlink>
    </w:p>
    <w:p w14:paraId="615AD1FE"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80" w:history="1">
        <w:r w:rsidR="00CE58B2" w:rsidRPr="0085265E">
          <w:rPr>
            <w:rStyle w:val="Hyperlink"/>
            <w:rFonts w:cs="Calibri"/>
            <w:noProof/>
            <w:lang w:val="mk-MK"/>
          </w:rPr>
          <w:t>3.3.3.</w:t>
        </w:r>
        <w:r w:rsidR="00CE58B2">
          <w:rPr>
            <w:rFonts w:eastAsiaTheme="minorEastAsia" w:cstheme="minorBidi"/>
            <w:i w:val="0"/>
            <w:iCs w:val="0"/>
            <w:noProof/>
            <w:sz w:val="22"/>
            <w:szCs w:val="22"/>
            <w:lang w:val="es-ES" w:eastAsia="es-ES"/>
          </w:rPr>
          <w:tab/>
        </w:r>
        <w:r w:rsidR="00CE58B2" w:rsidRPr="0085265E">
          <w:rPr>
            <w:rStyle w:val="Hyperlink"/>
            <w:rFonts w:cs="Calibri"/>
            <w:noProof/>
            <w:lang w:val="mk-MK"/>
          </w:rPr>
          <w:t>Затворање и следни активности (follow-up) на инспекцијата</w:t>
        </w:r>
        <w:r w:rsidR="00CE58B2">
          <w:rPr>
            <w:noProof/>
            <w:webHidden/>
          </w:rPr>
          <w:tab/>
        </w:r>
        <w:r w:rsidR="00CE58B2">
          <w:rPr>
            <w:noProof/>
            <w:webHidden/>
          </w:rPr>
          <w:fldChar w:fldCharType="begin"/>
        </w:r>
        <w:r w:rsidR="00CE58B2">
          <w:rPr>
            <w:noProof/>
            <w:webHidden/>
          </w:rPr>
          <w:instrText xml:space="preserve"> PAGEREF _Toc448313880 \h </w:instrText>
        </w:r>
        <w:r w:rsidR="00CE58B2">
          <w:rPr>
            <w:noProof/>
            <w:webHidden/>
          </w:rPr>
        </w:r>
        <w:r w:rsidR="00CE58B2">
          <w:rPr>
            <w:noProof/>
            <w:webHidden/>
          </w:rPr>
          <w:fldChar w:fldCharType="separate"/>
        </w:r>
        <w:r w:rsidR="000275DD">
          <w:rPr>
            <w:noProof/>
            <w:webHidden/>
          </w:rPr>
          <w:t>80</w:t>
        </w:r>
        <w:r w:rsidR="00CE58B2">
          <w:rPr>
            <w:noProof/>
            <w:webHidden/>
          </w:rPr>
          <w:fldChar w:fldCharType="end"/>
        </w:r>
      </w:hyperlink>
    </w:p>
    <w:p w14:paraId="7436E772"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81" w:history="1">
        <w:r w:rsidR="00CE58B2" w:rsidRPr="0085265E">
          <w:rPr>
            <w:rStyle w:val="Hyperlink"/>
            <w:noProof/>
          </w:rPr>
          <w:t>3.3.3.1.</w:t>
        </w:r>
        <w:r w:rsidR="00CE58B2">
          <w:rPr>
            <w:rFonts w:eastAsiaTheme="minorEastAsia" w:cstheme="minorBidi"/>
            <w:noProof/>
            <w:sz w:val="22"/>
            <w:szCs w:val="22"/>
            <w:lang w:val="es-ES" w:eastAsia="es-ES"/>
          </w:rPr>
          <w:tab/>
        </w:r>
        <w:r w:rsidR="00CE58B2" w:rsidRPr="0085265E">
          <w:rPr>
            <w:rStyle w:val="Hyperlink"/>
            <w:rFonts w:cs="Calibri"/>
            <w:noProof/>
            <w:lang w:val="mk-MK"/>
          </w:rPr>
          <w:t>Записник од инспекцијата</w:t>
        </w:r>
        <w:r w:rsidR="00CE58B2">
          <w:rPr>
            <w:noProof/>
            <w:webHidden/>
          </w:rPr>
          <w:tab/>
        </w:r>
        <w:r w:rsidR="00CE58B2">
          <w:rPr>
            <w:noProof/>
            <w:webHidden/>
          </w:rPr>
          <w:fldChar w:fldCharType="begin"/>
        </w:r>
        <w:r w:rsidR="00CE58B2">
          <w:rPr>
            <w:noProof/>
            <w:webHidden/>
          </w:rPr>
          <w:instrText xml:space="preserve"> PAGEREF _Toc448313881 \h </w:instrText>
        </w:r>
        <w:r w:rsidR="00CE58B2">
          <w:rPr>
            <w:noProof/>
            <w:webHidden/>
          </w:rPr>
        </w:r>
        <w:r w:rsidR="00CE58B2">
          <w:rPr>
            <w:noProof/>
            <w:webHidden/>
          </w:rPr>
          <w:fldChar w:fldCharType="separate"/>
        </w:r>
        <w:r w:rsidR="000275DD">
          <w:rPr>
            <w:noProof/>
            <w:webHidden/>
          </w:rPr>
          <w:t>80</w:t>
        </w:r>
        <w:r w:rsidR="00CE58B2">
          <w:rPr>
            <w:noProof/>
            <w:webHidden/>
          </w:rPr>
          <w:fldChar w:fldCharType="end"/>
        </w:r>
      </w:hyperlink>
    </w:p>
    <w:p w14:paraId="7959E903"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82" w:history="1">
        <w:r w:rsidR="00CE58B2" w:rsidRPr="0085265E">
          <w:rPr>
            <w:rStyle w:val="Hyperlink"/>
            <w:rFonts w:cs="Calibri"/>
            <w:noProof/>
            <w:lang w:val="mk-MK"/>
          </w:rPr>
          <w:t>3.3.3.2.</w:t>
        </w:r>
        <w:r w:rsidR="00CE58B2">
          <w:rPr>
            <w:rFonts w:eastAsiaTheme="minorEastAsia" w:cstheme="minorBidi"/>
            <w:noProof/>
            <w:sz w:val="22"/>
            <w:szCs w:val="22"/>
            <w:lang w:val="es-ES" w:eastAsia="es-ES"/>
          </w:rPr>
          <w:tab/>
        </w:r>
        <w:r w:rsidR="00CE58B2" w:rsidRPr="0085265E">
          <w:rPr>
            <w:rStyle w:val="Hyperlink"/>
            <w:rFonts w:cs="Calibri"/>
            <w:noProof/>
            <w:lang w:val="mk-MK"/>
          </w:rPr>
          <w:t>Потпишување на записникот и затворање на инспекцијата (опис, заклучоци)</w:t>
        </w:r>
        <w:r w:rsidR="00CE58B2">
          <w:rPr>
            <w:noProof/>
            <w:webHidden/>
          </w:rPr>
          <w:tab/>
        </w:r>
        <w:r w:rsidR="00CE58B2">
          <w:rPr>
            <w:noProof/>
            <w:webHidden/>
          </w:rPr>
          <w:fldChar w:fldCharType="begin"/>
        </w:r>
        <w:r w:rsidR="00CE58B2">
          <w:rPr>
            <w:noProof/>
            <w:webHidden/>
          </w:rPr>
          <w:instrText xml:space="preserve"> PAGEREF _Toc448313882 \h </w:instrText>
        </w:r>
        <w:r w:rsidR="00CE58B2">
          <w:rPr>
            <w:noProof/>
            <w:webHidden/>
          </w:rPr>
        </w:r>
        <w:r w:rsidR="00CE58B2">
          <w:rPr>
            <w:noProof/>
            <w:webHidden/>
          </w:rPr>
          <w:fldChar w:fldCharType="separate"/>
        </w:r>
        <w:r w:rsidR="000275DD">
          <w:rPr>
            <w:noProof/>
            <w:webHidden/>
          </w:rPr>
          <w:t>81</w:t>
        </w:r>
        <w:r w:rsidR="00CE58B2">
          <w:rPr>
            <w:noProof/>
            <w:webHidden/>
          </w:rPr>
          <w:fldChar w:fldCharType="end"/>
        </w:r>
      </w:hyperlink>
    </w:p>
    <w:p w14:paraId="094D07D0" w14:textId="77777777" w:rsidR="00CE58B2" w:rsidRDefault="00D01C8A">
      <w:pPr>
        <w:pStyle w:val="TOC4"/>
        <w:tabs>
          <w:tab w:val="right" w:leader="dot" w:pos="9062"/>
        </w:tabs>
        <w:rPr>
          <w:rFonts w:eastAsiaTheme="minorEastAsia" w:cstheme="minorBidi"/>
          <w:noProof/>
          <w:sz w:val="22"/>
          <w:szCs w:val="22"/>
          <w:lang w:val="es-ES" w:eastAsia="es-ES"/>
        </w:rPr>
      </w:pPr>
      <w:hyperlink w:anchor="_Toc448313883" w:history="1">
        <w:r w:rsidR="00CE58B2" w:rsidRPr="0085265E">
          <w:rPr>
            <w:rStyle w:val="Hyperlink"/>
            <w:noProof/>
            <w:lang w:val="mk-MK"/>
          </w:rPr>
          <w:t>Одлука</w:t>
        </w:r>
        <w:r w:rsidR="00CE58B2">
          <w:rPr>
            <w:noProof/>
            <w:webHidden/>
          </w:rPr>
          <w:tab/>
        </w:r>
        <w:r w:rsidR="00CE58B2">
          <w:rPr>
            <w:noProof/>
            <w:webHidden/>
          </w:rPr>
          <w:fldChar w:fldCharType="begin"/>
        </w:r>
        <w:r w:rsidR="00CE58B2">
          <w:rPr>
            <w:noProof/>
            <w:webHidden/>
          </w:rPr>
          <w:instrText xml:space="preserve"> PAGEREF _Toc448313883 \h </w:instrText>
        </w:r>
        <w:r w:rsidR="00CE58B2">
          <w:rPr>
            <w:noProof/>
            <w:webHidden/>
          </w:rPr>
        </w:r>
        <w:r w:rsidR="00CE58B2">
          <w:rPr>
            <w:noProof/>
            <w:webHidden/>
          </w:rPr>
          <w:fldChar w:fldCharType="separate"/>
        </w:r>
        <w:r w:rsidR="000275DD">
          <w:rPr>
            <w:noProof/>
            <w:webHidden/>
          </w:rPr>
          <w:t>82</w:t>
        </w:r>
        <w:r w:rsidR="00CE58B2">
          <w:rPr>
            <w:noProof/>
            <w:webHidden/>
          </w:rPr>
          <w:fldChar w:fldCharType="end"/>
        </w:r>
      </w:hyperlink>
    </w:p>
    <w:p w14:paraId="6B316371" w14:textId="77777777" w:rsidR="00CE58B2" w:rsidRDefault="00D01C8A">
      <w:pPr>
        <w:pStyle w:val="TOC4"/>
        <w:tabs>
          <w:tab w:val="right" w:leader="dot" w:pos="9062"/>
        </w:tabs>
        <w:rPr>
          <w:rFonts w:eastAsiaTheme="minorEastAsia" w:cstheme="minorBidi"/>
          <w:noProof/>
          <w:sz w:val="22"/>
          <w:szCs w:val="22"/>
          <w:lang w:val="es-ES" w:eastAsia="es-ES"/>
        </w:rPr>
      </w:pPr>
      <w:hyperlink w:anchor="_Toc448313884" w:history="1">
        <w:r w:rsidR="00CE58B2" w:rsidRPr="0085265E">
          <w:rPr>
            <w:rStyle w:val="Hyperlink"/>
            <w:noProof/>
            <w:lang w:val="mk-MK"/>
          </w:rPr>
          <w:t>Заклучок</w:t>
        </w:r>
        <w:r w:rsidR="00CE58B2">
          <w:rPr>
            <w:noProof/>
            <w:webHidden/>
          </w:rPr>
          <w:tab/>
        </w:r>
        <w:r w:rsidR="00CE58B2">
          <w:rPr>
            <w:noProof/>
            <w:webHidden/>
          </w:rPr>
          <w:fldChar w:fldCharType="begin"/>
        </w:r>
        <w:r w:rsidR="00CE58B2">
          <w:rPr>
            <w:noProof/>
            <w:webHidden/>
          </w:rPr>
          <w:instrText xml:space="preserve"> PAGEREF _Toc448313884 \h </w:instrText>
        </w:r>
        <w:r w:rsidR="00CE58B2">
          <w:rPr>
            <w:noProof/>
            <w:webHidden/>
          </w:rPr>
        </w:r>
        <w:r w:rsidR="00CE58B2">
          <w:rPr>
            <w:noProof/>
            <w:webHidden/>
          </w:rPr>
          <w:fldChar w:fldCharType="separate"/>
        </w:r>
        <w:r w:rsidR="000275DD">
          <w:rPr>
            <w:noProof/>
            <w:webHidden/>
          </w:rPr>
          <w:t>82</w:t>
        </w:r>
        <w:r w:rsidR="00CE58B2">
          <w:rPr>
            <w:noProof/>
            <w:webHidden/>
          </w:rPr>
          <w:fldChar w:fldCharType="end"/>
        </w:r>
      </w:hyperlink>
    </w:p>
    <w:p w14:paraId="60C0DEAF"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85" w:history="1">
        <w:r w:rsidR="00CE58B2" w:rsidRPr="0085265E">
          <w:rPr>
            <w:rStyle w:val="Hyperlink"/>
            <w:noProof/>
            <w:lang w:val="mk-MK"/>
          </w:rPr>
          <w:t>3.3.3.3.</w:t>
        </w:r>
        <w:r w:rsidR="00CE58B2">
          <w:rPr>
            <w:rFonts w:eastAsiaTheme="minorEastAsia" w:cstheme="minorBidi"/>
            <w:noProof/>
            <w:sz w:val="22"/>
            <w:szCs w:val="22"/>
            <w:lang w:val="es-ES" w:eastAsia="es-ES"/>
          </w:rPr>
          <w:tab/>
        </w:r>
        <w:r w:rsidR="00CE58B2" w:rsidRPr="0085265E">
          <w:rPr>
            <w:rStyle w:val="Hyperlink"/>
            <w:noProof/>
            <w:lang w:val="mk-MK"/>
          </w:rPr>
          <w:t>Известување на партнерите/на другите компетентни власти</w:t>
        </w:r>
        <w:r w:rsidR="00CE58B2">
          <w:rPr>
            <w:noProof/>
            <w:webHidden/>
          </w:rPr>
          <w:tab/>
        </w:r>
        <w:r w:rsidR="00CE58B2">
          <w:rPr>
            <w:noProof/>
            <w:webHidden/>
          </w:rPr>
          <w:fldChar w:fldCharType="begin"/>
        </w:r>
        <w:r w:rsidR="00CE58B2">
          <w:rPr>
            <w:noProof/>
            <w:webHidden/>
          </w:rPr>
          <w:instrText xml:space="preserve"> PAGEREF _Toc448313885 \h </w:instrText>
        </w:r>
        <w:r w:rsidR="00CE58B2">
          <w:rPr>
            <w:noProof/>
            <w:webHidden/>
          </w:rPr>
        </w:r>
        <w:r w:rsidR="00CE58B2">
          <w:rPr>
            <w:noProof/>
            <w:webHidden/>
          </w:rPr>
          <w:fldChar w:fldCharType="separate"/>
        </w:r>
        <w:r w:rsidR="000275DD">
          <w:rPr>
            <w:noProof/>
            <w:webHidden/>
          </w:rPr>
          <w:t>83</w:t>
        </w:r>
        <w:r w:rsidR="00CE58B2">
          <w:rPr>
            <w:noProof/>
            <w:webHidden/>
          </w:rPr>
          <w:fldChar w:fldCharType="end"/>
        </w:r>
      </w:hyperlink>
    </w:p>
    <w:p w14:paraId="622BCA7F"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86" w:history="1">
        <w:r w:rsidR="00CE58B2" w:rsidRPr="0085265E">
          <w:rPr>
            <w:rStyle w:val="Hyperlink"/>
            <w:noProof/>
          </w:rPr>
          <w:t>3.3.3.4.</w:t>
        </w:r>
        <w:r w:rsidR="00CE58B2">
          <w:rPr>
            <w:rFonts w:eastAsiaTheme="minorEastAsia" w:cstheme="minorBidi"/>
            <w:noProof/>
            <w:sz w:val="22"/>
            <w:szCs w:val="22"/>
            <w:lang w:val="es-ES" w:eastAsia="es-ES"/>
          </w:rPr>
          <w:tab/>
        </w:r>
        <w:r w:rsidR="00CE58B2" w:rsidRPr="0085265E">
          <w:rPr>
            <w:rStyle w:val="Hyperlink"/>
            <w:noProof/>
            <w:lang w:val="mk-MK"/>
          </w:rPr>
          <w:t>Одредување на парични казни</w:t>
        </w:r>
        <w:r w:rsidR="00CE58B2">
          <w:rPr>
            <w:noProof/>
            <w:webHidden/>
          </w:rPr>
          <w:tab/>
        </w:r>
        <w:r w:rsidR="00CE58B2">
          <w:rPr>
            <w:noProof/>
            <w:webHidden/>
          </w:rPr>
          <w:fldChar w:fldCharType="begin"/>
        </w:r>
        <w:r w:rsidR="00CE58B2">
          <w:rPr>
            <w:noProof/>
            <w:webHidden/>
          </w:rPr>
          <w:instrText xml:space="preserve"> PAGEREF _Toc448313886 \h </w:instrText>
        </w:r>
        <w:r w:rsidR="00CE58B2">
          <w:rPr>
            <w:noProof/>
            <w:webHidden/>
          </w:rPr>
        </w:r>
        <w:r w:rsidR="00CE58B2">
          <w:rPr>
            <w:noProof/>
            <w:webHidden/>
          </w:rPr>
          <w:fldChar w:fldCharType="separate"/>
        </w:r>
        <w:r w:rsidR="000275DD">
          <w:rPr>
            <w:noProof/>
            <w:webHidden/>
          </w:rPr>
          <w:t>83</w:t>
        </w:r>
        <w:r w:rsidR="00CE58B2">
          <w:rPr>
            <w:noProof/>
            <w:webHidden/>
          </w:rPr>
          <w:fldChar w:fldCharType="end"/>
        </w:r>
      </w:hyperlink>
    </w:p>
    <w:p w14:paraId="45044BB2"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87" w:history="1">
        <w:r w:rsidR="00CE58B2" w:rsidRPr="0085265E">
          <w:rPr>
            <w:rStyle w:val="Hyperlink"/>
            <w:noProof/>
          </w:rPr>
          <w:t>3.3.3.5.</w:t>
        </w:r>
        <w:r w:rsidR="00CE58B2">
          <w:rPr>
            <w:rFonts w:eastAsiaTheme="minorEastAsia" w:cstheme="minorBidi"/>
            <w:noProof/>
            <w:sz w:val="22"/>
            <w:szCs w:val="22"/>
            <w:lang w:val="es-ES" w:eastAsia="es-ES"/>
          </w:rPr>
          <w:tab/>
        </w:r>
        <w:r w:rsidR="00CE58B2" w:rsidRPr="0085265E">
          <w:rPr>
            <w:rStyle w:val="Hyperlink"/>
            <w:noProof/>
            <w:lang w:val="mk-MK"/>
          </w:rPr>
          <w:t>Санкции</w:t>
        </w:r>
        <w:r w:rsidR="00CE58B2">
          <w:rPr>
            <w:noProof/>
            <w:webHidden/>
          </w:rPr>
          <w:tab/>
        </w:r>
        <w:r w:rsidR="00CE58B2">
          <w:rPr>
            <w:noProof/>
            <w:webHidden/>
          </w:rPr>
          <w:fldChar w:fldCharType="begin"/>
        </w:r>
        <w:r w:rsidR="00CE58B2">
          <w:rPr>
            <w:noProof/>
            <w:webHidden/>
          </w:rPr>
          <w:instrText xml:space="preserve"> PAGEREF _Toc448313887 \h </w:instrText>
        </w:r>
        <w:r w:rsidR="00CE58B2">
          <w:rPr>
            <w:noProof/>
            <w:webHidden/>
          </w:rPr>
        </w:r>
        <w:r w:rsidR="00CE58B2">
          <w:rPr>
            <w:noProof/>
            <w:webHidden/>
          </w:rPr>
          <w:fldChar w:fldCharType="separate"/>
        </w:r>
        <w:r w:rsidR="000275DD">
          <w:rPr>
            <w:noProof/>
            <w:webHidden/>
          </w:rPr>
          <w:t>84</w:t>
        </w:r>
        <w:r w:rsidR="00CE58B2">
          <w:rPr>
            <w:noProof/>
            <w:webHidden/>
          </w:rPr>
          <w:fldChar w:fldCharType="end"/>
        </w:r>
      </w:hyperlink>
    </w:p>
    <w:p w14:paraId="50D8B22C"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88" w:history="1">
        <w:r w:rsidR="00CE58B2" w:rsidRPr="0085265E">
          <w:rPr>
            <w:rStyle w:val="Hyperlink"/>
            <w:noProof/>
            <w:lang w:val="mk-MK"/>
          </w:rPr>
          <w:t>3.3.3.6.</w:t>
        </w:r>
        <w:r w:rsidR="00CE58B2">
          <w:rPr>
            <w:rFonts w:eastAsiaTheme="minorEastAsia" w:cstheme="minorBidi"/>
            <w:noProof/>
            <w:sz w:val="22"/>
            <w:szCs w:val="22"/>
            <w:lang w:val="es-ES" w:eastAsia="es-ES"/>
          </w:rPr>
          <w:tab/>
        </w:r>
        <w:r w:rsidR="00CE58B2" w:rsidRPr="0085265E">
          <w:rPr>
            <w:rStyle w:val="Hyperlink"/>
            <w:noProof/>
            <w:lang w:val="mk-MK"/>
          </w:rPr>
          <w:t>Објавување на инспекцискиот извештај</w:t>
        </w:r>
        <w:r w:rsidR="00CE58B2">
          <w:rPr>
            <w:noProof/>
            <w:webHidden/>
          </w:rPr>
          <w:tab/>
        </w:r>
        <w:r w:rsidR="00CE58B2">
          <w:rPr>
            <w:noProof/>
            <w:webHidden/>
          </w:rPr>
          <w:fldChar w:fldCharType="begin"/>
        </w:r>
        <w:r w:rsidR="00CE58B2">
          <w:rPr>
            <w:noProof/>
            <w:webHidden/>
          </w:rPr>
          <w:instrText xml:space="preserve"> PAGEREF _Toc448313888 \h </w:instrText>
        </w:r>
        <w:r w:rsidR="00CE58B2">
          <w:rPr>
            <w:noProof/>
            <w:webHidden/>
          </w:rPr>
        </w:r>
        <w:r w:rsidR="00CE58B2">
          <w:rPr>
            <w:noProof/>
            <w:webHidden/>
          </w:rPr>
          <w:fldChar w:fldCharType="separate"/>
        </w:r>
        <w:r w:rsidR="000275DD">
          <w:rPr>
            <w:noProof/>
            <w:webHidden/>
          </w:rPr>
          <w:t>84</w:t>
        </w:r>
        <w:r w:rsidR="00CE58B2">
          <w:rPr>
            <w:noProof/>
            <w:webHidden/>
          </w:rPr>
          <w:fldChar w:fldCharType="end"/>
        </w:r>
      </w:hyperlink>
    </w:p>
    <w:p w14:paraId="243818E7"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89" w:history="1">
        <w:r w:rsidR="00CE58B2" w:rsidRPr="0085265E">
          <w:rPr>
            <w:rStyle w:val="Hyperlink"/>
            <w:noProof/>
          </w:rPr>
          <w:t>3.3.3.7.</w:t>
        </w:r>
        <w:r w:rsidR="00CE58B2">
          <w:rPr>
            <w:rFonts w:eastAsiaTheme="minorEastAsia" w:cstheme="minorBidi"/>
            <w:noProof/>
            <w:sz w:val="22"/>
            <w:szCs w:val="22"/>
            <w:lang w:val="es-ES" w:eastAsia="es-ES"/>
          </w:rPr>
          <w:tab/>
        </w:r>
        <w:r w:rsidR="00CE58B2" w:rsidRPr="0085265E">
          <w:rPr>
            <w:rStyle w:val="Hyperlink"/>
            <w:noProof/>
            <w:lang w:val="mk-MK"/>
          </w:rPr>
          <w:t>Доверливост</w:t>
        </w:r>
        <w:r w:rsidR="00CE58B2">
          <w:rPr>
            <w:noProof/>
            <w:webHidden/>
          </w:rPr>
          <w:tab/>
        </w:r>
        <w:r w:rsidR="00CE58B2">
          <w:rPr>
            <w:noProof/>
            <w:webHidden/>
          </w:rPr>
          <w:fldChar w:fldCharType="begin"/>
        </w:r>
        <w:r w:rsidR="00CE58B2">
          <w:rPr>
            <w:noProof/>
            <w:webHidden/>
          </w:rPr>
          <w:instrText xml:space="preserve"> PAGEREF _Toc448313889 \h </w:instrText>
        </w:r>
        <w:r w:rsidR="00CE58B2">
          <w:rPr>
            <w:noProof/>
            <w:webHidden/>
          </w:rPr>
        </w:r>
        <w:r w:rsidR="00CE58B2">
          <w:rPr>
            <w:noProof/>
            <w:webHidden/>
          </w:rPr>
          <w:fldChar w:fldCharType="separate"/>
        </w:r>
        <w:r w:rsidR="000275DD">
          <w:rPr>
            <w:noProof/>
            <w:webHidden/>
          </w:rPr>
          <w:t>86</w:t>
        </w:r>
        <w:r w:rsidR="00CE58B2">
          <w:rPr>
            <w:noProof/>
            <w:webHidden/>
          </w:rPr>
          <w:fldChar w:fldCharType="end"/>
        </w:r>
      </w:hyperlink>
    </w:p>
    <w:p w14:paraId="1720245F"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890" w:history="1">
        <w:r w:rsidR="00CE58B2" w:rsidRPr="0085265E">
          <w:rPr>
            <w:rStyle w:val="Hyperlink"/>
            <w:noProof/>
            <w:lang w:val="mk-MK"/>
          </w:rPr>
          <w:t>3.3.3.8.</w:t>
        </w:r>
        <w:r w:rsidR="00CE58B2">
          <w:rPr>
            <w:rFonts w:eastAsiaTheme="minorEastAsia" w:cstheme="minorBidi"/>
            <w:noProof/>
            <w:sz w:val="22"/>
            <w:szCs w:val="22"/>
            <w:lang w:val="es-ES" w:eastAsia="es-ES"/>
          </w:rPr>
          <w:tab/>
        </w:r>
        <w:r w:rsidR="00CE58B2" w:rsidRPr="0085265E">
          <w:rPr>
            <w:rStyle w:val="Hyperlink"/>
            <w:noProof/>
            <w:lang w:val="mk-MK"/>
          </w:rPr>
          <w:t>Водење евиденција</w:t>
        </w:r>
        <w:r w:rsidR="00CE58B2">
          <w:rPr>
            <w:noProof/>
            <w:webHidden/>
          </w:rPr>
          <w:tab/>
        </w:r>
        <w:r w:rsidR="00CE58B2">
          <w:rPr>
            <w:noProof/>
            <w:webHidden/>
          </w:rPr>
          <w:fldChar w:fldCharType="begin"/>
        </w:r>
        <w:r w:rsidR="00CE58B2">
          <w:rPr>
            <w:noProof/>
            <w:webHidden/>
          </w:rPr>
          <w:instrText xml:space="preserve"> PAGEREF _Toc448313890 \h </w:instrText>
        </w:r>
        <w:r w:rsidR="00CE58B2">
          <w:rPr>
            <w:noProof/>
            <w:webHidden/>
          </w:rPr>
        </w:r>
        <w:r w:rsidR="00CE58B2">
          <w:rPr>
            <w:noProof/>
            <w:webHidden/>
          </w:rPr>
          <w:fldChar w:fldCharType="separate"/>
        </w:r>
        <w:r w:rsidR="000275DD">
          <w:rPr>
            <w:noProof/>
            <w:webHidden/>
          </w:rPr>
          <w:t>87</w:t>
        </w:r>
        <w:r w:rsidR="00CE58B2">
          <w:rPr>
            <w:noProof/>
            <w:webHidden/>
          </w:rPr>
          <w:fldChar w:fldCharType="end"/>
        </w:r>
      </w:hyperlink>
    </w:p>
    <w:p w14:paraId="47200ACE"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91" w:history="1">
        <w:r w:rsidR="00CE58B2" w:rsidRPr="0085265E">
          <w:rPr>
            <w:rStyle w:val="Hyperlink"/>
            <w:noProof/>
            <w:lang w:val="en-US"/>
          </w:rPr>
          <w:t>3.4.</w:t>
        </w:r>
        <w:r w:rsidR="00CE58B2">
          <w:rPr>
            <w:rFonts w:eastAsiaTheme="minorEastAsia" w:cstheme="minorBidi"/>
            <w:smallCaps w:val="0"/>
            <w:noProof/>
            <w:sz w:val="22"/>
            <w:szCs w:val="22"/>
            <w:lang w:val="es-ES" w:eastAsia="es-ES"/>
          </w:rPr>
          <w:tab/>
        </w:r>
        <w:r w:rsidR="00CE58B2" w:rsidRPr="0085265E">
          <w:rPr>
            <w:rStyle w:val="Hyperlink"/>
            <w:noProof/>
            <w:lang w:val="mk-MK"/>
          </w:rPr>
          <w:t>Мониторирање</w:t>
        </w:r>
        <w:r w:rsidR="00CE58B2">
          <w:rPr>
            <w:noProof/>
            <w:webHidden/>
          </w:rPr>
          <w:tab/>
        </w:r>
        <w:r w:rsidR="00CE58B2">
          <w:rPr>
            <w:noProof/>
            <w:webHidden/>
          </w:rPr>
          <w:fldChar w:fldCharType="begin"/>
        </w:r>
        <w:r w:rsidR="00CE58B2">
          <w:rPr>
            <w:noProof/>
            <w:webHidden/>
          </w:rPr>
          <w:instrText xml:space="preserve"> PAGEREF _Toc448313891 \h </w:instrText>
        </w:r>
        <w:r w:rsidR="00CE58B2">
          <w:rPr>
            <w:noProof/>
            <w:webHidden/>
          </w:rPr>
        </w:r>
        <w:r w:rsidR="00CE58B2">
          <w:rPr>
            <w:noProof/>
            <w:webHidden/>
          </w:rPr>
          <w:fldChar w:fldCharType="separate"/>
        </w:r>
        <w:r w:rsidR="000275DD">
          <w:rPr>
            <w:noProof/>
            <w:webHidden/>
          </w:rPr>
          <w:t>88</w:t>
        </w:r>
        <w:r w:rsidR="00CE58B2">
          <w:rPr>
            <w:noProof/>
            <w:webHidden/>
          </w:rPr>
          <w:fldChar w:fldCharType="end"/>
        </w:r>
      </w:hyperlink>
    </w:p>
    <w:p w14:paraId="334B66D0"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92" w:history="1">
        <w:r w:rsidR="00CE58B2" w:rsidRPr="0085265E">
          <w:rPr>
            <w:rStyle w:val="Hyperlink"/>
            <w:noProof/>
            <w:lang w:val="mk-MK"/>
          </w:rPr>
          <w:t>3.4.1.</w:t>
        </w:r>
        <w:r w:rsidR="00CE58B2">
          <w:rPr>
            <w:rFonts w:eastAsiaTheme="minorEastAsia" w:cstheme="minorBidi"/>
            <w:i w:val="0"/>
            <w:iCs w:val="0"/>
            <w:noProof/>
            <w:sz w:val="22"/>
            <w:szCs w:val="22"/>
            <w:lang w:val="es-ES" w:eastAsia="es-ES"/>
          </w:rPr>
          <w:tab/>
        </w:r>
        <w:r w:rsidR="00CE58B2" w:rsidRPr="0085265E">
          <w:rPr>
            <w:rStyle w:val="Hyperlink"/>
            <w:noProof/>
            <w:lang w:val="mk-MK"/>
          </w:rPr>
          <w:t>Годишни инспекциски извештаи</w:t>
        </w:r>
        <w:r w:rsidR="00CE58B2">
          <w:rPr>
            <w:noProof/>
            <w:webHidden/>
          </w:rPr>
          <w:tab/>
        </w:r>
        <w:r w:rsidR="00CE58B2">
          <w:rPr>
            <w:noProof/>
            <w:webHidden/>
          </w:rPr>
          <w:fldChar w:fldCharType="begin"/>
        </w:r>
        <w:r w:rsidR="00CE58B2">
          <w:rPr>
            <w:noProof/>
            <w:webHidden/>
          </w:rPr>
          <w:instrText xml:space="preserve"> PAGEREF _Toc448313892 \h </w:instrText>
        </w:r>
        <w:r w:rsidR="00CE58B2">
          <w:rPr>
            <w:noProof/>
            <w:webHidden/>
          </w:rPr>
        </w:r>
        <w:r w:rsidR="00CE58B2">
          <w:rPr>
            <w:noProof/>
            <w:webHidden/>
          </w:rPr>
          <w:fldChar w:fldCharType="separate"/>
        </w:r>
        <w:r w:rsidR="000275DD">
          <w:rPr>
            <w:noProof/>
            <w:webHidden/>
          </w:rPr>
          <w:t>89</w:t>
        </w:r>
        <w:r w:rsidR="00CE58B2">
          <w:rPr>
            <w:noProof/>
            <w:webHidden/>
          </w:rPr>
          <w:fldChar w:fldCharType="end"/>
        </w:r>
      </w:hyperlink>
    </w:p>
    <w:p w14:paraId="6EB41B91" w14:textId="77777777" w:rsidR="00CE58B2" w:rsidRDefault="00D01C8A">
      <w:pPr>
        <w:pStyle w:val="TOC4"/>
        <w:tabs>
          <w:tab w:val="right" w:leader="dot" w:pos="9062"/>
        </w:tabs>
        <w:rPr>
          <w:rFonts w:eastAsiaTheme="minorEastAsia" w:cstheme="minorBidi"/>
          <w:noProof/>
          <w:sz w:val="22"/>
          <w:szCs w:val="22"/>
          <w:lang w:val="es-ES" w:eastAsia="es-ES"/>
        </w:rPr>
      </w:pPr>
      <w:hyperlink w:anchor="_Toc448313893" w:history="1">
        <w:r w:rsidR="00CE58B2" w:rsidRPr="0085265E">
          <w:rPr>
            <w:rStyle w:val="Hyperlink"/>
            <w:noProof/>
            <w:lang w:val="mk-MK"/>
          </w:rPr>
          <w:t>3.4.1.1. Обврски за годишни извештаи според применливото македонско законодавство</w:t>
        </w:r>
        <w:r w:rsidR="00CE58B2">
          <w:rPr>
            <w:noProof/>
            <w:webHidden/>
          </w:rPr>
          <w:tab/>
        </w:r>
        <w:r w:rsidR="00CE58B2">
          <w:rPr>
            <w:noProof/>
            <w:webHidden/>
          </w:rPr>
          <w:fldChar w:fldCharType="begin"/>
        </w:r>
        <w:r w:rsidR="00CE58B2">
          <w:rPr>
            <w:noProof/>
            <w:webHidden/>
          </w:rPr>
          <w:instrText xml:space="preserve"> PAGEREF _Toc448313893 \h </w:instrText>
        </w:r>
        <w:r w:rsidR="00CE58B2">
          <w:rPr>
            <w:noProof/>
            <w:webHidden/>
          </w:rPr>
        </w:r>
        <w:r w:rsidR="00CE58B2">
          <w:rPr>
            <w:noProof/>
            <w:webHidden/>
          </w:rPr>
          <w:fldChar w:fldCharType="separate"/>
        </w:r>
        <w:r w:rsidR="000275DD">
          <w:rPr>
            <w:noProof/>
            <w:webHidden/>
          </w:rPr>
          <w:t>89</w:t>
        </w:r>
        <w:r w:rsidR="00CE58B2">
          <w:rPr>
            <w:noProof/>
            <w:webHidden/>
          </w:rPr>
          <w:fldChar w:fldCharType="end"/>
        </w:r>
      </w:hyperlink>
    </w:p>
    <w:p w14:paraId="0E9279FF"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94" w:history="1">
        <w:r w:rsidR="00CE58B2" w:rsidRPr="0085265E">
          <w:rPr>
            <w:rStyle w:val="Hyperlink"/>
            <w:noProof/>
            <w:lang w:val="mk-MK"/>
          </w:rPr>
          <w:t>3.4.2.</w:t>
        </w:r>
        <w:r w:rsidR="00CE58B2">
          <w:rPr>
            <w:rFonts w:eastAsiaTheme="minorEastAsia" w:cstheme="minorBidi"/>
            <w:i w:val="0"/>
            <w:iCs w:val="0"/>
            <w:noProof/>
            <w:sz w:val="22"/>
            <w:szCs w:val="22"/>
            <w:lang w:val="es-ES" w:eastAsia="es-ES"/>
          </w:rPr>
          <w:tab/>
        </w:r>
        <w:r w:rsidR="00CE58B2" w:rsidRPr="0085265E">
          <w:rPr>
            <w:rStyle w:val="Hyperlink"/>
            <w:noProof/>
            <w:lang w:val="mk-MK"/>
          </w:rPr>
          <w:t>Квартални инспекциски извештаи во согласност со актуелното македонско законодавство</w:t>
        </w:r>
        <w:r w:rsidR="00CE58B2">
          <w:rPr>
            <w:noProof/>
            <w:webHidden/>
          </w:rPr>
          <w:tab/>
        </w:r>
        <w:r w:rsidR="00CE58B2">
          <w:rPr>
            <w:noProof/>
            <w:webHidden/>
          </w:rPr>
          <w:fldChar w:fldCharType="begin"/>
        </w:r>
        <w:r w:rsidR="00CE58B2">
          <w:rPr>
            <w:noProof/>
            <w:webHidden/>
          </w:rPr>
          <w:instrText xml:space="preserve"> PAGEREF _Toc448313894 \h </w:instrText>
        </w:r>
        <w:r w:rsidR="00CE58B2">
          <w:rPr>
            <w:noProof/>
            <w:webHidden/>
          </w:rPr>
        </w:r>
        <w:r w:rsidR="00CE58B2">
          <w:rPr>
            <w:noProof/>
            <w:webHidden/>
          </w:rPr>
          <w:fldChar w:fldCharType="separate"/>
        </w:r>
        <w:r w:rsidR="000275DD">
          <w:rPr>
            <w:noProof/>
            <w:webHidden/>
          </w:rPr>
          <w:t>95</w:t>
        </w:r>
        <w:r w:rsidR="00CE58B2">
          <w:rPr>
            <w:noProof/>
            <w:webHidden/>
          </w:rPr>
          <w:fldChar w:fldCharType="end"/>
        </w:r>
      </w:hyperlink>
    </w:p>
    <w:p w14:paraId="245EE9E7" w14:textId="77777777" w:rsidR="00CE58B2" w:rsidRDefault="00D01C8A">
      <w:pPr>
        <w:pStyle w:val="TOC1"/>
        <w:tabs>
          <w:tab w:val="left" w:pos="440"/>
          <w:tab w:val="right" w:leader="dot" w:pos="9062"/>
        </w:tabs>
        <w:rPr>
          <w:rFonts w:eastAsiaTheme="minorEastAsia" w:cstheme="minorBidi"/>
          <w:b w:val="0"/>
          <w:bCs w:val="0"/>
          <w:caps w:val="0"/>
          <w:noProof/>
          <w:sz w:val="22"/>
          <w:szCs w:val="22"/>
          <w:lang w:val="es-ES" w:eastAsia="es-ES"/>
        </w:rPr>
      </w:pPr>
      <w:hyperlink w:anchor="_Toc448313895" w:history="1">
        <w:r w:rsidR="00CE58B2" w:rsidRPr="0085265E">
          <w:rPr>
            <w:rStyle w:val="Hyperlink"/>
            <w:noProof/>
            <w:lang w:val="mk-MK"/>
          </w:rPr>
          <w:t>4.</w:t>
        </w:r>
        <w:r w:rsidR="00CE58B2">
          <w:rPr>
            <w:rFonts w:eastAsiaTheme="minorEastAsia" w:cstheme="minorBidi"/>
            <w:b w:val="0"/>
            <w:bCs w:val="0"/>
            <w:caps w:val="0"/>
            <w:noProof/>
            <w:sz w:val="22"/>
            <w:szCs w:val="22"/>
            <w:lang w:val="es-ES" w:eastAsia="es-ES"/>
          </w:rPr>
          <w:tab/>
        </w:r>
        <w:r w:rsidR="00CE58B2" w:rsidRPr="0085265E">
          <w:rPr>
            <w:rStyle w:val="Hyperlink"/>
            <w:noProof/>
            <w:lang w:val="mk-MK"/>
          </w:rPr>
          <w:t>Бизнис процес менаџмент систем (BPMS)</w:t>
        </w:r>
        <w:r w:rsidR="00CE58B2">
          <w:rPr>
            <w:noProof/>
            <w:webHidden/>
          </w:rPr>
          <w:tab/>
        </w:r>
        <w:r w:rsidR="00CE58B2">
          <w:rPr>
            <w:noProof/>
            <w:webHidden/>
          </w:rPr>
          <w:fldChar w:fldCharType="begin"/>
        </w:r>
        <w:r w:rsidR="00CE58B2">
          <w:rPr>
            <w:noProof/>
            <w:webHidden/>
          </w:rPr>
          <w:instrText xml:space="preserve"> PAGEREF _Toc448313895 \h </w:instrText>
        </w:r>
        <w:r w:rsidR="00CE58B2">
          <w:rPr>
            <w:noProof/>
            <w:webHidden/>
          </w:rPr>
        </w:r>
        <w:r w:rsidR="00CE58B2">
          <w:rPr>
            <w:noProof/>
            <w:webHidden/>
          </w:rPr>
          <w:fldChar w:fldCharType="separate"/>
        </w:r>
        <w:r w:rsidR="000275DD">
          <w:rPr>
            <w:noProof/>
            <w:webHidden/>
          </w:rPr>
          <w:t>97</w:t>
        </w:r>
        <w:r w:rsidR="00CE58B2">
          <w:rPr>
            <w:noProof/>
            <w:webHidden/>
          </w:rPr>
          <w:fldChar w:fldCharType="end"/>
        </w:r>
      </w:hyperlink>
    </w:p>
    <w:p w14:paraId="68401A95" w14:textId="77777777" w:rsidR="00CE58B2" w:rsidRDefault="00D01C8A">
      <w:pPr>
        <w:pStyle w:val="TOC1"/>
        <w:tabs>
          <w:tab w:val="left" w:pos="440"/>
          <w:tab w:val="right" w:leader="dot" w:pos="9062"/>
        </w:tabs>
        <w:rPr>
          <w:rFonts w:eastAsiaTheme="minorEastAsia" w:cstheme="minorBidi"/>
          <w:b w:val="0"/>
          <w:bCs w:val="0"/>
          <w:caps w:val="0"/>
          <w:noProof/>
          <w:sz w:val="22"/>
          <w:szCs w:val="22"/>
          <w:lang w:val="es-ES" w:eastAsia="es-ES"/>
        </w:rPr>
      </w:pPr>
      <w:hyperlink w:anchor="_Toc448313896" w:history="1">
        <w:r w:rsidR="00CE58B2" w:rsidRPr="0085265E">
          <w:rPr>
            <w:rStyle w:val="Hyperlink"/>
            <w:noProof/>
          </w:rPr>
          <w:t>5.</w:t>
        </w:r>
        <w:r w:rsidR="00CE58B2">
          <w:rPr>
            <w:rFonts w:eastAsiaTheme="minorEastAsia" w:cstheme="minorBidi"/>
            <w:b w:val="0"/>
            <w:bCs w:val="0"/>
            <w:caps w:val="0"/>
            <w:noProof/>
            <w:sz w:val="22"/>
            <w:szCs w:val="22"/>
            <w:lang w:val="es-ES" w:eastAsia="es-ES"/>
          </w:rPr>
          <w:tab/>
        </w:r>
        <w:r w:rsidR="00CE58B2" w:rsidRPr="0085265E">
          <w:rPr>
            <w:rStyle w:val="Hyperlink"/>
            <w:noProof/>
            <w:lang w:val="mk-MK"/>
          </w:rPr>
          <w:t>Најдобри достапни техники</w:t>
        </w:r>
        <w:r w:rsidR="00CE58B2" w:rsidRPr="0085265E">
          <w:rPr>
            <w:rStyle w:val="Hyperlink"/>
            <w:noProof/>
          </w:rPr>
          <w:t xml:space="preserve"> (</w:t>
        </w:r>
        <w:r w:rsidR="00CE58B2" w:rsidRPr="0085265E">
          <w:rPr>
            <w:rStyle w:val="Hyperlink"/>
            <w:noProof/>
            <w:lang w:val="mk-MK"/>
          </w:rPr>
          <w:t>НДТ</w:t>
        </w:r>
        <w:r w:rsidR="00CE58B2" w:rsidRPr="0085265E">
          <w:rPr>
            <w:rStyle w:val="Hyperlink"/>
            <w:noProof/>
          </w:rPr>
          <w:t>)</w:t>
        </w:r>
        <w:r w:rsidR="00CE58B2">
          <w:rPr>
            <w:noProof/>
            <w:webHidden/>
          </w:rPr>
          <w:tab/>
        </w:r>
        <w:r w:rsidR="00CE58B2">
          <w:rPr>
            <w:noProof/>
            <w:webHidden/>
          </w:rPr>
          <w:fldChar w:fldCharType="begin"/>
        </w:r>
        <w:r w:rsidR="00CE58B2">
          <w:rPr>
            <w:noProof/>
            <w:webHidden/>
          </w:rPr>
          <w:instrText xml:space="preserve"> PAGEREF _Toc448313896 \h </w:instrText>
        </w:r>
        <w:r w:rsidR="00CE58B2">
          <w:rPr>
            <w:noProof/>
            <w:webHidden/>
          </w:rPr>
        </w:r>
        <w:r w:rsidR="00CE58B2">
          <w:rPr>
            <w:noProof/>
            <w:webHidden/>
          </w:rPr>
          <w:fldChar w:fldCharType="separate"/>
        </w:r>
        <w:r w:rsidR="000275DD">
          <w:rPr>
            <w:noProof/>
            <w:webHidden/>
          </w:rPr>
          <w:t>98</w:t>
        </w:r>
        <w:r w:rsidR="00CE58B2">
          <w:rPr>
            <w:noProof/>
            <w:webHidden/>
          </w:rPr>
          <w:fldChar w:fldCharType="end"/>
        </w:r>
      </w:hyperlink>
    </w:p>
    <w:p w14:paraId="7E48B3E5"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897" w:history="1">
        <w:r w:rsidR="00CE58B2" w:rsidRPr="0085265E">
          <w:rPr>
            <w:rStyle w:val="Hyperlink"/>
            <w:noProof/>
            <w:lang w:val="en-US"/>
          </w:rPr>
          <w:t>5.1.</w:t>
        </w:r>
        <w:r w:rsidR="00CE58B2">
          <w:rPr>
            <w:rFonts w:eastAsiaTheme="minorEastAsia" w:cstheme="minorBidi"/>
            <w:smallCaps w:val="0"/>
            <w:noProof/>
            <w:sz w:val="22"/>
            <w:szCs w:val="22"/>
            <w:lang w:val="es-ES" w:eastAsia="es-ES"/>
          </w:rPr>
          <w:tab/>
        </w:r>
        <w:r w:rsidR="00CE58B2" w:rsidRPr="0085265E">
          <w:rPr>
            <w:rStyle w:val="Hyperlink"/>
            <w:noProof/>
            <w:lang w:val="mk-MK"/>
          </w:rPr>
          <w:t>НДТ и НДТ заклучоци и концепти</w:t>
        </w:r>
        <w:r w:rsidR="00CE58B2">
          <w:rPr>
            <w:noProof/>
            <w:webHidden/>
          </w:rPr>
          <w:tab/>
        </w:r>
        <w:r w:rsidR="00CE58B2">
          <w:rPr>
            <w:noProof/>
            <w:webHidden/>
          </w:rPr>
          <w:fldChar w:fldCharType="begin"/>
        </w:r>
        <w:r w:rsidR="00CE58B2">
          <w:rPr>
            <w:noProof/>
            <w:webHidden/>
          </w:rPr>
          <w:instrText xml:space="preserve"> PAGEREF _Toc448313897 \h </w:instrText>
        </w:r>
        <w:r w:rsidR="00CE58B2">
          <w:rPr>
            <w:noProof/>
            <w:webHidden/>
          </w:rPr>
        </w:r>
        <w:r w:rsidR="00CE58B2">
          <w:rPr>
            <w:noProof/>
            <w:webHidden/>
          </w:rPr>
          <w:fldChar w:fldCharType="separate"/>
        </w:r>
        <w:r w:rsidR="000275DD">
          <w:rPr>
            <w:noProof/>
            <w:webHidden/>
          </w:rPr>
          <w:t>98</w:t>
        </w:r>
        <w:r w:rsidR="00CE58B2">
          <w:rPr>
            <w:noProof/>
            <w:webHidden/>
          </w:rPr>
          <w:fldChar w:fldCharType="end"/>
        </w:r>
      </w:hyperlink>
    </w:p>
    <w:p w14:paraId="462A5C5D"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98" w:history="1">
        <w:r w:rsidR="00CE58B2" w:rsidRPr="0085265E">
          <w:rPr>
            <w:rStyle w:val="Hyperlink"/>
            <w:noProof/>
          </w:rPr>
          <w:t>5.1.1.</w:t>
        </w:r>
        <w:r w:rsidR="00CE58B2">
          <w:rPr>
            <w:rFonts w:eastAsiaTheme="minorEastAsia" w:cstheme="minorBidi"/>
            <w:i w:val="0"/>
            <w:iCs w:val="0"/>
            <w:noProof/>
            <w:sz w:val="22"/>
            <w:szCs w:val="22"/>
            <w:lang w:val="es-ES" w:eastAsia="es-ES"/>
          </w:rPr>
          <w:tab/>
        </w:r>
        <w:r w:rsidR="00CE58B2" w:rsidRPr="0085265E">
          <w:rPr>
            <w:rStyle w:val="Hyperlink"/>
            <w:noProof/>
            <w:lang w:val="mk-MK"/>
          </w:rPr>
          <w:t>Кои се најдобрите достапни техники (НДТ)</w:t>
        </w:r>
        <w:r w:rsidR="00CE58B2" w:rsidRPr="0085265E">
          <w:rPr>
            <w:rStyle w:val="Hyperlink"/>
            <w:noProof/>
          </w:rPr>
          <w:t>?</w:t>
        </w:r>
        <w:r w:rsidR="00CE58B2">
          <w:rPr>
            <w:noProof/>
            <w:webHidden/>
          </w:rPr>
          <w:tab/>
        </w:r>
        <w:r w:rsidR="00CE58B2">
          <w:rPr>
            <w:noProof/>
            <w:webHidden/>
          </w:rPr>
          <w:fldChar w:fldCharType="begin"/>
        </w:r>
        <w:r w:rsidR="00CE58B2">
          <w:rPr>
            <w:noProof/>
            <w:webHidden/>
          </w:rPr>
          <w:instrText xml:space="preserve"> PAGEREF _Toc448313898 \h </w:instrText>
        </w:r>
        <w:r w:rsidR="00CE58B2">
          <w:rPr>
            <w:noProof/>
            <w:webHidden/>
          </w:rPr>
        </w:r>
        <w:r w:rsidR="00CE58B2">
          <w:rPr>
            <w:noProof/>
            <w:webHidden/>
          </w:rPr>
          <w:fldChar w:fldCharType="separate"/>
        </w:r>
        <w:r w:rsidR="000275DD">
          <w:rPr>
            <w:noProof/>
            <w:webHidden/>
          </w:rPr>
          <w:t>98</w:t>
        </w:r>
        <w:r w:rsidR="00CE58B2">
          <w:rPr>
            <w:noProof/>
            <w:webHidden/>
          </w:rPr>
          <w:fldChar w:fldCharType="end"/>
        </w:r>
      </w:hyperlink>
    </w:p>
    <w:p w14:paraId="62264582"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899" w:history="1">
        <w:r w:rsidR="00CE58B2" w:rsidRPr="0085265E">
          <w:rPr>
            <w:rStyle w:val="Hyperlink"/>
            <w:noProof/>
            <w:lang w:val="mk-MK"/>
          </w:rPr>
          <w:t>5.1.2.</w:t>
        </w:r>
        <w:r w:rsidR="00CE58B2">
          <w:rPr>
            <w:rFonts w:eastAsiaTheme="minorEastAsia" w:cstheme="minorBidi"/>
            <w:i w:val="0"/>
            <w:iCs w:val="0"/>
            <w:noProof/>
            <w:sz w:val="22"/>
            <w:szCs w:val="22"/>
            <w:lang w:val="es-ES" w:eastAsia="es-ES"/>
          </w:rPr>
          <w:tab/>
        </w:r>
        <w:r w:rsidR="00CE58B2" w:rsidRPr="0085265E">
          <w:rPr>
            <w:rStyle w:val="Hyperlink"/>
            <w:noProof/>
            <w:lang w:val="mk-MK"/>
          </w:rPr>
          <w:t>Кој е референтен документ за НДТ (БРЕФ)?</w:t>
        </w:r>
        <w:r w:rsidR="00CE58B2">
          <w:rPr>
            <w:noProof/>
            <w:webHidden/>
          </w:rPr>
          <w:tab/>
        </w:r>
        <w:r w:rsidR="00CE58B2">
          <w:rPr>
            <w:noProof/>
            <w:webHidden/>
          </w:rPr>
          <w:fldChar w:fldCharType="begin"/>
        </w:r>
        <w:r w:rsidR="00CE58B2">
          <w:rPr>
            <w:noProof/>
            <w:webHidden/>
          </w:rPr>
          <w:instrText xml:space="preserve"> PAGEREF _Toc448313899 \h </w:instrText>
        </w:r>
        <w:r w:rsidR="00CE58B2">
          <w:rPr>
            <w:noProof/>
            <w:webHidden/>
          </w:rPr>
        </w:r>
        <w:r w:rsidR="00CE58B2">
          <w:rPr>
            <w:noProof/>
            <w:webHidden/>
          </w:rPr>
          <w:fldChar w:fldCharType="separate"/>
        </w:r>
        <w:r w:rsidR="000275DD">
          <w:rPr>
            <w:noProof/>
            <w:webHidden/>
          </w:rPr>
          <w:t>99</w:t>
        </w:r>
        <w:r w:rsidR="00CE58B2">
          <w:rPr>
            <w:noProof/>
            <w:webHidden/>
          </w:rPr>
          <w:fldChar w:fldCharType="end"/>
        </w:r>
      </w:hyperlink>
    </w:p>
    <w:p w14:paraId="71457161"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900" w:history="1">
        <w:r w:rsidR="00CE58B2" w:rsidRPr="0085265E">
          <w:rPr>
            <w:rStyle w:val="Hyperlink"/>
            <w:noProof/>
            <w:lang w:val="ro-RO"/>
          </w:rPr>
          <w:t>5.1.3.</w:t>
        </w:r>
        <w:r w:rsidR="00CE58B2">
          <w:rPr>
            <w:rFonts w:eastAsiaTheme="minorEastAsia" w:cstheme="minorBidi"/>
            <w:i w:val="0"/>
            <w:iCs w:val="0"/>
            <w:noProof/>
            <w:sz w:val="22"/>
            <w:szCs w:val="22"/>
            <w:lang w:val="es-ES" w:eastAsia="es-ES"/>
          </w:rPr>
          <w:tab/>
        </w:r>
        <w:r w:rsidR="00CE58B2" w:rsidRPr="0085265E">
          <w:rPr>
            <w:rStyle w:val="Hyperlink"/>
            <w:noProof/>
            <w:lang w:val="mk-MK"/>
          </w:rPr>
          <w:t>Кои се заклучоците од НДТ</w:t>
        </w:r>
        <w:r w:rsidR="00CE58B2" w:rsidRPr="0085265E">
          <w:rPr>
            <w:rStyle w:val="Hyperlink"/>
            <w:noProof/>
            <w:lang w:val="ro-RO"/>
          </w:rPr>
          <w:t>?</w:t>
        </w:r>
        <w:r w:rsidR="00CE58B2">
          <w:rPr>
            <w:noProof/>
            <w:webHidden/>
          </w:rPr>
          <w:tab/>
        </w:r>
        <w:r w:rsidR="00CE58B2">
          <w:rPr>
            <w:noProof/>
            <w:webHidden/>
          </w:rPr>
          <w:fldChar w:fldCharType="begin"/>
        </w:r>
        <w:r w:rsidR="00CE58B2">
          <w:rPr>
            <w:noProof/>
            <w:webHidden/>
          </w:rPr>
          <w:instrText xml:space="preserve"> PAGEREF _Toc448313900 \h </w:instrText>
        </w:r>
        <w:r w:rsidR="00CE58B2">
          <w:rPr>
            <w:noProof/>
            <w:webHidden/>
          </w:rPr>
        </w:r>
        <w:r w:rsidR="00CE58B2">
          <w:rPr>
            <w:noProof/>
            <w:webHidden/>
          </w:rPr>
          <w:fldChar w:fldCharType="separate"/>
        </w:r>
        <w:r w:rsidR="000275DD">
          <w:rPr>
            <w:noProof/>
            <w:webHidden/>
          </w:rPr>
          <w:t>99</w:t>
        </w:r>
        <w:r w:rsidR="00CE58B2">
          <w:rPr>
            <w:noProof/>
            <w:webHidden/>
          </w:rPr>
          <w:fldChar w:fldCharType="end"/>
        </w:r>
      </w:hyperlink>
    </w:p>
    <w:p w14:paraId="101B7853" w14:textId="77777777" w:rsidR="00CE58B2" w:rsidRDefault="00D01C8A">
      <w:pPr>
        <w:pStyle w:val="TOC2"/>
        <w:tabs>
          <w:tab w:val="left" w:pos="880"/>
          <w:tab w:val="right" w:leader="dot" w:pos="9062"/>
        </w:tabs>
        <w:rPr>
          <w:rFonts w:eastAsiaTheme="minorEastAsia" w:cstheme="minorBidi"/>
          <w:smallCaps w:val="0"/>
          <w:noProof/>
          <w:sz w:val="22"/>
          <w:szCs w:val="22"/>
          <w:lang w:val="es-ES" w:eastAsia="es-ES"/>
        </w:rPr>
      </w:pPr>
      <w:hyperlink w:anchor="_Toc448313901" w:history="1">
        <w:r w:rsidR="00CE58B2" w:rsidRPr="0085265E">
          <w:rPr>
            <w:rStyle w:val="Hyperlink"/>
            <w:noProof/>
            <w:lang w:val="ro-RO"/>
          </w:rPr>
          <w:t>5.2.</w:t>
        </w:r>
        <w:r w:rsidR="00CE58B2">
          <w:rPr>
            <w:rFonts w:eastAsiaTheme="minorEastAsia" w:cstheme="minorBidi"/>
            <w:smallCaps w:val="0"/>
            <w:noProof/>
            <w:sz w:val="22"/>
            <w:szCs w:val="22"/>
            <w:lang w:val="es-ES" w:eastAsia="es-ES"/>
          </w:rPr>
          <w:tab/>
        </w:r>
        <w:r w:rsidR="00CE58B2" w:rsidRPr="0085265E">
          <w:rPr>
            <w:rStyle w:val="Hyperlink"/>
            <w:noProof/>
            <w:lang w:val="mk-MK"/>
          </w:rPr>
          <w:t>Упатство за НДТ и Интегрирана инспекција</w:t>
        </w:r>
        <w:r w:rsidR="00CE58B2">
          <w:rPr>
            <w:noProof/>
            <w:webHidden/>
          </w:rPr>
          <w:tab/>
        </w:r>
        <w:r w:rsidR="00CE58B2">
          <w:rPr>
            <w:noProof/>
            <w:webHidden/>
          </w:rPr>
          <w:fldChar w:fldCharType="begin"/>
        </w:r>
        <w:r w:rsidR="00CE58B2">
          <w:rPr>
            <w:noProof/>
            <w:webHidden/>
          </w:rPr>
          <w:instrText xml:space="preserve"> PAGEREF _Toc448313901 \h </w:instrText>
        </w:r>
        <w:r w:rsidR="00CE58B2">
          <w:rPr>
            <w:noProof/>
            <w:webHidden/>
          </w:rPr>
        </w:r>
        <w:r w:rsidR="00CE58B2">
          <w:rPr>
            <w:noProof/>
            <w:webHidden/>
          </w:rPr>
          <w:fldChar w:fldCharType="separate"/>
        </w:r>
        <w:r w:rsidR="000275DD">
          <w:rPr>
            <w:noProof/>
            <w:webHidden/>
          </w:rPr>
          <w:t>100</w:t>
        </w:r>
        <w:r w:rsidR="00CE58B2">
          <w:rPr>
            <w:noProof/>
            <w:webHidden/>
          </w:rPr>
          <w:fldChar w:fldCharType="end"/>
        </w:r>
      </w:hyperlink>
    </w:p>
    <w:p w14:paraId="08E3B2CA"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902" w:history="1">
        <w:r w:rsidR="00CE58B2" w:rsidRPr="0085265E">
          <w:rPr>
            <w:rStyle w:val="Hyperlink"/>
            <w:noProof/>
          </w:rPr>
          <w:t>5.2.1.</w:t>
        </w:r>
        <w:r w:rsidR="00CE58B2">
          <w:rPr>
            <w:rFonts w:eastAsiaTheme="minorEastAsia" w:cstheme="minorBidi"/>
            <w:i w:val="0"/>
            <w:iCs w:val="0"/>
            <w:noProof/>
            <w:sz w:val="22"/>
            <w:szCs w:val="22"/>
            <w:lang w:val="es-ES" w:eastAsia="es-ES"/>
          </w:rPr>
          <w:tab/>
        </w:r>
        <w:r w:rsidR="00CE58B2" w:rsidRPr="0085265E">
          <w:rPr>
            <w:rStyle w:val="Hyperlink"/>
            <w:noProof/>
            <w:lang w:val="mk-MK"/>
          </w:rPr>
          <w:t>Мотивација и претходни согледувања</w:t>
        </w:r>
        <w:r w:rsidR="00CE58B2">
          <w:rPr>
            <w:noProof/>
            <w:webHidden/>
          </w:rPr>
          <w:tab/>
        </w:r>
        <w:r w:rsidR="00CE58B2">
          <w:rPr>
            <w:noProof/>
            <w:webHidden/>
          </w:rPr>
          <w:fldChar w:fldCharType="begin"/>
        </w:r>
        <w:r w:rsidR="00CE58B2">
          <w:rPr>
            <w:noProof/>
            <w:webHidden/>
          </w:rPr>
          <w:instrText xml:space="preserve"> PAGEREF _Toc448313902 \h </w:instrText>
        </w:r>
        <w:r w:rsidR="00CE58B2">
          <w:rPr>
            <w:noProof/>
            <w:webHidden/>
          </w:rPr>
        </w:r>
        <w:r w:rsidR="00CE58B2">
          <w:rPr>
            <w:noProof/>
            <w:webHidden/>
          </w:rPr>
          <w:fldChar w:fldCharType="separate"/>
        </w:r>
        <w:r w:rsidR="000275DD">
          <w:rPr>
            <w:noProof/>
            <w:webHidden/>
          </w:rPr>
          <w:t>100</w:t>
        </w:r>
        <w:r w:rsidR="00CE58B2">
          <w:rPr>
            <w:noProof/>
            <w:webHidden/>
          </w:rPr>
          <w:fldChar w:fldCharType="end"/>
        </w:r>
      </w:hyperlink>
    </w:p>
    <w:p w14:paraId="224EB06C"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903" w:history="1">
        <w:r w:rsidR="00CE58B2" w:rsidRPr="0085265E">
          <w:rPr>
            <w:rStyle w:val="Hyperlink"/>
            <w:noProof/>
          </w:rPr>
          <w:t>5.2.2.</w:t>
        </w:r>
        <w:r w:rsidR="00CE58B2">
          <w:rPr>
            <w:rFonts w:eastAsiaTheme="minorEastAsia" w:cstheme="minorBidi"/>
            <w:i w:val="0"/>
            <w:iCs w:val="0"/>
            <w:noProof/>
            <w:sz w:val="22"/>
            <w:szCs w:val="22"/>
            <w:lang w:val="es-ES" w:eastAsia="es-ES"/>
          </w:rPr>
          <w:tab/>
        </w:r>
        <w:r w:rsidR="00CE58B2" w:rsidRPr="0085265E">
          <w:rPr>
            <w:rStyle w:val="Hyperlink"/>
            <w:noProof/>
            <w:lang w:val="mk-MK"/>
          </w:rPr>
          <w:t>Подготовка за посета на лице место: Инспекција на НДТ</w:t>
        </w:r>
        <w:r w:rsidR="00CE58B2">
          <w:rPr>
            <w:noProof/>
            <w:webHidden/>
          </w:rPr>
          <w:tab/>
        </w:r>
        <w:r w:rsidR="00CE58B2">
          <w:rPr>
            <w:noProof/>
            <w:webHidden/>
          </w:rPr>
          <w:fldChar w:fldCharType="begin"/>
        </w:r>
        <w:r w:rsidR="00CE58B2">
          <w:rPr>
            <w:noProof/>
            <w:webHidden/>
          </w:rPr>
          <w:instrText xml:space="preserve"> PAGEREF _Toc448313903 \h </w:instrText>
        </w:r>
        <w:r w:rsidR="00CE58B2">
          <w:rPr>
            <w:noProof/>
            <w:webHidden/>
          </w:rPr>
        </w:r>
        <w:r w:rsidR="00CE58B2">
          <w:rPr>
            <w:noProof/>
            <w:webHidden/>
          </w:rPr>
          <w:fldChar w:fldCharType="separate"/>
        </w:r>
        <w:r w:rsidR="000275DD">
          <w:rPr>
            <w:noProof/>
            <w:webHidden/>
          </w:rPr>
          <w:t>102</w:t>
        </w:r>
        <w:r w:rsidR="00CE58B2">
          <w:rPr>
            <w:noProof/>
            <w:webHidden/>
          </w:rPr>
          <w:fldChar w:fldCharType="end"/>
        </w:r>
      </w:hyperlink>
    </w:p>
    <w:p w14:paraId="3FD2EC30"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04" w:history="1">
        <w:r w:rsidR="00CE58B2" w:rsidRPr="0085265E">
          <w:rPr>
            <w:rStyle w:val="Hyperlink"/>
            <w:i/>
            <w:noProof/>
          </w:rPr>
          <w:t>5.2.2.1.</w:t>
        </w:r>
        <w:r w:rsidR="00CE58B2">
          <w:rPr>
            <w:rFonts w:eastAsiaTheme="minorEastAsia" w:cstheme="minorBidi"/>
            <w:noProof/>
            <w:sz w:val="22"/>
            <w:szCs w:val="22"/>
            <w:lang w:val="es-ES" w:eastAsia="es-ES"/>
          </w:rPr>
          <w:tab/>
        </w:r>
        <w:r w:rsidR="00CE58B2" w:rsidRPr="0085265E">
          <w:rPr>
            <w:rStyle w:val="Hyperlink"/>
            <w:i/>
            <w:noProof/>
            <w:lang w:val="mk-MK"/>
          </w:rPr>
          <w:t>Утврдување на приоритети</w:t>
        </w:r>
        <w:r w:rsidR="00CE58B2">
          <w:rPr>
            <w:noProof/>
            <w:webHidden/>
          </w:rPr>
          <w:tab/>
        </w:r>
        <w:r w:rsidR="00CE58B2">
          <w:rPr>
            <w:noProof/>
            <w:webHidden/>
          </w:rPr>
          <w:fldChar w:fldCharType="begin"/>
        </w:r>
        <w:r w:rsidR="00CE58B2">
          <w:rPr>
            <w:noProof/>
            <w:webHidden/>
          </w:rPr>
          <w:instrText xml:space="preserve"> PAGEREF _Toc448313904 \h </w:instrText>
        </w:r>
        <w:r w:rsidR="00CE58B2">
          <w:rPr>
            <w:noProof/>
            <w:webHidden/>
          </w:rPr>
        </w:r>
        <w:r w:rsidR="00CE58B2">
          <w:rPr>
            <w:noProof/>
            <w:webHidden/>
          </w:rPr>
          <w:fldChar w:fldCharType="separate"/>
        </w:r>
        <w:r w:rsidR="000275DD">
          <w:rPr>
            <w:noProof/>
            <w:webHidden/>
          </w:rPr>
          <w:t>103</w:t>
        </w:r>
        <w:r w:rsidR="00CE58B2">
          <w:rPr>
            <w:noProof/>
            <w:webHidden/>
          </w:rPr>
          <w:fldChar w:fldCharType="end"/>
        </w:r>
      </w:hyperlink>
    </w:p>
    <w:p w14:paraId="19BBB5D2"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05" w:history="1">
        <w:r w:rsidR="00CE58B2" w:rsidRPr="0085265E">
          <w:rPr>
            <w:rStyle w:val="Hyperlink"/>
            <w:i/>
            <w:noProof/>
          </w:rPr>
          <w:t>5.2.2.2.</w:t>
        </w:r>
        <w:r w:rsidR="00CE58B2">
          <w:rPr>
            <w:rFonts w:eastAsiaTheme="minorEastAsia" w:cstheme="minorBidi"/>
            <w:noProof/>
            <w:sz w:val="22"/>
            <w:szCs w:val="22"/>
            <w:lang w:val="es-ES" w:eastAsia="es-ES"/>
          </w:rPr>
          <w:tab/>
        </w:r>
        <w:r w:rsidR="00CE58B2" w:rsidRPr="0085265E">
          <w:rPr>
            <w:rStyle w:val="Hyperlink"/>
            <w:i/>
            <w:noProof/>
            <w:lang w:val="mk-MK"/>
          </w:rPr>
          <w:t>Преглед на постоечките информации</w:t>
        </w:r>
        <w:r w:rsidR="00CE58B2">
          <w:rPr>
            <w:noProof/>
            <w:webHidden/>
          </w:rPr>
          <w:tab/>
        </w:r>
        <w:r w:rsidR="00CE58B2">
          <w:rPr>
            <w:noProof/>
            <w:webHidden/>
          </w:rPr>
          <w:fldChar w:fldCharType="begin"/>
        </w:r>
        <w:r w:rsidR="00CE58B2">
          <w:rPr>
            <w:noProof/>
            <w:webHidden/>
          </w:rPr>
          <w:instrText xml:space="preserve"> PAGEREF _Toc448313905 \h </w:instrText>
        </w:r>
        <w:r w:rsidR="00CE58B2">
          <w:rPr>
            <w:noProof/>
            <w:webHidden/>
          </w:rPr>
        </w:r>
        <w:r w:rsidR="00CE58B2">
          <w:rPr>
            <w:noProof/>
            <w:webHidden/>
          </w:rPr>
          <w:fldChar w:fldCharType="separate"/>
        </w:r>
        <w:r w:rsidR="000275DD">
          <w:rPr>
            <w:noProof/>
            <w:webHidden/>
          </w:rPr>
          <w:t>105</w:t>
        </w:r>
        <w:r w:rsidR="00CE58B2">
          <w:rPr>
            <w:noProof/>
            <w:webHidden/>
          </w:rPr>
          <w:fldChar w:fldCharType="end"/>
        </w:r>
      </w:hyperlink>
    </w:p>
    <w:p w14:paraId="513AFE99"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06" w:history="1">
        <w:r w:rsidR="00CE58B2" w:rsidRPr="0085265E">
          <w:rPr>
            <w:rStyle w:val="Hyperlink"/>
            <w:i/>
            <w:noProof/>
          </w:rPr>
          <w:t>5.2.2.3.</w:t>
        </w:r>
        <w:r w:rsidR="00CE58B2">
          <w:rPr>
            <w:rFonts w:eastAsiaTheme="minorEastAsia" w:cstheme="minorBidi"/>
            <w:noProof/>
            <w:sz w:val="22"/>
            <w:szCs w:val="22"/>
            <w:lang w:val="es-ES" w:eastAsia="es-ES"/>
          </w:rPr>
          <w:tab/>
        </w:r>
        <w:r w:rsidR="00CE58B2" w:rsidRPr="0085265E">
          <w:rPr>
            <w:rStyle w:val="Hyperlink"/>
            <w:i/>
            <w:noProof/>
            <w:lang w:val="mk-MK"/>
          </w:rPr>
          <w:t>Општа документација</w:t>
        </w:r>
        <w:r w:rsidR="00CE58B2">
          <w:rPr>
            <w:noProof/>
            <w:webHidden/>
          </w:rPr>
          <w:tab/>
        </w:r>
        <w:r w:rsidR="00CE58B2">
          <w:rPr>
            <w:noProof/>
            <w:webHidden/>
          </w:rPr>
          <w:fldChar w:fldCharType="begin"/>
        </w:r>
        <w:r w:rsidR="00CE58B2">
          <w:rPr>
            <w:noProof/>
            <w:webHidden/>
          </w:rPr>
          <w:instrText xml:space="preserve"> PAGEREF _Toc448313906 \h </w:instrText>
        </w:r>
        <w:r w:rsidR="00CE58B2">
          <w:rPr>
            <w:noProof/>
            <w:webHidden/>
          </w:rPr>
        </w:r>
        <w:r w:rsidR="00CE58B2">
          <w:rPr>
            <w:noProof/>
            <w:webHidden/>
          </w:rPr>
          <w:fldChar w:fldCharType="separate"/>
        </w:r>
        <w:r w:rsidR="000275DD">
          <w:rPr>
            <w:noProof/>
            <w:webHidden/>
          </w:rPr>
          <w:t>106</w:t>
        </w:r>
        <w:r w:rsidR="00CE58B2">
          <w:rPr>
            <w:noProof/>
            <w:webHidden/>
          </w:rPr>
          <w:fldChar w:fldCharType="end"/>
        </w:r>
      </w:hyperlink>
    </w:p>
    <w:p w14:paraId="5F460E18"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07" w:history="1">
        <w:r w:rsidR="00CE58B2" w:rsidRPr="0085265E">
          <w:rPr>
            <w:rStyle w:val="Hyperlink"/>
            <w:i/>
            <w:noProof/>
          </w:rPr>
          <w:t>5.2.2.4.</w:t>
        </w:r>
        <w:r w:rsidR="00CE58B2">
          <w:rPr>
            <w:rFonts w:eastAsiaTheme="minorEastAsia" w:cstheme="minorBidi"/>
            <w:noProof/>
            <w:sz w:val="22"/>
            <w:szCs w:val="22"/>
            <w:lang w:val="es-ES" w:eastAsia="es-ES"/>
          </w:rPr>
          <w:tab/>
        </w:r>
        <w:r w:rsidR="00CE58B2" w:rsidRPr="0085265E">
          <w:rPr>
            <w:rStyle w:val="Hyperlink"/>
            <w:i/>
            <w:noProof/>
            <w:lang w:val="mk-MK"/>
          </w:rPr>
          <w:t>Проценка на релевантните информации во применливите БРЕФ</w:t>
        </w:r>
        <w:r w:rsidR="00CE58B2">
          <w:rPr>
            <w:noProof/>
            <w:webHidden/>
          </w:rPr>
          <w:tab/>
        </w:r>
        <w:r w:rsidR="00CE58B2">
          <w:rPr>
            <w:noProof/>
            <w:webHidden/>
          </w:rPr>
          <w:fldChar w:fldCharType="begin"/>
        </w:r>
        <w:r w:rsidR="00CE58B2">
          <w:rPr>
            <w:noProof/>
            <w:webHidden/>
          </w:rPr>
          <w:instrText xml:space="preserve"> PAGEREF _Toc448313907 \h </w:instrText>
        </w:r>
        <w:r w:rsidR="00CE58B2">
          <w:rPr>
            <w:noProof/>
            <w:webHidden/>
          </w:rPr>
        </w:r>
        <w:r w:rsidR="00CE58B2">
          <w:rPr>
            <w:noProof/>
            <w:webHidden/>
          </w:rPr>
          <w:fldChar w:fldCharType="separate"/>
        </w:r>
        <w:r w:rsidR="000275DD">
          <w:rPr>
            <w:noProof/>
            <w:webHidden/>
          </w:rPr>
          <w:t>106</w:t>
        </w:r>
        <w:r w:rsidR="00CE58B2">
          <w:rPr>
            <w:noProof/>
            <w:webHidden/>
          </w:rPr>
          <w:fldChar w:fldCharType="end"/>
        </w:r>
      </w:hyperlink>
    </w:p>
    <w:p w14:paraId="1D9798BF"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08" w:history="1">
        <w:r w:rsidR="00CE58B2" w:rsidRPr="0085265E">
          <w:rPr>
            <w:rStyle w:val="Hyperlink"/>
            <w:i/>
            <w:noProof/>
          </w:rPr>
          <w:t>5.2.2.5.</w:t>
        </w:r>
        <w:r w:rsidR="00CE58B2">
          <w:rPr>
            <w:rFonts w:eastAsiaTheme="minorEastAsia" w:cstheme="minorBidi"/>
            <w:noProof/>
            <w:sz w:val="22"/>
            <w:szCs w:val="22"/>
            <w:lang w:val="es-ES" w:eastAsia="es-ES"/>
          </w:rPr>
          <w:tab/>
        </w:r>
        <w:r w:rsidR="00CE58B2" w:rsidRPr="0085265E">
          <w:rPr>
            <w:rStyle w:val="Hyperlink"/>
            <w:i/>
            <w:noProof/>
            <w:lang w:val="mk-MK"/>
          </w:rPr>
          <w:t>Баланс на маси</w:t>
        </w:r>
        <w:r w:rsidR="00CE58B2">
          <w:rPr>
            <w:noProof/>
            <w:webHidden/>
          </w:rPr>
          <w:tab/>
        </w:r>
        <w:r w:rsidR="00CE58B2">
          <w:rPr>
            <w:noProof/>
            <w:webHidden/>
          </w:rPr>
          <w:fldChar w:fldCharType="begin"/>
        </w:r>
        <w:r w:rsidR="00CE58B2">
          <w:rPr>
            <w:noProof/>
            <w:webHidden/>
          </w:rPr>
          <w:instrText xml:space="preserve"> PAGEREF _Toc448313908 \h </w:instrText>
        </w:r>
        <w:r w:rsidR="00CE58B2">
          <w:rPr>
            <w:noProof/>
            <w:webHidden/>
          </w:rPr>
        </w:r>
        <w:r w:rsidR="00CE58B2">
          <w:rPr>
            <w:noProof/>
            <w:webHidden/>
          </w:rPr>
          <w:fldChar w:fldCharType="separate"/>
        </w:r>
        <w:r w:rsidR="000275DD">
          <w:rPr>
            <w:noProof/>
            <w:webHidden/>
          </w:rPr>
          <w:t>108</w:t>
        </w:r>
        <w:r w:rsidR="00CE58B2">
          <w:rPr>
            <w:noProof/>
            <w:webHidden/>
          </w:rPr>
          <w:fldChar w:fldCharType="end"/>
        </w:r>
      </w:hyperlink>
    </w:p>
    <w:p w14:paraId="5BCB8BAF"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09" w:history="1">
        <w:r w:rsidR="00CE58B2" w:rsidRPr="0085265E">
          <w:rPr>
            <w:rStyle w:val="Hyperlink"/>
            <w:i/>
            <w:noProof/>
          </w:rPr>
          <w:t>5.2.2.6.</w:t>
        </w:r>
        <w:r w:rsidR="00CE58B2">
          <w:rPr>
            <w:rFonts w:eastAsiaTheme="minorEastAsia" w:cstheme="minorBidi"/>
            <w:noProof/>
            <w:sz w:val="22"/>
            <w:szCs w:val="22"/>
            <w:lang w:val="es-ES" w:eastAsia="es-ES"/>
          </w:rPr>
          <w:tab/>
        </w:r>
        <w:r w:rsidR="00CE58B2" w:rsidRPr="0085265E">
          <w:rPr>
            <w:rStyle w:val="Hyperlink"/>
            <w:i/>
            <w:noProof/>
            <w:lang w:val="mk-MK"/>
          </w:rPr>
          <w:t>Проценка на загадувачите</w:t>
        </w:r>
        <w:r w:rsidR="00CE58B2">
          <w:rPr>
            <w:noProof/>
            <w:webHidden/>
          </w:rPr>
          <w:tab/>
        </w:r>
        <w:r w:rsidR="00CE58B2">
          <w:rPr>
            <w:noProof/>
            <w:webHidden/>
          </w:rPr>
          <w:fldChar w:fldCharType="begin"/>
        </w:r>
        <w:r w:rsidR="00CE58B2">
          <w:rPr>
            <w:noProof/>
            <w:webHidden/>
          </w:rPr>
          <w:instrText xml:space="preserve"> PAGEREF _Toc448313909 \h </w:instrText>
        </w:r>
        <w:r w:rsidR="00CE58B2">
          <w:rPr>
            <w:noProof/>
            <w:webHidden/>
          </w:rPr>
        </w:r>
        <w:r w:rsidR="00CE58B2">
          <w:rPr>
            <w:noProof/>
            <w:webHidden/>
          </w:rPr>
          <w:fldChar w:fldCharType="separate"/>
        </w:r>
        <w:r w:rsidR="000275DD">
          <w:rPr>
            <w:noProof/>
            <w:webHidden/>
          </w:rPr>
          <w:t>110</w:t>
        </w:r>
        <w:r w:rsidR="00CE58B2">
          <w:rPr>
            <w:noProof/>
            <w:webHidden/>
          </w:rPr>
          <w:fldChar w:fldCharType="end"/>
        </w:r>
      </w:hyperlink>
    </w:p>
    <w:p w14:paraId="2ABAB089"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10" w:history="1">
        <w:r w:rsidR="00CE58B2" w:rsidRPr="0085265E">
          <w:rPr>
            <w:rStyle w:val="Hyperlink"/>
            <w:i/>
            <w:noProof/>
          </w:rPr>
          <w:t>5.2.2.7.</w:t>
        </w:r>
        <w:r w:rsidR="00CE58B2">
          <w:rPr>
            <w:rFonts w:eastAsiaTheme="minorEastAsia" w:cstheme="minorBidi"/>
            <w:noProof/>
            <w:sz w:val="22"/>
            <w:szCs w:val="22"/>
            <w:lang w:val="es-ES" w:eastAsia="es-ES"/>
          </w:rPr>
          <w:tab/>
        </w:r>
        <w:r w:rsidR="00CE58B2" w:rsidRPr="0085265E">
          <w:rPr>
            <w:rStyle w:val="Hyperlink"/>
            <w:i/>
            <w:noProof/>
            <w:lang w:val="mk-MK"/>
          </w:rPr>
          <w:t>Проценка на НДТ процесот</w:t>
        </w:r>
        <w:r w:rsidR="00CE58B2">
          <w:rPr>
            <w:noProof/>
            <w:webHidden/>
          </w:rPr>
          <w:tab/>
        </w:r>
        <w:r w:rsidR="00CE58B2">
          <w:rPr>
            <w:noProof/>
            <w:webHidden/>
          </w:rPr>
          <w:fldChar w:fldCharType="begin"/>
        </w:r>
        <w:r w:rsidR="00CE58B2">
          <w:rPr>
            <w:noProof/>
            <w:webHidden/>
          </w:rPr>
          <w:instrText xml:space="preserve"> PAGEREF _Toc448313910 \h </w:instrText>
        </w:r>
        <w:r w:rsidR="00CE58B2">
          <w:rPr>
            <w:noProof/>
            <w:webHidden/>
          </w:rPr>
        </w:r>
        <w:r w:rsidR="00CE58B2">
          <w:rPr>
            <w:noProof/>
            <w:webHidden/>
          </w:rPr>
          <w:fldChar w:fldCharType="separate"/>
        </w:r>
        <w:r w:rsidR="000275DD">
          <w:rPr>
            <w:noProof/>
            <w:webHidden/>
          </w:rPr>
          <w:t>110</w:t>
        </w:r>
        <w:r w:rsidR="00CE58B2">
          <w:rPr>
            <w:noProof/>
            <w:webHidden/>
          </w:rPr>
          <w:fldChar w:fldCharType="end"/>
        </w:r>
      </w:hyperlink>
    </w:p>
    <w:p w14:paraId="57134A31"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11" w:history="1">
        <w:r w:rsidR="00CE58B2" w:rsidRPr="0085265E">
          <w:rPr>
            <w:rStyle w:val="Hyperlink"/>
            <w:i/>
            <w:noProof/>
            <w:lang w:val="mk-MK"/>
          </w:rPr>
          <w:t>5.2.2.8.</w:t>
        </w:r>
        <w:r w:rsidR="00CE58B2">
          <w:rPr>
            <w:rFonts w:eastAsiaTheme="minorEastAsia" w:cstheme="minorBidi"/>
            <w:noProof/>
            <w:sz w:val="22"/>
            <w:szCs w:val="22"/>
            <w:lang w:val="es-ES" w:eastAsia="es-ES"/>
          </w:rPr>
          <w:tab/>
        </w:r>
        <w:r w:rsidR="00CE58B2" w:rsidRPr="0085265E">
          <w:rPr>
            <w:rStyle w:val="Hyperlink"/>
            <w:i/>
            <w:noProof/>
            <w:lang w:val="mk-MK"/>
          </w:rPr>
          <w:t>Пред да појдете на посетата на лице место</w:t>
        </w:r>
        <w:r w:rsidR="00CE58B2">
          <w:rPr>
            <w:noProof/>
            <w:webHidden/>
          </w:rPr>
          <w:tab/>
        </w:r>
        <w:r w:rsidR="00CE58B2">
          <w:rPr>
            <w:noProof/>
            <w:webHidden/>
          </w:rPr>
          <w:fldChar w:fldCharType="begin"/>
        </w:r>
        <w:r w:rsidR="00CE58B2">
          <w:rPr>
            <w:noProof/>
            <w:webHidden/>
          </w:rPr>
          <w:instrText xml:space="preserve"> PAGEREF _Toc448313911 \h </w:instrText>
        </w:r>
        <w:r w:rsidR="00CE58B2">
          <w:rPr>
            <w:noProof/>
            <w:webHidden/>
          </w:rPr>
        </w:r>
        <w:r w:rsidR="00CE58B2">
          <w:rPr>
            <w:noProof/>
            <w:webHidden/>
          </w:rPr>
          <w:fldChar w:fldCharType="separate"/>
        </w:r>
        <w:r w:rsidR="000275DD">
          <w:rPr>
            <w:noProof/>
            <w:webHidden/>
          </w:rPr>
          <w:t>111</w:t>
        </w:r>
        <w:r w:rsidR="00CE58B2">
          <w:rPr>
            <w:noProof/>
            <w:webHidden/>
          </w:rPr>
          <w:fldChar w:fldCharType="end"/>
        </w:r>
      </w:hyperlink>
    </w:p>
    <w:p w14:paraId="1A120C26"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919" w:history="1">
        <w:r w:rsidR="00CE58B2" w:rsidRPr="0085265E">
          <w:rPr>
            <w:rStyle w:val="Hyperlink"/>
            <w:noProof/>
            <w:lang w:val="mk-MK"/>
          </w:rPr>
          <w:t>5.2.3.</w:t>
        </w:r>
        <w:r w:rsidR="00CE58B2">
          <w:rPr>
            <w:rFonts w:eastAsiaTheme="minorEastAsia" w:cstheme="minorBidi"/>
            <w:i w:val="0"/>
            <w:iCs w:val="0"/>
            <w:noProof/>
            <w:sz w:val="22"/>
            <w:szCs w:val="22"/>
            <w:lang w:val="es-ES" w:eastAsia="es-ES"/>
          </w:rPr>
          <w:tab/>
        </w:r>
        <w:r w:rsidR="00CE58B2" w:rsidRPr="0085265E">
          <w:rPr>
            <w:rStyle w:val="Hyperlink"/>
            <w:noProof/>
            <w:lang w:val="mk-MK"/>
          </w:rPr>
          <w:t>Спроведување на инспекцијата на лице место</w:t>
        </w:r>
        <w:r w:rsidR="00CE58B2">
          <w:rPr>
            <w:noProof/>
            <w:webHidden/>
          </w:rPr>
          <w:tab/>
        </w:r>
        <w:r w:rsidR="00CE58B2">
          <w:rPr>
            <w:noProof/>
            <w:webHidden/>
          </w:rPr>
          <w:fldChar w:fldCharType="begin"/>
        </w:r>
        <w:r w:rsidR="00CE58B2">
          <w:rPr>
            <w:noProof/>
            <w:webHidden/>
          </w:rPr>
          <w:instrText xml:space="preserve"> PAGEREF _Toc448313919 \h </w:instrText>
        </w:r>
        <w:r w:rsidR="00CE58B2">
          <w:rPr>
            <w:noProof/>
            <w:webHidden/>
          </w:rPr>
        </w:r>
        <w:r w:rsidR="00CE58B2">
          <w:rPr>
            <w:noProof/>
            <w:webHidden/>
          </w:rPr>
          <w:fldChar w:fldCharType="separate"/>
        </w:r>
        <w:r w:rsidR="000275DD">
          <w:rPr>
            <w:noProof/>
            <w:webHidden/>
          </w:rPr>
          <w:t>111</w:t>
        </w:r>
        <w:r w:rsidR="00CE58B2">
          <w:rPr>
            <w:noProof/>
            <w:webHidden/>
          </w:rPr>
          <w:fldChar w:fldCharType="end"/>
        </w:r>
      </w:hyperlink>
    </w:p>
    <w:p w14:paraId="4168D92F"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20" w:history="1">
        <w:r w:rsidR="00CE58B2" w:rsidRPr="0085265E">
          <w:rPr>
            <w:rStyle w:val="Hyperlink"/>
            <w:i/>
            <w:noProof/>
          </w:rPr>
          <w:t>5.2.3.1.</w:t>
        </w:r>
        <w:r w:rsidR="00CE58B2">
          <w:rPr>
            <w:rFonts w:eastAsiaTheme="minorEastAsia" w:cstheme="minorBidi"/>
            <w:noProof/>
            <w:sz w:val="22"/>
            <w:szCs w:val="22"/>
            <w:lang w:val="es-ES" w:eastAsia="es-ES"/>
          </w:rPr>
          <w:tab/>
        </w:r>
        <w:r w:rsidR="00CE58B2" w:rsidRPr="0085265E">
          <w:rPr>
            <w:rStyle w:val="Hyperlink"/>
            <w:i/>
            <w:noProof/>
            <w:lang w:val="mk-MK"/>
          </w:rPr>
          <w:t>Инспекциски методи</w:t>
        </w:r>
        <w:r w:rsidR="00CE58B2">
          <w:rPr>
            <w:noProof/>
            <w:webHidden/>
          </w:rPr>
          <w:tab/>
        </w:r>
        <w:r w:rsidR="00CE58B2">
          <w:rPr>
            <w:noProof/>
            <w:webHidden/>
          </w:rPr>
          <w:fldChar w:fldCharType="begin"/>
        </w:r>
        <w:r w:rsidR="00CE58B2">
          <w:rPr>
            <w:noProof/>
            <w:webHidden/>
          </w:rPr>
          <w:instrText xml:space="preserve"> PAGEREF _Toc448313920 \h </w:instrText>
        </w:r>
        <w:r w:rsidR="00CE58B2">
          <w:rPr>
            <w:noProof/>
            <w:webHidden/>
          </w:rPr>
        </w:r>
        <w:r w:rsidR="00CE58B2">
          <w:rPr>
            <w:noProof/>
            <w:webHidden/>
          </w:rPr>
          <w:fldChar w:fldCharType="separate"/>
        </w:r>
        <w:r w:rsidR="000275DD">
          <w:rPr>
            <w:noProof/>
            <w:webHidden/>
          </w:rPr>
          <w:t>113</w:t>
        </w:r>
        <w:r w:rsidR="00CE58B2">
          <w:rPr>
            <w:noProof/>
            <w:webHidden/>
          </w:rPr>
          <w:fldChar w:fldCharType="end"/>
        </w:r>
      </w:hyperlink>
    </w:p>
    <w:p w14:paraId="6E60AF92" w14:textId="77777777" w:rsidR="00CE58B2" w:rsidRDefault="00D01C8A">
      <w:pPr>
        <w:pStyle w:val="TOC3"/>
        <w:tabs>
          <w:tab w:val="left" w:pos="1320"/>
          <w:tab w:val="right" w:leader="dot" w:pos="9062"/>
        </w:tabs>
        <w:rPr>
          <w:rFonts w:eastAsiaTheme="minorEastAsia" w:cstheme="minorBidi"/>
          <w:i w:val="0"/>
          <w:iCs w:val="0"/>
          <w:noProof/>
          <w:sz w:val="22"/>
          <w:szCs w:val="22"/>
          <w:lang w:val="es-ES" w:eastAsia="es-ES"/>
        </w:rPr>
      </w:pPr>
      <w:hyperlink w:anchor="_Toc448313921" w:history="1">
        <w:r w:rsidR="00CE58B2" w:rsidRPr="0085265E">
          <w:rPr>
            <w:rStyle w:val="Hyperlink"/>
            <w:noProof/>
            <w:lang w:val="mk-MK"/>
          </w:rPr>
          <w:t>5.2.4.</w:t>
        </w:r>
        <w:r w:rsidR="00CE58B2">
          <w:rPr>
            <w:rFonts w:eastAsiaTheme="minorEastAsia" w:cstheme="minorBidi"/>
            <w:i w:val="0"/>
            <w:iCs w:val="0"/>
            <w:noProof/>
            <w:sz w:val="22"/>
            <w:szCs w:val="22"/>
            <w:lang w:val="es-ES" w:eastAsia="es-ES"/>
          </w:rPr>
          <w:tab/>
        </w:r>
        <w:r w:rsidR="00CE58B2" w:rsidRPr="0085265E">
          <w:rPr>
            <w:rStyle w:val="Hyperlink"/>
            <w:noProof/>
            <w:lang w:val="mk-MK"/>
          </w:rPr>
          <w:t>Известување после посетата на лице место и мерки за следњење</w:t>
        </w:r>
        <w:r w:rsidR="00CE58B2">
          <w:rPr>
            <w:noProof/>
            <w:webHidden/>
          </w:rPr>
          <w:tab/>
        </w:r>
        <w:r w:rsidR="00CE58B2">
          <w:rPr>
            <w:noProof/>
            <w:webHidden/>
          </w:rPr>
          <w:fldChar w:fldCharType="begin"/>
        </w:r>
        <w:r w:rsidR="00CE58B2">
          <w:rPr>
            <w:noProof/>
            <w:webHidden/>
          </w:rPr>
          <w:instrText xml:space="preserve"> PAGEREF _Toc448313921 \h </w:instrText>
        </w:r>
        <w:r w:rsidR="00CE58B2">
          <w:rPr>
            <w:noProof/>
            <w:webHidden/>
          </w:rPr>
        </w:r>
        <w:r w:rsidR="00CE58B2">
          <w:rPr>
            <w:noProof/>
            <w:webHidden/>
          </w:rPr>
          <w:fldChar w:fldCharType="separate"/>
        </w:r>
        <w:r w:rsidR="000275DD">
          <w:rPr>
            <w:noProof/>
            <w:webHidden/>
          </w:rPr>
          <w:t>113</w:t>
        </w:r>
        <w:r w:rsidR="00CE58B2">
          <w:rPr>
            <w:noProof/>
            <w:webHidden/>
          </w:rPr>
          <w:fldChar w:fldCharType="end"/>
        </w:r>
      </w:hyperlink>
    </w:p>
    <w:p w14:paraId="0E3C6988"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22" w:history="1">
        <w:r w:rsidR="00CE58B2" w:rsidRPr="0085265E">
          <w:rPr>
            <w:rStyle w:val="Hyperlink"/>
            <w:i/>
            <w:noProof/>
            <w:lang w:val="ro-RO"/>
          </w:rPr>
          <w:t>5.2.4.1.</w:t>
        </w:r>
        <w:r w:rsidR="00CE58B2">
          <w:rPr>
            <w:rFonts w:eastAsiaTheme="minorEastAsia" w:cstheme="minorBidi"/>
            <w:noProof/>
            <w:sz w:val="22"/>
            <w:szCs w:val="22"/>
            <w:lang w:val="es-ES" w:eastAsia="es-ES"/>
          </w:rPr>
          <w:tab/>
        </w:r>
        <w:r w:rsidR="00CE58B2" w:rsidRPr="0085265E">
          <w:rPr>
            <w:rStyle w:val="Hyperlink"/>
            <w:i/>
            <w:noProof/>
            <w:lang w:val="mk-MK"/>
          </w:rPr>
          <w:t>Подготовка чекор по чекор на Финалниот инспекциски извештај (во согласност со најдобрите практики на ЕУ)</w:t>
        </w:r>
        <w:r w:rsidR="00CE58B2">
          <w:rPr>
            <w:noProof/>
            <w:webHidden/>
          </w:rPr>
          <w:tab/>
        </w:r>
        <w:r w:rsidR="00CE58B2">
          <w:rPr>
            <w:noProof/>
            <w:webHidden/>
          </w:rPr>
          <w:fldChar w:fldCharType="begin"/>
        </w:r>
        <w:r w:rsidR="00CE58B2">
          <w:rPr>
            <w:noProof/>
            <w:webHidden/>
          </w:rPr>
          <w:instrText xml:space="preserve"> PAGEREF _Toc448313922 \h </w:instrText>
        </w:r>
        <w:r w:rsidR="00CE58B2">
          <w:rPr>
            <w:noProof/>
            <w:webHidden/>
          </w:rPr>
        </w:r>
        <w:r w:rsidR="00CE58B2">
          <w:rPr>
            <w:noProof/>
            <w:webHidden/>
          </w:rPr>
          <w:fldChar w:fldCharType="separate"/>
        </w:r>
        <w:r w:rsidR="000275DD">
          <w:rPr>
            <w:noProof/>
            <w:webHidden/>
          </w:rPr>
          <w:t>115</w:t>
        </w:r>
        <w:r w:rsidR="00CE58B2">
          <w:rPr>
            <w:noProof/>
            <w:webHidden/>
          </w:rPr>
          <w:fldChar w:fldCharType="end"/>
        </w:r>
      </w:hyperlink>
    </w:p>
    <w:p w14:paraId="3EA932B0"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23" w:history="1">
        <w:r w:rsidR="00CE58B2" w:rsidRPr="0085265E">
          <w:rPr>
            <w:rStyle w:val="Hyperlink"/>
            <w:i/>
            <w:noProof/>
            <w:lang w:val="mk-MK"/>
          </w:rPr>
          <w:t>5.2.4.2.</w:t>
        </w:r>
        <w:r w:rsidR="00CE58B2">
          <w:rPr>
            <w:rFonts w:eastAsiaTheme="minorEastAsia" w:cstheme="minorBidi"/>
            <w:noProof/>
            <w:sz w:val="22"/>
            <w:szCs w:val="22"/>
            <w:lang w:val="es-ES" w:eastAsia="es-ES"/>
          </w:rPr>
          <w:tab/>
        </w:r>
        <w:r w:rsidR="00CE58B2" w:rsidRPr="0085265E">
          <w:rPr>
            <w:rStyle w:val="Hyperlink"/>
            <w:i/>
            <w:noProof/>
            <w:lang w:val="mk-MK"/>
          </w:rPr>
          <w:t>Постапки за следење во случај на неусогласеност (во согласност со најдобрите практики на ЕУ)</w:t>
        </w:r>
        <w:r w:rsidR="00CE58B2">
          <w:rPr>
            <w:noProof/>
            <w:webHidden/>
          </w:rPr>
          <w:tab/>
        </w:r>
        <w:r w:rsidR="00CE58B2">
          <w:rPr>
            <w:noProof/>
            <w:webHidden/>
          </w:rPr>
          <w:fldChar w:fldCharType="begin"/>
        </w:r>
        <w:r w:rsidR="00CE58B2">
          <w:rPr>
            <w:noProof/>
            <w:webHidden/>
          </w:rPr>
          <w:instrText xml:space="preserve"> PAGEREF _Toc448313923 \h </w:instrText>
        </w:r>
        <w:r w:rsidR="00CE58B2">
          <w:rPr>
            <w:noProof/>
            <w:webHidden/>
          </w:rPr>
        </w:r>
        <w:r w:rsidR="00CE58B2">
          <w:rPr>
            <w:noProof/>
            <w:webHidden/>
          </w:rPr>
          <w:fldChar w:fldCharType="separate"/>
        </w:r>
        <w:r w:rsidR="000275DD">
          <w:rPr>
            <w:noProof/>
            <w:webHidden/>
          </w:rPr>
          <w:t>115</w:t>
        </w:r>
        <w:r w:rsidR="00CE58B2">
          <w:rPr>
            <w:noProof/>
            <w:webHidden/>
          </w:rPr>
          <w:fldChar w:fldCharType="end"/>
        </w:r>
      </w:hyperlink>
    </w:p>
    <w:p w14:paraId="7C0A712F"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24" w:history="1">
        <w:r w:rsidR="00CE58B2" w:rsidRPr="0085265E">
          <w:rPr>
            <w:rStyle w:val="Hyperlink"/>
            <w:i/>
            <w:noProof/>
            <w:lang w:val="mk-MK"/>
          </w:rPr>
          <w:t>5.2.4.3.</w:t>
        </w:r>
        <w:r w:rsidR="00CE58B2">
          <w:rPr>
            <w:rFonts w:eastAsiaTheme="minorEastAsia" w:cstheme="minorBidi"/>
            <w:noProof/>
            <w:sz w:val="22"/>
            <w:szCs w:val="22"/>
            <w:lang w:val="es-ES" w:eastAsia="es-ES"/>
          </w:rPr>
          <w:tab/>
        </w:r>
        <w:r w:rsidR="00CE58B2" w:rsidRPr="0085265E">
          <w:rPr>
            <w:rStyle w:val="Hyperlink"/>
            <w:i/>
            <w:noProof/>
            <w:lang w:val="mk-MK"/>
          </w:rPr>
          <w:t>Достапност до јавноста (во согласност со најдобрите практики на ЕУ)</w:t>
        </w:r>
        <w:r w:rsidR="00CE58B2">
          <w:rPr>
            <w:noProof/>
            <w:webHidden/>
          </w:rPr>
          <w:tab/>
        </w:r>
        <w:r w:rsidR="00CE58B2">
          <w:rPr>
            <w:noProof/>
            <w:webHidden/>
          </w:rPr>
          <w:fldChar w:fldCharType="begin"/>
        </w:r>
        <w:r w:rsidR="00CE58B2">
          <w:rPr>
            <w:noProof/>
            <w:webHidden/>
          </w:rPr>
          <w:instrText xml:space="preserve"> PAGEREF _Toc448313924 \h </w:instrText>
        </w:r>
        <w:r w:rsidR="00CE58B2">
          <w:rPr>
            <w:noProof/>
            <w:webHidden/>
          </w:rPr>
        </w:r>
        <w:r w:rsidR="00CE58B2">
          <w:rPr>
            <w:noProof/>
            <w:webHidden/>
          </w:rPr>
          <w:fldChar w:fldCharType="separate"/>
        </w:r>
        <w:r w:rsidR="000275DD">
          <w:rPr>
            <w:noProof/>
            <w:webHidden/>
          </w:rPr>
          <w:t>116</w:t>
        </w:r>
        <w:r w:rsidR="00CE58B2">
          <w:rPr>
            <w:noProof/>
            <w:webHidden/>
          </w:rPr>
          <w:fldChar w:fldCharType="end"/>
        </w:r>
      </w:hyperlink>
    </w:p>
    <w:p w14:paraId="37A523D1" w14:textId="77777777" w:rsidR="00CE58B2" w:rsidRDefault="00D01C8A">
      <w:pPr>
        <w:pStyle w:val="TOC4"/>
        <w:tabs>
          <w:tab w:val="left" w:pos="1540"/>
          <w:tab w:val="right" w:leader="dot" w:pos="9062"/>
        </w:tabs>
        <w:rPr>
          <w:rFonts w:eastAsiaTheme="minorEastAsia" w:cstheme="minorBidi"/>
          <w:noProof/>
          <w:sz w:val="22"/>
          <w:szCs w:val="22"/>
          <w:lang w:val="es-ES" w:eastAsia="es-ES"/>
        </w:rPr>
      </w:pPr>
      <w:hyperlink w:anchor="_Toc448313925" w:history="1">
        <w:r w:rsidR="00CE58B2" w:rsidRPr="0085265E">
          <w:rPr>
            <w:rStyle w:val="Hyperlink"/>
            <w:i/>
            <w:noProof/>
            <w:lang w:val="mk-MK"/>
          </w:rPr>
          <w:t>5.2.4.4.</w:t>
        </w:r>
        <w:r w:rsidR="00CE58B2">
          <w:rPr>
            <w:rFonts w:eastAsiaTheme="minorEastAsia" w:cstheme="minorBidi"/>
            <w:noProof/>
            <w:sz w:val="22"/>
            <w:szCs w:val="22"/>
            <w:lang w:val="es-ES" w:eastAsia="es-ES"/>
          </w:rPr>
          <w:tab/>
        </w:r>
        <w:r w:rsidR="00CE58B2" w:rsidRPr="0085265E">
          <w:rPr>
            <w:rStyle w:val="Hyperlink"/>
            <w:i/>
            <w:noProof/>
            <w:lang w:val="mk-MK"/>
          </w:rPr>
          <w:t>Складирање на податоци (во согласност со најдобрите практики на ЕУ)</w:t>
        </w:r>
        <w:r w:rsidR="00CE58B2">
          <w:rPr>
            <w:noProof/>
            <w:webHidden/>
          </w:rPr>
          <w:tab/>
        </w:r>
        <w:r w:rsidR="00CE58B2">
          <w:rPr>
            <w:noProof/>
            <w:webHidden/>
          </w:rPr>
          <w:fldChar w:fldCharType="begin"/>
        </w:r>
        <w:r w:rsidR="00CE58B2">
          <w:rPr>
            <w:noProof/>
            <w:webHidden/>
          </w:rPr>
          <w:instrText xml:space="preserve"> PAGEREF _Toc448313925 \h </w:instrText>
        </w:r>
        <w:r w:rsidR="00CE58B2">
          <w:rPr>
            <w:noProof/>
            <w:webHidden/>
          </w:rPr>
        </w:r>
        <w:r w:rsidR="00CE58B2">
          <w:rPr>
            <w:noProof/>
            <w:webHidden/>
          </w:rPr>
          <w:fldChar w:fldCharType="separate"/>
        </w:r>
        <w:r w:rsidR="000275DD">
          <w:rPr>
            <w:noProof/>
            <w:webHidden/>
          </w:rPr>
          <w:t>116</w:t>
        </w:r>
        <w:r w:rsidR="00CE58B2">
          <w:rPr>
            <w:noProof/>
            <w:webHidden/>
          </w:rPr>
          <w:fldChar w:fldCharType="end"/>
        </w:r>
      </w:hyperlink>
    </w:p>
    <w:p w14:paraId="555BD99F" w14:textId="77777777" w:rsidR="00CE58B2" w:rsidRDefault="00D01C8A">
      <w:pPr>
        <w:pStyle w:val="TOC1"/>
        <w:tabs>
          <w:tab w:val="right" w:leader="dot" w:pos="9062"/>
        </w:tabs>
        <w:rPr>
          <w:rFonts w:eastAsiaTheme="minorEastAsia" w:cstheme="minorBidi"/>
          <w:b w:val="0"/>
          <w:bCs w:val="0"/>
          <w:caps w:val="0"/>
          <w:noProof/>
          <w:sz w:val="22"/>
          <w:szCs w:val="22"/>
          <w:lang w:val="es-ES" w:eastAsia="es-ES"/>
        </w:rPr>
      </w:pPr>
      <w:hyperlink w:anchor="_Toc448313926" w:history="1">
        <w:r w:rsidR="00CE58B2" w:rsidRPr="0085265E">
          <w:rPr>
            <w:rStyle w:val="Hyperlink"/>
            <w:noProof/>
            <w:lang w:val="mk-MK"/>
          </w:rPr>
          <w:t>Листа на анекси</w:t>
        </w:r>
        <w:r w:rsidR="00CE58B2">
          <w:rPr>
            <w:noProof/>
            <w:webHidden/>
          </w:rPr>
          <w:tab/>
        </w:r>
        <w:r w:rsidR="00CE58B2">
          <w:rPr>
            <w:noProof/>
            <w:webHidden/>
          </w:rPr>
          <w:fldChar w:fldCharType="begin"/>
        </w:r>
        <w:r w:rsidR="00CE58B2">
          <w:rPr>
            <w:noProof/>
            <w:webHidden/>
          </w:rPr>
          <w:instrText xml:space="preserve"> PAGEREF _Toc448313926 \h </w:instrText>
        </w:r>
        <w:r w:rsidR="00CE58B2">
          <w:rPr>
            <w:noProof/>
            <w:webHidden/>
          </w:rPr>
        </w:r>
        <w:r w:rsidR="00CE58B2">
          <w:rPr>
            <w:noProof/>
            <w:webHidden/>
          </w:rPr>
          <w:fldChar w:fldCharType="separate"/>
        </w:r>
        <w:r w:rsidR="000275DD">
          <w:rPr>
            <w:noProof/>
            <w:webHidden/>
          </w:rPr>
          <w:t>117</w:t>
        </w:r>
        <w:r w:rsidR="00CE58B2">
          <w:rPr>
            <w:noProof/>
            <w:webHidden/>
          </w:rPr>
          <w:fldChar w:fldCharType="end"/>
        </w:r>
      </w:hyperlink>
    </w:p>
    <w:p w14:paraId="3FB89AA7"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27" w:history="1">
        <w:r w:rsidR="00CE58B2" w:rsidRPr="0085265E">
          <w:rPr>
            <w:rStyle w:val="Hyperlink"/>
            <w:noProof/>
            <w:lang w:val="mk-MK"/>
          </w:rPr>
          <w:t>Анекс 1: Диаграм за постапката на инспекцијата во животната средина</w:t>
        </w:r>
        <w:r w:rsidR="00CE58B2">
          <w:rPr>
            <w:noProof/>
            <w:webHidden/>
          </w:rPr>
          <w:tab/>
        </w:r>
        <w:r w:rsidR="00CE58B2">
          <w:rPr>
            <w:noProof/>
            <w:webHidden/>
          </w:rPr>
          <w:fldChar w:fldCharType="begin"/>
        </w:r>
        <w:r w:rsidR="00CE58B2">
          <w:rPr>
            <w:noProof/>
            <w:webHidden/>
          </w:rPr>
          <w:instrText xml:space="preserve"> PAGEREF _Toc448313927 \h </w:instrText>
        </w:r>
        <w:r w:rsidR="00CE58B2">
          <w:rPr>
            <w:noProof/>
            <w:webHidden/>
          </w:rPr>
        </w:r>
        <w:r w:rsidR="00CE58B2">
          <w:rPr>
            <w:noProof/>
            <w:webHidden/>
          </w:rPr>
          <w:fldChar w:fldCharType="separate"/>
        </w:r>
        <w:r w:rsidR="000275DD">
          <w:rPr>
            <w:noProof/>
            <w:webHidden/>
          </w:rPr>
          <w:t>117</w:t>
        </w:r>
        <w:r w:rsidR="00CE58B2">
          <w:rPr>
            <w:noProof/>
            <w:webHidden/>
          </w:rPr>
          <w:fldChar w:fldCharType="end"/>
        </w:r>
      </w:hyperlink>
    </w:p>
    <w:p w14:paraId="2811D61B"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28" w:history="1">
        <w:r w:rsidR="00CE58B2" w:rsidRPr="0085265E">
          <w:rPr>
            <w:rStyle w:val="Hyperlink"/>
            <w:noProof/>
            <w:lang w:val="mk-MK"/>
          </w:rPr>
          <w:t>Анекс 2: Образец за најава на инспекциски надзор</w:t>
        </w:r>
        <w:r w:rsidR="00CE58B2">
          <w:rPr>
            <w:noProof/>
            <w:webHidden/>
          </w:rPr>
          <w:tab/>
        </w:r>
        <w:r w:rsidR="00CE58B2">
          <w:rPr>
            <w:noProof/>
            <w:webHidden/>
          </w:rPr>
          <w:fldChar w:fldCharType="begin"/>
        </w:r>
        <w:r w:rsidR="00CE58B2">
          <w:rPr>
            <w:noProof/>
            <w:webHidden/>
          </w:rPr>
          <w:instrText xml:space="preserve"> PAGEREF _Toc448313928 \h </w:instrText>
        </w:r>
        <w:r w:rsidR="00CE58B2">
          <w:rPr>
            <w:noProof/>
            <w:webHidden/>
          </w:rPr>
        </w:r>
        <w:r w:rsidR="00CE58B2">
          <w:rPr>
            <w:noProof/>
            <w:webHidden/>
          </w:rPr>
          <w:fldChar w:fldCharType="separate"/>
        </w:r>
        <w:r w:rsidR="000275DD">
          <w:rPr>
            <w:noProof/>
            <w:webHidden/>
          </w:rPr>
          <w:t>120</w:t>
        </w:r>
        <w:r w:rsidR="00CE58B2">
          <w:rPr>
            <w:noProof/>
            <w:webHidden/>
          </w:rPr>
          <w:fldChar w:fldCharType="end"/>
        </w:r>
      </w:hyperlink>
    </w:p>
    <w:p w14:paraId="4F4F90B1"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29" w:history="1">
        <w:r w:rsidR="00CE58B2" w:rsidRPr="0085265E">
          <w:rPr>
            <w:rStyle w:val="Hyperlink"/>
            <w:noProof/>
            <w:lang w:val="mk-MK"/>
          </w:rPr>
          <w:t>Aнекс 3: Образец за инспекциски распоред/агенда</w:t>
        </w:r>
        <w:r w:rsidR="00CE58B2">
          <w:rPr>
            <w:noProof/>
            <w:webHidden/>
          </w:rPr>
          <w:tab/>
        </w:r>
        <w:r w:rsidR="00CE58B2">
          <w:rPr>
            <w:noProof/>
            <w:webHidden/>
          </w:rPr>
          <w:fldChar w:fldCharType="begin"/>
        </w:r>
        <w:r w:rsidR="00CE58B2">
          <w:rPr>
            <w:noProof/>
            <w:webHidden/>
          </w:rPr>
          <w:instrText xml:space="preserve"> PAGEREF _Toc448313929 \h </w:instrText>
        </w:r>
        <w:r w:rsidR="00CE58B2">
          <w:rPr>
            <w:noProof/>
            <w:webHidden/>
          </w:rPr>
        </w:r>
        <w:r w:rsidR="00CE58B2">
          <w:rPr>
            <w:noProof/>
            <w:webHidden/>
          </w:rPr>
          <w:fldChar w:fldCharType="separate"/>
        </w:r>
        <w:r w:rsidR="000275DD">
          <w:rPr>
            <w:noProof/>
            <w:webHidden/>
          </w:rPr>
          <w:t>122</w:t>
        </w:r>
        <w:r w:rsidR="00CE58B2">
          <w:rPr>
            <w:noProof/>
            <w:webHidden/>
          </w:rPr>
          <w:fldChar w:fldCharType="end"/>
        </w:r>
      </w:hyperlink>
    </w:p>
    <w:p w14:paraId="3A6EA9B2"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30" w:history="1">
        <w:r w:rsidR="00CE58B2" w:rsidRPr="0085265E">
          <w:rPr>
            <w:rStyle w:val="Hyperlink"/>
            <w:noProof/>
          </w:rPr>
          <w:t>A</w:t>
        </w:r>
        <w:r w:rsidR="00CE58B2" w:rsidRPr="0085265E">
          <w:rPr>
            <w:rStyle w:val="Hyperlink"/>
            <w:noProof/>
            <w:lang w:val="mk-MK"/>
          </w:rPr>
          <w:t>некс</w:t>
        </w:r>
        <w:r w:rsidR="00CE58B2" w:rsidRPr="0085265E">
          <w:rPr>
            <w:rStyle w:val="Hyperlink"/>
            <w:noProof/>
          </w:rPr>
          <w:t xml:space="preserve"> 4: </w:t>
        </w:r>
        <w:r w:rsidR="00CE58B2" w:rsidRPr="0085265E">
          <w:rPr>
            <w:rStyle w:val="Hyperlink"/>
            <w:noProof/>
            <w:lang w:val="mk-MK"/>
          </w:rPr>
          <w:t>Образец за општа листа на проверка на инспекциите</w:t>
        </w:r>
        <w:r w:rsidR="00CE58B2">
          <w:rPr>
            <w:noProof/>
            <w:webHidden/>
          </w:rPr>
          <w:tab/>
        </w:r>
        <w:r w:rsidR="00CE58B2">
          <w:rPr>
            <w:noProof/>
            <w:webHidden/>
          </w:rPr>
          <w:fldChar w:fldCharType="begin"/>
        </w:r>
        <w:r w:rsidR="00CE58B2">
          <w:rPr>
            <w:noProof/>
            <w:webHidden/>
          </w:rPr>
          <w:instrText xml:space="preserve"> PAGEREF _Toc448313930 \h </w:instrText>
        </w:r>
        <w:r w:rsidR="00CE58B2">
          <w:rPr>
            <w:noProof/>
            <w:webHidden/>
          </w:rPr>
        </w:r>
        <w:r w:rsidR="00CE58B2">
          <w:rPr>
            <w:noProof/>
            <w:webHidden/>
          </w:rPr>
          <w:fldChar w:fldCharType="separate"/>
        </w:r>
        <w:r w:rsidR="000275DD">
          <w:rPr>
            <w:noProof/>
            <w:webHidden/>
          </w:rPr>
          <w:t>124</w:t>
        </w:r>
        <w:r w:rsidR="00CE58B2">
          <w:rPr>
            <w:noProof/>
            <w:webHidden/>
          </w:rPr>
          <w:fldChar w:fldCharType="end"/>
        </w:r>
      </w:hyperlink>
    </w:p>
    <w:p w14:paraId="4270F1DF"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31" w:history="1">
        <w:r w:rsidR="00CE58B2" w:rsidRPr="0085265E">
          <w:rPr>
            <w:rStyle w:val="Hyperlink"/>
            <w:noProof/>
          </w:rPr>
          <w:t>A</w:t>
        </w:r>
        <w:r w:rsidR="00CE58B2" w:rsidRPr="0085265E">
          <w:rPr>
            <w:rStyle w:val="Hyperlink"/>
            <w:noProof/>
            <w:lang w:val="mk-MK"/>
          </w:rPr>
          <w:t>некс</w:t>
        </w:r>
        <w:r w:rsidR="00CE58B2" w:rsidRPr="0085265E">
          <w:rPr>
            <w:rStyle w:val="Hyperlink"/>
            <w:noProof/>
          </w:rPr>
          <w:t xml:space="preserve"> 5: </w:t>
        </w:r>
        <w:r w:rsidR="00CE58B2" w:rsidRPr="0085265E">
          <w:rPr>
            <w:rStyle w:val="Hyperlink"/>
            <w:noProof/>
            <w:lang w:val="mk-MK"/>
          </w:rPr>
          <w:t>Хоризонтална листа на проверка на НДТ</w:t>
        </w:r>
        <w:r w:rsidR="00CE58B2">
          <w:rPr>
            <w:noProof/>
            <w:webHidden/>
          </w:rPr>
          <w:tab/>
        </w:r>
        <w:r w:rsidR="00CE58B2">
          <w:rPr>
            <w:noProof/>
            <w:webHidden/>
          </w:rPr>
          <w:fldChar w:fldCharType="begin"/>
        </w:r>
        <w:r w:rsidR="00CE58B2">
          <w:rPr>
            <w:noProof/>
            <w:webHidden/>
          </w:rPr>
          <w:instrText xml:space="preserve"> PAGEREF _Toc448313931 \h </w:instrText>
        </w:r>
        <w:r w:rsidR="00CE58B2">
          <w:rPr>
            <w:noProof/>
            <w:webHidden/>
          </w:rPr>
        </w:r>
        <w:r w:rsidR="00CE58B2">
          <w:rPr>
            <w:noProof/>
            <w:webHidden/>
          </w:rPr>
          <w:fldChar w:fldCharType="separate"/>
        </w:r>
        <w:r w:rsidR="000275DD">
          <w:rPr>
            <w:noProof/>
            <w:webHidden/>
          </w:rPr>
          <w:t>137</w:t>
        </w:r>
        <w:r w:rsidR="00CE58B2">
          <w:rPr>
            <w:noProof/>
            <w:webHidden/>
          </w:rPr>
          <w:fldChar w:fldCharType="end"/>
        </w:r>
      </w:hyperlink>
    </w:p>
    <w:p w14:paraId="01FBDA8C"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32" w:history="1">
        <w:r w:rsidR="00CE58B2" w:rsidRPr="0085265E">
          <w:rPr>
            <w:rStyle w:val="Hyperlink"/>
            <w:noProof/>
          </w:rPr>
          <w:t xml:space="preserve">Aneks 6: </w:t>
        </w:r>
        <w:r w:rsidR="00CE58B2" w:rsidRPr="0085265E">
          <w:rPr>
            <w:rStyle w:val="Hyperlink"/>
            <w:noProof/>
            <w:lang w:val="mk-MK"/>
          </w:rPr>
          <w:t>Листа на водечки документи за тековите на отпад и индустриските сектори подготвени од овој проект</w:t>
        </w:r>
        <w:r w:rsidR="00CE58B2">
          <w:rPr>
            <w:noProof/>
            <w:webHidden/>
          </w:rPr>
          <w:tab/>
        </w:r>
        <w:r w:rsidR="00CE58B2">
          <w:rPr>
            <w:noProof/>
            <w:webHidden/>
          </w:rPr>
          <w:fldChar w:fldCharType="begin"/>
        </w:r>
        <w:r w:rsidR="00CE58B2">
          <w:rPr>
            <w:noProof/>
            <w:webHidden/>
          </w:rPr>
          <w:instrText xml:space="preserve"> PAGEREF _Toc448313932 \h </w:instrText>
        </w:r>
        <w:r w:rsidR="00CE58B2">
          <w:rPr>
            <w:noProof/>
            <w:webHidden/>
          </w:rPr>
        </w:r>
        <w:r w:rsidR="00CE58B2">
          <w:rPr>
            <w:noProof/>
            <w:webHidden/>
          </w:rPr>
          <w:fldChar w:fldCharType="separate"/>
        </w:r>
        <w:r w:rsidR="000275DD">
          <w:rPr>
            <w:noProof/>
            <w:webHidden/>
          </w:rPr>
          <w:t>154</w:t>
        </w:r>
        <w:r w:rsidR="00CE58B2">
          <w:rPr>
            <w:noProof/>
            <w:webHidden/>
          </w:rPr>
          <w:fldChar w:fldCharType="end"/>
        </w:r>
      </w:hyperlink>
    </w:p>
    <w:p w14:paraId="35FBDADE"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33" w:history="1">
        <w:r w:rsidR="00CE58B2" w:rsidRPr="0085265E">
          <w:rPr>
            <w:rStyle w:val="Hyperlink"/>
            <w:noProof/>
            <w:lang w:val="mk-MK"/>
          </w:rPr>
          <w:t>Анекс 7: Образец за Финален инспекциски извештај за ИСКЗ А инсталации</w:t>
        </w:r>
        <w:r w:rsidR="00CE58B2">
          <w:rPr>
            <w:noProof/>
            <w:webHidden/>
          </w:rPr>
          <w:tab/>
        </w:r>
        <w:r w:rsidR="00CE58B2">
          <w:rPr>
            <w:noProof/>
            <w:webHidden/>
          </w:rPr>
          <w:fldChar w:fldCharType="begin"/>
        </w:r>
        <w:r w:rsidR="00CE58B2">
          <w:rPr>
            <w:noProof/>
            <w:webHidden/>
          </w:rPr>
          <w:instrText xml:space="preserve"> PAGEREF _Toc448313933 \h </w:instrText>
        </w:r>
        <w:r w:rsidR="00CE58B2">
          <w:rPr>
            <w:noProof/>
            <w:webHidden/>
          </w:rPr>
        </w:r>
        <w:r w:rsidR="00CE58B2">
          <w:rPr>
            <w:noProof/>
            <w:webHidden/>
          </w:rPr>
          <w:fldChar w:fldCharType="separate"/>
        </w:r>
        <w:r w:rsidR="000275DD">
          <w:rPr>
            <w:noProof/>
            <w:webHidden/>
          </w:rPr>
          <w:t>155</w:t>
        </w:r>
        <w:r w:rsidR="00CE58B2">
          <w:rPr>
            <w:noProof/>
            <w:webHidden/>
          </w:rPr>
          <w:fldChar w:fldCharType="end"/>
        </w:r>
      </w:hyperlink>
    </w:p>
    <w:p w14:paraId="5B946ED4"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70" w:history="1">
        <w:r w:rsidR="00CE58B2" w:rsidRPr="0085265E">
          <w:rPr>
            <w:rStyle w:val="Hyperlink"/>
            <w:noProof/>
            <w:lang w:val="mk-MK"/>
          </w:rPr>
          <w:t>Aнекс 8: Образец за инспекциски извештај што може да биде јавно достапен и упатство за класификација на неусогласеност во ИЕД инсталации (според Директивата за индустриски емисии)</w:t>
        </w:r>
        <w:r w:rsidR="00CE58B2">
          <w:rPr>
            <w:noProof/>
            <w:webHidden/>
          </w:rPr>
          <w:tab/>
        </w:r>
        <w:r w:rsidR="00CE58B2">
          <w:rPr>
            <w:noProof/>
            <w:webHidden/>
          </w:rPr>
          <w:fldChar w:fldCharType="begin"/>
        </w:r>
        <w:r w:rsidR="00CE58B2">
          <w:rPr>
            <w:noProof/>
            <w:webHidden/>
          </w:rPr>
          <w:instrText xml:space="preserve"> PAGEREF _Toc448313970 \h </w:instrText>
        </w:r>
        <w:r w:rsidR="00CE58B2">
          <w:rPr>
            <w:noProof/>
            <w:webHidden/>
          </w:rPr>
        </w:r>
        <w:r w:rsidR="00CE58B2">
          <w:rPr>
            <w:noProof/>
            <w:webHidden/>
          </w:rPr>
          <w:fldChar w:fldCharType="separate"/>
        </w:r>
        <w:r w:rsidR="000275DD">
          <w:rPr>
            <w:noProof/>
            <w:webHidden/>
          </w:rPr>
          <w:t>170</w:t>
        </w:r>
        <w:r w:rsidR="00CE58B2">
          <w:rPr>
            <w:noProof/>
            <w:webHidden/>
          </w:rPr>
          <w:fldChar w:fldCharType="end"/>
        </w:r>
      </w:hyperlink>
    </w:p>
    <w:p w14:paraId="686CA051" w14:textId="77777777" w:rsidR="00CE58B2" w:rsidRDefault="00D01C8A">
      <w:pPr>
        <w:pStyle w:val="TOC3"/>
        <w:tabs>
          <w:tab w:val="right" w:leader="dot" w:pos="9062"/>
        </w:tabs>
        <w:rPr>
          <w:rFonts w:eastAsiaTheme="minorEastAsia" w:cstheme="minorBidi"/>
          <w:i w:val="0"/>
          <w:iCs w:val="0"/>
          <w:noProof/>
          <w:sz w:val="22"/>
          <w:szCs w:val="22"/>
          <w:lang w:val="es-ES" w:eastAsia="es-ES"/>
        </w:rPr>
      </w:pPr>
      <w:hyperlink w:anchor="_Toc448313971" w:history="1">
        <w:r w:rsidR="00CE58B2" w:rsidRPr="0085265E">
          <w:rPr>
            <w:rStyle w:val="Hyperlink"/>
            <w:noProof/>
            <w:lang w:val="mk-MK"/>
          </w:rPr>
          <w:t>Предлог образец</w:t>
        </w:r>
        <w:r w:rsidR="00CE58B2">
          <w:rPr>
            <w:noProof/>
            <w:webHidden/>
          </w:rPr>
          <w:tab/>
        </w:r>
        <w:r w:rsidR="00CE58B2">
          <w:rPr>
            <w:noProof/>
            <w:webHidden/>
          </w:rPr>
          <w:fldChar w:fldCharType="begin"/>
        </w:r>
        <w:r w:rsidR="00CE58B2">
          <w:rPr>
            <w:noProof/>
            <w:webHidden/>
          </w:rPr>
          <w:instrText xml:space="preserve"> PAGEREF _Toc448313971 \h </w:instrText>
        </w:r>
        <w:r w:rsidR="00CE58B2">
          <w:rPr>
            <w:noProof/>
            <w:webHidden/>
          </w:rPr>
        </w:r>
        <w:r w:rsidR="00CE58B2">
          <w:rPr>
            <w:noProof/>
            <w:webHidden/>
          </w:rPr>
          <w:fldChar w:fldCharType="separate"/>
        </w:r>
        <w:r w:rsidR="000275DD">
          <w:rPr>
            <w:noProof/>
            <w:webHidden/>
          </w:rPr>
          <w:t>170</w:t>
        </w:r>
        <w:r w:rsidR="00CE58B2">
          <w:rPr>
            <w:noProof/>
            <w:webHidden/>
          </w:rPr>
          <w:fldChar w:fldCharType="end"/>
        </w:r>
      </w:hyperlink>
    </w:p>
    <w:p w14:paraId="2A4F3372" w14:textId="77777777" w:rsidR="00CE58B2" w:rsidRDefault="00D01C8A">
      <w:pPr>
        <w:pStyle w:val="TOC3"/>
        <w:tabs>
          <w:tab w:val="right" w:leader="dot" w:pos="9062"/>
        </w:tabs>
        <w:rPr>
          <w:rFonts w:eastAsiaTheme="minorEastAsia" w:cstheme="minorBidi"/>
          <w:i w:val="0"/>
          <w:iCs w:val="0"/>
          <w:noProof/>
          <w:sz w:val="22"/>
          <w:szCs w:val="22"/>
          <w:lang w:val="es-ES" w:eastAsia="es-ES"/>
        </w:rPr>
      </w:pPr>
      <w:hyperlink w:anchor="_Toc448313972" w:history="1">
        <w:r w:rsidR="00CE58B2" w:rsidRPr="0085265E">
          <w:rPr>
            <w:rStyle w:val="Hyperlink"/>
            <w:noProof/>
            <w:lang w:eastAsia="ar-SA"/>
          </w:rPr>
          <w:t>Упатство за класификација на неусогласеност во ИЕД инсталации (според Директивата за индустриски емисии)</w:t>
        </w:r>
        <w:r w:rsidR="00CE58B2">
          <w:rPr>
            <w:noProof/>
            <w:webHidden/>
          </w:rPr>
          <w:tab/>
        </w:r>
        <w:r w:rsidR="00CE58B2">
          <w:rPr>
            <w:noProof/>
            <w:webHidden/>
          </w:rPr>
          <w:fldChar w:fldCharType="begin"/>
        </w:r>
        <w:r w:rsidR="00CE58B2">
          <w:rPr>
            <w:noProof/>
            <w:webHidden/>
          </w:rPr>
          <w:instrText xml:space="preserve"> PAGEREF _Toc448313972 \h </w:instrText>
        </w:r>
        <w:r w:rsidR="00CE58B2">
          <w:rPr>
            <w:noProof/>
            <w:webHidden/>
          </w:rPr>
        </w:r>
        <w:r w:rsidR="00CE58B2">
          <w:rPr>
            <w:noProof/>
            <w:webHidden/>
          </w:rPr>
          <w:fldChar w:fldCharType="separate"/>
        </w:r>
        <w:r w:rsidR="000275DD">
          <w:rPr>
            <w:noProof/>
            <w:webHidden/>
          </w:rPr>
          <w:t>172</w:t>
        </w:r>
        <w:r w:rsidR="00CE58B2">
          <w:rPr>
            <w:noProof/>
            <w:webHidden/>
          </w:rPr>
          <w:fldChar w:fldCharType="end"/>
        </w:r>
      </w:hyperlink>
    </w:p>
    <w:p w14:paraId="3B756518"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73" w:history="1">
        <w:r w:rsidR="00CE58B2" w:rsidRPr="0085265E">
          <w:rPr>
            <w:rStyle w:val="Hyperlink"/>
            <w:noProof/>
            <w:lang w:val="mk-MK"/>
          </w:rPr>
          <w:t>Aнекс 9: Брошура за операторот</w:t>
        </w:r>
        <w:r w:rsidR="00CE58B2">
          <w:rPr>
            <w:noProof/>
            <w:webHidden/>
          </w:rPr>
          <w:tab/>
        </w:r>
        <w:r w:rsidR="00CE58B2">
          <w:rPr>
            <w:noProof/>
            <w:webHidden/>
          </w:rPr>
          <w:fldChar w:fldCharType="begin"/>
        </w:r>
        <w:r w:rsidR="00CE58B2">
          <w:rPr>
            <w:noProof/>
            <w:webHidden/>
          </w:rPr>
          <w:instrText xml:space="preserve"> PAGEREF _Toc448313973 \h </w:instrText>
        </w:r>
        <w:r w:rsidR="00CE58B2">
          <w:rPr>
            <w:noProof/>
            <w:webHidden/>
          </w:rPr>
        </w:r>
        <w:r w:rsidR="00CE58B2">
          <w:rPr>
            <w:noProof/>
            <w:webHidden/>
          </w:rPr>
          <w:fldChar w:fldCharType="separate"/>
        </w:r>
        <w:r w:rsidR="000275DD">
          <w:rPr>
            <w:noProof/>
            <w:webHidden/>
          </w:rPr>
          <w:t>175</w:t>
        </w:r>
        <w:r w:rsidR="00CE58B2">
          <w:rPr>
            <w:noProof/>
            <w:webHidden/>
          </w:rPr>
          <w:fldChar w:fldCharType="end"/>
        </w:r>
      </w:hyperlink>
    </w:p>
    <w:p w14:paraId="6320BE9A"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89" w:history="1">
        <w:r w:rsidR="00CE58B2" w:rsidRPr="0085265E">
          <w:rPr>
            <w:rStyle w:val="Hyperlink"/>
            <w:noProof/>
            <w:lang w:val="mk-MK"/>
          </w:rPr>
          <w:t>Aнекс 10: IRAM критериум на ризик за македонските инсталации</w:t>
        </w:r>
        <w:r w:rsidR="00CE58B2">
          <w:rPr>
            <w:noProof/>
            <w:webHidden/>
          </w:rPr>
          <w:tab/>
        </w:r>
        <w:r w:rsidR="00CE58B2">
          <w:rPr>
            <w:noProof/>
            <w:webHidden/>
          </w:rPr>
          <w:fldChar w:fldCharType="begin"/>
        </w:r>
        <w:r w:rsidR="00CE58B2">
          <w:rPr>
            <w:noProof/>
            <w:webHidden/>
          </w:rPr>
          <w:instrText xml:space="preserve"> PAGEREF _Toc448313989 \h </w:instrText>
        </w:r>
        <w:r w:rsidR="00CE58B2">
          <w:rPr>
            <w:noProof/>
            <w:webHidden/>
          </w:rPr>
        </w:r>
        <w:r w:rsidR="00CE58B2">
          <w:rPr>
            <w:noProof/>
            <w:webHidden/>
          </w:rPr>
          <w:fldChar w:fldCharType="separate"/>
        </w:r>
        <w:r w:rsidR="000275DD">
          <w:rPr>
            <w:noProof/>
            <w:webHidden/>
          </w:rPr>
          <w:t>180</w:t>
        </w:r>
        <w:r w:rsidR="00CE58B2">
          <w:rPr>
            <w:noProof/>
            <w:webHidden/>
          </w:rPr>
          <w:fldChar w:fldCharType="end"/>
        </w:r>
      </w:hyperlink>
    </w:p>
    <w:p w14:paraId="7A3CF428" w14:textId="77777777" w:rsidR="00CE58B2" w:rsidRDefault="00D01C8A">
      <w:pPr>
        <w:pStyle w:val="TOC2"/>
        <w:tabs>
          <w:tab w:val="left" w:pos="660"/>
          <w:tab w:val="right" w:leader="dot" w:pos="9062"/>
        </w:tabs>
        <w:rPr>
          <w:rFonts w:eastAsiaTheme="minorEastAsia" w:cstheme="minorBidi"/>
          <w:smallCaps w:val="0"/>
          <w:noProof/>
          <w:sz w:val="22"/>
          <w:szCs w:val="22"/>
          <w:lang w:val="es-ES" w:eastAsia="es-ES"/>
        </w:rPr>
      </w:pPr>
      <w:hyperlink w:anchor="_Toc448313990" w:history="1">
        <w:r w:rsidR="00CE58B2" w:rsidRPr="0085265E">
          <w:rPr>
            <w:rStyle w:val="Hyperlink"/>
            <w:rFonts w:cs="Calibri"/>
            <w:noProof/>
            <w:lang w:val="mk-MK"/>
          </w:rPr>
          <w:t>1.</w:t>
        </w:r>
        <w:r w:rsidR="00CE58B2">
          <w:rPr>
            <w:rFonts w:eastAsiaTheme="minorEastAsia" w:cstheme="minorBidi"/>
            <w:smallCaps w:val="0"/>
            <w:noProof/>
            <w:sz w:val="22"/>
            <w:szCs w:val="22"/>
            <w:lang w:val="es-ES" w:eastAsia="es-ES"/>
          </w:rPr>
          <w:tab/>
        </w:r>
        <w:r w:rsidR="00CE58B2" w:rsidRPr="0085265E">
          <w:rPr>
            <w:rStyle w:val="Hyperlink"/>
            <w:rFonts w:cs="Calibri"/>
            <w:noProof/>
            <w:lang w:val="mk-MK"/>
          </w:rPr>
          <w:t>Критериум на влијание - ИСКЗ - ИСКЗ A</w:t>
        </w:r>
        <w:r w:rsidR="00CE58B2">
          <w:rPr>
            <w:noProof/>
            <w:webHidden/>
          </w:rPr>
          <w:tab/>
        </w:r>
        <w:r w:rsidR="00CE58B2">
          <w:rPr>
            <w:noProof/>
            <w:webHidden/>
          </w:rPr>
          <w:fldChar w:fldCharType="begin"/>
        </w:r>
        <w:r w:rsidR="00CE58B2">
          <w:rPr>
            <w:noProof/>
            <w:webHidden/>
          </w:rPr>
          <w:instrText xml:space="preserve"> PAGEREF _Toc448313990 \h </w:instrText>
        </w:r>
        <w:r w:rsidR="00CE58B2">
          <w:rPr>
            <w:noProof/>
            <w:webHidden/>
          </w:rPr>
        </w:r>
        <w:r w:rsidR="00CE58B2">
          <w:rPr>
            <w:noProof/>
            <w:webHidden/>
          </w:rPr>
          <w:fldChar w:fldCharType="separate"/>
        </w:r>
        <w:r w:rsidR="000275DD">
          <w:rPr>
            <w:noProof/>
            <w:webHidden/>
          </w:rPr>
          <w:t>180</w:t>
        </w:r>
        <w:r w:rsidR="00CE58B2">
          <w:rPr>
            <w:noProof/>
            <w:webHidden/>
          </w:rPr>
          <w:fldChar w:fldCharType="end"/>
        </w:r>
      </w:hyperlink>
    </w:p>
    <w:p w14:paraId="0F6F970C" w14:textId="77777777" w:rsidR="00CE58B2" w:rsidRDefault="00D01C8A">
      <w:pPr>
        <w:pStyle w:val="TOC2"/>
        <w:tabs>
          <w:tab w:val="left" w:pos="660"/>
          <w:tab w:val="right" w:leader="dot" w:pos="9062"/>
        </w:tabs>
        <w:rPr>
          <w:rFonts w:eastAsiaTheme="minorEastAsia" w:cstheme="minorBidi"/>
          <w:smallCaps w:val="0"/>
          <w:noProof/>
          <w:sz w:val="22"/>
          <w:szCs w:val="22"/>
          <w:lang w:val="es-ES" w:eastAsia="es-ES"/>
        </w:rPr>
      </w:pPr>
      <w:hyperlink w:anchor="_Toc448313994" w:history="1">
        <w:r w:rsidR="00CE58B2" w:rsidRPr="0085265E">
          <w:rPr>
            <w:rStyle w:val="Hyperlink"/>
            <w:rFonts w:cs="Calibri"/>
            <w:noProof/>
            <w:lang w:val="mk-MK"/>
          </w:rPr>
          <w:t>2.</w:t>
        </w:r>
        <w:r w:rsidR="00CE58B2">
          <w:rPr>
            <w:rFonts w:eastAsiaTheme="minorEastAsia" w:cstheme="minorBidi"/>
            <w:smallCaps w:val="0"/>
            <w:noProof/>
            <w:sz w:val="22"/>
            <w:szCs w:val="22"/>
            <w:lang w:val="es-ES" w:eastAsia="es-ES"/>
          </w:rPr>
          <w:tab/>
        </w:r>
        <w:r w:rsidR="00CE58B2" w:rsidRPr="0085265E">
          <w:rPr>
            <w:rStyle w:val="Hyperlink"/>
            <w:rFonts w:cs="Calibri"/>
            <w:noProof/>
            <w:lang w:val="mk-MK"/>
          </w:rPr>
          <w:t>Критериум за извршување на операторот ИСКЗ A</w:t>
        </w:r>
        <w:r w:rsidR="00CE58B2">
          <w:rPr>
            <w:noProof/>
            <w:webHidden/>
          </w:rPr>
          <w:tab/>
        </w:r>
        <w:r w:rsidR="00CE58B2">
          <w:rPr>
            <w:noProof/>
            <w:webHidden/>
          </w:rPr>
          <w:fldChar w:fldCharType="begin"/>
        </w:r>
        <w:r w:rsidR="00CE58B2">
          <w:rPr>
            <w:noProof/>
            <w:webHidden/>
          </w:rPr>
          <w:instrText xml:space="preserve"> PAGEREF _Toc448313994 \h </w:instrText>
        </w:r>
        <w:r w:rsidR="00CE58B2">
          <w:rPr>
            <w:noProof/>
            <w:webHidden/>
          </w:rPr>
        </w:r>
        <w:r w:rsidR="00CE58B2">
          <w:rPr>
            <w:noProof/>
            <w:webHidden/>
          </w:rPr>
          <w:fldChar w:fldCharType="separate"/>
        </w:r>
        <w:r w:rsidR="000275DD">
          <w:rPr>
            <w:noProof/>
            <w:webHidden/>
          </w:rPr>
          <w:t>183</w:t>
        </w:r>
        <w:r w:rsidR="00CE58B2">
          <w:rPr>
            <w:noProof/>
            <w:webHidden/>
          </w:rPr>
          <w:fldChar w:fldCharType="end"/>
        </w:r>
      </w:hyperlink>
    </w:p>
    <w:p w14:paraId="47026C38" w14:textId="77777777" w:rsidR="00CE58B2" w:rsidRDefault="00D01C8A">
      <w:pPr>
        <w:pStyle w:val="TOC2"/>
        <w:tabs>
          <w:tab w:val="left" w:pos="660"/>
          <w:tab w:val="right" w:leader="dot" w:pos="9062"/>
        </w:tabs>
        <w:rPr>
          <w:rFonts w:eastAsiaTheme="minorEastAsia" w:cstheme="minorBidi"/>
          <w:smallCaps w:val="0"/>
          <w:noProof/>
          <w:sz w:val="22"/>
          <w:szCs w:val="22"/>
          <w:lang w:val="es-ES" w:eastAsia="es-ES"/>
        </w:rPr>
      </w:pPr>
      <w:hyperlink w:anchor="_Toc448313995" w:history="1">
        <w:r w:rsidR="00CE58B2" w:rsidRPr="0085265E">
          <w:rPr>
            <w:rStyle w:val="Hyperlink"/>
            <w:rFonts w:cs="Calibri"/>
            <w:noProof/>
            <w:lang w:val="mk-MK"/>
          </w:rPr>
          <w:t>3.</w:t>
        </w:r>
        <w:r w:rsidR="00CE58B2">
          <w:rPr>
            <w:rFonts w:eastAsiaTheme="minorEastAsia" w:cstheme="minorBidi"/>
            <w:smallCaps w:val="0"/>
            <w:noProof/>
            <w:sz w:val="22"/>
            <w:szCs w:val="22"/>
            <w:lang w:val="es-ES" w:eastAsia="es-ES"/>
          </w:rPr>
          <w:tab/>
        </w:r>
        <w:r w:rsidR="00CE58B2" w:rsidRPr="0085265E">
          <w:rPr>
            <w:rStyle w:val="Hyperlink"/>
            <w:rFonts w:cs="Calibri"/>
            <w:noProof/>
            <w:lang w:val="mk-MK"/>
          </w:rPr>
          <w:t>Критериум на влијание -  ИСКЗ B</w:t>
        </w:r>
        <w:r w:rsidR="00CE58B2">
          <w:rPr>
            <w:noProof/>
            <w:webHidden/>
          </w:rPr>
          <w:tab/>
        </w:r>
        <w:r w:rsidR="00CE58B2">
          <w:rPr>
            <w:noProof/>
            <w:webHidden/>
          </w:rPr>
          <w:fldChar w:fldCharType="begin"/>
        </w:r>
        <w:r w:rsidR="00CE58B2">
          <w:rPr>
            <w:noProof/>
            <w:webHidden/>
          </w:rPr>
          <w:instrText xml:space="preserve"> PAGEREF _Toc448313995 \h </w:instrText>
        </w:r>
        <w:r w:rsidR="00CE58B2">
          <w:rPr>
            <w:noProof/>
            <w:webHidden/>
          </w:rPr>
        </w:r>
        <w:r w:rsidR="00CE58B2">
          <w:rPr>
            <w:noProof/>
            <w:webHidden/>
          </w:rPr>
          <w:fldChar w:fldCharType="separate"/>
        </w:r>
        <w:r w:rsidR="000275DD">
          <w:rPr>
            <w:noProof/>
            <w:webHidden/>
          </w:rPr>
          <w:t>184</w:t>
        </w:r>
        <w:r w:rsidR="00CE58B2">
          <w:rPr>
            <w:noProof/>
            <w:webHidden/>
          </w:rPr>
          <w:fldChar w:fldCharType="end"/>
        </w:r>
      </w:hyperlink>
    </w:p>
    <w:p w14:paraId="42FE7769" w14:textId="77777777" w:rsidR="00CE58B2" w:rsidRDefault="00D01C8A">
      <w:pPr>
        <w:pStyle w:val="TOC2"/>
        <w:tabs>
          <w:tab w:val="left" w:pos="660"/>
          <w:tab w:val="right" w:leader="dot" w:pos="9062"/>
        </w:tabs>
        <w:rPr>
          <w:rFonts w:eastAsiaTheme="minorEastAsia" w:cstheme="minorBidi"/>
          <w:smallCaps w:val="0"/>
          <w:noProof/>
          <w:sz w:val="22"/>
          <w:szCs w:val="22"/>
          <w:lang w:val="es-ES" w:eastAsia="es-ES"/>
        </w:rPr>
      </w:pPr>
      <w:hyperlink w:anchor="_Toc448313996" w:history="1">
        <w:r w:rsidR="00CE58B2" w:rsidRPr="0085265E">
          <w:rPr>
            <w:rStyle w:val="Hyperlink"/>
            <w:rFonts w:cs="Calibri"/>
            <w:noProof/>
            <w:lang w:val="mk-MK"/>
          </w:rPr>
          <w:t>4.</w:t>
        </w:r>
        <w:r w:rsidR="00CE58B2">
          <w:rPr>
            <w:rFonts w:eastAsiaTheme="minorEastAsia" w:cstheme="minorBidi"/>
            <w:smallCaps w:val="0"/>
            <w:noProof/>
            <w:sz w:val="22"/>
            <w:szCs w:val="22"/>
            <w:lang w:val="es-ES" w:eastAsia="es-ES"/>
          </w:rPr>
          <w:tab/>
        </w:r>
        <w:r w:rsidR="00CE58B2" w:rsidRPr="0085265E">
          <w:rPr>
            <w:rStyle w:val="Hyperlink"/>
            <w:rFonts w:cs="Calibri"/>
            <w:noProof/>
            <w:lang w:val="mk-MK"/>
          </w:rPr>
          <w:t>Критериум за извршување на операторот ИСКЗ – ИСКЗ B</w:t>
        </w:r>
        <w:r w:rsidR="00CE58B2">
          <w:rPr>
            <w:noProof/>
            <w:webHidden/>
          </w:rPr>
          <w:tab/>
        </w:r>
        <w:r w:rsidR="00CE58B2">
          <w:rPr>
            <w:noProof/>
            <w:webHidden/>
          </w:rPr>
          <w:fldChar w:fldCharType="begin"/>
        </w:r>
        <w:r w:rsidR="00CE58B2">
          <w:rPr>
            <w:noProof/>
            <w:webHidden/>
          </w:rPr>
          <w:instrText xml:space="preserve"> PAGEREF _Toc448313996 \h </w:instrText>
        </w:r>
        <w:r w:rsidR="00CE58B2">
          <w:rPr>
            <w:noProof/>
            <w:webHidden/>
          </w:rPr>
        </w:r>
        <w:r w:rsidR="00CE58B2">
          <w:rPr>
            <w:noProof/>
            <w:webHidden/>
          </w:rPr>
          <w:fldChar w:fldCharType="separate"/>
        </w:r>
        <w:r w:rsidR="000275DD">
          <w:rPr>
            <w:noProof/>
            <w:webHidden/>
          </w:rPr>
          <w:t>186</w:t>
        </w:r>
        <w:r w:rsidR="00CE58B2">
          <w:rPr>
            <w:noProof/>
            <w:webHidden/>
          </w:rPr>
          <w:fldChar w:fldCharType="end"/>
        </w:r>
      </w:hyperlink>
    </w:p>
    <w:p w14:paraId="3737D388" w14:textId="77777777" w:rsidR="00CE58B2" w:rsidRDefault="00D01C8A">
      <w:pPr>
        <w:pStyle w:val="TOC2"/>
        <w:tabs>
          <w:tab w:val="left" w:pos="660"/>
          <w:tab w:val="right" w:leader="dot" w:pos="9062"/>
        </w:tabs>
        <w:rPr>
          <w:rFonts w:eastAsiaTheme="minorEastAsia" w:cstheme="minorBidi"/>
          <w:smallCaps w:val="0"/>
          <w:noProof/>
          <w:sz w:val="22"/>
          <w:szCs w:val="22"/>
          <w:lang w:val="es-ES" w:eastAsia="es-ES"/>
        </w:rPr>
      </w:pPr>
      <w:hyperlink w:anchor="_Toc448313997" w:history="1">
        <w:r w:rsidR="00CE58B2" w:rsidRPr="0085265E">
          <w:rPr>
            <w:rStyle w:val="Hyperlink"/>
            <w:rFonts w:cs="Calibri"/>
            <w:noProof/>
          </w:rPr>
          <w:t>5.</w:t>
        </w:r>
        <w:r w:rsidR="00CE58B2">
          <w:rPr>
            <w:rFonts w:eastAsiaTheme="minorEastAsia" w:cstheme="minorBidi"/>
            <w:smallCaps w:val="0"/>
            <w:noProof/>
            <w:sz w:val="22"/>
            <w:szCs w:val="22"/>
            <w:lang w:val="es-ES" w:eastAsia="es-ES"/>
          </w:rPr>
          <w:tab/>
        </w:r>
        <w:r w:rsidR="00CE58B2" w:rsidRPr="0085265E">
          <w:rPr>
            <w:rStyle w:val="Hyperlink"/>
            <w:rFonts w:cs="Calibri"/>
            <w:noProof/>
            <w:lang w:val="mk-MK"/>
          </w:rPr>
          <w:t>Критериум на ризик</w:t>
        </w:r>
        <w:r w:rsidR="00CE58B2" w:rsidRPr="0085265E">
          <w:rPr>
            <w:rStyle w:val="Hyperlink"/>
            <w:rFonts w:cs="Calibri"/>
            <w:noProof/>
          </w:rPr>
          <w:t xml:space="preserve"> – </w:t>
        </w:r>
        <w:r w:rsidR="00CE58B2" w:rsidRPr="0085265E">
          <w:rPr>
            <w:rStyle w:val="Hyperlink"/>
            <w:rFonts w:cs="Calibri"/>
            <w:noProof/>
            <w:lang w:val="mk-MK"/>
          </w:rPr>
          <w:t>Елаборат</w:t>
        </w:r>
        <w:r w:rsidR="00CE58B2">
          <w:rPr>
            <w:noProof/>
            <w:webHidden/>
          </w:rPr>
          <w:tab/>
        </w:r>
        <w:r w:rsidR="00CE58B2">
          <w:rPr>
            <w:noProof/>
            <w:webHidden/>
          </w:rPr>
          <w:fldChar w:fldCharType="begin"/>
        </w:r>
        <w:r w:rsidR="00CE58B2">
          <w:rPr>
            <w:noProof/>
            <w:webHidden/>
          </w:rPr>
          <w:instrText xml:space="preserve"> PAGEREF _Toc448313997 \h </w:instrText>
        </w:r>
        <w:r w:rsidR="00CE58B2">
          <w:rPr>
            <w:noProof/>
            <w:webHidden/>
          </w:rPr>
        </w:r>
        <w:r w:rsidR="00CE58B2">
          <w:rPr>
            <w:noProof/>
            <w:webHidden/>
          </w:rPr>
          <w:fldChar w:fldCharType="separate"/>
        </w:r>
        <w:r w:rsidR="000275DD">
          <w:rPr>
            <w:noProof/>
            <w:webHidden/>
          </w:rPr>
          <w:t>186</w:t>
        </w:r>
        <w:r w:rsidR="00CE58B2">
          <w:rPr>
            <w:noProof/>
            <w:webHidden/>
          </w:rPr>
          <w:fldChar w:fldCharType="end"/>
        </w:r>
      </w:hyperlink>
    </w:p>
    <w:p w14:paraId="73BAE0D2" w14:textId="77777777" w:rsidR="00CE58B2" w:rsidRDefault="00D01C8A">
      <w:pPr>
        <w:pStyle w:val="TOC2"/>
        <w:tabs>
          <w:tab w:val="right" w:leader="dot" w:pos="9062"/>
        </w:tabs>
        <w:rPr>
          <w:rFonts w:eastAsiaTheme="minorEastAsia" w:cstheme="minorBidi"/>
          <w:smallCaps w:val="0"/>
          <w:noProof/>
          <w:sz w:val="22"/>
          <w:szCs w:val="22"/>
          <w:lang w:val="es-ES" w:eastAsia="es-ES"/>
        </w:rPr>
      </w:pPr>
      <w:hyperlink w:anchor="_Toc448313998" w:history="1">
        <w:r w:rsidR="00CE58B2" w:rsidRPr="0085265E">
          <w:rPr>
            <w:rStyle w:val="Hyperlink"/>
            <w:noProof/>
            <w:lang w:val="mk-MK"/>
          </w:rPr>
          <w:t>Aнекс 11: Краток водич за корисниците на  BРМЅ (Бизнис процес системот на управување) на ДИЖС</w:t>
        </w:r>
        <w:r w:rsidR="00CE58B2">
          <w:rPr>
            <w:noProof/>
            <w:webHidden/>
          </w:rPr>
          <w:tab/>
        </w:r>
        <w:r w:rsidR="00CE58B2">
          <w:rPr>
            <w:noProof/>
            <w:webHidden/>
          </w:rPr>
          <w:fldChar w:fldCharType="begin"/>
        </w:r>
        <w:r w:rsidR="00CE58B2">
          <w:rPr>
            <w:noProof/>
            <w:webHidden/>
          </w:rPr>
          <w:instrText xml:space="preserve"> PAGEREF _Toc448313998 \h </w:instrText>
        </w:r>
        <w:r w:rsidR="00CE58B2">
          <w:rPr>
            <w:noProof/>
            <w:webHidden/>
          </w:rPr>
        </w:r>
        <w:r w:rsidR="00CE58B2">
          <w:rPr>
            <w:noProof/>
            <w:webHidden/>
          </w:rPr>
          <w:fldChar w:fldCharType="separate"/>
        </w:r>
        <w:r w:rsidR="000275DD">
          <w:rPr>
            <w:noProof/>
            <w:webHidden/>
          </w:rPr>
          <w:t>188</w:t>
        </w:r>
        <w:r w:rsidR="00CE58B2">
          <w:rPr>
            <w:noProof/>
            <w:webHidden/>
          </w:rPr>
          <w:fldChar w:fldCharType="end"/>
        </w:r>
      </w:hyperlink>
    </w:p>
    <w:p w14:paraId="63EAA7A7" w14:textId="77777777" w:rsidR="00E90B46" w:rsidRDefault="00C93847" w:rsidP="00E90B46">
      <w:pPr>
        <w:pStyle w:val="Heading1"/>
      </w:pPr>
      <w:r>
        <w:rPr>
          <w:rFonts w:asciiTheme="minorHAnsi" w:eastAsia="Calibri" w:hAnsiTheme="minorHAnsi" w:cstheme="minorHAnsi"/>
          <w:i w:val="0"/>
          <w:caps/>
          <w:color w:val="auto"/>
          <w:kern w:val="0"/>
          <w:sz w:val="28"/>
          <w:szCs w:val="20"/>
          <w:lang w:eastAsia="en-GB"/>
        </w:rPr>
        <w:fldChar w:fldCharType="end"/>
      </w:r>
    </w:p>
    <w:p w14:paraId="3C2EAFFF" w14:textId="77777777" w:rsidR="00E90B46" w:rsidRDefault="00E90B46"/>
    <w:p w14:paraId="6622ACEA" w14:textId="77777777" w:rsidR="00E90B46" w:rsidRPr="00464D9C" w:rsidRDefault="00C93847" w:rsidP="00E90B46">
      <w:pPr>
        <w:pStyle w:val="Heading1"/>
        <w:rPr>
          <w:lang w:val="mk-MK"/>
        </w:rPr>
      </w:pPr>
      <w:r w:rsidRPr="00920633">
        <w:br w:type="page"/>
      </w:r>
      <w:bookmarkStart w:id="3" w:name="_Toc416799939"/>
      <w:bookmarkStart w:id="4" w:name="_Toc417480422"/>
      <w:bookmarkStart w:id="5" w:name="_Toc417480878"/>
      <w:bookmarkStart w:id="6" w:name="_Toc417481107"/>
      <w:bookmarkStart w:id="7" w:name="_Toc417481330"/>
      <w:bookmarkStart w:id="8" w:name="_Toc417484677"/>
      <w:bookmarkStart w:id="9" w:name="_Toc417484779"/>
      <w:bookmarkStart w:id="10" w:name="_Toc417547588"/>
      <w:bookmarkStart w:id="11" w:name="_Toc419124451"/>
      <w:bookmarkStart w:id="12" w:name="_Toc419124854"/>
      <w:bookmarkStart w:id="13" w:name="_Toc425428328"/>
      <w:bookmarkStart w:id="14" w:name="_Toc448313685"/>
      <w:bookmarkStart w:id="15" w:name="_Toc448313818"/>
      <w:bookmarkStart w:id="16" w:name="_Toc448915476"/>
      <w:r w:rsidR="00607D7A">
        <w:rPr>
          <w:lang w:val="mk-MK"/>
        </w:rPr>
        <w:lastRenderedPageBreak/>
        <w:t>Содржин</w:t>
      </w:r>
      <w:r w:rsidR="00464D9C">
        <w:rPr>
          <w:lang w:val="mk-MK"/>
        </w:rPr>
        <w:t>а</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5B5080B2" w14:textId="77777777" w:rsidR="003F4D7F" w:rsidRPr="003F4D7F" w:rsidRDefault="003F4D7F" w:rsidP="003F4D7F">
      <w:pPr>
        <w:rPr>
          <w:szCs w:val="24"/>
          <w:lang w:val="mk-MK"/>
        </w:rPr>
      </w:pPr>
      <w:r w:rsidRPr="003F4D7F">
        <w:rPr>
          <w:szCs w:val="24"/>
          <w:lang w:val="mk-MK"/>
        </w:rPr>
        <w:t xml:space="preserve">Прирачникот пред вас е создаден за да се олесни секојдневната работа на инспекторите и на нивните претпоставени, со фокус на ИСКЗ А и </w:t>
      </w:r>
      <w:r w:rsidR="007D55BB">
        <w:rPr>
          <w:szCs w:val="24"/>
          <w:lang w:val="mk-MK"/>
        </w:rPr>
        <w:t>ИСКЗ Б</w:t>
      </w:r>
      <w:r w:rsidRPr="003F4D7F">
        <w:rPr>
          <w:szCs w:val="24"/>
          <w:lang w:val="mk-MK"/>
        </w:rPr>
        <w:t xml:space="preserve"> инсталации. Овој фокус не значи дека овој прирачник е само за</w:t>
      </w:r>
      <w:r w:rsidR="007D55BB">
        <w:rPr>
          <w:szCs w:val="24"/>
          <w:lang w:val="mk-MK"/>
        </w:rPr>
        <w:t xml:space="preserve"> овие инсталации, презентираниот општ</w:t>
      </w:r>
      <w:r w:rsidRPr="003F4D7F">
        <w:rPr>
          <w:szCs w:val="24"/>
          <w:lang w:val="mk-MK"/>
        </w:rPr>
        <w:t xml:space="preserve"> пристап е применлив за с</w:t>
      </w:r>
      <w:r w:rsidR="007D55BB">
        <w:rPr>
          <w:szCs w:val="24"/>
          <w:lang w:val="mk-MK"/>
        </w:rPr>
        <w:t>ите активности</w:t>
      </w:r>
      <w:r w:rsidRPr="003F4D7F">
        <w:rPr>
          <w:szCs w:val="24"/>
          <w:lang w:val="mk-MK"/>
        </w:rPr>
        <w:t xml:space="preserve"> на инспекторите, како на национално </w:t>
      </w:r>
      <w:r w:rsidR="007D55BB">
        <w:rPr>
          <w:szCs w:val="24"/>
          <w:lang w:val="mk-MK"/>
        </w:rPr>
        <w:t>така</w:t>
      </w:r>
      <w:r>
        <w:rPr>
          <w:szCs w:val="24"/>
          <w:lang w:val="mk-MK"/>
        </w:rPr>
        <w:t xml:space="preserve"> и на општинско ниво.</w:t>
      </w:r>
    </w:p>
    <w:p w14:paraId="3A6617E3" w14:textId="77777777" w:rsidR="003F4D7F" w:rsidRPr="003F4D7F" w:rsidRDefault="003F4D7F" w:rsidP="003F4D7F">
      <w:pPr>
        <w:rPr>
          <w:szCs w:val="24"/>
          <w:lang w:val="mk-MK"/>
        </w:rPr>
      </w:pPr>
      <w:r w:rsidRPr="003F4D7F">
        <w:rPr>
          <w:szCs w:val="24"/>
          <w:lang w:val="mk-MK"/>
        </w:rPr>
        <w:t>Во воведниот дел е претставен контекст</w:t>
      </w:r>
      <w:r w:rsidR="007D55BB">
        <w:rPr>
          <w:szCs w:val="24"/>
          <w:lang w:val="mk-MK"/>
        </w:rPr>
        <w:t>от на ЕУ и поимот на инспекциски</w:t>
      </w:r>
      <w:r w:rsidRPr="003F4D7F">
        <w:rPr>
          <w:szCs w:val="24"/>
          <w:lang w:val="mk-MK"/>
        </w:rPr>
        <w:t xml:space="preserve"> циклус. </w:t>
      </w:r>
      <w:r w:rsidR="007D55BB">
        <w:rPr>
          <w:szCs w:val="24"/>
          <w:lang w:val="mk-MK"/>
        </w:rPr>
        <w:t>Исто така се спомнати и</w:t>
      </w:r>
      <w:r w:rsidRPr="007D55BB">
        <w:rPr>
          <w:szCs w:val="24"/>
          <w:lang w:val="mk-MK"/>
        </w:rPr>
        <w:t>минималните критериу</w:t>
      </w:r>
      <w:r w:rsidR="007D55BB">
        <w:rPr>
          <w:szCs w:val="24"/>
          <w:lang w:val="mk-MK"/>
        </w:rPr>
        <w:t>ми за инспекции во животнта средина</w:t>
      </w:r>
      <w:r w:rsidRPr="007D55BB">
        <w:rPr>
          <w:szCs w:val="24"/>
          <w:lang w:val="mk-MK"/>
        </w:rPr>
        <w:t>.</w:t>
      </w:r>
    </w:p>
    <w:p w14:paraId="79AF3687" w14:textId="77777777" w:rsidR="003F4D7F" w:rsidRPr="003F4D7F" w:rsidRDefault="003F4D7F" w:rsidP="003F4D7F">
      <w:pPr>
        <w:rPr>
          <w:szCs w:val="24"/>
          <w:lang w:val="mk-MK"/>
        </w:rPr>
      </w:pPr>
      <w:r w:rsidRPr="007D55BB">
        <w:rPr>
          <w:szCs w:val="24"/>
          <w:lang w:val="mk-MK"/>
        </w:rPr>
        <w:t>Вториот дел е посветен на фазат</w:t>
      </w:r>
      <w:r w:rsidR="00A01BED">
        <w:rPr>
          <w:szCs w:val="24"/>
          <w:lang w:val="mk-MK"/>
        </w:rPr>
        <w:t xml:space="preserve">а на планирање на инспекции, </w:t>
      </w:r>
      <w:r w:rsidRPr="007D55BB">
        <w:rPr>
          <w:szCs w:val="24"/>
          <w:lang w:val="mk-MK"/>
        </w:rPr>
        <w:t xml:space="preserve">ова </w:t>
      </w:r>
      <w:r w:rsidR="00A01BED">
        <w:rPr>
          <w:szCs w:val="24"/>
          <w:lang w:val="mk-MK"/>
        </w:rPr>
        <w:t>е особено за лицата кои раководат со</w:t>
      </w:r>
      <w:r w:rsidRPr="007D55BB">
        <w:rPr>
          <w:szCs w:val="24"/>
          <w:lang w:val="mk-MK"/>
        </w:rPr>
        <w:t xml:space="preserve"> тимови</w:t>
      </w:r>
      <w:r w:rsidR="00A01BED">
        <w:rPr>
          <w:szCs w:val="24"/>
          <w:lang w:val="mk-MK"/>
        </w:rPr>
        <w:t>те</w:t>
      </w:r>
      <w:r w:rsidRPr="007D55BB">
        <w:rPr>
          <w:szCs w:val="24"/>
          <w:lang w:val="mk-MK"/>
        </w:rPr>
        <w:t xml:space="preserve"> на инспекторите, но, исто така, може да биде корисно за сите инспектори за да можат да добијат подобро разбирање на процесот на планирање. Планирање</w:t>
      </w:r>
      <w:r w:rsidR="00A01BED">
        <w:rPr>
          <w:szCs w:val="24"/>
          <w:lang w:val="mk-MK"/>
        </w:rPr>
        <w:t>то</w:t>
      </w:r>
      <w:r w:rsidRPr="007D55BB">
        <w:rPr>
          <w:szCs w:val="24"/>
          <w:lang w:val="mk-MK"/>
        </w:rPr>
        <w:t xml:space="preserve"> е</w:t>
      </w:r>
      <w:r w:rsidR="00A01BED">
        <w:rPr>
          <w:szCs w:val="24"/>
          <w:lang w:val="mk-MK"/>
        </w:rPr>
        <w:t xml:space="preserve"> потребно</w:t>
      </w:r>
      <w:r w:rsidRPr="007D55BB">
        <w:rPr>
          <w:szCs w:val="24"/>
          <w:lang w:val="mk-MK"/>
        </w:rPr>
        <w:t xml:space="preserve"> за дефин</w:t>
      </w:r>
      <w:r w:rsidR="00A01BED">
        <w:rPr>
          <w:szCs w:val="24"/>
          <w:lang w:val="mk-MK"/>
        </w:rPr>
        <w:t>ирање и објаснување како</w:t>
      </w:r>
      <w:r w:rsidRPr="007D55BB">
        <w:rPr>
          <w:szCs w:val="24"/>
          <w:lang w:val="mk-MK"/>
        </w:rPr>
        <w:t xml:space="preserve"> попрецизно однапред </w:t>
      </w:r>
      <w:r w:rsidR="00A01BED">
        <w:rPr>
          <w:szCs w:val="24"/>
          <w:lang w:val="mk-MK"/>
        </w:rPr>
        <w:t>да се испланира работа, за да</w:t>
      </w:r>
      <w:r w:rsidRPr="007D55BB">
        <w:rPr>
          <w:szCs w:val="24"/>
          <w:lang w:val="mk-MK"/>
        </w:rPr>
        <w:t xml:space="preserve"> може да се врши на ефективен, ефикасен, транспарентен и отчетен начин. Планирање</w:t>
      </w:r>
      <w:r w:rsidR="00A01BED">
        <w:rPr>
          <w:szCs w:val="24"/>
          <w:lang w:val="mk-MK"/>
        </w:rPr>
        <w:t>то</w:t>
      </w:r>
      <w:r w:rsidRPr="007D55BB">
        <w:rPr>
          <w:szCs w:val="24"/>
          <w:lang w:val="mk-MK"/>
        </w:rPr>
        <w:t xml:space="preserve"> вклучува организациски прашања, собирање на информации потребни за инспекција, постав</w:t>
      </w:r>
      <w:r w:rsidR="00A01BED">
        <w:rPr>
          <w:szCs w:val="24"/>
          <w:lang w:val="mk-MK"/>
        </w:rPr>
        <w:t>ување на приоритети (каде што проценката на ризикот треба да биде земена</w:t>
      </w:r>
      <w:r w:rsidRPr="007D55BB">
        <w:rPr>
          <w:szCs w:val="24"/>
          <w:lang w:val="mk-MK"/>
        </w:rPr>
        <w:t xml:space="preserve"> предвид), дефинирање</w:t>
      </w:r>
      <w:r w:rsidR="00A01BED">
        <w:rPr>
          <w:szCs w:val="24"/>
          <w:lang w:val="mk-MK"/>
        </w:rPr>
        <w:t xml:space="preserve"> на стратегии и, конечно, при затворање</w:t>
      </w:r>
      <w:r w:rsidRPr="007D55BB">
        <w:rPr>
          <w:szCs w:val="24"/>
          <w:lang w:val="mk-MK"/>
        </w:rPr>
        <w:t xml:space="preserve"> на циклус</w:t>
      </w:r>
      <w:r w:rsidR="00A01BED">
        <w:rPr>
          <w:szCs w:val="24"/>
          <w:lang w:val="mk-MK"/>
        </w:rPr>
        <w:t>от</w:t>
      </w:r>
      <w:r w:rsidRPr="007D55BB">
        <w:rPr>
          <w:szCs w:val="24"/>
          <w:lang w:val="mk-MK"/>
        </w:rPr>
        <w:t xml:space="preserve"> - фазата на планирање и преглед.</w:t>
      </w:r>
    </w:p>
    <w:p w14:paraId="51CBDBCB" w14:textId="77777777" w:rsidR="003F4D7F" w:rsidRPr="003F4D7F" w:rsidRDefault="003F4D7F" w:rsidP="003F4D7F">
      <w:pPr>
        <w:rPr>
          <w:szCs w:val="24"/>
          <w:lang w:val="mk-MK"/>
        </w:rPr>
      </w:pPr>
      <w:r w:rsidRPr="007D55BB">
        <w:rPr>
          <w:szCs w:val="24"/>
          <w:lang w:val="mk-MK"/>
        </w:rPr>
        <w:t>Третиот дел е мно</w:t>
      </w:r>
      <w:r w:rsidR="0041511E">
        <w:rPr>
          <w:szCs w:val="24"/>
          <w:lang w:val="mk-MK"/>
        </w:rPr>
        <w:t>гу практичен, го разгледува</w:t>
      </w:r>
      <w:r w:rsidRPr="007D55BB">
        <w:rPr>
          <w:szCs w:val="24"/>
          <w:lang w:val="mk-MK"/>
        </w:rPr>
        <w:t xml:space="preserve"> извршување</w:t>
      </w:r>
      <w:r w:rsidR="0041511E">
        <w:rPr>
          <w:szCs w:val="24"/>
          <w:lang w:val="mk-MK"/>
        </w:rPr>
        <w:t>то</w:t>
      </w:r>
      <w:r w:rsidRPr="007D55BB">
        <w:rPr>
          <w:szCs w:val="24"/>
          <w:lang w:val="mk-MK"/>
        </w:rPr>
        <w:t xml:space="preserve"> на инспекција</w:t>
      </w:r>
      <w:r w:rsidR="0041511E">
        <w:rPr>
          <w:szCs w:val="24"/>
          <w:lang w:val="mk-MK"/>
        </w:rPr>
        <w:t>та во</w:t>
      </w:r>
      <w:r w:rsidRPr="007D55BB">
        <w:rPr>
          <w:szCs w:val="24"/>
          <w:lang w:val="mk-MK"/>
        </w:rPr>
        <w:t xml:space="preserve"> животната средина. Извршување</w:t>
      </w:r>
      <w:r w:rsidR="0041511E">
        <w:rPr>
          <w:szCs w:val="24"/>
          <w:lang w:val="mk-MK"/>
        </w:rPr>
        <w:t>то</w:t>
      </w:r>
      <w:r w:rsidRPr="007D55BB">
        <w:rPr>
          <w:szCs w:val="24"/>
          <w:lang w:val="mk-MK"/>
        </w:rPr>
        <w:t xml:space="preserve"> вклучува многу аспекти, како што се собирање на ин</w:t>
      </w:r>
      <w:r w:rsidR="0041511E">
        <w:rPr>
          <w:szCs w:val="24"/>
          <w:lang w:val="mk-MK"/>
        </w:rPr>
        <w:t>формации за компанијата,</w:t>
      </w:r>
      <w:r w:rsidRPr="007D55BB">
        <w:rPr>
          <w:szCs w:val="24"/>
          <w:lang w:val="mk-MK"/>
        </w:rPr>
        <w:t xml:space="preserve"> опрема, инспекции на самото место (со сите аспекти на соби</w:t>
      </w:r>
      <w:r w:rsidR="0041511E">
        <w:rPr>
          <w:szCs w:val="24"/>
          <w:lang w:val="mk-MK"/>
        </w:rPr>
        <w:t>рање на докази,</w:t>
      </w:r>
      <w:r w:rsidRPr="007D55BB">
        <w:rPr>
          <w:szCs w:val="24"/>
          <w:lang w:val="mk-MK"/>
        </w:rPr>
        <w:t xml:space="preserve"> записник од инспекцијата, итн), известување за резултатите, водење на евиденција и, конечно, следење на работата.</w:t>
      </w:r>
    </w:p>
    <w:p w14:paraId="14BBD33D" w14:textId="77777777" w:rsidR="003F4D7F" w:rsidRPr="003F4D7F" w:rsidRDefault="0041511E" w:rsidP="003F4D7F">
      <w:pPr>
        <w:rPr>
          <w:szCs w:val="24"/>
          <w:lang w:val="mk-MK"/>
        </w:rPr>
      </w:pPr>
      <w:r>
        <w:rPr>
          <w:szCs w:val="24"/>
          <w:lang w:val="mk-MK"/>
        </w:rPr>
        <w:t>За удобност на инспекторите некои информации за Бизнис Процес Менаџмент С</w:t>
      </w:r>
      <w:r w:rsidR="003F4D7F" w:rsidRPr="003F4D7F">
        <w:rPr>
          <w:szCs w:val="24"/>
          <w:lang w:val="mk-MK"/>
        </w:rPr>
        <w:t>истем</w:t>
      </w:r>
      <w:r>
        <w:rPr>
          <w:szCs w:val="24"/>
          <w:lang w:val="mk-MK"/>
        </w:rPr>
        <w:t xml:space="preserve">от </w:t>
      </w:r>
      <w:r w:rsidR="003F4D7F" w:rsidRPr="003F4D7F">
        <w:rPr>
          <w:szCs w:val="24"/>
          <w:lang w:val="mk-MK"/>
        </w:rPr>
        <w:t xml:space="preserve"> да се користи од страна на сите инспектори, како и за прашања поврзани со контрола на најдобри</w:t>
      </w:r>
      <w:r>
        <w:rPr>
          <w:szCs w:val="24"/>
          <w:lang w:val="mk-MK"/>
        </w:rPr>
        <w:t>те</w:t>
      </w:r>
      <w:r w:rsidR="003F4D7F" w:rsidRPr="003F4D7F">
        <w:rPr>
          <w:szCs w:val="24"/>
          <w:lang w:val="mk-MK"/>
        </w:rPr>
        <w:t xml:space="preserve"> достапни техники </w:t>
      </w:r>
      <w:r>
        <w:rPr>
          <w:szCs w:val="24"/>
          <w:lang w:val="mk-MK"/>
        </w:rPr>
        <w:t>се додадени</w:t>
      </w:r>
      <w:r w:rsidR="003F4D7F" w:rsidRPr="003F4D7F">
        <w:rPr>
          <w:szCs w:val="24"/>
          <w:lang w:val="mk-MK"/>
        </w:rPr>
        <w:t>.</w:t>
      </w:r>
    </w:p>
    <w:p w14:paraId="04A3927F" w14:textId="77777777" w:rsidR="003F4D7F" w:rsidRPr="003F4D7F" w:rsidRDefault="003F4D7F" w:rsidP="003F4D7F">
      <w:pPr>
        <w:rPr>
          <w:szCs w:val="24"/>
          <w:lang w:val="mk-MK"/>
        </w:rPr>
      </w:pPr>
      <w:r w:rsidRPr="003F4D7F">
        <w:rPr>
          <w:szCs w:val="24"/>
          <w:lang w:val="mk-MK"/>
        </w:rPr>
        <w:t>Корисни дополнителни придружни материјали се додаваат во анексите, вклучувајќи</w:t>
      </w:r>
      <w:r w:rsidR="0044624B">
        <w:rPr>
          <w:szCs w:val="24"/>
          <w:lang w:val="mk-MK"/>
        </w:rPr>
        <w:t xml:space="preserve"> дијаграми за постапките на инспекцијата во животната средина со линкови за релевантните делови од документот. Обрасци во врска со планирањето, постапување и известување за инспекцијата, листова на листа на податоци</w:t>
      </w:r>
      <w:r w:rsidRPr="003F4D7F">
        <w:rPr>
          <w:szCs w:val="24"/>
          <w:lang w:val="mk-MK"/>
        </w:rPr>
        <w:t xml:space="preserve"> и листи за проверка за тековите на отпад и индустриски се</w:t>
      </w:r>
      <w:r w:rsidR="00BE49E8">
        <w:rPr>
          <w:szCs w:val="24"/>
          <w:lang w:val="mk-MK"/>
        </w:rPr>
        <w:t>ктори што се изготвија во рамките на овој Твининг проект и кои се достапни на вебсајтот на ДИЖС, како и други комплементарни информации</w:t>
      </w:r>
      <w:r w:rsidRPr="003F4D7F">
        <w:rPr>
          <w:szCs w:val="24"/>
          <w:lang w:val="mk-MK"/>
        </w:rPr>
        <w:t>.</w:t>
      </w:r>
    </w:p>
    <w:p w14:paraId="1237C29E" w14:textId="77777777" w:rsidR="003F4D7F" w:rsidRPr="003F4D7F" w:rsidRDefault="003F4D7F" w:rsidP="003F4D7F">
      <w:pPr>
        <w:rPr>
          <w:szCs w:val="24"/>
          <w:lang w:val="mk-MK"/>
        </w:rPr>
      </w:pPr>
      <w:r w:rsidRPr="007D55BB">
        <w:rPr>
          <w:szCs w:val="24"/>
          <w:lang w:val="mk-MK"/>
        </w:rPr>
        <w:t>Дел од текстот е врз основа на прописи</w:t>
      </w:r>
      <w:r w:rsidR="0041511E">
        <w:rPr>
          <w:szCs w:val="24"/>
          <w:lang w:val="mk-MK"/>
        </w:rPr>
        <w:t>те</w:t>
      </w:r>
      <w:r w:rsidRPr="007D55BB">
        <w:rPr>
          <w:szCs w:val="24"/>
          <w:lang w:val="mk-MK"/>
        </w:rPr>
        <w:t xml:space="preserve"> утврдени во македонското законодавство </w:t>
      </w:r>
      <w:r w:rsidR="0041511E">
        <w:rPr>
          <w:szCs w:val="24"/>
          <w:lang w:val="mk-MK"/>
        </w:rPr>
        <w:t xml:space="preserve">што </w:t>
      </w:r>
      <w:r w:rsidRPr="007D55BB">
        <w:rPr>
          <w:szCs w:val="24"/>
          <w:lang w:val="mk-MK"/>
        </w:rPr>
        <w:t>се применува во моментот на изготвување на овој прирачник (октомври</w:t>
      </w:r>
      <w:r w:rsidR="00BE49E8">
        <w:rPr>
          <w:szCs w:val="24"/>
          <w:lang w:val="mk-MK"/>
        </w:rPr>
        <w:t>-ноември</w:t>
      </w:r>
      <w:r w:rsidRPr="007D55BB">
        <w:rPr>
          <w:szCs w:val="24"/>
          <w:lang w:val="mk-MK"/>
        </w:rPr>
        <w:t xml:space="preserve"> 2015 година), на пример, Законот за животна средина и Законот за инспекциски надзор. Надградби во законодавството може да </w:t>
      </w:r>
      <w:r w:rsidR="0041511E">
        <w:rPr>
          <w:szCs w:val="24"/>
          <w:lang w:val="mk-MK"/>
        </w:rPr>
        <w:t xml:space="preserve">се </w:t>
      </w:r>
      <w:r w:rsidRPr="007D55BB">
        <w:rPr>
          <w:szCs w:val="24"/>
          <w:lang w:val="mk-MK"/>
        </w:rPr>
        <w:t xml:space="preserve">бара во иднина </w:t>
      </w:r>
      <w:r w:rsidR="0041511E">
        <w:rPr>
          <w:szCs w:val="24"/>
          <w:lang w:val="mk-MK"/>
        </w:rPr>
        <w:t xml:space="preserve">за </w:t>
      </w:r>
      <w:r w:rsidRPr="007D55BB">
        <w:rPr>
          <w:szCs w:val="24"/>
          <w:lang w:val="mk-MK"/>
        </w:rPr>
        <w:t>ажурирање на соодветните делови на овој прирачник.</w:t>
      </w:r>
    </w:p>
    <w:p w14:paraId="0031EEE2" w14:textId="77777777" w:rsidR="00E90B46" w:rsidRPr="007D55BB" w:rsidRDefault="0041511E" w:rsidP="003F4D7F">
      <w:pPr>
        <w:rPr>
          <w:szCs w:val="24"/>
          <w:lang w:val="mk-MK"/>
        </w:rPr>
      </w:pPr>
      <w:r>
        <w:rPr>
          <w:szCs w:val="24"/>
          <w:lang w:val="mk-MK"/>
        </w:rPr>
        <w:t>Ние, а</w:t>
      </w:r>
      <w:r w:rsidR="003F4D7F" w:rsidRPr="007D55BB">
        <w:rPr>
          <w:szCs w:val="24"/>
          <w:lang w:val="mk-MK"/>
        </w:rPr>
        <w:t>вторите се надеваме дека овој прирачник ќе ги поддржи инспекциски</w:t>
      </w:r>
      <w:r>
        <w:rPr>
          <w:szCs w:val="24"/>
          <w:lang w:val="mk-MK"/>
        </w:rPr>
        <w:t>те</w:t>
      </w:r>
      <w:r w:rsidR="003F4D7F" w:rsidRPr="007D55BB">
        <w:rPr>
          <w:szCs w:val="24"/>
          <w:lang w:val="mk-MK"/>
        </w:rPr>
        <w:t xml:space="preserve"> органи во извршувањето на нивната секојдневна работа.</w:t>
      </w:r>
    </w:p>
    <w:p w14:paraId="16A61285" w14:textId="77777777" w:rsidR="00E90B46" w:rsidRPr="0029449D" w:rsidRDefault="00C93847" w:rsidP="00E90B46">
      <w:pPr>
        <w:pStyle w:val="Heading1"/>
        <w:rPr>
          <w:lang w:val="mk-MK"/>
        </w:rPr>
      </w:pPr>
      <w:r w:rsidRPr="007D55BB">
        <w:rPr>
          <w:lang w:val="mk-MK"/>
        </w:rPr>
        <w:br w:type="page"/>
      </w:r>
      <w:bookmarkStart w:id="17" w:name="_Toc417480879"/>
      <w:bookmarkStart w:id="18" w:name="_Toc417481108"/>
      <w:bookmarkStart w:id="19" w:name="_Toc417481331"/>
      <w:bookmarkStart w:id="20" w:name="_Toc417484678"/>
      <w:bookmarkStart w:id="21" w:name="_Toc417484780"/>
      <w:bookmarkStart w:id="22" w:name="_Toc417547589"/>
      <w:bookmarkStart w:id="23" w:name="_Toc419124452"/>
      <w:bookmarkStart w:id="24" w:name="_Toc419124855"/>
      <w:bookmarkStart w:id="25" w:name="_Toc425428329"/>
      <w:bookmarkStart w:id="26" w:name="_Toc448313686"/>
      <w:bookmarkStart w:id="27" w:name="_Toc448313819"/>
      <w:bookmarkStart w:id="28" w:name="_Toc448915477"/>
      <w:bookmarkStart w:id="29" w:name="_Toc416799940"/>
      <w:bookmarkStart w:id="30" w:name="_Toc417480423"/>
      <w:r w:rsidR="0029449D">
        <w:rPr>
          <w:lang w:val="mk-MK"/>
        </w:rPr>
        <w:lastRenderedPageBreak/>
        <w:t>Листа на акроними</w:t>
      </w:r>
      <w:bookmarkEnd w:id="17"/>
      <w:bookmarkEnd w:id="18"/>
      <w:bookmarkEnd w:id="19"/>
      <w:bookmarkEnd w:id="20"/>
      <w:bookmarkEnd w:id="21"/>
      <w:bookmarkEnd w:id="22"/>
      <w:bookmarkEnd w:id="23"/>
      <w:bookmarkEnd w:id="24"/>
      <w:bookmarkEnd w:id="25"/>
      <w:bookmarkEnd w:id="26"/>
      <w:bookmarkEnd w:id="27"/>
      <w:bookmarkEnd w:id="28"/>
    </w:p>
    <w:tbl>
      <w:tblPr>
        <w:tblW w:w="9214" w:type="dxa"/>
        <w:tblInd w:w="-34" w:type="dxa"/>
        <w:tblBorders>
          <w:top w:val="nil"/>
          <w:left w:val="nil"/>
          <w:bottom w:val="nil"/>
          <w:right w:val="nil"/>
        </w:tblBorders>
        <w:tblLayout w:type="fixed"/>
        <w:tblLook w:val="0000" w:firstRow="0" w:lastRow="0" w:firstColumn="0" w:lastColumn="0" w:noHBand="0" w:noVBand="0"/>
      </w:tblPr>
      <w:tblGrid>
        <w:gridCol w:w="1844"/>
        <w:gridCol w:w="7370"/>
      </w:tblGrid>
      <w:tr w:rsidR="00E90B46" w:rsidRPr="00BC33DE" w14:paraId="0FFFEE52" w14:textId="77777777">
        <w:trPr>
          <w:trHeight w:val="109"/>
        </w:trPr>
        <w:tc>
          <w:tcPr>
            <w:tcW w:w="1844" w:type="dxa"/>
          </w:tcPr>
          <w:p w14:paraId="7C21378E" w14:textId="77777777" w:rsidR="00E90B46" w:rsidRPr="00BC33DE" w:rsidRDefault="00C93847" w:rsidP="00E90B46">
            <w:pPr>
              <w:pStyle w:val="Default"/>
              <w:spacing w:line="360" w:lineRule="auto"/>
              <w:rPr>
                <w:rFonts w:ascii="Calibri" w:hAnsi="Calibri" w:cs="Calibri"/>
              </w:rPr>
            </w:pPr>
            <w:r w:rsidRPr="00BC33DE">
              <w:rPr>
                <w:rFonts w:ascii="Calibri" w:hAnsi="Calibri" w:cs="Calibri"/>
              </w:rPr>
              <w:t>BATs</w:t>
            </w:r>
          </w:p>
        </w:tc>
        <w:tc>
          <w:tcPr>
            <w:tcW w:w="7370" w:type="dxa"/>
          </w:tcPr>
          <w:p w14:paraId="215D367C" w14:textId="77777777" w:rsidR="00E90B46" w:rsidRPr="00BC33DE" w:rsidRDefault="00464D9C" w:rsidP="00464D9C">
            <w:pPr>
              <w:pStyle w:val="Default"/>
              <w:spacing w:line="360" w:lineRule="auto"/>
              <w:rPr>
                <w:rFonts w:ascii="Calibri" w:hAnsi="Calibri" w:cs="Calibri"/>
              </w:rPr>
            </w:pPr>
            <w:r>
              <w:rPr>
                <w:rFonts w:ascii="Calibri" w:hAnsi="Calibri" w:cs="Calibri"/>
                <w:lang w:val="mk-MK"/>
              </w:rPr>
              <w:t>Најдобри достапни техники</w:t>
            </w:r>
          </w:p>
        </w:tc>
      </w:tr>
      <w:tr w:rsidR="000017E1" w:rsidRPr="008317BA" w14:paraId="31B8014E" w14:textId="77777777">
        <w:trPr>
          <w:trHeight w:val="109"/>
        </w:trPr>
        <w:tc>
          <w:tcPr>
            <w:tcW w:w="1844" w:type="dxa"/>
          </w:tcPr>
          <w:p w14:paraId="686666E6" w14:textId="77777777" w:rsidR="000017E1" w:rsidRPr="00BC33DE" w:rsidRDefault="000017E1" w:rsidP="000017E1">
            <w:pPr>
              <w:pStyle w:val="Default"/>
              <w:spacing w:line="360" w:lineRule="auto"/>
              <w:rPr>
                <w:rFonts w:ascii="Calibri" w:hAnsi="Calibri" w:cs="Calibri"/>
              </w:rPr>
            </w:pPr>
            <w:r>
              <w:rPr>
                <w:rFonts w:ascii="Calibri" w:hAnsi="Calibri" w:cs="Calibri"/>
              </w:rPr>
              <w:t>BPMS</w:t>
            </w:r>
          </w:p>
        </w:tc>
        <w:tc>
          <w:tcPr>
            <w:tcW w:w="7370" w:type="dxa"/>
          </w:tcPr>
          <w:p w14:paraId="3B867EB7" w14:textId="77777777" w:rsidR="000017E1" w:rsidRPr="00DC7679" w:rsidRDefault="00464D9C" w:rsidP="00464D9C">
            <w:pPr>
              <w:pStyle w:val="Default"/>
              <w:spacing w:line="360" w:lineRule="auto"/>
              <w:rPr>
                <w:rFonts w:ascii="Calibri" w:hAnsi="Calibri" w:cs="Calibri"/>
              </w:rPr>
            </w:pPr>
            <w:r>
              <w:rPr>
                <w:rFonts w:ascii="Calibri" w:hAnsi="Calibri" w:cs="Calibri"/>
                <w:lang w:val="mk-MK"/>
              </w:rPr>
              <w:t>Бизнис процес систем на управување</w:t>
            </w:r>
          </w:p>
        </w:tc>
      </w:tr>
      <w:tr w:rsidR="000017E1" w:rsidRPr="008317BA" w14:paraId="33297B8C" w14:textId="77777777">
        <w:trPr>
          <w:trHeight w:val="109"/>
        </w:trPr>
        <w:tc>
          <w:tcPr>
            <w:tcW w:w="1844" w:type="dxa"/>
          </w:tcPr>
          <w:p w14:paraId="7B16EA78"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 xml:space="preserve">BREFs </w:t>
            </w:r>
          </w:p>
        </w:tc>
        <w:tc>
          <w:tcPr>
            <w:tcW w:w="7370" w:type="dxa"/>
          </w:tcPr>
          <w:p w14:paraId="392DF554" w14:textId="77777777" w:rsidR="000017E1" w:rsidRPr="00DC7679" w:rsidRDefault="00464D9C" w:rsidP="00464D9C">
            <w:pPr>
              <w:pStyle w:val="Default"/>
              <w:spacing w:line="360" w:lineRule="auto"/>
              <w:rPr>
                <w:rFonts w:ascii="Calibri" w:hAnsi="Calibri" w:cs="Calibri"/>
              </w:rPr>
            </w:pPr>
            <w:r>
              <w:rPr>
                <w:rFonts w:ascii="Calibri" w:hAnsi="Calibri" w:cs="Calibri"/>
                <w:lang w:val="mk-MK"/>
              </w:rPr>
              <w:t xml:space="preserve">Референтен документ за најдобрите достапни техники </w:t>
            </w:r>
          </w:p>
        </w:tc>
      </w:tr>
      <w:tr w:rsidR="000017E1" w:rsidRPr="00BC33DE" w14:paraId="291725F5" w14:textId="77777777">
        <w:trPr>
          <w:trHeight w:val="109"/>
        </w:trPr>
        <w:tc>
          <w:tcPr>
            <w:tcW w:w="1844" w:type="dxa"/>
          </w:tcPr>
          <w:p w14:paraId="59757024"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 xml:space="preserve">EC </w:t>
            </w:r>
          </w:p>
        </w:tc>
        <w:tc>
          <w:tcPr>
            <w:tcW w:w="7370" w:type="dxa"/>
          </w:tcPr>
          <w:p w14:paraId="095BFD75"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Европска Комисија</w:t>
            </w:r>
            <w:r w:rsidR="000017E1" w:rsidRPr="00BC33DE">
              <w:rPr>
                <w:rFonts w:ascii="Calibri" w:hAnsi="Calibri" w:cs="Calibri"/>
              </w:rPr>
              <w:t xml:space="preserve"> </w:t>
            </w:r>
          </w:p>
        </w:tc>
      </w:tr>
      <w:tr w:rsidR="000017E1" w:rsidRPr="00BC33DE" w14:paraId="22461F4A" w14:textId="77777777">
        <w:trPr>
          <w:trHeight w:val="109"/>
        </w:trPr>
        <w:tc>
          <w:tcPr>
            <w:tcW w:w="1844" w:type="dxa"/>
          </w:tcPr>
          <w:p w14:paraId="7817E12C"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 xml:space="preserve">EIA </w:t>
            </w:r>
          </w:p>
        </w:tc>
        <w:tc>
          <w:tcPr>
            <w:tcW w:w="7370" w:type="dxa"/>
          </w:tcPr>
          <w:p w14:paraId="47264587"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Проценка на влијанија во животната средина</w:t>
            </w:r>
            <w:r w:rsidR="000017E1" w:rsidRPr="00BC33DE">
              <w:rPr>
                <w:rFonts w:ascii="Calibri" w:hAnsi="Calibri" w:cs="Calibri"/>
              </w:rPr>
              <w:t xml:space="preserve"> </w:t>
            </w:r>
          </w:p>
        </w:tc>
      </w:tr>
      <w:tr w:rsidR="000017E1" w:rsidRPr="00BE49E8" w14:paraId="7E2EF73E" w14:textId="77777777">
        <w:trPr>
          <w:trHeight w:val="109"/>
        </w:trPr>
        <w:tc>
          <w:tcPr>
            <w:tcW w:w="1844" w:type="dxa"/>
          </w:tcPr>
          <w:p w14:paraId="772B2C27"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EIC</w:t>
            </w:r>
          </w:p>
        </w:tc>
        <w:tc>
          <w:tcPr>
            <w:tcW w:w="7370" w:type="dxa"/>
          </w:tcPr>
          <w:p w14:paraId="4E49BEF1" w14:textId="77777777" w:rsidR="00BE49E8" w:rsidRPr="00BE49E8" w:rsidRDefault="00464D9C" w:rsidP="00464D9C">
            <w:pPr>
              <w:pStyle w:val="Default"/>
              <w:spacing w:line="360" w:lineRule="auto"/>
              <w:rPr>
                <w:rFonts w:ascii="Calibri" w:hAnsi="Calibri" w:cs="Calibri"/>
                <w:lang w:val="mk-MK"/>
              </w:rPr>
            </w:pPr>
            <w:r>
              <w:rPr>
                <w:rFonts w:ascii="Calibri" w:hAnsi="Calibri" w:cs="Calibri"/>
                <w:lang w:val="mk-MK"/>
              </w:rPr>
              <w:t>Циклус на инспекција во животната средина</w:t>
            </w:r>
          </w:p>
        </w:tc>
      </w:tr>
      <w:tr w:rsidR="00C00468" w:rsidRPr="00BC33DE" w14:paraId="7E089DFF" w14:textId="77777777">
        <w:trPr>
          <w:trHeight w:val="109"/>
        </w:trPr>
        <w:tc>
          <w:tcPr>
            <w:tcW w:w="1844" w:type="dxa"/>
          </w:tcPr>
          <w:p w14:paraId="6AD0019A" w14:textId="77777777" w:rsidR="00C00468" w:rsidRDefault="00C00468" w:rsidP="000017E1">
            <w:pPr>
              <w:pStyle w:val="Default"/>
              <w:spacing w:line="360" w:lineRule="auto"/>
              <w:rPr>
                <w:rFonts w:ascii="Calibri" w:hAnsi="Calibri" w:cs="Calibri"/>
              </w:rPr>
            </w:pPr>
            <w:r w:rsidRPr="00BE49E8">
              <w:rPr>
                <w:rFonts w:ascii="Calibri" w:hAnsi="Calibri" w:cs="Calibri"/>
                <w:lang w:val="mk-MK"/>
              </w:rPr>
              <w:t>ELV</w:t>
            </w:r>
          </w:p>
        </w:tc>
        <w:tc>
          <w:tcPr>
            <w:tcW w:w="7370" w:type="dxa"/>
          </w:tcPr>
          <w:p w14:paraId="48DA695B" w14:textId="77777777" w:rsidR="00C00468" w:rsidRPr="00C00468" w:rsidRDefault="00C00468" w:rsidP="00464D9C">
            <w:pPr>
              <w:pStyle w:val="Default"/>
              <w:spacing w:line="360" w:lineRule="auto"/>
              <w:rPr>
                <w:rFonts w:ascii="Calibri" w:hAnsi="Calibri" w:cs="Calibri"/>
              </w:rPr>
            </w:pPr>
            <w:r>
              <w:rPr>
                <w:rFonts w:ascii="Calibri" w:hAnsi="Calibri" w:cs="Calibri"/>
                <w:lang w:val="mk-MK"/>
              </w:rPr>
              <w:t>Гранични Вредности на Емисии (ГВЕ)</w:t>
            </w:r>
          </w:p>
        </w:tc>
      </w:tr>
      <w:tr w:rsidR="000017E1" w:rsidRPr="00BC33DE" w14:paraId="17EB8A4B" w14:textId="77777777">
        <w:trPr>
          <w:trHeight w:val="109"/>
        </w:trPr>
        <w:tc>
          <w:tcPr>
            <w:tcW w:w="1844" w:type="dxa"/>
          </w:tcPr>
          <w:p w14:paraId="2BA24CF4" w14:textId="77777777" w:rsidR="000017E1" w:rsidRPr="00BC33DE" w:rsidRDefault="000017E1" w:rsidP="000017E1">
            <w:pPr>
              <w:pStyle w:val="Default"/>
              <w:spacing w:line="360" w:lineRule="auto"/>
              <w:rPr>
                <w:rFonts w:ascii="Calibri" w:hAnsi="Calibri" w:cs="Calibri"/>
              </w:rPr>
            </w:pPr>
            <w:r>
              <w:rPr>
                <w:rFonts w:ascii="Calibri" w:hAnsi="Calibri" w:cs="Calibri"/>
              </w:rPr>
              <w:t>ERP</w:t>
            </w:r>
          </w:p>
        </w:tc>
        <w:tc>
          <w:tcPr>
            <w:tcW w:w="7370" w:type="dxa"/>
          </w:tcPr>
          <w:p w14:paraId="0C6EF64C"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Релевантен параметар во жс</w:t>
            </w:r>
          </w:p>
        </w:tc>
      </w:tr>
      <w:tr w:rsidR="000017E1" w:rsidRPr="00BC33DE" w14:paraId="6FBE5E69" w14:textId="77777777">
        <w:trPr>
          <w:trHeight w:val="109"/>
        </w:trPr>
        <w:tc>
          <w:tcPr>
            <w:tcW w:w="1844" w:type="dxa"/>
          </w:tcPr>
          <w:p w14:paraId="42251A11"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IC</w:t>
            </w:r>
          </w:p>
        </w:tc>
        <w:tc>
          <w:tcPr>
            <w:tcW w:w="7370" w:type="dxa"/>
          </w:tcPr>
          <w:p w14:paraId="2465C835"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Инспекциски Совет</w:t>
            </w:r>
          </w:p>
        </w:tc>
      </w:tr>
      <w:tr w:rsidR="000017E1" w:rsidRPr="00BC33DE" w14:paraId="3D5782EC" w14:textId="77777777">
        <w:trPr>
          <w:trHeight w:val="109"/>
        </w:trPr>
        <w:tc>
          <w:tcPr>
            <w:tcW w:w="1844" w:type="dxa"/>
          </w:tcPr>
          <w:p w14:paraId="7538D515"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IED</w:t>
            </w:r>
          </w:p>
        </w:tc>
        <w:tc>
          <w:tcPr>
            <w:tcW w:w="7370" w:type="dxa"/>
          </w:tcPr>
          <w:p w14:paraId="2053790C"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Директива за индустриска емисија</w:t>
            </w:r>
            <w:r w:rsidR="000017E1" w:rsidRPr="00BC33DE">
              <w:rPr>
                <w:rFonts w:ascii="Calibri" w:hAnsi="Calibri" w:cs="Calibri"/>
              </w:rPr>
              <w:t xml:space="preserve"> 2010/75/EU</w:t>
            </w:r>
          </w:p>
        </w:tc>
      </w:tr>
      <w:tr w:rsidR="000017E1" w:rsidRPr="00BC33DE" w14:paraId="1C9699E7" w14:textId="77777777">
        <w:trPr>
          <w:trHeight w:val="109"/>
        </w:trPr>
        <w:tc>
          <w:tcPr>
            <w:tcW w:w="1844" w:type="dxa"/>
          </w:tcPr>
          <w:p w14:paraId="61466F19"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IMPEL</w:t>
            </w:r>
          </w:p>
        </w:tc>
        <w:tc>
          <w:tcPr>
            <w:tcW w:w="7370" w:type="dxa"/>
          </w:tcPr>
          <w:p w14:paraId="66210A57"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Мрежа на ЕУ за примена и спроведување на законот за жс</w:t>
            </w:r>
          </w:p>
        </w:tc>
      </w:tr>
      <w:tr w:rsidR="000017E1" w:rsidRPr="00BC33DE" w14:paraId="56B66E2E" w14:textId="77777777">
        <w:trPr>
          <w:trHeight w:val="109"/>
        </w:trPr>
        <w:tc>
          <w:tcPr>
            <w:tcW w:w="1844" w:type="dxa"/>
          </w:tcPr>
          <w:p w14:paraId="589AF4C7"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 xml:space="preserve">IPPC </w:t>
            </w:r>
          </w:p>
        </w:tc>
        <w:tc>
          <w:tcPr>
            <w:tcW w:w="7370" w:type="dxa"/>
          </w:tcPr>
          <w:p w14:paraId="4BAD6988"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ИСКЗ</w:t>
            </w:r>
            <w:r w:rsidR="000017E1" w:rsidRPr="00BC33DE">
              <w:rPr>
                <w:rFonts w:ascii="Calibri" w:hAnsi="Calibri" w:cs="Calibri"/>
              </w:rPr>
              <w:t xml:space="preserve"> </w:t>
            </w:r>
          </w:p>
        </w:tc>
      </w:tr>
      <w:tr w:rsidR="00E20BFB" w:rsidRPr="00BC33DE" w14:paraId="304D9A8C" w14:textId="77777777">
        <w:trPr>
          <w:trHeight w:val="109"/>
        </w:trPr>
        <w:tc>
          <w:tcPr>
            <w:tcW w:w="1844" w:type="dxa"/>
          </w:tcPr>
          <w:p w14:paraId="2FADCA81" w14:textId="77777777" w:rsidR="00E20BFB" w:rsidRPr="00BC33DE" w:rsidRDefault="002A031F" w:rsidP="00E20BFB">
            <w:pPr>
              <w:pStyle w:val="Default"/>
              <w:spacing w:line="360" w:lineRule="auto"/>
              <w:rPr>
                <w:rFonts w:ascii="Calibri" w:hAnsi="Calibri" w:cs="Calibri"/>
              </w:rPr>
            </w:pPr>
            <w:r w:rsidRPr="00BC33DE">
              <w:rPr>
                <w:rFonts w:ascii="Calibri" w:hAnsi="Calibri" w:cs="Calibri"/>
              </w:rPr>
              <w:t>LCP</w:t>
            </w:r>
          </w:p>
        </w:tc>
        <w:tc>
          <w:tcPr>
            <w:tcW w:w="7370" w:type="dxa"/>
          </w:tcPr>
          <w:p w14:paraId="393E9101" w14:textId="77777777" w:rsidR="00E20BFB" w:rsidRPr="00BC33DE" w:rsidRDefault="00464D9C" w:rsidP="00E20BFB">
            <w:pPr>
              <w:pStyle w:val="Default"/>
              <w:spacing w:line="360" w:lineRule="auto"/>
              <w:rPr>
                <w:rFonts w:ascii="Calibri" w:hAnsi="Calibri" w:cs="Calibri"/>
              </w:rPr>
            </w:pPr>
            <w:r w:rsidRPr="00464D9C">
              <w:rPr>
                <w:rFonts w:ascii="Calibri" w:hAnsi="Calibri" w:cs="Calibri"/>
              </w:rPr>
              <w:t>Големи постројки за согорувања</w:t>
            </w:r>
          </w:p>
        </w:tc>
      </w:tr>
      <w:tr w:rsidR="000017E1" w:rsidRPr="00BC33DE" w14:paraId="73A43B20" w14:textId="77777777">
        <w:trPr>
          <w:trHeight w:val="109"/>
        </w:trPr>
        <w:tc>
          <w:tcPr>
            <w:tcW w:w="1844" w:type="dxa"/>
            <w:shd w:val="clear" w:color="auto" w:fill="auto"/>
          </w:tcPr>
          <w:p w14:paraId="2C2EB5C4"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LEAP</w:t>
            </w:r>
          </w:p>
        </w:tc>
        <w:tc>
          <w:tcPr>
            <w:tcW w:w="7370" w:type="dxa"/>
            <w:shd w:val="clear" w:color="auto" w:fill="auto"/>
          </w:tcPr>
          <w:p w14:paraId="16FFEFEE"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Локален план за акција во жс</w:t>
            </w:r>
          </w:p>
        </w:tc>
      </w:tr>
      <w:tr w:rsidR="000017E1" w:rsidRPr="00BC33DE" w14:paraId="34FE0BAE" w14:textId="77777777">
        <w:trPr>
          <w:trHeight w:val="109"/>
        </w:trPr>
        <w:tc>
          <w:tcPr>
            <w:tcW w:w="1844" w:type="dxa"/>
            <w:shd w:val="clear" w:color="auto" w:fill="auto"/>
          </w:tcPr>
          <w:p w14:paraId="7E7D2744"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LoE</w:t>
            </w:r>
          </w:p>
        </w:tc>
        <w:tc>
          <w:tcPr>
            <w:tcW w:w="7370" w:type="dxa"/>
            <w:shd w:val="clear" w:color="auto" w:fill="auto"/>
          </w:tcPr>
          <w:p w14:paraId="22586A98"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Закон за жс</w:t>
            </w:r>
          </w:p>
        </w:tc>
      </w:tr>
      <w:tr w:rsidR="000017E1" w:rsidRPr="00BC33DE" w14:paraId="7EE2E3A0" w14:textId="77777777">
        <w:trPr>
          <w:trHeight w:val="109"/>
        </w:trPr>
        <w:tc>
          <w:tcPr>
            <w:tcW w:w="1844" w:type="dxa"/>
          </w:tcPr>
          <w:p w14:paraId="1112F079"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LSGU</w:t>
            </w:r>
          </w:p>
        </w:tc>
        <w:tc>
          <w:tcPr>
            <w:tcW w:w="7370" w:type="dxa"/>
          </w:tcPr>
          <w:p w14:paraId="1EA018C4" w14:textId="77777777" w:rsidR="000017E1" w:rsidRPr="00464D9C" w:rsidRDefault="00464D9C" w:rsidP="000017E1">
            <w:pPr>
              <w:pStyle w:val="Default"/>
              <w:spacing w:line="360" w:lineRule="auto"/>
              <w:rPr>
                <w:rFonts w:ascii="Calibri" w:hAnsi="Calibri" w:cs="Calibri"/>
                <w:lang w:val="mk-MK"/>
              </w:rPr>
            </w:pPr>
            <w:r>
              <w:rPr>
                <w:rFonts w:ascii="Calibri" w:hAnsi="Calibri" w:cs="Calibri"/>
                <w:lang w:val="mk-MK"/>
              </w:rPr>
              <w:t>Единица на локалната самоуправа</w:t>
            </w:r>
          </w:p>
        </w:tc>
      </w:tr>
      <w:tr w:rsidR="000017E1" w:rsidRPr="00BC33DE" w14:paraId="7EA45463" w14:textId="77777777">
        <w:trPr>
          <w:trHeight w:val="109"/>
        </w:trPr>
        <w:tc>
          <w:tcPr>
            <w:tcW w:w="1844" w:type="dxa"/>
          </w:tcPr>
          <w:p w14:paraId="61437BD1"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NEAP</w:t>
            </w:r>
          </w:p>
        </w:tc>
        <w:tc>
          <w:tcPr>
            <w:tcW w:w="7370" w:type="dxa"/>
          </w:tcPr>
          <w:p w14:paraId="74F1E327" w14:textId="77777777" w:rsidR="000017E1" w:rsidRPr="00BC33DE" w:rsidRDefault="00464D9C" w:rsidP="00464D9C">
            <w:pPr>
              <w:pStyle w:val="Default"/>
              <w:spacing w:line="360" w:lineRule="auto"/>
              <w:rPr>
                <w:rFonts w:ascii="Calibri" w:hAnsi="Calibri" w:cs="Calibri"/>
              </w:rPr>
            </w:pPr>
            <w:r>
              <w:rPr>
                <w:rFonts w:ascii="Calibri" w:hAnsi="Calibri" w:cs="Calibri"/>
                <w:lang w:val="mk-MK"/>
              </w:rPr>
              <w:t>Национален план за акција во жс</w:t>
            </w:r>
          </w:p>
        </w:tc>
      </w:tr>
      <w:tr w:rsidR="000017E1" w:rsidRPr="00957E85" w14:paraId="54BFC7C6" w14:textId="77777777">
        <w:trPr>
          <w:trHeight w:val="109"/>
        </w:trPr>
        <w:tc>
          <w:tcPr>
            <w:tcW w:w="1844" w:type="dxa"/>
          </w:tcPr>
          <w:p w14:paraId="014658AC"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 xml:space="preserve">NGOs </w:t>
            </w:r>
          </w:p>
        </w:tc>
        <w:tc>
          <w:tcPr>
            <w:tcW w:w="7370" w:type="dxa"/>
          </w:tcPr>
          <w:p w14:paraId="02C477F5" w14:textId="77777777" w:rsidR="00957E85" w:rsidRDefault="00464D9C" w:rsidP="000017E1">
            <w:pPr>
              <w:pStyle w:val="Default"/>
              <w:spacing w:line="360" w:lineRule="auto"/>
              <w:rPr>
                <w:rFonts w:ascii="Calibri" w:hAnsi="Calibri" w:cs="Calibri"/>
                <w:lang w:val="mk-MK"/>
              </w:rPr>
            </w:pPr>
            <w:r>
              <w:rPr>
                <w:rFonts w:ascii="Calibri" w:hAnsi="Calibri" w:cs="Calibri"/>
                <w:lang w:val="mk-MK"/>
              </w:rPr>
              <w:t>НВО</w:t>
            </w:r>
          </w:p>
          <w:p w14:paraId="463AB1B2" w14:textId="77777777" w:rsidR="00957E85" w:rsidRPr="00957E85" w:rsidRDefault="00957E85" w:rsidP="000017E1">
            <w:pPr>
              <w:pStyle w:val="Default"/>
              <w:spacing w:line="360" w:lineRule="auto"/>
              <w:rPr>
                <w:rFonts w:ascii="Calibri" w:hAnsi="Calibri" w:cs="Calibri"/>
              </w:rPr>
            </w:pPr>
            <w:r w:rsidRPr="00957E85">
              <w:rPr>
                <w:rFonts w:ascii="Calibri" w:hAnsi="Calibri" w:cs="Calibri"/>
              </w:rPr>
              <w:t>PEMS</w:t>
            </w:r>
            <w:r>
              <w:rPr>
                <w:rFonts w:ascii="Calibri" w:hAnsi="Calibri" w:cs="Calibri"/>
                <w:lang w:val="mk-MK"/>
              </w:rPr>
              <w:t xml:space="preserve"> – СМПЕ Систем за мониторинг на предвидени емисии</w:t>
            </w:r>
          </w:p>
        </w:tc>
      </w:tr>
      <w:tr w:rsidR="000017E1" w:rsidRPr="00BC33DE" w14:paraId="0777329F" w14:textId="77777777">
        <w:trPr>
          <w:trHeight w:val="109"/>
        </w:trPr>
        <w:tc>
          <w:tcPr>
            <w:tcW w:w="1844" w:type="dxa"/>
          </w:tcPr>
          <w:p w14:paraId="5C5FDACF"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RMCEI</w:t>
            </w:r>
          </w:p>
        </w:tc>
        <w:tc>
          <w:tcPr>
            <w:tcW w:w="7370" w:type="dxa"/>
          </w:tcPr>
          <w:p w14:paraId="645A15E8" w14:textId="77777777" w:rsidR="000017E1" w:rsidRPr="00FB5330" w:rsidRDefault="00464D9C" w:rsidP="00464D9C">
            <w:pPr>
              <w:pStyle w:val="Default"/>
              <w:spacing w:line="360" w:lineRule="auto"/>
              <w:rPr>
                <w:rFonts w:ascii="Calibri" w:hAnsi="Calibri" w:cs="Calibri"/>
              </w:rPr>
            </w:pPr>
            <w:r>
              <w:rPr>
                <w:rFonts w:ascii="Calibri" w:hAnsi="Calibri" w:cs="Calibri"/>
                <w:lang w:val="mk-MK"/>
              </w:rPr>
              <w:t>Препорака</w:t>
            </w:r>
            <w:r w:rsidR="000017E1" w:rsidRPr="00BC33DE">
              <w:rPr>
                <w:rFonts w:ascii="Calibri" w:hAnsi="Calibri" w:cs="Calibri"/>
              </w:rPr>
              <w:t xml:space="preserve"> 2001/331/EC </w:t>
            </w:r>
            <w:r>
              <w:rPr>
                <w:rFonts w:ascii="Calibri" w:hAnsi="Calibri" w:cs="Calibri"/>
                <w:lang w:val="mk-MK"/>
              </w:rPr>
              <w:t>на Европскиот Парламент и Советот за обезбедување минимум критериуми за инспекција во жс во земјите членки</w:t>
            </w:r>
          </w:p>
          <w:p w14:paraId="6F0755E5" w14:textId="77777777" w:rsidR="00957E85" w:rsidRPr="00957E85" w:rsidRDefault="00957E85" w:rsidP="00464D9C">
            <w:pPr>
              <w:pStyle w:val="Default"/>
              <w:spacing w:line="360" w:lineRule="auto"/>
              <w:rPr>
                <w:rFonts w:ascii="Calibri" w:hAnsi="Calibri" w:cs="Calibri"/>
                <w:lang w:val="mk-MK"/>
              </w:rPr>
            </w:pPr>
            <w:r>
              <w:rPr>
                <w:rFonts w:ascii="Calibri" w:hAnsi="Calibri" w:cs="Calibri"/>
                <w:lang w:val="es-ES"/>
              </w:rPr>
              <w:t>UO</w:t>
            </w:r>
            <w:r>
              <w:rPr>
                <w:rFonts w:ascii="Calibri" w:hAnsi="Calibri" w:cs="Calibri"/>
                <w:lang w:val="mk-MK"/>
              </w:rPr>
              <w:t xml:space="preserve"> – ОЕ Оперативна единица</w:t>
            </w:r>
          </w:p>
        </w:tc>
      </w:tr>
      <w:tr w:rsidR="000017E1" w:rsidRPr="00BC33DE" w14:paraId="4690E3F7" w14:textId="77777777">
        <w:trPr>
          <w:trHeight w:val="109"/>
        </w:trPr>
        <w:tc>
          <w:tcPr>
            <w:tcW w:w="1844" w:type="dxa"/>
          </w:tcPr>
          <w:p w14:paraId="02DDBE21"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 xml:space="preserve">SEI </w:t>
            </w:r>
          </w:p>
        </w:tc>
        <w:tc>
          <w:tcPr>
            <w:tcW w:w="7370" w:type="dxa"/>
          </w:tcPr>
          <w:p w14:paraId="0FD3AC97" w14:textId="77777777" w:rsidR="000017E1" w:rsidRPr="00464D9C" w:rsidRDefault="00464D9C" w:rsidP="000017E1">
            <w:pPr>
              <w:pStyle w:val="Default"/>
              <w:spacing w:line="360" w:lineRule="auto"/>
              <w:rPr>
                <w:rFonts w:ascii="Calibri" w:hAnsi="Calibri" w:cs="Calibri"/>
                <w:lang w:val="mk-MK"/>
              </w:rPr>
            </w:pPr>
            <w:r>
              <w:rPr>
                <w:rFonts w:ascii="Calibri" w:hAnsi="Calibri" w:cs="Calibri"/>
                <w:lang w:val="mk-MK"/>
              </w:rPr>
              <w:t>ДИЖС</w:t>
            </w:r>
          </w:p>
        </w:tc>
      </w:tr>
      <w:tr w:rsidR="000017E1" w:rsidRPr="00BC33DE" w14:paraId="2A5DC6D2" w14:textId="77777777">
        <w:trPr>
          <w:trHeight w:val="109"/>
        </w:trPr>
        <w:tc>
          <w:tcPr>
            <w:tcW w:w="1844" w:type="dxa"/>
          </w:tcPr>
          <w:p w14:paraId="3F8653AC" w14:textId="77777777" w:rsidR="000017E1" w:rsidRPr="00BC33DE" w:rsidRDefault="000017E1" w:rsidP="000017E1">
            <w:pPr>
              <w:pStyle w:val="Default"/>
              <w:spacing w:line="360" w:lineRule="auto"/>
              <w:rPr>
                <w:rFonts w:ascii="Calibri" w:hAnsi="Calibri" w:cs="Calibri"/>
              </w:rPr>
            </w:pPr>
            <w:r w:rsidRPr="00BC33DE">
              <w:rPr>
                <w:rFonts w:ascii="Calibri" w:hAnsi="Calibri" w:cs="Calibri"/>
              </w:rPr>
              <w:t>ZELS</w:t>
            </w:r>
          </w:p>
        </w:tc>
        <w:tc>
          <w:tcPr>
            <w:tcW w:w="7370" w:type="dxa"/>
          </w:tcPr>
          <w:p w14:paraId="1F44B844" w14:textId="77777777" w:rsidR="000017E1" w:rsidRPr="00464D9C" w:rsidRDefault="00464D9C" w:rsidP="000017E1">
            <w:pPr>
              <w:pStyle w:val="Default"/>
              <w:spacing w:line="360" w:lineRule="auto"/>
              <w:rPr>
                <w:rFonts w:ascii="Calibri" w:hAnsi="Calibri" w:cs="Calibri"/>
                <w:lang w:val="mk-MK"/>
              </w:rPr>
            </w:pPr>
            <w:r>
              <w:rPr>
                <w:rFonts w:ascii="Calibri" w:hAnsi="Calibri" w:cs="Calibri"/>
                <w:lang w:val="mk-MK"/>
              </w:rPr>
              <w:t>Здружение на единиците на локалната самоуправа во Република Македонија</w:t>
            </w:r>
          </w:p>
        </w:tc>
      </w:tr>
    </w:tbl>
    <w:p w14:paraId="6AA13004" w14:textId="77777777" w:rsidR="00E90B46" w:rsidRPr="00920633" w:rsidRDefault="00E90B46" w:rsidP="00E90B46"/>
    <w:p w14:paraId="44BBFF77" w14:textId="77777777" w:rsidR="00E90B46" w:rsidRPr="00920633" w:rsidRDefault="00C93847" w:rsidP="00E90B46">
      <w:pPr>
        <w:pStyle w:val="Heading1"/>
        <w:numPr>
          <w:ilvl w:val="0"/>
          <w:numId w:val="1"/>
        </w:numPr>
        <w:ind w:left="1134" w:hanging="850"/>
      </w:pPr>
      <w:r w:rsidRPr="00920633">
        <w:br w:type="page"/>
      </w:r>
      <w:bookmarkStart w:id="31" w:name="_Toc417480880"/>
      <w:bookmarkStart w:id="32" w:name="_Toc417481109"/>
      <w:bookmarkStart w:id="33" w:name="_Toc417481332"/>
      <w:bookmarkStart w:id="34" w:name="_Toc417484679"/>
      <w:bookmarkStart w:id="35" w:name="_Toc417484781"/>
      <w:bookmarkStart w:id="36" w:name="_Toc417547590"/>
      <w:bookmarkStart w:id="37" w:name="_Toc419124453"/>
      <w:bookmarkStart w:id="38" w:name="_Toc419124856"/>
      <w:bookmarkStart w:id="39" w:name="_Toc425428330"/>
      <w:bookmarkStart w:id="40" w:name="_Toc448313687"/>
      <w:bookmarkStart w:id="41" w:name="_Toc448313820"/>
      <w:bookmarkStart w:id="42" w:name="_Toc448915478"/>
      <w:r w:rsidR="0029449D">
        <w:rPr>
          <w:lang w:val="mk-MK"/>
        </w:rPr>
        <w:lastRenderedPageBreak/>
        <w:t>Вовед</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B44554A" w14:textId="77777777" w:rsidR="00E90B46" w:rsidRPr="00920633" w:rsidRDefault="0029449D" w:rsidP="00E90B46">
      <w:pPr>
        <w:pStyle w:val="Heading2"/>
        <w:numPr>
          <w:ilvl w:val="1"/>
          <w:numId w:val="1"/>
        </w:numPr>
        <w:ind w:left="1134" w:hanging="796"/>
      </w:pPr>
      <w:bookmarkStart w:id="43" w:name="_Toc448313688"/>
      <w:bookmarkStart w:id="44" w:name="_Toc448313821"/>
      <w:bookmarkStart w:id="45" w:name="_Toc448915479"/>
      <w:r>
        <w:rPr>
          <w:lang w:val="mk-MK"/>
        </w:rPr>
        <w:t>За проектот</w:t>
      </w:r>
      <w:bookmarkEnd w:id="43"/>
      <w:bookmarkEnd w:id="44"/>
      <w:bookmarkEnd w:id="45"/>
    </w:p>
    <w:p w14:paraId="0788E8A7" w14:textId="77777777" w:rsidR="00E90B46" w:rsidRPr="00C570C9" w:rsidRDefault="00473638" w:rsidP="00E90B46">
      <w:pPr>
        <w:autoSpaceDE w:val="0"/>
        <w:autoSpaceDN w:val="0"/>
        <w:adjustRightInd w:val="0"/>
        <w:spacing w:after="0"/>
        <w:rPr>
          <w:rFonts w:cs="Calibri"/>
          <w:color w:val="231F20"/>
          <w:sz w:val="24"/>
          <w:szCs w:val="24"/>
          <w:lang w:eastAsia="nl-NL"/>
        </w:rPr>
      </w:pPr>
      <w:r>
        <w:rPr>
          <w:rFonts w:cs="Calibri"/>
          <w:color w:val="231F20"/>
          <w:sz w:val="24"/>
          <w:szCs w:val="24"/>
          <w:lang w:val="mk-MK" w:eastAsia="nl-NL"/>
        </w:rPr>
        <w:t>Овој прирачник за планирање, инспекција и спроведување на европското законодавство во животната средина</w:t>
      </w:r>
      <w:r w:rsidR="00C93847" w:rsidRPr="00C570C9">
        <w:rPr>
          <w:rFonts w:cs="Calibri"/>
          <w:color w:val="231F20"/>
          <w:sz w:val="24"/>
          <w:szCs w:val="24"/>
          <w:lang w:eastAsia="nl-NL"/>
        </w:rPr>
        <w:t xml:space="preserve"> </w:t>
      </w:r>
      <w:r>
        <w:rPr>
          <w:rFonts w:cs="Calibri"/>
          <w:color w:val="231F20"/>
          <w:sz w:val="24"/>
          <w:szCs w:val="24"/>
          <w:lang w:val="mk-MK" w:eastAsia="nl-NL"/>
        </w:rPr>
        <w:t>(</w:t>
      </w:r>
      <w:r w:rsidR="00C93847" w:rsidRPr="00C570C9">
        <w:rPr>
          <w:rFonts w:cs="Calibri"/>
          <w:color w:val="231F20"/>
          <w:sz w:val="24"/>
          <w:szCs w:val="24"/>
          <w:lang w:eastAsia="nl-NL"/>
        </w:rPr>
        <w:t>acquis</w:t>
      </w:r>
      <w:r>
        <w:rPr>
          <w:rFonts w:cs="Calibri"/>
          <w:color w:val="231F20"/>
          <w:sz w:val="24"/>
          <w:szCs w:val="24"/>
          <w:lang w:val="mk-MK" w:eastAsia="nl-NL"/>
        </w:rPr>
        <w:t xml:space="preserve">) е изработен во рамките на Твининг проектот на ЕУ </w:t>
      </w:r>
      <w:r w:rsidR="00C93847" w:rsidRPr="00C570C9">
        <w:rPr>
          <w:rFonts w:cs="Calibri"/>
          <w:color w:val="231F20"/>
          <w:sz w:val="24"/>
          <w:szCs w:val="24"/>
          <w:lang w:eastAsia="nl-NL"/>
        </w:rPr>
        <w:t xml:space="preserve"> ENEA (E</w:t>
      </w:r>
      <w:r w:rsidR="00C93847">
        <w:rPr>
          <w:rFonts w:cs="Calibri"/>
          <w:color w:val="231F20"/>
          <w:sz w:val="24"/>
          <w:szCs w:val="24"/>
          <w:lang w:eastAsia="nl-NL"/>
        </w:rPr>
        <w:t>n</w:t>
      </w:r>
      <w:r w:rsidR="00C93847" w:rsidRPr="00C570C9">
        <w:rPr>
          <w:rFonts w:cs="Calibri"/>
          <w:color w:val="231F20"/>
          <w:sz w:val="24"/>
          <w:szCs w:val="24"/>
          <w:lang w:eastAsia="nl-NL"/>
        </w:rPr>
        <w:t>forcing Environmental Acquis</w:t>
      </w:r>
      <w:r>
        <w:rPr>
          <w:rFonts w:cs="Calibri"/>
          <w:color w:val="231F20"/>
          <w:sz w:val="24"/>
          <w:szCs w:val="24"/>
          <w:lang w:val="mk-MK" w:eastAsia="nl-NL"/>
        </w:rPr>
        <w:t xml:space="preserve"> – Спроведување на законодавствотона ЕУ во животната средина</w:t>
      </w:r>
      <w:r w:rsidR="00C93847" w:rsidRPr="00C570C9">
        <w:rPr>
          <w:rFonts w:cs="Calibri"/>
          <w:color w:val="231F20"/>
          <w:sz w:val="24"/>
          <w:szCs w:val="24"/>
          <w:lang w:eastAsia="nl-NL"/>
        </w:rPr>
        <w:t>)</w:t>
      </w:r>
      <w:r w:rsidR="00C93847">
        <w:rPr>
          <w:rFonts w:cs="Calibri"/>
          <w:color w:val="231F20"/>
          <w:sz w:val="24"/>
          <w:szCs w:val="24"/>
          <w:lang w:eastAsia="nl-NL"/>
        </w:rPr>
        <w:t>, MK/10/IB/EN/01</w:t>
      </w:r>
      <w:r w:rsidR="00C93847" w:rsidRPr="00C570C9">
        <w:rPr>
          <w:rFonts w:cs="Calibri"/>
          <w:color w:val="231F20"/>
          <w:sz w:val="24"/>
          <w:szCs w:val="24"/>
          <w:lang w:eastAsia="nl-NL"/>
        </w:rPr>
        <w:t xml:space="preserve">. </w:t>
      </w:r>
    </w:p>
    <w:p w14:paraId="2A521062" w14:textId="77777777" w:rsidR="00473638" w:rsidRDefault="00473638" w:rsidP="00E90B46">
      <w:pPr>
        <w:autoSpaceDE w:val="0"/>
        <w:autoSpaceDN w:val="0"/>
        <w:adjustRightInd w:val="0"/>
        <w:spacing w:after="0"/>
        <w:rPr>
          <w:rFonts w:cs="Calibri"/>
          <w:color w:val="231F20"/>
          <w:sz w:val="24"/>
          <w:szCs w:val="24"/>
          <w:lang w:val="mk-MK" w:eastAsia="nl-NL"/>
        </w:rPr>
      </w:pPr>
      <w:r>
        <w:rPr>
          <w:rFonts w:cs="Calibri"/>
          <w:color w:val="231F20"/>
          <w:sz w:val="24"/>
          <w:szCs w:val="24"/>
          <w:lang w:val="mk-MK" w:eastAsia="nl-NL"/>
        </w:rPr>
        <w:t>Да се постигне добар степен на усогласеност со законодавството во животната средина е голем предизвик за секоја земја</w:t>
      </w:r>
      <w:r w:rsidR="00C93847" w:rsidRPr="00C570C9">
        <w:rPr>
          <w:rFonts w:cs="Calibri"/>
          <w:color w:val="231F20"/>
          <w:sz w:val="24"/>
          <w:szCs w:val="24"/>
          <w:lang w:eastAsia="nl-NL"/>
        </w:rPr>
        <w:t xml:space="preserve">. </w:t>
      </w:r>
      <w:r>
        <w:rPr>
          <w:rFonts w:cs="Calibri"/>
          <w:color w:val="231F20"/>
          <w:sz w:val="24"/>
          <w:szCs w:val="24"/>
          <w:lang w:val="mk-MK" w:eastAsia="nl-NL"/>
        </w:rPr>
        <w:t>Главна задача на Министерството за животна средина и просторно планирање е да обезбеди такво усогласување за сите граѓани на Република Македонија, за инд</w:t>
      </w:r>
      <w:r w:rsidR="00071689">
        <w:rPr>
          <w:rFonts w:cs="Calibri"/>
          <w:color w:val="231F20"/>
          <w:sz w:val="24"/>
          <w:szCs w:val="24"/>
          <w:lang w:val="mk-MK" w:eastAsia="nl-NL"/>
        </w:rPr>
        <w:t>устриите и за другите чинители/заинтересирани страни</w:t>
      </w:r>
      <w:r>
        <w:rPr>
          <w:rFonts w:cs="Calibri"/>
          <w:color w:val="231F20"/>
          <w:sz w:val="24"/>
          <w:szCs w:val="24"/>
          <w:lang w:val="mk-MK" w:eastAsia="nl-NL"/>
        </w:rPr>
        <w:t>.</w:t>
      </w:r>
    </w:p>
    <w:p w14:paraId="294B3E8B" w14:textId="77777777" w:rsidR="00473638" w:rsidRPr="00473638" w:rsidRDefault="00473638" w:rsidP="00473638">
      <w:pPr>
        <w:autoSpaceDE w:val="0"/>
        <w:autoSpaceDN w:val="0"/>
        <w:adjustRightInd w:val="0"/>
        <w:spacing w:after="0"/>
        <w:rPr>
          <w:rFonts w:cs="Calibri"/>
          <w:color w:val="231F20"/>
          <w:sz w:val="24"/>
          <w:szCs w:val="24"/>
          <w:lang w:val="mk-MK" w:eastAsia="nl-NL"/>
        </w:rPr>
      </w:pPr>
      <w:r w:rsidRPr="00473638">
        <w:rPr>
          <w:rFonts w:cs="Calibri"/>
          <w:color w:val="231F20"/>
          <w:sz w:val="24"/>
          <w:szCs w:val="24"/>
          <w:lang w:val="mk-MK" w:eastAsia="nl-NL"/>
        </w:rPr>
        <w:t>Покрај изработката на овој прирачник ово</w:t>
      </w:r>
      <w:r>
        <w:rPr>
          <w:rFonts w:cs="Calibri"/>
          <w:color w:val="231F20"/>
          <w:sz w:val="24"/>
          <w:szCs w:val="24"/>
          <w:lang w:val="mk-MK" w:eastAsia="nl-NL"/>
        </w:rPr>
        <w:t xml:space="preserve">ј твининг проект исто така ќе </w:t>
      </w:r>
      <w:r w:rsidRPr="00473638">
        <w:rPr>
          <w:rFonts w:cs="Calibri"/>
          <w:color w:val="231F20"/>
          <w:sz w:val="24"/>
          <w:szCs w:val="24"/>
          <w:lang w:val="mk-MK" w:eastAsia="nl-NL"/>
        </w:rPr>
        <w:t xml:space="preserve"> даде поддршка на:</w:t>
      </w:r>
    </w:p>
    <w:p w14:paraId="46AB2427" w14:textId="77777777" w:rsidR="00473638" w:rsidRPr="00473638" w:rsidRDefault="00473638" w:rsidP="00473638">
      <w:pPr>
        <w:autoSpaceDE w:val="0"/>
        <w:autoSpaceDN w:val="0"/>
        <w:adjustRightInd w:val="0"/>
        <w:spacing w:after="0"/>
        <w:rPr>
          <w:rFonts w:cs="Calibri"/>
          <w:color w:val="231F20"/>
          <w:sz w:val="24"/>
          <w:szCs w:val="24"/>
          <w:lang w:val="mk-MK" w:eastAsia="nl-NL"/>
        </w:rPr>
      </w:pPr>
      <w:r w:rsidRPr="00473638">
        <w:rPr>
          <w:rFonts w:cs="Calibri"/>
          <w:color w:val="231F20"/>
          <w:sz w:val="24"/>
          <w:szCs w:val="24"/>
          <w:lang w:val="mk-MK" w:eastAsia="nl-NL"/>
        </w:rPr>
        <w:t>• Подобрување</w:t>
      </w:r>
      <w:r>
        <w:rPr>
          <w:rFonts w:cs="Calibri"/>
          <w:color w:val="231F20"/>
          <w:sz w:val="24"/>
          <w:szCs w:val="24"/>
          <w:lang w:val="mk-MK" w:eastAsia="nl-NL"/>
        </w:rPr>
        <w:t xml:space="preserve"> на законите со кои се утврдува</w:t>
      </w:r>
      <w:r w:rsidRPr="00473638">
        <w:rPr>
          <w:rFonts w:cs="Calibri"/>
          <w:color w:val="231F20"/>
          <w:sz w:val="24"/>
          <w:szCs w:val="24"/>
          <w:lang w:val="mk-MK" w:eastAsia="nl-NL"/>
        </w:rPr>
        <w:t xml:space="preserve"> како функционира системот за </w:t>
      </w:r>
      <w:r>
        <w:rPr>
          <w:rFonts w:cs="Calibri"/>
          <w:color w:val="231F20"/>
          <w:sz w:val="24"/>
          <w:szCs w:val="24"/>
          <w:lang w:val="mk-MK" w:eastAsia="nl-NL"/>
        </w:rPr>
        <w:t xml:space="preserve">инспекција во </w:t>
      </w:r>
      <w:r w:rsidRPr="00473638">
        <w:rPr>
          <w:rFonts w:cs="Calibri"/>
          <w:color w:val="231F20"/>
          <w:sz w:val="24"/>
          <w:szCs w:val="24"/>
          <w:lang w:val="mk-MK" w:eastAsia="nl-NL"/>
        </w:rPr>
        <w:t>животна</w:t>
      </w:r>
      <w:r>
        <w:rPr>
          <w:rFonts w:cs="Calibri"/>
          <w:color w:val="231F20"/>
          <w:sz w:val="24"/>
          <w:szCs w:val="24"/>
          <w:lang w:val="mk-MK" w:eastAsia="nl-NL"/>
        </w:rPr>
        <w:t>та средина</w:t>
      </w:r>
      <w:r w:rsidRPr="00473638">
        <w:rPr>
          <w:rFonts w:cs="Calibri"/>
          <w:color w:val="231F20"/>
          <w:sz w:val="24"/>
          <w:szCs w:val="24"/>
          <w:lang w:val="mk-MK" w:eastAsia="nl-NL"/>
        </w:rPr>
        <w:t xml:space="preserve"> и инспектори</w:t>
      </w:r>
      <w:r>
        <w:rPr>
          <w:rFonts w:cs="Calibri"/>
          <w:color w:val="231F20"/>
          <w:sz w:val="24"/>
          <w:szCs w:val="24"/>
          <w:lang w:val="mk-MK" w:eastAsia="nl-NL"/>
        </w:rPr>
        <w:t>те</w:t>
      </w:r>
      <w:r w:rsidRPr="00473638">
        <w:rPr>
          <w:rFonts w:cs="Calibri"/>
          <w:color w:val="231F20"/>
          <w:sz w:val="24"/>
          <w:szCs w:val="24"/>
          <w:lang w:val="mk-MK" w:eastAsia="nl-NL"/>
        </w:rPr>
        <w:t xml:space="preserve"> за животна средина;</w:t>
      </w:r>
    </w:p>
    <w:p w14:paraId="2E96B4DA" w14:textId="77777777" w:rsidR="00473638" w:rsidRPr="00473638" w:rsidRDefault="00473638" w:rsidP="00473638">
      <w:pPr>
        <w:autoSpaceDE w:val="0"/>
        <w:autoSpaceDN w:val="0"/>
        <w:adjustRightInd w:val="0"/>
        <w:spacing w:after="0"/>
        <w:rPr>
          <w:rFonts w:cs="Calibri"/>
          <w:color w:val="231F20"/>
          <w:sz w:val="24"/>
          <w:szCs w:val="24"/>
          <w:lang w:val="mk-MK" w:eastAsia="nl-NL"/>
        </w:rPr>
      </w:pPr>
      <w:r>
        <w:rPr>
          <w:rFonts w:cs="Calibri"/>
          <w:color w:val="231F20"/>
          <w:sz w:val="24"/>
          <w:szCs w:val="24"/>
          <w:lang w:val="mk-MK" w:eastAsia="nl-NL"/>
        </w:rPr>
        <w:t>• П</w:t>
      </w:r>
      <w:r w:rsidRPr="00473638">
        <w:rPr>
          <w:rFonts w:cs="Calibri"/>
          <w:color w:val="231F20"/>
          <w:sz w:val="24"/>
          <w:szCs w:val="24"/>
          <w:lang w:val="mk-MK" w:eastAsia="nl-NL"/>
        </w:rPr>
        <w:t>редлага</w:t>
      </w:r>
      <w:r>
        <w:rPr>
          <w:rFonts w:cs="Calibri"/>
          <w:color w:val="231F20"/>
          <w:sz w:val="24"/>
          <w:szCs w:val="24"/>
          <w:lang w:val="mk-MK" w:eastAsia="nl-NL"/>
        </w:rPr>
        <w:t>ње</w:t>
      </w:r>
      <w:r w:rsidRPr="00473638">
        <w:rPr>
          <w:rFonts w:cs="Calibri"/>
          <w:color w:val="231F20"/>
          <w:sz w:val="24"/>
          <w:szCs w:val="24"/>
          <w:lang w:val="mk-MK" w:eastAsia="nl-NL"/>
        </w:rPr>
        <w:t xml:space="preserve"> измени во институциите во врска со </w:t>
      </w:r>
      <w:r>
        <w:rPr>
          <w:rFonts w:cs="Calibri"/>
          <w:color w:val="231F20"/>
          <w:sz w:val="24"/>
          <w:szCs w:val="24"/>
          <w:lang w:val="mk-MK" w:eastAsia="nl-NL"/>
        </w:rPr>
        <w:t>инспекцијата во животната средина</w:t>
      </w:r>
      <w:r w:rsidRPr="00473638">
        <w:rPr>
          <w:rFonts w:cs="Calibri"/>
          <w:color w:val="231F20"/>
          <w:sz w:val="24"/>
          <w:szCs w:val="24"/>
          <w:lang w:val="mk-MK" w:eastAsia="nl-NL"/>
        </w:rPr>
        <w:t>, да се оптимизира</w:t>
      </w:r>
      <w:r>
        <w:rPr>
          <w:rFonts w:cs="Calibri"/>
          <w:color w:val="231F20"/>
          <w:sz w:val="24"/>
          <w:szCs w:val="24"/>
          <w:lang w:val="mk-MK" w:eastAsia="nl-NL"/>
        </w:rPr>
        <w:t>ат нивните</w:t>
      </w:r>
      <w:r w:rsidRPr="00473638">
        <w:rPr>
          <w:rFonts w:cs="Calibri"/>
          <w:color w:val="231F20"/>
          <w:sz w:val="24"/>
          <w:szCs w:val="24"/>
          <w:lang w:val="mk-MK" w:eastAsia="nl-NL"/>
        </w:rPr>
        <w:t xml:space="preserve"> ресурси;</w:t>
      </w:r>
    </w:p>
    <w:p w14:paraId="66A4CA03" w14:textId="77777777" w:rsidR="00473638" w:rsidRPr="00473638" w:rsidRDefault="00473638" w:rsidP="00473638">
      <w:pPr>
        <w:autoSpaceDE w:val="0"/>
        <w:autoSpaceDN w:val="0"/>
        <w:adjustRightInd w:val="0"/>
        <w:spacing w:after="0"/>
        <w:rPr>
          <w:rFonts w:cs="Calibri"/>
          <w:color w:val="231F20"/>
          <w:sz w:val="24"/>
          <w:szCs w:val="24"/>
          <w:lang w:val="mk-MK" w:eastAsia="nl-NL"/>
        </w:rPr>
      </w:pPr>
      <w:r w:rsidRPr="00473638">
        <w:rPr>
          <w:rFonts w:cs="Calibri"/>
          <w:color w:val="231F20"/>
          <w:sz w:val="24"/>
          <w:szCs w:val="24"/>
          <w:lang w:val="mk-MK" w:eastAsia="nl-NL"/>
        </w:rPr>
        <w:t xml:space="preserve">• Подобрување на планирањето на инспекциските органи, давајќи предност на решението од најголемите </w:t>
      </w:r>
      <w:r>
        <w:rPr>
          <w:rFonts w:cs="Calibri"/>
          <w:color w:val="231F20"/>
          <w:sz w:val="24"/>
          <w:szCs w:val="24"/>
          <w:lang w:val="mk-MK" w:eastAsia="nl-NL"/>
        </w:rPr>
        <w:t>откриени еколошки проблеми</w:t>
      </w:r>
      <w:r w:rsidRPr="00473638">
        <w:rPr>
          <w:rFonts w:cs="Calibri"/>
          <w:color w:val="231F20"/>
          <w:sz w:val="24"/>
          <w:szCs w:val="24"/>
          <w:lang w:val="mk-MK" w:eastAsia="nl-NL"/>
        </w:rPr>
        <w:t>;</w:t>
      </w:r>
    </w:p>
    <w:p w14:paraId="5AE6C57B" w14:textId="77777777" w:rsidR="00473638" w:rsidRPr="00473638" w:rsidRDefault="00473638" w:rsidP="00473638">
      <w:pPr>
        <w:autoSpaceDE w:val="0"/>
        <w:autoSpaceDN w:val="0"/>
        <w:adjustRightInd w:val="0"/>
        <w:spacing w:after="0"/>
        <w:rPr>
          <w:rFonts w:cs="Calibri"/>
          <w:color w:val="231F20"/>
          <w:sz w:val="24"/>
          <w:szCs w:val="24"/>
          <w:lang w:val="mk-MK" w:eastAsia="nl-NL"/>
        </w:rPr>
      </w:pPr>
      <w:r w:rsidRPr="00473638">
        <w:rPr>
          <w:rFonts w:cs="Calibri"/>
          <w:color w:val="231F20"/>
          <w:sz w:val="24"/>
          <w:szCs w:val="24"/>
          <w:lang w:val="mk-MK" w:eastAsia="nl-NL"/>
        </w:rPr>
        <w:t>• Постигнување или поддршка на подготвувањето на бројни алатки за секојдневната работа на инспекторите и индустриските оператори, како што се веб-сајт, на системот за управување со информации, водичи за инспектори и за индустриски сопственици;</w:t>
      </w:r>
    </w:p>
    <w:p w14:paraId="6232EB34" w14:textId="77777777" w:rsidR="00473638" w:rsidRDefault="00473638" w:rsidP="00473638">
      <w:pPr>
        <w:autoSpaceDE w:val="0"/>
        <w:autoSpaceDN w:val="0"/>
        <w:adjustRightInd w:val="0"/>
        <w:spacing w:after="0"/>
        <w:rPr>
          <w:rFonts w:cs="Calibri"/>
          <w:color w:val="231F20"/>
          <w:sz w:val="24"/>
          <w:szCs w:val="24"/>
          <w:lang w:val="mk-MK" w:eastAsia="nl-NL"/>
        </w:rPr>
      </w:pPr>
      <w:r>
        <w:rPr>
          <w:rFonts w:cs="Calibri"/>
          <w:color w:val="231F20"/>
          <w:sz w:val="24"/>
          <w:szCs w:val="24"/>
          <w:lang w:val="mk-MK" w:eastAsia="nl-NL"/>
        </w:rPr>
        <w:t>• Изготвување на</w:t>
      </w:r>
      <w:r w:rsidRPr="00473638">
        <w:rPr>
          <w:rFonts w:cs="Calibri"/>
          <w:color w:val="231F20"/>
          <w:sz w:val="24"/>
          <w:szCs w:val="24"/>
          <w:lang w:val="mk-MK" w:eastAsia="nl-NL"/>
        </w:rPr>
        <w:t xml:space="preserve"> листи за проверка</w:t>
      </w:r>
      <w:r>
        <w:rPr>
          <w:rFonts w:cs="Calibri"/>
          <w:color w:val="231F20"/>
          <w:sz w:val="24"/>
          <w:szCs w:val="24"/>
          <w:lang w:val="mk-MK" w:eastAsia="nl-NL"/>
        </w:rPr>
        <w:t xml:space="preserve"> при инспекциите особено</w:t>
      </w:r>
      <w:r w:rsidRPr="00473638">
        <w:rPr>
          <w:rFonts w:cs="Calibri"/>
          <w:color w:val="231F20"/>
          <w:sz w:val="24"/>
          <w:szCs w:val="24"/>
          <w:lang w:val="mk-MK" w:eastAsia="nl-NL"/>
        </w:rPr>
        <w:t xml:space="preserve"> </w:t>
      </w:r>
      <w:r w:rsidR="00FB7131">
        <w:rPr>
          <w:rFonts w:cs="Calibri"/>
          <w:color w:val="231F20"/>
          <w:sz w:val="24"/>
          <w:szCs w:val="24"/>
          <w:lang w:val="mk-MK" w:eastAsia="nl-NL"/>
        </w:rPr>
        <w:t>за тековите на отпадот и листи со факти и резимеа</w:t>
      </w:r>
      <w:r w:rsidRPr="00473638">
        <w:rPr>
          <w:rFonts w:cs="Calibri"/>
          <w:color w:val="231F20"/>
          <w:sz w:val="24"/>
          <w:szCs w:val="24"/>
          <w:lang w:val="mk-MK" w:eastAsia="nl-NL"/>
        </w:rPr>
        <w:t xml:space="preserve"> за некои индустриски сектори.</w:t>
      </w:r>
    </w:p>
    <w:p w14:paraId="56761CD4" w14:textId="77777777" w:rsidR="00E90B46" w:rsidRPr="00D518D2" w:rsidRDefault="00E90B46" w:rsidP="00E90B46">
      <w:pPr>
        <w:autoSpaceDE w:val="0"/>
        <w:autoSpaceDN w:val="0"/>
        <w:adjustRightInd w:val="0"/>
        <w:spacing w:after="0" w:line="240" w:lineRule="auto"/>
        <w:jc w:val="left"/>
        <w:rPr>
          <w:rFonts w:cs="Calibri"/>
          <w:sz w:val="24"/>
          <w:szCs w:val="24"/>
          <w:lang w:val="mk-MK"/>
        </w:rPr>
      </w:pPr>
    </w:p>
    <w:p w14:paraId="0C3CE349" w14:textId="77777777" w:rsidR="00E90B46" w:rsidRDefault="0029449D" w:rsidP="00E90B46">
      <w:pPr>
        <w:pStyle w:val="Heading2"/>
        <w:numPr>
          <w:ilvl w:val="1"/>
          <w:numId w:val="1"/>
        </w:numPr>
        <w:ind w:left="1134" w:hanging="850"/>
        <w:rPr>
          <w:lang w:val="mk-MK"/>
        </w:rPr>
      </w:pPr>
      <w:bookmarkStart w:id="46" w:name="_Toc448313689"/>
      <w:bookmarkStart w:id="47" w:name="_Toc448313822"/>
      <w:bookmarkStart w:id="48" w:name="_Toc448915480"/>
      <w:r>
        <w:rPr>
          <w:lang w:val="mk-MK"/>
        </w:rPr>
        <w:t>Целта на овој прирачник</w:t>
      </w:r>
      <w:bookmarkEnd w:id="46"/>
      <w:bookmarkEnd w:id="47"/>
      <w:bookmarkEnd w:id="48"/>
    </w:p>
    <w:p w14:paraId="16E81B13" w14:textId="77777777" w:rsidR="00071689" w:rsidRPr="00071689" w:rsidRDefault="00071689" w:rsidP="00071689">
      <w:pPr>
        <w:rPr>
          <w:sz w:val="24"/>
          <w:szCs w:val="24"/>
          <w:lang w:val="mk-MK"/>
        </w:rPr>
      </w:pPr>
      <w:r w:rsidRPr="00071689">
        <w:rPr>
          <w:sz w:val="24"/>
          <w:szCs w:val="24"/>
          <w:lang w:val="mk-MK"/>
        </w:rPr>
        <w:t>Опсегот на овој прирачник се фокусира на планирање</w:t>
      </w:r>
      <w:r w:rsidR="0041511E">
        <w:rPr>
          <w:sz w:val="24"/>
          <w:szCs w:val="24"/>
          <w:lang w:val="mk-MK"/>
        </w:rPr>
        <w:t xml:space="preserve"> и извршување на</w:t>
      </w:r>
      <w:r w:rsidRPr="00071689">
        <w:rPr>
          <w:sz w:val="24"/>
          <w:szCs w:val="24"/>
          <w:lang w:val="mk-MK"/>
        </w:rPr>
        <w:t xml:space="preserve"> инспекција и спроведување на ИСКЗ А и</w:t>
      </w:r>
      <w:r w:rsidR="0041511E">
        <w:rPr>
          <w:sz w:val="24"/>
          <w:szCs w:val="24"/>
          <w:lang w:val="mk-MK"/>
        </w:rPr>
        <w:t xml:space="preserve"> ИСКЗ</w:t>
      </w:r>
      <w:r w:rsidR="008F6EEB">
        <w:rPr>
          <w:sz w:val="24"/>
          <w:szCs w:val="24"/>
          <w:lang w:val="mk-MK"/>
        </w:rPr>
        <w:t xml:space="preserve"> Б</w:t>
      </w:r>
      <w:r w:rsidRPr="00071689">
        <w:rPr>
          <w:sz w:val="24"/>
          <w:szCs w:val="24"/>
          <w:lang w:val="mk-MK"/>
        </w:rPr>
        <w:t xml:space="preserve"> инсталации.</w:t>
      </w:r>
    </w:p>
    <w:p w14:paraId="61635A2D" w14:textId="77777777" w:rsidR="00071689" w:rsidRPr="00071689" w:rsidRDefault="00071689" w:rsidP="00071689">
      <w:pPr>
        <w:rPr>
          <w:sz w:val="24"/>
          <w:szCs w:val="24"/>
          <w:lang w:val="mk-MK"/>
        </w:rPr>
      </w:pPr>
      <w:r w:rsidRPr="00071689">
        <w:rPr>
          <w:sz w:val="24"/>
          <w:szCs w:val="24"/>
          <w:lang w:val="mk-MK"/>
        </w:rPr>
        <w:t>Инсталациите ИСКЗ А спаѓаат во рамките на Директивата за индус</w:t>
      </w:r>
      <w:r w:rsidR="008F6EEB">
        <w:rPr>
          <w:sz w:val="24"/>
          <w:szCs w:val="24"/>
          <w:lang w:val="mk-MK"/>
        </w:rPr>
        <w:t>триски емисии (IED). Во поглавјето 5</w:t>
      </w:r>
      <w:r w:rsidRPr="00071689">
        <w:rPr>
          <w:sz w:val="24"/>
          <w:szCs w:val="24"/>
          <w:lang w:val="mk-MK"/>
        </w:rPr>
        <w:t xml:space="preserve"> од ова упатство, може да се најдат информации за прашања кои се специфични за инспекција на IED инсталации, на пример, концептот на најдобрите достапни техники и употреба на документите за најдобрите расположливи технологии. Покрај тоа,</w:t>
      </w:r>
      <w:r w:rsidR="00FB79A3">
        <w:rPr>
          <w:sz w:val="24"/>
          <w:szCs w:val="24"/>
          <w:lang w:val="mk-MK"/>
        </w:rPr>
        <w:t xml:space="preserve"> </w:t>
      </w:r>
      <w:r w:rsidR="00C00468">
        <w:rPr>
          <w:sz w:val="24"/>
          <w:szCs w:val="24"/>
          <w:lang w:val="mk-MK"/>
        </w:rPr>
        <w:t>еден анекс</w:t>
      </w:r>
      <w:r w:rsidRPr="00071689">
        <w:rPr>
          <w:sz w:val="24"/>
          <w:szCs w:val="24"/>
          <w:lang w:val="mk-MK"/>
        </w:rPr>
        <w:t xml:space="preserve"> на овој прирачн</w:t>
      </w:r>
      <w:r w:rsidR="00C00468">
        <w:rPr>
          <w:sz w:val="24"/>
          <w:szCs w:val="24"/>
          <w:lang w:val="mk-MK"/>
        </w:rPr>
        <w:t>ик содржи список на</w:t>
      </w:r>
      <w:r w:rsidRPr="00071689">
        <w:rPr>
          <w:sz w:val="24"/>
          <w:szCs w:val="24"/>
          <w:lang w:val="mk-MK"/>
        </w:rPr>
        <w:t xml:space="preserve"> секторски</w:t>
      </w:r>
      <w:r w:rsidR="00C00468">
        <w:rPr>
          <w:sz w:val="24"/>
          <w:szCs w:val="24"/>
          <w:lang w:val="mk-MK"/>
        </w:rPr>
        <w:t xml:space="preserve"> листи на податоци што беа изработени во рамките на овој Твининг проект, како дополнение на овој прирачник.</w:t>
      </w:r>
      <w:r w:rsidR="00FB79A3">
        <w:rPr>
          <w:sz w:val="24"/>
          <w:szCs w:val="24"/>
          <w:lang w:val="mk-MK"/>
        </w:rPr>
        <w:t xml:space="preserve"> </w:t>
      </w:r>
      <w:r w:rsidR="00C00468">
        <w:rPr>
          <w:sz w:val="24"/>
          <w:szCs w:val="24"/>
          <w:lang w:val="mk-MK"/>
        </w:rPr>
        <w:t xml:space="preserve">Тие даваат </w:t>
      </w:r>
      <w:r w:rsidR="00FB79A3">
        <w:rPr>
          <w:sz w:val="24"/>
          <w:szCs w:val="24"/>
          <w:lang w:val="mk-MK"/>
        </w:rPr>
        <w:t>крат</w:t>
      </w:r>
      <w:r w:rsidR="00C00468">
        <w:rPr>
          <w:sz w:val="24"/>
          <w:szCs w:val="24"/>
          <w:lang w:val="mk-MK"/>
        </w:rPr>
        <w:t>ок опис</w:t>
      </w:r>
      <w:r w:rsidRPr="00071689">
        <w:rPr>
          <w:sz w:val="24"/>
          <w:szCs w:val="24"/>
          <w:lang w:val="mk-MK"/>
        </w:rPr>
        <w:t xml:space="preserve"> за секој сектор, нејзините клучни процеси, главни влијанија врз животната средина, и завршувајќи со листа на аспекти кои треба да бидат проверени при преглед на соодветните објекти. Бидејќи бројот на </w:t>
      </w:r>
      <w:r w:rsidRPr="00071689">
        <w:rPr>
          <w:sz w:val="24"/>
          <w:szCs w:val="24"/>
          <w:lang w:val="mk-MK"/>
        </w:rPr>
        <w:lastRenderedPageBreak/>
        <w:t>индустриски сектори во IED е</w:t>
      </w:r>
      <w:r>
        <w:rPr>
          <w:sz w:val="24"/>
          <w:szCs w:val="24"/>
          <w:lang w:val="mk-MK"/>
        </w:rPr>
        <w:t xml:space="preserve"> толку широк</w:t>
      </w:r>
      <w:r w:rsidRPr="00071689">
        <w:rPr>
          <w:sz w:val="24"/>
          <w:szCs w:val="24"/>
          <w:lang w:val="mk-MK"/>
        </w:rPr>
        <w:t xml:space="preserve"> само се опфатени некои сектори од посебна важност за државата.</w:t>
      </w:r>
    </w:p>
    <w:p w14:paraId="3B876BFB" w14:textId="77777777" w:rsidR="00071689" w:rsidRPr="00071689" w:rsidRDefault="00071689" w:rsidP="00071689">
      <w:pPr>
        <w:rPr>
          <w:sz w:val="24"/>
          <w:szCs w:val="24"/>
          <w:lang w:val="mk-MK"/>
        </w:rPr>
      </w:pPr>
      <w:r w:rsidRPr="00071689">
        <w:rPr>
          <w:sz w:val="24"/>
          <w:szCs w:val="24"/>
          <w:lang w:val="mk-MK"/>
        </w:rPr>
        <w:t xml:space="preserve">Иако </w:t>
      </w:r>
      <w:r>
        <w:rPr>
          <w:sz w:val="24"/>
          <w:szCs w:val="24"/>
          <w:lang w:val="mk-MK"/>
        </w:rPr>
        <w:t xml:space="preserve">фокусот на овој прирачник е </w:t>
      </w:r>
      <w:r w:rsidR="00B40021">
        <w:rPr>
          <w:sz w:val="24"/>
          <w:szCs w:val="24"/>
          <w:lang w:val="mk-MK"/>
        </w:rPr>
        <w:t>з</w:t>
      </w:r>
      <w:r w:rsidRPr="00071689">
        <w:rPr>
          <w:sz w:val="24"/>
          <w:szCs w:val="24"/>
          <w:lang w:val="mk-MK"/>
        </w:rPr>
        <w:t>а повеќето</w:t>
      </w:r>
      <w:r>
        <w:rPr>
          <w:sz w:val="24"/>
          <w:szCs w:val="24"/>
          <w:lang w:val="mk-MK"/>
        </w:rPr>
        <w:t xml:space="preserve"> релевантни индустриски сектори</w:t>
      </w:r>
      <w:r w:rsidRPr="00071689">
        <w:rPr>
          <w:sz w:val="24"/>
          <w:szCs w:val="24"/>
          <w:lang w:val="mk-MK"/>
        </w:rPr>
        <w:t xml:space="preserve"> на IED, ние веруваме дека опишаната мет</w:t>
      </w:r>
      <w:r>
        <w:rPr>
          <w:sz w:val="24"/>
          <w:szCs w:val="24"/>
          <w:lang w:val="mk-MK"/>
        </w:rPr>
        <w:t>одологија може да се користи во широк спектар при</w:t>
      </w:r>
      <w:r w:rsidRPr="00071689">
        <w:rPr>
          <w:sz w:val="24"/>
          <w:szCs w:val="24"/>
          <w:lang w:val="mk-MK"/>
        </w:rPr>
        <w:t xml:space="preserve"> различни инспекции.</w:t>
      </w:r>
    </w:p>
    <w:p w14:paraId="55464AC8" w14:textId="77777777" w:rsidR="00E90B46" w:rsidRPr="00071689" w:rsidRDefault="00E90B46" w:rsidP="00E90B46">
      <w:pPr>
        <w:rPr>
          <w:lang w:val="mk-MK"/>
        </w:rPr>
      </w:pPr>
    </w:p>
    <w:p w14:paraId="04AFC941" w14:textId="77777777" w:rsidR="00E90B46" w:rsidRDefault="0029449D" w:rsidP="00E90B46">
      <w:pPr>
        <w:pStyle w:val="Heading2"/>
        <w:numPr>
          <w:ilvl w:val="1"/>
          <w:numId w:val="2"/>
        </w:numPr>
        <w:ind w:left="1134" w:hanging="850"/>
        <w:rPr>
          <w:lang w:val="mk-MK"/>
        </w:rPr>
      </w:pPr>
      <w:bookmarkStart w:id="49" w:name="_Toc448313690"/>
      <w:bookmarkStart w:id="50" w:name="_Toc448313823"/>
      <w:bookmarkStart w:id="51" w:name="_Toc448915481"/>
      <w:bookmarkStart w:id="52" w:name="_Toc417480884"/>
      <w:r>
        <w:rPr>
          <w:lang w:val="mk-MK"/>
        </w:rPr>
        <w:t>Контекстот на ЕУ</w:t>
      </w:r>
      <w:bookmarkEnd w:id="49"/>
      <w:bookmarkEnd w:id="50"/>
      <w:bookmarkEnd w:id="51"/>
    </w:p>
    <w:p w14:paraId="66C879FC" w14:textId="77777777" w:rsidR="00B40021" w:rsidRPr="00B40021" w:rsidRDefault="00B40021" w:rsidP="00B40021">
      <w:pPr>
        <w:rPr>
          <w:lang w:val="mk-MK"/>
        </w:rPr>
      </w:pPr>
      <w:r>
        <w:rPr>
          <w:lang w:val="mk-MK"/>
        </w:rPr>
        <w:t>Во 2001 година Европскиот Парламент и</w:t>
      </w:r>
      <w:r w:rsidRPr="00B40021">
        <w:rPr>
          <w:lang w:val="mk-MK"/>
        </w:rPr>
        <w:t xml:space="preserve"> Советот донесе Препораката за обезбедување на минимум критериуми за</w:t>
      </w:r>
      <w:r>
        <w:rPr>
          <w:lang w:val="mk-MK"/>
        </w:rPr>
        <w:t xml:space="preserve"> инспекција во животната средина</w:t>
      </w:r>
      <w:r w:rsidRPr="00B40021">
        <w:rPr>
          <w:lang w:val="mk-MK"/>
        </w:rPr>
        <w:t xml:space="preserve"> (RMCEI). Целта на RM</w:t>
      </w:r>
      <w:r>
        <w:rPr>
          <w:lang w:val="mk-MK"/>
        </w:rPr>
        <w:t>CEI е да се зајакне усогласувањето</w:t>
      </w:r>
      <w:r w:rsidRPr="00B40021">
        <w:rPr>
          <w:lang w:val="mk-MK"/>
        </w:rPr>
        <w:t xml:space="preserve">, и да </w:t>
      </w:r>
      <w:r>
        <w:rPr>
          <w:lang w:val="mk-MK"/>
        </w:rPr>
        <w:t>се придонесе за подоследно</w:t>
      </w:r>
      <w:r w:rsidRPr="00B40021">
        <w:rPr>
          <w:lang w:val="mk-MK"/>
        </w:rPr>
        <w:t xml:space="preserve"> спроведување и примена </w:t>
      </w:r>
      <w:r>
        <w:rPr>
          <w:lang w:val="mk-MK"/>
        </w:rPr>
        <w:t>на Законот за животна средина</w:t>
      </w:r>
      <w:r w:rsidRPr="00B40021">
        <w:rPr>
          <w:lang w:val="mk-MK"/>
        </w:rPr>
        <w:t xml:space="preserve"> на</w:t>
      </w:r>
      <w:r>
        <w:rPr>
          <w:lang w:val="mk-MK"/>
        </w:rPr>
        <w:t xml:space="preserve"> Заедницата во сите земји-членки на ЕУ.</w:t>
      </w:r>
      <w:r w:rsidRPr="00B40021">
        <w:rPr>
          <w:lang w:val="mk-MK"/>
        </w:rPr>
        <w:t xml:space="preserve"> R</w:t>
      </w:r>
      <w:r>
        <w:rPr>
          <w:lang w:val="mk-MK"/>
        </w:rPr>
        <w:t xml:space="preserve">MCEI утврдува насоки за </w:t>
      </w:r>
      <w:r w:rsidRPr="00B40021">
        <w:rPr>
          <w:lang w:val="mk-MK"/>
        </w:rPr>
        <w:t xml:space="preserve"> инспекции</w:t>
      </w:r>
      <w:r>
        <w:rPr>
          <w:lang w:val="mk-MK"/>
        </w:rPr>
        <w:t xml:space="preserve"> во животната средина</w:t>
      </w:r>
      <w:r w:rsidRPr="00B40021">
        <w:rPr>
          <w:lang w:val="mk-MK"/>
        </w:rPr>
        <w:t xml:space="preserve"> на инсталациите, други претпријатија и установи чии емисии во воздухот, за испуштање на вода или</w:t>
      </w:r>
      <w:r>
        <w:rPr>
          <w:lang w:val="mk-MK"/>
        </w:rPr>
        <w:t xml:space="preserve"> активности на одлагање или обновување</w:t>
      </w:r>
      <w:r w:rsidRPr="00B40021">
        <w:rPr>
          <w:lang w:val="mk-MK"/>
        </w:rPr>
        <w:t xml:space="preserve"> се предмет на барањата</w:t>
      </w:r>
      <w:r>
        <w:rPr>
          <w:lang w:val="mk-MK"/>
        </w:rPr>
        <w:t xml:space="preserve"> за</w:t>
      </w:r>
      <w:r w:rsidRPr="00B40021">
        <w:rPr>
          <w:lang w:val="mk-MK"/>
        </w:rPr>
        <w:t xml:space="preserve"> овластување, дозвола или лиценцирање според законот на Заедницата (</w:t>
      </w:r>
      <w:r>
        <w:rPr>
          <w:lang w:val="mk-MK"/>
        </w:rPr>
        <w:t>„</w:t>
      </w:r>
      <w:r w:rsidRPr="00B40021">
        <w:rPr>
          <w:lang w:val="mk-MK"/>
        </w:rPr>
        <w:t xml:space="preserve">контролирани инсталации "). Сите инспекциски органи во </w:t>
      </w:r>
      <w:r>
        <w:rPr>
          <w:lang w:val="mk-MK"/>
        </w:rPr>
        <w:t>земјите-членки на ЕУ треба да ги</w:t>
      </w:r>
      <w:r w:rsidRPr="00B40021">
        <w:rPr>
          <w:lang w:val="mk-MK"/>
        </w:rPr>
        <w:t xml:space="preserve"> применуваат овие упатства. Тие се грижат меѓу другото </w:t>
      </w:r>
      <w:r>
        <w:rPr>
          <w:lang w:val="mk-MK"/>
        </w:rPr>
        <w:t xml:space="preserve">и за </w:t>
      </w:r>
      <w:r w:rsidRPr="00B40021">
        <w:rPr>
          <w:lang w:val="mk-MK"/>
        </w:rPr>
        <w:t>минималните критериуми за воспоставување и евалу</w:t>
      </w:r>
      <w:r>
        <w:rPr>
          <w:lang w:val="mk-MK"/>
        </w:rPr>
        <w:t>ација на плановите за</w:t>
      </w:r>
      <w:r w:rsidRPr="00B40021">
        <w:rPr>
          <w:lang w:val="mk-MK"/>
        </w:rPr>
        <w:t xml:space="preserve"> инспекции</w:t>
      </w:r>
      <w:r>
        <w:rPr>
          <w:lang w:val="mk-MK"/>
        </w:rPr>
        <w:t>те во животната средина</w:t>
      </w:r>
      <w:r w:rsidRPr="00B40021">
        <w:rPr>
          <w:lang w:val="mk-MK"/>
        </w:rPr>
        <w:t>.</w:t>
      </w:r>
    </w:p>
    <w:p w14:paraId="33FC9B4E" w14:textId="77777777" w:rsidR="00B40021" w:rsidRPr="00B40021" w:rsidRDefault="00B40021" w:rsidP="00B40021">
      <w:pPr>
        <w:rPr>
          <w:lang w:val="mk-MK"/>
        </w:rPr>
      </w:pPr>
      <w:r w:rsidRPr="00B40021">
        <w:rPr>
          <w:lang w:val="mk-MK"/>
        </w:rPr>
        <w:t>Речиси десет го</w:t>
      </w:r>
      <w:r>
        <w:rPr>
          <w:lang w:val="mk-MK"/>
        </w:rPr>
        <w:t>дини подоцна (во 2010 година) Европскиот П</w:t>
      </w:r>
      <w:r w:rsidRPr="00B40021">
        <w:rPr>
          <w:lang w:val="mk-MK"/>
        </w:rPr>
        <w:t xml:space="preserve">арламент и Советот </w:t>
      </w:r>
      <w:r>
        <w:rPr>
          <w:lang w:val="mk-MK"/>
        </w:rPr>
        <w:t xml:space="preserve">ја </w:t>
      </w:r>
      <w:r w:rsidRPr="00B40021">
        <w:rPr>
          <w:lang w:val="mk-MK"/>
        </w:rPr>
        <w:t xml:space="preserve">усвои Директивата </w:t>
      </w:r>
      <w:r>
        <w:rPr>
          <w:lang w:val="mk-MK"/>
        </w:rPr>
        <w:t>за Индустриски емисији (IED).</w:t>
      </w:r>
      <w:r w:rsidRPr="00B40021">
        <w:rPr>
          <w:lang w:val="mk-MK"/>
        </w:rPr>
        <w:t xml:space="preserve"> IED поставува нови барања за инспекција на индустриски инсталации како што е опишано в</w:t>
      </w:r>
      <w:r>
        <w:rPr>
          <w:lang w:val="mk-MK"/>
        </w:rPr>
        <w:t xml:space="preserve">о член 23 на овој правилник. </w:t>
      </w:r>
      <w:r w:rsidRPr="00B40021">
        <w:rPr>
          <w:lang w:val="mk-MK"/>
        </w:rPr>
        <w:t>IED содржи важни</w:t>
      </w:r>
      <w:r>
        <w:rPr>
          <w:lang w:val="mk-MK"/>
        </w:rPr>
        <w:t xml:space="preserve"> елементи на RMCEI во членот</w:t>
      </w:r>
      <w:r w:rsidRPr="00B40021">
        <w:rPr>
          <w:lang w:val="mk-MK"/>
        </w:rPr>
        <w:t xml:space="preserve"> 23. Ново во IE</w:t>
      </w:r>
      <w:r>
        <w:rPr>
          <w:lang w:val="mk-MK"/>
        </w:rPr>
        <w:t xml:space="preserve">D е примената на проценките за ризик </w:t>
      </w:r>
      <w:r w:rsidRPr="00B40021">
        <w:rPr>
          <w:lang w:val="mk-MK"/>
        </w:rPr>
        <w:t xml:space="preserve"> за планирање инспекција.</w:t>
      </w:r>
    </w:p>
    <w:p w14:paraId="7CDEC23E" w14:textId="77777777" w:rsidR="00E90B46" w:rsidRDefault="008F6EEB" w:rsidP="006B7184">
      <w:pPr>
        <w:rPr>
          <w:lang w:val="mk-MK"/>
        </w:rPr>
      </w:pPr>
      <w:r>
        <w:rPr>
          <w:lang w:val="mk-MK"/>
        </w:rPr>
        <w:t>Во 2007</w:t>
      </w:r>
      <w:r w:rsidR="006C5CC2">
        <w:rPr>
          <w:lang w:val="mk-MK"/>
        </w:rPr>
        <w:t xml:space="preserve"> година</w:t>
      </w:r>
      <w:r w:rsidR="00B40021" w:rsidRPr="00B40021">
        <w:rPr>
          <w:lang w:val="mk-MK"/>
        </w:rPr>
        <w:t xml:space="preserve"> Европската комисија </w:t>
      </w:r>
      <w:r w:rsidR="006B7184">
        <w:rPr>
          <w:lang w:val="mk-MK"/>
        </w:rPr>
        <w:t xml:space="preserve">заклучи дека, иако </w:t>
      </w:r>
      <w:r w:rsidR="006B7184" w:rsidRPr="006B7184">
        <w:rPr>
          <w:lang w:val="mk-MK"/>
        </w:rPr>
        <w:t xml:space="preserve">RMCEI </w:t>
      </w:r>
      <w:r w:rsidR="006B7184">
        <w:rPr>
          <w:lang w:val="mk-MK"/>
        </w:rPr>
        <w:t>доведе до подобрувања во некои Земји членки, не е целосно имплементирана во сите Земји членки. Поради тоа Комисијата ги утврди следниве предлози за подобрување:</w:t>
      </w:r>
    </w:p>
    <w:p w14:paraId="08CECC99" w14:textId="77777777" w:rsidR="006B7184" w:rsidRPr="006B7184" w:rsidRDefault="006B7184" w:rsidP="006B7184">
      <w:pPr>
        <w:rPr>
          <w:sz w:val="24"/>
          <w:szCs w:val="24"/>
          <w:lang w:val="mk-MK"/>
        </w:rPr>
      </w:pPr>
      <w:r>
        <w:rPr>
          <w:sz w:val="24"/>
          <w:szCs w:val="24"/>
          <w:lang w:val="mk-MK"/>
        </w:rPr>
        <w:t>• да се измени RMCEI и да се направи</w:t>
      </w:r>
      <w:r w:rsidRPr="006B7184">
        <w:rPr>
          <w:sz w:val="24"/>
          <w:szCs w:val="24"/>
          <w:lang w:val="mk-MK"/>
        </w:rPr>
        <w:t xml:space="preserve"> посилна и појасна, вклучувајќи подобар механизам за известување;</w:t>
      </w:r>
    </w:p>
    <w:p w14:paraId="008BB7AB" w14:textId="77777777" w:rsidR="006B7184" w:rsidRPr="006B7184" w:rsidRDefault="006B7184" w:rsidP="006B7184">
      <w:pPr>
        <w:rPr>
          <w:sz w:val="24"/>
          <w:szCs w:val="24"/>
          <w:lang w:val="mk-MK"/>
        </w:rPr>
      </w:pPr>
      <w:r>
        <w:rPr>
          <w:sz w:val="24"/>
          <w:szCs w:val="24"/>
          <w:lang w:val="mk-MK"/>
        </w:rPr>
        <w:t>• каде што е потребно, да се дополни</w:t>
      </w:r>
      <w:r w:rsidRPr="006B7184">
        <w:rPr>
          <w:sz w:val="24"/>
          <w:szCs w:val="24"/>
          <w:lang w:val="mk-MK"/>
        </w:rPr>
        <w:t xml:space="preserve"> RMCEI с</w:t>
      </w:r>
      <w:r>
        <w:rPr>
          <w:sz w:val="24"/>
          <w:szCs w:val="24"/>
          <w:lang w:val="mk-MK"/>
        </w:rPr>
        <w:t>о правно обврзувачка инспекција според у</w:t>
      </w:r>
      <w:r w:rsidRPr="006B7184">
        <w:rPr>
          <w:sz w:val="24"/>
          <w:szCs w:val="24"/>
          <w:lang w:val="mk-MK"/>
        </w:rPr>
        <w:t>словите во законодавството</w:t>
      </w:r>
      <w:r>
        <w:rPr>
          <w:sz w:val="24"/>
          <w:szCs w:val="24"/>
          <w:lang w:val="mk-MK"/>
        </w:rPr>
        <w:t xml:space="preserve">за животна </w:t>
      </w:r>
      <w:r w:rsidRPr="006B7184">
        <w:rPr>
          <w:sz w:val="24"/>
          <w:szCs w:val="24"/>
          <w:lang w:val="mk-MK"/>
        </w:rPr>
        <w:t>средина, и</w:t>
      </w:r>
    </w:p>
    <w:p w14:paraId="0B11C370" w14:textId="77777777" w:rsidR="006B7184" w:rsidRPr="006B7184" w:rsidRDefault="006B7184" w:rsidP="006B7184">
      <w:pPr>
        <w:rPr>
          <w:sz w:val="24"/>
          <w:szCs w:val="24"/>
          <w:lang w:val="mk-MK"/>
        </w:rPr>
      </w:pPr>
      <w:r w:rsidRPr="006B7184">
        <w:rPr>
          <w:sz w:val="24"/>
          <w:szCs w:val="24"/>
          <w:lang w:val="mk-MK"/>
        </w:rPr>
        <w:t xml:space="preserve">• </w:t>
      </w:r>
      <w:r>
        <w:rPr>
          <w:sz w:val="24"/>
          <w:szCs w:val="24"/>
          <w:lang w:val="mk-MK"/>
        </w:rPr>
        <w:t xml:space="preserve">да се </w:t>
      </w:r>
      <w:r w:rsidRPr="006B7184">
        <w:rPr>
          <w:sz w:val="24"/>
          <w:szCs w:val="24"/>
          <w:lang w:val="mk-MK"/>
        </w:rPr>
        <w:t>продолжи со поддршката на размената на информации и најдобри практики помеѓу националните органи за спроведување во контекст на IMPEL.</w:t>
      </w:r>
    </w:p>
    <w:p w14:paraId="43834886" w14:textId="77777777" w:rsidR="006B7184" w:rsidRPr="006B7184" w:rsidRDefault="006B7184" w:rsidP="006B7184">
      <w:pPr>
        <w:rPr>
          <w:sz w:val="24"/>
          <w:szCs w:val="24"/>
          <w:lang w:val="mk-MK"/>
        </w:rPr>
      </w:pPr>
      <w:r w:rsidRPr="006B7184">
        <w:rPr>
          <w:sz w:val="24"/>
          <w:szCs w:val="24"/>
          <w:lang w:val="mk-MK"/>
        </w:rPr>
        <w:t>Ова би можело да значи</w:t>
      </w:r>
      <w:r>
        <w:rPr>
          <w:sz w:val="24"/>
          <w:szCs w:val="24"/>
          <w:lang w:val="mk-MK"/>
        </w:rPr>
        <w:t xml:space="preserve"> дека</w:t>
      </w:r>
      <w:r w:rsidRPr="006B7184">
        <w:rPr>
          <w:sz w:val="24"/>
          <w:szCs w:val="24"/>
          <w:lang w:val="mk-MK"/>
        </w:rPr>
        <w:t xml:space="preserve"> минималн</w:t>
      </w:r>
      <w:r>
        <w:rPr>
          <w:sz w:val="24"/>
          <w:szCs w:val="24"/>
          <w:lang w:val="mk-MK"/>
        </w:rPr>
        <w:t>ите критериуми веќе нема да бидат "доброволен" инструмент, туку</w:t>
      </w:r>
      <w:r w:rsidRPr="006B7184">
        <w:rPr>
          <w:sz w:val="24"/>
          <w:szCs w:val="24"/>
          <w:lang w:val="mk-MK"/>
        </w:rPr>
        <w:t xml:space="preserve"> директивата. Тоа значи дека </w:t>
      </w:r>
      <w:r>
        <w:rPr>
          <w:sz w:val="24"/>
          <w:szCs w:val="24"/>
          <w:lang w:val="mk-MK"/>
        </w:rPr>
        <w:t>земјите-членки на ЕУ треба да ги</w:t>
      </w:r>
      <w:r w:rsidRPr="006B7184">
        <w:rPr>
          <w:sz w:val="24"/>
          <w:szCs w:val="24"/>
          <w:lang w:val="mk-MK"/>
        </w:rPr>
        <w:t xml:space="preserve"> транспонираат рецепти</w:t>
      </w:r>
      <w:r>
        <w:rPr>
          <w:sz w:val="24"/>
          <w:szCs w:val="24"/>
          <w:lang w:val="mk-MK"/>
        </w:rPr>
        <w:t>те</w:t>
      </w:r>
      <w:r w:rsidRPr="006B7184">
        <w:rPr>
          <w:sz w:val="24"/>
          <w:szCs w:val="24"/>
          <w:lang w:val="mk-MK"/>
        </w:rPr>
        <w:t xml:space="preserve"> во таква директива во своето национално законодавство. Во овој момент содржината на ревидираниот RMCEI се уште е предмет на дискусија.</w:t>
      </w:r>
    </w:p>
    <w:p w14:paraId="1E8221CC" w14:textId="77777777" w:rsidR="006B7184" w:rsidRPr="006B7184" w:rsidRDefault="006B7184" w:rsidP="006B7184">
      <w:pPr>
        <w:rPr>
          <w:sz w:val="24"/>
          <w:szCs w:val="24"/>
          <w:highlight w:val="yellow"/>
          <w:lang w:val="mk-MK"/>
        </w:rPr>
      </w:pPr>
      <w:r>
        <w:rPr>
          <w:sz w:val="24"/>
          <w:szCs w:val="24"/>
          <w:lang w:val="mk-MK"/>
        </w:rPr>
        <w:lastRenderedPageBreak/>
        <w:t>Според</w:t>
      </w:r>
      <w:r w:rsidRPr="006B7184">
        <w:rPr>
          <w:sz w:val="24"/>
          <w:szCs w:val="24"/>
          <w:lang w:val="mk-MK"/>
        </w:rPr>
        <w:t xml:space="preserve"> </w:t>
      </w:r>
      <w:r w:rsidR="00D7194C">
        <w:rPr>
          <w:sz w:val="24"/>
          <w:szCs w:val="24"/>
          <w:lang w:val="mk-MK"/>
        </w:rPr>
        <w:t xml:space="preserve"> </w:t>
      </w:r>
      <w:r w:rsidRPr="006B7184">
        <w:rPr>
          <w:sz w:val="24"/>
          <w:szCs w:val="24"/>
          <w:lang w:val="mk-MK"/>
        </w:rPr>
        <w:t xml:space="preserve">IED </w:t>
      </w:r>
      <w:r>
        <w:rPr>
          <w:sz w:val="24"/>
          <w:szCs w:val="24"/>
          <w:lang w:val="mk-MK"/>
        </w:rPr>
        <w:t xml:space="preserve">земјите </w:t>
      </w:r>
      <w:r w:rsidR="00D7194C">
        <w:rPr>
          <w:sz w:val="24"/>
          <w:szCs w:val="24"/>
          <w:lang w:val="mk-MK"/>
        </w:rPr>
        <w:t>членки ќеосигураат</w:t>
      </w:r>
      <w:r w:rsidRPr="006B7184">
        <w:rPr>
          <w:sz w:val="24"/>
          <w:szCs w:val="24"/>
          <w:lang w:val="mk-MK"/>
        </w:rPr>
        <w:t xml:space="preserve"> дека надлежните орга</w:t>
      </w:r>
      <w:r w:rsidR="00D7194C">
        <w:rPr>
          <w:sz w:val="24"/>
          <w:szCs w:val="24"/>
          <w:lang w:val="mk-MK"/>
        </w:rPr>
        <w:t>ни ќе се обврзат и ќе</w:t>
      </w:r>
      <w:r w:rsidRPr="006B7184">
        <w:rPr>
          <w:sz w:val="24"/>
          <w:szCs w:val="24"/>
          <w:lang w:val="mk-MK"/>
        </w:rPr>
        <w:t xml:space="preserve"> ги применуваат на соодветен</w:t>
      </w:r>
      <w:r w:rsidR="00D7194C">
        <w:rPr>
          <w:sz w:val="24"/>
          <w:szCs w:val="24"/>
          <w:lang w:val="mk-MK"/>
        </w:rPr>
        <w:t xml:space="preserve"> начин збирот на промоции за</w:t>
      </w:r>
      <w:r w:rsidRPr="006B7184">
        <w:rPr>
          <w:sz w:val="24"/>
          <w:szCs w:val="24"/>
          <w:lang w:val="mk-MK"/>
        </w:rPr>
        <w:t xml:space="preserve"> усогласеност,</w:t>
      </w:r>
      <w:r w:rsidR="00C00468">
        <w:rPr>
          <w:sz w:val="24"/>
          <w:szCs w:val="24"/>
          <w:lang w:val="mk-MK"/>
        </w:rPr>
        <w:t xml:space="preserve"> (погледнете го делот 2.5.2)</w:t>
      </w:r>
      <w:r w:rsidRPr="006B7184">
        <w:rPr>
          <w:sz w:val="24"/>
          <w:szCs w:val="24"/>
          <w:lang w:val="mk-MK"/>
        </w:rPr>
        <w:t xml:space="preserve"> следење на сообразноста и извршни дејствија </w:t>
      </w:r>
      <w:r w:rsidR="00D7194C">
        <w:rPr>
          <w:sz w:val="24"/>
          <w:szCs w:val="24"/>
          <w:lang w:val="mk-MK"/>
        </w:rPr>
        <w:t xml:space="preserve">и со тоа </w:t>
      </w:r>
      <w:r w:rsidRPr="006B7184">
        <w:rPr>
          <w:sz w:val="24"/>
          <w:szCs w:val="24"/>
          <w:lang w:val="mk-MK"/>
        </w:rPr>
        <w:t>да се осигура дека физички и правни лица</w:t>
      </w:r>
      <w:r w:rsidR="00D7194C">
        <w:rPr>
          <w:sz w:val="24"/>
          <w:szCs w:val="24"/>
          <w:lang w:val="mk-MK"/>
        </w:rPr>
        <w:t>ќе делуваат</w:t>
      </w:r>
      <w:r w:rsidRPr="006B7184">
        <w:rPr>
          <w:sz w:val="24"/>
          <w:szCs w:val="24"/>
          <w:lang w:val="mk-MK"/>
        </w:rPr>
        <w:t xml:space="preserve"> во согласност со [обврски</w:t>
      </w:r>
      <w:r w:rsidR="00D7194C">
        <w:rPr>
          <w:sz w:val="24"/>
          <w:szCs w:val="24"/>
          <w:lang w:val="mk-MK"/>
        </w:rPr>
        <w:t>те</w:t>
      </w:r>
      <w:r w:rsidRPr="006B7184">
        <w:rPr>
          <w:sz w:val="24"/>
          <w:szCs w:val="24"/>
          <w:lang w:val="mk-MK"/>
        </w:rPr>
        <w:t xml:space="preserve">] </w:t>
      </w:r>
      <w:r w:rsidR="00D7194C">
        <w:rPr>
          <w:sz w:val="24"/>
          <w:szCs w:val="24"/>
          <w:lang w:val="mk-MK"/>
        </w:rPr>
        <w:t xml:space="preserve">изложени </w:t>
      </w:r>
      <w:r w:rsidRPr="006B7184">
        <w:rPr>
          <w:sz w:val="24"/>
          <w:szCs w:val="24"/>
          <w:lang w:val="mk-MK"/>
        </w:rPr>
        <w:t>во оваа Директива.</w:t>
      </w:r>
    </w:p>
    <w:p w14:paraId="01575A7E" w14:textId="77777777" w:rsidR="00E90B46" w:rsidRPr="006C5CC2" w:rsidRDefault="00E90B46" w:rsidP="00E90B46">
      <w:pPr>
        <w:rPr>
          <w:szCs w:val="20"/>
          <w:lang w:val="mk-MK"/>
        </w:rPr>
      </w:pPr>
    </w:p>
    <w:p w14:paraId="0F373CEA" w14:textId="77777777" w:rsidR="00E90B46" w:rsidRDefault="0029449D" w:rsidP="00E90B46">
      <w:pPr>
        <w:pStyle w:val="Heading2"/>
        <w:numPr>
          <w:ilvl w:val="1"/>
          <w:numId w:val="2"/>
        </w:numPr>
        <w:ind w:left="1134" w:hanging="850"/>
        <w:rPr>
          <w:lang w:val="mk-MK"/>
        </w:rPr>
      </w:pPr>
      <w:bookmarkStart w:id="53" w:name="_Toc448313691"/>
      <w:bookmarkStart w:id="54" w:name="_Toc448313824"/>
      <w:bookmarkStart w:id="55" w:name="_Toc448915482"/>
      <w:bookmarkEnd w:id="52"/>
      <w:r>
        <w:rPr>
          <w:lang w:val="mk-MK"/>
        </w:rPr>
        <w:t>Минимум критериуми на ЕУ за инспекција</w:t>
      </w:r>
      <w:bookmarkEnd w:id="53"/>
      <w:bookmarkEnd w:id="54"/>
      <w:bookmarkEnd w:id="55"/>
      <w:r>
        <w:rPr>
          <w:lang w:val="mk-MK"/>
        </w:rPr>
        <w:t xml:space="preserve"> </w:t>
      </w:r>
    </w:p>
    <w:p w14:paraId="552885C5" w14:textId="77777777" w:rsidR="006C5CC2" w:rsidRPr="006C5CC2" w:rsidRDefault="006C5CC2" w:rsidP="006C5CC2">
      <w:pPr>
        <w:rPr>
          <w:lang w:val="mk-MK"/>
        </w:rPr>
      </w:pPr>
      <w:r w:rsidRPr="006C5CC2">
        <w:rPr>
          <w:lang w:val="mk-MK"/>
        </w:rPr>
        <w:t>Согласно со RMCEI сите активности</w:t>
      </w:r>
      <w:r>
        <w:rPr>
          <w:lang w:val="mk-MK"/>
        </w:rPr>
        <w:t xml:space="preserve"> на</w:t>
      </w:r>
      <w:r w:rsidRPr="006C5CC2">
        <w:rPr>
          <w:lang w:val="mk-MK"/>
        </w:rPr>
        <w:t xml:space="preserve"> инспекција треба да се планира</w:t>
      </w:r>
      <w:r>
        <w:rPr>
          <w:lang w:val="mk-MK"/>
        </w:rPr>
        <w:t>ат однапред,</w:t>
      </w:r>
      <w:r w:rsidRPr="006C5CC2">
        <w:rPr>
          <w:lang w:val="mk-MK"/>
        </w:rPr>
        <w:t xml:space="preserve"> што</w:t>
      </w:r>
      <w:r>
        <w:rPr>
          <w:lang w:val="mk-MK"/>
        </w:rPr>
        <w:t xml:space="preserve"> значи треба да</w:t>
      </w:r>
      <w:r w:rsidRPr="006C5CC2">
        <w:rPr>
          <w:lang w:val="mk-MK"/>
        </w:rPr>
        <w:t xml:space="preserve"> имаат планови </w:t>
      </w:r>
      <w:r>
        <w:rPr>
          <w:lang w:val="mk-MK"/>
        </w:rPr>
        <w:t xml:space="preserve">за </w:t>
      </w:r>
      <w:r w:rsidRPr="006C5CC2">
        <w:rPr>
          <w:lang w:val="mk-MK"/>
        </w:rPr>
        <w:t>инспекција кои ја покриваат целата територија на секоја држава и на сите контролирани инсталации.</w:t>
      </w:r>
    </w:p>
    <w:p w14:paraId="0EA0B4B8" w14:textId="77777777" w:rsidR="00D7194C" w:rsidRDefault="006C5CC2" w:rsidP="006C5CC2">
      <w:pPr>
        <w:rPr>
          <w:lang w:val="mk-MK"/>
        </w:rPr>
      </w:pPr>
      <w:r w:rsidRPr="006C5CC2">
        <w:rPr>
          <w:lang w:val="mk-MK"/>
        </w:rPr>
        <w:t>Плановите треба да биде врз основа на:</w:t>
      </w:r>
    </w:p>
    <w:p w14:paraId="4641A00E" w14:textId="77777777" w:rsidR="00D7194C" w:rsidRPr="00D7194C" w:rsidRDefault="006C5CC2" w:rsidP="00D158BB">
      <w:pPr>
        <w:pStyle w:val="ListParagraph"/>
        <w:numPr>
          <w:ilvl w:val="0"/>
          <w:numId w:val="21"/>
        </w:numPr>
        <w:rPr>
          <w:lang w:val="mk-MK"/>
        </w:rPr>
      </w:pPr>
      <w:r w:rsidRPr="00D7194C">
        <w:rPr>
          <w:lang w:val="mk-MK"/>
        </w:rPr>
        <w:t xml:space="preserve">законските барања на ЕУ треба да се почитуваат, </w:t>
      </w:r>
    </w:p>
    <w:p w14:paraId="5EA60F2D" w14:textId="77777777" w:rsidR="00D7194C" w:rsidRDefault="006C5CC2" w:rsidP="00D158BB">
      <w:pPr>
        <w:pStyle w:val="ListParagraph"/>
        <w:numPr>
          <w:ilvl w:val="0"/>
          <w:numId w:val="21"/>
        </w:numPr>
        <w:rPr>
          <w:lang w:val="mk-MK"/>
        </w:rPr>
      </w:pPr>
      <w:r w:rsidRPr="00D7194C">
        <w:rPr>
          <w:lang w:val="mk-MK"/>
        </w:rPr>
        <w:t xml:space="preserve">регистар на контролирани инсталации, </w:t>
      </w:r>
    </w:p>
    <w:p w14:paraId="23A1263D" w14:textId="77777777" w:rsidR="00D7194C" w:rsidRDefault="006C5CC2" w:rsidP="00D158BB">
      <w:pPr>
        <w:pStyle w:val="ListParagraph"/>
        <w:numPr>
          <w:ilvl w:val="0"/>
          <w:numId w:val="21"/>
        </w:numPr>
        <w:rPr>
          <w:lang w:val="mk-MK"/>
        </w:rPr>
      </w:pPr>
      <w:r w:rsidRPr="00D7194C">
        <w:rPr>
          <w:lang w:val="mk-MK"/>
        </w:rPr>
        <w:t xml:space="preserve">генерална оценка на главните прашања ос животната средина во областа, и </w:t>
      </w:r>
    </w:p>
    <w:p w14:paraId="7844B36B" w14:textId="77777777" w:rsidR="00D7194C" w:rsidRDefault="006C5CC2" w:rsidP="00D158BB">
      <w:pPr>
        <w:pStyle w:val="ListParagraph"/>
        <w:numPr>
          <w:ilvl w:val="0"/>
          <w:numId w:val="21"/>
        </w:numPr>
        <w:rPr>
          <w:lang w:val="mk-MK"/>
        </w:rPr>
      </w:pPr>
      <w:r w:rsidRPr="00D7194C">
        <w:rPr>
          <w:lang w:val="mk-MK"/>
        </w:rPr>
        <w:t xml:space="preserve">општа проценка на состојбата на усогласеност на контролираните инсталации. </w:t>
      </w:r>
    </w:p>
    <w:p w14:paraId="7EA41816" w14:textId="77777777" w:rsidR="006C5CC2" w:rsidRPr="00D7194C" w:rsidRDefault="006C5CC2" w:rsidP="00D7194C">
      <w:pPr>
        <w:rPr>
          <w:lang w:val="mk-MK"/>
        </w:rPr>
      </w:pPr>
      <w:r w:rsidRPr="00D7194C">
        <w:rPr>
          <w:lang w:val="mk-MK"/>
        </w:rPr>
        <w:t>Планови</w:t>
      </w:r>
      <w:r w:rsidR="00D7194C">
        <w:rPr>
          <w:lang w:val="mk-MK"/>
        </w:rPr>
        <w:t>те</w:t>
      </w:r>
      <w:r w:rsidRPr="00D7194C">
        <w:rPr>
          <w:lang w:val="mk-MK"/>
        </w:rPr>
        <w:t xml:space="preserve"> треба да ги земат предвид ризиците и влијанијата на инсталациите врз животната средина и сите достапни релевантни информации за контролирани инсталации, како што се извештаите на оператори, само-мониторинг податоци, информации за ревизија на животната средина и еколошките изјави и резултатите од претходните инспекции.</w:t>
      </w:r>
    </w:p>
    <w:p w14:paraId="783D0CE2" w14:textId="77777777" w:rsidR="006C5CC2" w:rsidRPr="006C5CC2" w:rsidRDefault="006C5CC2" w:rsidP="006C5CC2">
      <w:pPr>
        <w:rPr>
          <w:lang w:val="mk-MK"/>
        </w:rPr>
      </w:pPr>
      <w:r>
        <w:rPr>
          <w:lang w:val="mk-MK"/>
        </w:rPr>
        <w:t>Секој инспекциски план</w:t>
      </w:r>
      <w:r w:rsidRPr="006C5CC2">
        <w:rPr>
          <w:lang w:val="mk-MK"/>
        </w:rPr>
        <w:t xml:space="preserve"> треба</w:t>
      </w:r>
      <w:r>
        <w:rPr>
          <w:lang w:val="mk-MK"/>
        </w:rPr>
        <w:t>,</w:t>
      </w:r>
      <w:r w:rsidRPr="006C5CC2">
        <w:rPr>
          <w:lang w:val="mk-MK"/>
        </w:rPr>
        <w:t xml:space="preserve"> како минимум</w:t>
      </w:r>
      <w:r>
        <w:rPr>
          <w:lang w:val="mk-MK"/>
        </w:rPr>
        <w:t>, да содржи</w:t>
      </w:r>
      <w:r w:rsidRPr="006C5CC2">
        <w:rPr>
          <w:lang w:val="mk-MK"/>
        </w:rPr>
        <w:t>:</w:t>
      </w:r>
    </w:p>
    <w:p w14:paraId="592434E8" w14:textId="77777777" w:rsidR="006C5CC2" w:rsidRPr="006C5CC2" w:rsidRDefault="006C5CC2" w:rsidP="006C5CC2">
      <w:pPr>
        <w:rPr>
          <w:lang w:val="mk-MK"/>
        </w:rPr>
      </w:pPr>
      <w:r w:rsidRPr="006C5CC2">
        <w:rPr>
          <w:lang w:val="mk-MK"/>
        </w:rPr>
        <w:t>• Дефинирање на географската област која ја по</w:t>
      </w:r>
      <w:r>
        <w:rPr>
          <w:lang w:val="mk-MK"/>
        </w:rPr>
        <w:t>крива, која може да биде за целата</w:t>
      </w:r>
      <w:r w:rsidRPr="006C5CC2">
        <w:rPr>
          <w:lang w:val="mk-MK"/>
        </w:rPr>
        <w:t xml:space="preserve"> или за дел од територијата на земја-членка,</w:t>
      </w:r>
    </w:p>
    <w:p w14:paraId="5D0E9D65" w14:textId="77777777" w:rsidR="006C5CC2" w:rsidRPr="006C5CC2" w:rsidRDefault="006C5CC2" w:rsidP="006C5CC2">
      <w:pPr>
        <w:rPr>
          <w:lang w:val="mk-MK"/>
        </w:rPr>
      </w:pPr>
      <w:r>
        <w:rPr>
          <w:lang w:val="mk-MK"/>
        </w:rPr>
        <w:t>• Да покрива</w:t>
      </w:r>
      <w:r w:rsidRPr="006C5CC2">
        <w:rPr>
          <w:lang w:val="mk-MK"/>
        </w:rPr>
        <w:t xml:space="preserve"> одреден временски период, на пример од една година,</w:t>
      </w:r>
    </w:p>
    <w:p w14:paraId="14B901DD" w14:textId="77777777" w:rsidR="006C5CC2" w:rsidRPr="006C5CC2" w:rsidRDefault="00D72A36" w:rsidP="006C5CC2">
      <w:pPr>
        <w:rPr>
          <w:lang w:val="mk-MK"/>
        </w:rPr>
      </w:pPr>
      <w:r>
        <w:rPr>
          <w:lang w:val="mk-MK"/>
        </w:rPr>
        <w:t>• Да вклучува</w:t>
      </w:r>
      <w:r w:rsidR="006C5CC2" w:rsidRPr="006C5CC2">
        <w:rPr>
          <w:lang w:val="mk-MK"/>
        </w:rPr>
        <w:t xml:space="preserve"> посебни одредби за негова ревизија,</w:t>
      </w:r>
    </w:p>
    <w:p w14:paraId="18892A6B" w14:textId="77777777" w:rsidR="006C5CC2" w:rsidRPr="006C5CC2" w:rsidRDefault="006C5CC2" w:rsidP="006C5CC2">
      <w:pPr>
        <w:rPr>
          <w:lang w:val="mk-MK"/>
        </w:rPr>
      </w:pPr>
      <w:r w:rsidRPr="006C5CC2">
        <w:rPr>
          <w:lang w:val="mk-MK"/>
        </w:rPr>
        <w:t>• Ид</w:t>
      </w:r>
      <w:r w:rsidR="00D72A36">
        <w:rPr>
          <w:lang w:val="mk-MK"/>
        </w:rPr>
        <w:t>ентификување на одредени места</w:t>
      </w:r>
      <w:r w:rsidRPr="006C5CC2">
        <w:rPr>
          <w:lang w:val="mk-MK"/>
        </w:rPr>
        <w:t xml:space="preserve"> или типови на </w:t>
      </w:r>
      <w:r w:rsidR="00D72A36">
        <w:rPr>
          <w:lang w:val="mk-MK"/>
        </w:rPr>
        <w:t>опфатени контролирани инсталации</w:t>
      </w:r>
      <w:r w:rsidRPr="006C5CC2">
        <w:rPr>
          <w:lang w:val="mk-MK"/>
        </w:rPr>
        <w:t>,</w:t>
      </w:r>
    </w:p>
    <w:p w14:paraId="612D0803" w14:textId="77777777" w:rsidR="006C5CC2" w:rsidRPr="006C5CC2" w:rsidRDefault="00D72A36" w:rsidP="006C5CC2">
      <w:pPr>
        <w:rPr>
          <w:lang w:val="mk-MK"/>
        </w:rPr>
      </w:pPr>
      <w:r>
        <w:rPr>
          <w:lang w:val="mk-MK"/>
        </w:rPr>
        <w:t xml:space="preserve">• Да се ​​утврдат </w:t>
      </w:r>
      <w:r w:rsidR="00D7194C">
        <w:rPr>
          <w:lang w:val="mk-MK"/>
        </w:rPr>
        <w:t>програмите за редовни</w:t>
      </w:r>
      <w:r w:rsidR="006C5CC2" w:rsidRPr="006C5CC2">
        <w:rPr>
          <w:lang w:val="mk-MK"/>
        </w:rPr>
        <w:t xml:space="preserve"> инспекции, водејќи сметка за ризиците по животната средина; овие програми треба да</w:t>
      </w:r>
      <w:r>
        <w:rPr>
          <w:lang w:val="mk-MK"/>
        </w:rPr>
        <w:t xml:space="preserve"> ја</w:t>
      </w:r>
      <w:r w:rsidR="006C5CC2" w:rsidRPr="006C5CC2">
        <w:rPr>
          <w:lang w:val="mk-MK"/>
        </w:rPr>
        <w:t xml:space="preserve"> вклу</w:t>
      </w:r>
      <w:r>
        <w:rPr>
          <w:lang w:val="mk-MK"/>
        </w:rPr>
        <w:t xml:space="preserve">чуваат, каде што е соодветно, </w:t>
      </w:r>
      <w:r w:rsidR="006C5CC2" w:rsidRPr="006C5CC2">
        <w:rPr>
          <w:lang w:val="mk-MK"/>
        </w:rPr>
        <w:t xml:space="preserve"> фреквенцијата </w:t>
      </w:r>
      <w:r>
        <w:rPr>
          <w:lang w:val="mk-MK"/>
        </w:rPr>
        <w:t>на посети за различни видови/</w:t>
      </w:r>
      <w:r w:rsidR="006C5CC2" w:rsidRPr="006C5CC2">
        <w:rPr>
          <w:lang w:val="mk-MK"/>
        </w:rPr>
        <w:t>одреден</w:t>
      </w:r>
      <w:r>
        <w:rPr>
          <w:lang w:val="mk-MK"/>
        </w:rPr>
        <w:t>и</w:t>
      </w:r>
      <w:r w:rsidR="006C5CC2" w:rsidRPr="006C5CC2">
        <w:rPr>
          <w:lang w:val="mk-MK"/>
        </w:rPr>
        <w:t xml:space="preserve"> контролирани инсталации,</w:t>
      </w:r>
    </w:p>
    <w:p w14:paraId="17993D53" w14:textId="77777777" w:rsidR="006C5CC2" w:rsidRPr="006C5CC2" w:rsidRDefault="006C5CC2" w:rsidP="006C5CC2">
      <w:pPr>
        <w:rPr>
          <w:lang w:val="mk-MK"/>
        </w:rPr>
      </w:pPr>
      <w:r w:rsidRPr="006C5CC2">
        <w:rPr>
          <w:lang w:val="mk-MK"/>
        </w:rPr>
        <w:t>• Обезбедување на координацијата меѓу различни инспекциски</w:t>
      </w:r>
      <w:r w:rsidR="00D72A36">
        <w:rPr>
          <w:lang w:val="mk-MK"/>
        </w:rPr>
        <w:t xml:space="preserve"> органи, каде што е релевантно.</w:t>
      </w:r>
    </w:p>
    <w:p w14:paraId="6CD251A5" w14:textId="77777777" w:rsidR="006C5CC2" w:rsidRPr="006C5CC2" w:rsidRDefault="006C5CC2" w:rsidP="006C5CC2">
      <w:pPr>
        <w:rPr>
          <w:lang w:val="mk-MK"/>
        </w:rPr>
      </w:pPr>
      <w:r w:rsidRPr="006C5CC2">
        <w:rPr>
          <w:lang w:val="mk-MK"/>
        </w:rPr>
        <w:t>Планови</w:t>
      </w:r>
      <w:r w:rsidR="00D72A36">
        <w:rPr>
          <w:lang w:val="mk-MK"/>
        </w:rPr>
        <w:t>те</w:t>
      </w:r>
      <w:r w:rsidRPr="006C5CC2">
        <w:rPr>
          <w:lang w:val="mk-MK"/>
        </w:rPr>
        <w:t xml:space="preserve"> за инспекција треба да бидат достапни за јавноста, според конвенцијата на "Архуската" (и на Директивата 2003/4 / EC за пристап на јавноста до ин</w:t>
      </w:r>
      <w:r w:rsidR="00D72A36">
        <w:rPr>
          <w:lang w:val="mk-MK"/>
        </w:rPr>
        <w:t>формации за животната средина).</w:t>
      </w:r>
    </w:p>
    <w:p w14:paraId="5B93257E" w14:textId="77777777" w:rsidR="006C5CC2" w:rsidRPr="006C5CC2" w:rsidRDefault="006C5CC2" w:rsidP="006C5CC2">
      <w:pPr>
        <w:rPr>
          <w:lang w:val="mk-MK"/>
        </w:rPr>
      </w:pPr>
      <w:r w:rsidRPr="006C5CC2">
        <w:rPr>
          <w:lang w:val="mk-MK"/>
        </w:rPr>
        <w:lastRenderedPageBreak/>
        <w:t>IED содржи обврзувачки барања за</w:t>
      </w:r>
      <w:r w:rsidR="00D72A36">
        <w:rPr>
          <w:lang w:val="mk-MK"/>
        </w:rPr>
        <w:t xml:space="preserve"> инспекцијата во животната средина</w:t>
      </w:r>
      <w:r w:rsidRPr="006C5CC2">
        <w:rPr>
          <w:lang w:val="mk-MK"/>
        </w:rPr>
        <w:t xml:space="preserve">. Суштински дел на членот 23 од IED е оценување на ризиците по животната средина: "Периодот меѓу две посети ќе се базира на систематска проценка на ризикот за </w:t>
      </w:r>
      <w:r w:rsidR="00D72A36">
        <w:rPr>
          <w:lang w:val="mk-MK"/>
        </w:rPr>
        <w:t>животната средина на засегнатите</w:t>
      </w:r>
      <w:r w:rsidRPr="006C5CC2">
        <w:rPr>
          <w:lang w:val="mk-MK"/>
        </w:rPr>
        <w:t xml:space="preserve"> инсталации и не смее да надмине 1 година </w:t>
      </w:r>
      <w:r w:rsidR="00D72A36">
        <w:rPr>
          <w:lang w:val="mk-MK"/>
        </w:rPr>
        <w:t>за инсталации</w:t>
      </w:r>
      <w:r w:rsidRPr="006C5CC2">
        <w:rPr>
          <w:lang w:val="mk-MK"/>
        </w:rPr>
        <w:t xml:space="preserve"> со највисок ризик и 3 год</w:t>
      </w:r>
      <w:r w:rsidR="00D72A36">
        <w:rPr>
          <w:lang w:val="mk-MK"/>
        </w:rPr>
        <w:t>ини за инсталации кои претставуваат најнизок ризик</w:t>
      </w:r>
      <w:r w:rsidRPr="006C5CC2">
        <w:rPr>
          <w:lang w:val="mk-MK"/>
        </w:rPr>
        <w:t>. "</w:t>
      </w:r>
    </w:p>
    <w:p w14:paraId="37124B09" w14:textId="77777777" w:rsidR="006C5CC2" w:rsidRPr="006C5CC2" w:rsidRDefault="006C5CC2" w:rsidP="006C5CC2">
      <w:pPr>
        <w:rPr>
          <w:lang w:val="mk-MK"/>
        </w:rPr>
      </w:pPr>
      <w:r w:rsidRPr="006C5CC2">
        <w:rPr>
          <w:lang w:val="mk-MK"/>
        </w:rPr>
        <w:t>Систематско</w:t>
      </w:r>
      <w:r w:rsidR="00D72A36">
        <w:rPr>
          <w:lang w:val="mk-MK"/>
        </w:rPr>
        <w:t>то</w:t>
      </w:r>
      <w:r w:rsidRPr="006C5CC2">
        <w:rPr>
          <w:lang w:val="mk-MK"/>
        </w:rPr>
        <w:t xml:space="preserve"> оценување на ризиците на</w:t>
      </w:r>
      <w:r w:rsidR="00D72A36">
        <w:rPr>
          <w:lang w:val="mk-MK"/>
        </w:rPr>
        <w:t xml:space="preserve"> животната средина се заснова</w:t>
      </w:r>
      <w:r w:rsidRPr="006C5CC2">
        <w:rPr>
          <w:lang w:val="mk-MK"/>
        </w:rPr>
        <w:t xml:space="preserve"> најмалку на следните критериуми:</w:t>
      </w:r>
    </w:p>
    <w:p w14:paraId="53D56033" w14:textId="77777777" w:rsidR="006C5CC2" w:rsidRPr="006C5CC2" w:rsidRDefault="006C5CC2" w:rsidP="006C5CC2">
      <w:pPr>
        <w:rPr>
          <w:lang w:val="mk-MK"/>
        </w:rPr>
      </w:pPr>
      <w:r w:rsidRPr="006C5CC2">
        <w:rPr>
          <w:lang w:val="mk-MK"/>
        </w:rPr>
        <w:t>• потенцијалните и актуелните влијанија на односните врз здравјето на луѓето и животната средина, земајќи ги во предвид инсталации</w:t>
      </w:r>
      <w:r w:rsidR="00D72A36">
        <w:rPr>
          <w:lang w:val="mk-MK"/>
        </w:rPr>
        <w:t>те</w:t>
      </w:r>
      <w:r w:rsidRPr="006C5CC2">
        <w:rPr>
          <w:lang w:val="mk-MK"/>
        </w:rPr>
        <w:t>.</w:t>
      </w:r>
    </w:p>
    <w:p w14:paraId="3BD86CC1" w14:textId="77777777" w:rsidR="006C5CC2" w:rsidRPr="006C5CC2" w:rsidRDefault="006C5CC2" w:rsidP="006C5CC2">
      <w:pPr>
        <w:rPr>
          <w:lang w:val="mk-MK"/>
        </w:rPr>
      </w:pPr>
      <w:r w:rsidRPr="006C5CC2">
        <w:rPr>
          <w:lang w:val="mk-MK"/>
        </w:rPr>
        <w:t>• нивоа и видови на емисии.</w:t>
      </w:r>
    </w:p>
    <w:p w14:paraId="78D0F4FD" w14:textId="77777777" w:rsidR="006C5CC2" w:rsidRPr="006C5CC2" w:rsidRDefault="006C5CC2" w:rsidP="006C5CC2">
      <w:pPr>
        <w:rPr>
          <w:lang w:val="mk-MK"/>
        </w:rPr>
      </w:pPr>
      <w:r w:rsidRPr="006C5CC2">
        <w:rPr>
          <w:lang w:val="mk-MK"/>
        </w:rPr>
        <w:t>• чувствителност на локалната средина.</w:t>
      </w:r>
    </w:p>
    <w:p w14:paraId="035375B1" w14:textId="77777777" w:rsidR="006C5CC2" w:rsidRPr="006C5CC2" w:rsidRDefault="006C5CC2" w:rsidP="006C5CC2">
      <w:pPr>
        <w:rPr>
          <w:lang w:val="mk-MK"/>
        </w:rPr>
      </w:pPr>
      <w:r w:rsidRPr="006C5CC2">
        <w:rPr>
          <w:lang w:val="mk-MK"/>
        </w:rPr>
        <w:t>• Ризик од несреќи.</w:t>
      </w:r>
    </w:p>
    <w:p w14:paraId="33D6AA71" w14:textId="77777777" w:rsidR="006C5CC2" w:rsidRPr="006C5CC2" w:rsidRDefault="00D72A36" w:rsidP="006C5CC2">
      <w:pPr>
        <w:rPr>
          <w:lang w:val="mk-MK"/>
        </w:rPr>
      </w:pPr>
      <w:r>
        <w:rPr>
          <w:lang w:val="mk-MK"/>
        </w:rPr>
        <w:t>• Извештај/Запис з</w:t>
      </w:r>
      <w:r w:rsidR="006C5CC2" w:rsidRPr="006C5CC2">
        <w:rPr>
          <w:lang w:val="mk-MK"/>
        </w:rPr>
        <w:t>а усогласеноста со условите од дозволата.</w:t>
      </w:r>
    </w:p>
    <w:p w14:paraId="4D559229" w14:textId="77777777" w:rsidR="006C5CC2" w:rsidRPr="006C5CC2" w:rsidRDefault="006C5CC2" w:rsidP="006C5CC2">
      <w:pPr>
        <w:rPr>
          <w:lang w:val="mk-MK"/>
        </w:rPr>
      </w:pPr>
      <w:r w:rsidRPr="006C5CC2">
        <w:rPr>
          <w:lang w:val="mk-MK"/>
        </w:rPr>
        <w:t>• учество во шемата за еко-управување и ревизија на ЕУ (EMAS</w:t>
      </w:r>
      <w:r w:rsidR="00D72A36">
        <w:rPr>
          <w:lang w:val="mk-MK"/>
        </w:rPr>
        <w:t>).</w:t>
      </w:r>
    </w:p>
    <w:p w14:paraId="66D508F5" w14:textId="77777777" w:rsidR="00E90B46" w:rsidRPr="00D518D2" w:rsidRDefault="00C93847" w:rsidP="00D72A36">
      <w:pPr>
        <w:autoSpaceDE w:val="0"/>
        <w:autoSpaceDN w:val="0"/>
        <w:adjustRightInd w:val="0"/>
        <w:spacing w:after="0"/>
        <w:ind w:left="714"/>
        <w:jc w:val="left"/>
        <w:rPr>
          <w:rFonts w:cs="Calibri"/>
          <w:color w:val="000000"/>
          <w:sz w:val="24"/>
          <w:lang w:val="mk-MK" w:eastAsia="nl-NL"/>
        </w:rPr>
      </w:pPr>
      <w:r w:rsidRPr="00D518D2">
        <w:rPr>
          <w:rFonts w:cs="Calibri"/>
          <w:color w:val="000000"/>
          <w:sz w:val="24"/>
          <w:lang w:val="mk-MK" w:eastAsia="nl-NL"/>
        </w:rPr>
        <w:t xml:space="preserve"> </w:t>
      </w:r>
    </w:p>
    <w:p w14:paraId="15C58595" w14:textId="77777777" w:rsidR="00E90B46" w:rsidRPr="00D518D2" w:rsidRDefault="00E90B46" w:rsidP="00E90B46">
      <w:pPr>
        <w:pStyle w:val="Default"/>
        <w:spacing w:line="276" w:lineRule="auto"/>
        <w:rPr>
          <w:rFonts w:ascii="Calibri" w:hAnsi="Calibri" w:cs="Calibri"/>
          <w:szCs w:val="22"/>
          <w:lang w:val="mk-MK"/>
        </w:rPr>
      </w:pPr>
    </w:p>
    <w:p w14:paraId="55A27227" w14:textId="77777777" w:rsidR="00E90B46" w:rsidRPr="00D518D2" w:rsidRDefault="00E90B46" w:rsidP="00E90B46">
      <w:pPr>
        <w:pStyle w:val="Default"/>
        <w:rPr>
          <w:sz w:val="22"/>
          <w:szCs w:val="22"/>
          <w:lang w:val="mk-MK"/>
        </w:rPr>
      </w:pPr>
    </w:p>
    <w:p w14:paraId="540237E1" w14:textId="77777777" w:rsidR="00E90B46" w:rsidRDefault="0029449D" w:rsidP="00E90B46">
      <w:pPr>
        <w:pStyle w:val="Heading2"/>
        <w:numPr>
          <w:ilvl w:val="1"/>
          <w:numId w:val="2"/>
        </w:numPr>
        <w:ind w:left="1134" w:hanging="850"/>
        <w:rPr>
          <w:lang w:val="mk-MK"/>
        </w:rPr>
      </w:pPr>
      <w:bookmarkStart w:id="56" w:name="_Toc448313692"/>
      <w:bookmarkStart w:id="57" w:name="_Toc448313825"/>
      <w:bookmarkStart w:id="58" w:name="_Toc448915483"/>
      <w:r>
        <w:rPr>
          <w:lang w:val="mk-MK"/>
        </w:rPr>
        <w:t>Циклус на инспекција во животната средина</w:t>
      </w:r>
      <w:bookmarkEnd w:id="56"/>
      <w:bookmarkEnd w:id="57"/>
      <w:bookmarkEnd w:id="58"/>
    </w:p>
    <w:p w14:paraId="74269A49" w14:textId="77777777" w:rsidR="00D72A36" w:rsidRPr="00D72A36" w:rsidRDefault="00D72A36" w:rsidP="00D72A36">
      <w:pPr>
        <w:rPr>
          <w:lang w:val="mk-MK"/>
        </w:rPr>
      </w:pPr>
      <w:r>
        <w:rPr>
          <w:lang w:val="mk-MK"/>
        </w:rPr>
        <w:t>Кога ќе се погледнат одблизу</w:t>
      </w:r>
      <w:r w:rsidRPr="00D72A36">
        <w:rPr>
          <w:lang w:val="mk-MK"/>
        </w:rPr>
        <w:t xml:space="preserve"> теми</w:t>
      </w:r>
      <w:r>
        <w:rPr>
          <w:lang w:val="mk-MK"/>
        </w:rPr>
        <w:t>те на RMCEI истите може</w:t>
      </w:r>
      <w:r w:rsidRPr="00D72A36">
        <w:rPr>
          <w:lang w:val="mk-MK"/>
        </w:rPr>
        <w:t xml:space="preserve"> да </w:t>
      </w:r>
      <w:r>
        <w:rPr>
          <w:lang w:val="mk-MK"/>
        </w:rPr>
        <w:t>се</w:t>
      </w:r>
      <w:r w:rsidR="00AD78F0">
        <w:rPr>
          <w:lang w:val="mk-MK"/>
        </w:rPr>
        <w:t xml:space="preserve"> групираат</w:t>
      </w:r>
      <w:r w:rsidRPr="00D72A36">
        <w:rPr>
          <w:lang w:val="mk-MK"/>
        </w:rPr>
        <w:t xml:space="preserve"> под следниве наслови</w:t>
      </w:r>
      <w:r w:rsidR="00AD78F0">
        <w:rPr>
          <w:lang w:val="mk-MK"/>
        </w:rPr>
        <w:t>:</w:t>
      </w:r>
    </w:p>
    <w:p w14:paraId="07F9E3C6" w14:textId="77777777" w:rsidR="00E90B46" w:rsidRPr="00AD78F0" w:rsidRDefault="00C95E04" w:rsidP="001F399E">
      <w:pPr>
        <w:pStyle w:val="ListDash1"/>
        <w:numPr>
          <w:ilvl w:val="0"/>
          <w:numId w:val="7"/>
        </w:numPr>
        <w:tabs>
          <w:tab w:val="clear" w:pos="1134"/>
        </w:tabs>
        <w:spacing w:before="0" w:after="100" w:afterAutospacing="1" w:line="300" w:lineRule="atLeast"/>
        <w:ind w:left="567" w:hanging="510"/>
        <w:rPr>
          <w:rFonts w:ascii="Calibri" w:hAnsi="Calibri" w:cs="Arial"/>
          <w:szCs w:val="24"/>
          <w:lang w:val="mk-MK" w:eastAsia="nl-NL"/>
        </w:rPr>
      </w:pPr>
      <w:r>
        <w:rPr>
          <w:noProof/>
          <w:lang w:val="es-ES" w:eastAsia="es-ES"/>
        </w:rPr>
        <mc:AlternateContent>
          <mc:Choice Requires="wpc">
            <w:drawing>
              <wp:anchor distT="0" distB="0" distL="114300" distR="114300" simplePos="0" relativeHeight="251596800" behindDoc="0" locked="0" layoutInCell="1" allowOverlap="1" wp14:anchorId="508282F6" wp14:editId="39E70A15">
                <wp:simplePos x="0" y="0"/>
                <wp:positionH relativeFrom="column">
                  <wp:posOffset>2479675</wp:posOffset>
                </wp:positionH>
                <wp:positionV relativeFrom="paragraph">
                  <wp:posOffset>154940</wp:posOffset>
                </wp:positionV>
                <wp:extent cx="3569970" cy="2395220"/>
                <wp:effectExtent l="0" t="19050" r="11430" b="24130"/>
                <wp:wrapSquare wrapText="bothSides"/>
                <wp:docPr id="750" name="Papier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2" name="Text Box 4"/>
                        <wps:cNvSpPr txBox="1">
                          <a:spLocks noChangeArrowheads="1"/>
                        </wps:cNvSpPr>
                        <wps:spPr bwMode="auto">
                          <a:xfrm>
                            <a:off x="1124522" y="22800"/>
                            <a:ext cx="1259925" cy="647705"/>
                          </a:xfrm>
                          <a:prstGeom prst="rect">
                            <a:avLst/>
                          </a:prstGeom>
                          <a:solidFill>
                            <a:srgbClr val="8DB3E2"/>
                          </a:solidFill>
                          <a:ln w="9525">
                            <a:solidFill>
                              <a:srgbClr val="006487"/>
                            </a:solidFill>
                            <a:miter lim="800000"/>
                            <a:headEnd/>
                            <a:tailEnd/>
                          </a:ln>
                          <a:effectLst>
                            <a:outerShdw dist="107763" dir="2700000" algn="ctr" rotWithShape="0">
                              <a:srgbClr val="808080">
                                <a:alpha val="50000"/>
                              </a:srgbClr>
                            </a:outerShdw>
                          </a:effectLst>
                        </wps:spPr>
                        <wps:txbx>
                          <w:txbxContent>
                            <w:p w14:paraId="540E67D5" w14:textId="77777777" w:rsidR="00244BB9" w:rsidRPr="00D471FB" w:rsidRDefault="00244BB9" w:rsidP="00E20BFB">
                              <w:pPr>
                                <w:spacing w:after="0"/>
                                <w:rPr>
                                  <w:b/>
                                  <w:sz w:val="16"/>
                                  <w:szCs w:val="16"/>
                                  <w:lang w:val="mk-MK"/>
                                </w:rPr>
                              </w:pPr>
                              <w:r>
                                <w:rPr>
                                  <w:b/>
                                  <w:sz w:val="16"/>
                                  <w:szCs w:val="16"/>
                                </w:rPr>
                                <w:t xml:space="preserve">1. </w:t>
                              </w:r>
                              <w:r>
                                <w:rPr>
                                  <w:b/>
                                  <w:sz w:val="16"/>
                                  <w:szCs w:val="16"/>
                                  <w:lang w:val="mk-MK"/>
                                </w:rPr>
                                <w:t>Планирање</w:t>
                              </w:r>
                            </w:p>
                            <w:p w14:paraId="47B2390F" w14:textId="77777777" w:rsidR="00244BB9" w:rsidRPr="008555F8" w:rsidRDefault="00244BB9" w:rsidP="001F399E">
                              <w:pPr>
                                <w:numPr>
                                  <w:ilvl w:val="0"/>
                                  <w:numId w:val="8"/>
                                </w:numPr>
                                <w:spacing w:after="0" w:line="240" w:lineRule="auto"/>
                                <w:ind w:left="284" w:hanging="284"/>
                                <w:jc w:val="left"/>
                                <w:rPr>
                                  <w:sz w:val="16"/>
                                  <w:szCs w:val="16"/>
                                </w:rPr>
                              </w:pPr>
                              <w:r>
                                <w:rPr>
                                  <w:sz w:val="16"/>
                                  <w:szCs w:val="16"/>
                                  <w:lang w:val="mk-MK"/>
                                </w:rPr>
                                <w:t>Инспекциски план</w:t>
                              </w:r>
                            </w:p>
                          </w:txbxContent>
                        </wps:txbx>
                        <wps:bodyPr rot="0" vert="horz" wrap="square" lIns="91440" tIns="45720" rIns="91440" bIns="45720" anchor="t" anchorCtr="0" upright="1">
                          <a:noAutofit/>
                        </wps:bodyPr>
                      </wps:wsp>
                      <wps:wsp>
                        <wps:cNvPr id="743" name="Text Box 5"/>
                        <wps:cNvSpPr txBox="1">
                          <a:spLocks noChangeArrowheads="1"/>
                        </wps:cNvSpPr>
                        <wps:spPr bwMode="auto">
                          <a:xfrm>
                            <a:off x="2222544" y="787407"/>
                            <a:ext cx="1259825" cy="756206"/>
                          </a:xfrm>
                          <a:prstGeom prst="rect">
                            <a:avLst/>
                          </a:prstGeom>
                          <a:solidFill>
                            <a:srgbClr val="E5B8B7"/>
                          </a:solidFill>
                          <a:ln w="9525">
                            <a:solidFill>
                              <a:srgbClr val="006487"/>
                            </a:solidFill>
                            <a:miter lim="800000"/>
                            <a:headEnd/>
                            <a:tailEnd/>
                          </a:ln>
                          <a:effectLst>
                            <a:outerShdw dist="107763" dir="2700000" algn="ctr" rotWithShape="0">
                              <a:srgbClr val="808080">
                                <a:alpha val="50000"/>
                              </a:srgbClr>
                            </a:outerShdw>
                          </a:effectLst>
                        </wps:spPr>
                        <wps:txbx>
                          <w:txbxContent>
                            <w:p w14:paraId="14928FF2" w14:textId="77777777" w:rsidR="00244BB9" w:rsidRPr="00D471FB" w:rsidRDefault="00244BB9" w:rsidP="00E20BFB">
                              <w:pPr>
                                <w:spacing w:after="0"/>
                                <w:rPr>
                                  <w:b/>
                                  <w:sz w:val="16"/>
                                  <w:szCs w:val="16"/>
                                  <w:lang w:val="mk-MK"/>
                                </w:rPr>
                              </w:pPr>
                              <w:r>
                                <w:rPr>
                                  <w:b/>
                                  <w:sz w:val="16"/>
                                  <w:szCs w:val="16"/>
                                </w:rPr>
                                <w:t xml:space="preserve">2. </w:t>
                              </w:r>
                              <w:r>
                                <w:rPr>
                                  <w:b/>
                                  <w:sz w:val="16"/>
                                  <w:szCs w:val="16"/>
                                  <w:lang w:val="mk-MK"/>
                                </w:rPr>
                                <w:t>Извршување</w:t>
                              </w:r>
                            </w:p>
                            <w:p w14:paraId="55A8E49F" w14:textId="77777777" w:rsidR="00244BB9" w:rsidRPr="008555F8" w:rsidRDefault="00244BB9" w:rsidP="001F399E">
                              <w:pPr>
                                <w:numPr>
                                  <w:ilvl w:val="0"/>
                                  <w:numId w:val="4"/>
                                </w:numPr>
                                <w:tabs>
                                  <w:tab w:val="clear" w:pos="360"/>
                                </w:tabs>
                                <w:spacing w:after="0" w:line="240" w:lineRule="auto"/>
                                <w:ind w:left="284" w:hanging="284"/>
                                <w:jc w:val="left"/>
                                <w:rPr>
                                  <w:sz w:val="16"/>
                                  <w:szCs w:val="16"/>
                                </w:rPr>
                              </w:pPr>
                              <w:r>
                                <w:rPr>
                                  <w:sz w:val="16"/>
                                  <w:szCs w:val="16"/>
                                  <w:lang w:val="mk-MK"/>
                                </w:rPr>
                                <w:t>Рутински инспекции</w:t>
                              </w:r>
                            </w:p>
                            <w:p w14:paraId="4B5779F5" w14:textId="77777777" w:rsidR="00244BB9" w:rsidRPr="008555F8" w:rsidRDefault="00244BB9" w:rsidP="001F399E">
                              <w:pPr>
                                <w:numPr>
                                  <w:ilvl w:val="0"/>
                                  <w:numId w:val="4"/>
                                </w:numPr>
                                <w:tabs>
                                  <w:tab w:val="clear" w:pos="360"/>
                                </w:tabs>
                                <w:spacing w:after="0" w:line="240" w:lineRule="auto"/>
                                <w:ind w:left="284" w:hanging="284"/>
                                <w:jc w:val="left"/>
                                <w:rPr>
                                  <w:sz w:val="16"/>
                                  <w:szCs w:val="16"/>
                                </w:rPr>
                              </w:pPr>
                              <w:r>
                                <w:rPr>
                                  <w:sz w:val="16"/>
                                  <w:szCs w:val="16"/>
                                  <w:lang w:val="mk-MK"/>
                                </w:rPr>
                                <w:t>Нерутински инспекции</w:t>
                              </w:r>
                            </w:p>
                            <w:p w14:paraId="75EE8FCE" w14:textId="77777777" w:rsidR="00244BB9" w:rsidRPr="008555F8" w:rsidRDefault="00244BB9" w:rsidP="001F399E">
                              <w:pPr>
                                <w:numPr>
                                  <w:ilvl w:val="0"/>
                                  <w:numId w:val="4"/>
                                </w:numPr>
                                <w:tabs>
                                  <w:tab w:val="clear" w:pos="360"/>
                                </w:tabs>
                                <w:spacing w:after="0" w:line="240" w:lineRule="auto"/>
                                <w:ind w:left="284" w:hanging="284"/>
                                <w:jc w:val="left"/>
                                <w:rPr>
                                  <w:sz w:val="16"/>
                                  <w:szCs w:val="16"/>
                                </w:rPr>
                              </w:pPr>
                              <w:r>
                                <w:rPr>
                                  <w:sz w:val="16"/>
                                  <w:szCs w:val="16"/>
                                  <w:lang w:val="mk-MK"/>
                                </w:rPr>
                                <w:t>испитувања</w:t>
                              </w:r>
                            </w:p>
                          </w:txbxContent>
                        </wps:txbx>
                        <wps:bodyPr rot="0" vert="horz" wrap="square" lIns="91440" tIns="45720" rIns="91440" bIns="0" anchor="t" anchorCtr="0" upright="1">
                          <a:noAutofit/>
                        </wps:bodyPr>
                      </wps:wsp>
                      <wps:wsp>
                        <wps:cNvPr id="744" name="Text Box 7"/>
                        <wps:cNvSpPr txBox="1">
                          <a:spLocks noChangeArrowheads="1"/>
                        </wps:cNvSpPr>
                        <wps:spPr bwMode="auto">
                          <a:xfrm>
                            <a:off x="69801" y="566928"/>
                            <a:ext cx="1259825" cy="976685"/>
                          </a:xfrm>
                          <a:prstGeom prst="rect">
                            <a:avLst/>
                          </a:prstGeom>
                          <a:solidFill>
                            <a:schemeClr val="accent3">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65A91F00" w14:textId="77777777" w:rsidR="00244BB9" w:rsidRPr="008A6EFE" w:rsidRDefault="00244BB9" w:rsidP="00E20BFB">
                              <w:pPr>
                                <w:spacing w:after="0"/>
                                <w:rPr>
                                  <w:b/>
                                  <w:sz w:val="16"/>
                                  <w:szCs w:val="16"/>
                                  <w:lang w:val="mk-MK"/>
                                </w:rPr>
                              </w:pPr>
                              <w:r>
                                <w:rPr>
                                  <w:b/>
                                  <w:sz w:val="16"/>
                                  <w:szCs w:val="16"/>
                                </w:rPr>
                                <w:t xml:space="preserve">4. </w:t>
                              </w:r>
                              <w:r>
                                <w:rPr>
                                  <w:b/>
                                  <w:sz w:val="16"/>
                                  <w:szCs w:val="16"/>
                                  <w:lang w:val="mk-MK"/>
                                </w:rPr>
                                <w:t>Евалуација</w:t>
                              </w:r>
                            </w:p>
                            <w:p w14:paraId="241723A9" w14:textId="77777777" w:rsidR="00244BB9" w:rsidRPr="008555F8" w:rsidRDefault="00244BB9" w:rsidP="001F399E">
                              <w:pPr>
                                <w:numPr>
                                  <w:ilvl w:val="0"/>
                                  <w:numId w:val="5"/>
                                </w:numPr>
                                <w:tabs>
                                  <w:tab w:val="clear" w:pos="360"/>
                                </w:tabs>
                                <w:spacing w:after="0" w:line="240" w:lineRule="auto"/>
                                <w:ind w:left="284" w:hanging="284"/>
                                <w:jc w:val="left"/>
                                <w:rPr>
                                  <w:sz w:val="16"/>
                                  <w:szCs w:val="16"/>
                                </w:rPr>
                              </w:pPr>
                              <w:r>
                                <w:rPr>
                                  <w:sz w:val="16"/>
                                  <w:szCs w:val="16"/>
                                  <w:lang w:val="mk-MK"/>
                                </w:rPr>
                                <w:t>Известување до Европската Комисија</w:t>
                              </w:r>
                            </w:p>
                            <w:p w14:paraId="26BFCA03" w14:textId="77777777" w:rsidR="00244BB9" w:rsidRPr="008555F8" w:rsidRDefault="00244BB9" w:rsidP="001F399E">
                              <w:pPr>
                                <w:numPr>
                                  <w:ilvl w:val="0"/>
                                  <w:numId w:val="5"/>
                                </w:numPr>
                                <w:tabs>
                                  <w:tab w:val="clear" w:pos="360"/>
                                </w:tabs>
                                <w:spacing w:after="0" w:line="240" w:lineRule="auto"/>
                                <w:ind w:left="284" w:hanging="284"/>
                                <w:jc w:val="left"/>
                                <w:rPr>
                                  <w:sz w:val="16"/>
                                  <w:szCs w:val="16"/>
                                </w:rPr>
                              </w:pPr>
                              <w:r>
                                <w:rPr>
                                  <w:sz w:val="16"/>
                                  <w:szCs w:val="16"/>
                                  <w:lang w:val="mk-MK"/>
                                </w:rPr>
                                <w:t>Евалуација на инспекциските планови</w:t>
                              </w:r>
                            </w:p>
                          </w:txbxContent>
                        </wps:txbx>
                        <wps:bodyPr rot="0" vert="horz" wrap="square" lIns="91440" tIns="45720" rIns="91440" bIns="45720" anchor="t" anchorCtr="0" upright="1">
                          <a:noAutofit/>
                        </wps:bodyPr>
                      </wps:wsp>
                      <wps:wsp>
                        <wps:cNvPr id="745" name="Arc 8"/>
                        <wps:cNvSpPr>
                          <a:spLocks/>
                        </wps:cNvSpPr>
                        <wps:spPr bwMode="auto">
                          <a:xfrm rot="322595">
                            <a:off x="2488549" y="159301"/>
                            <a:ext cx="683913" cy="576005"/>
                          </a:xfrm>
                          <a:custGeom>
                            <a:avLst/>
                            <a:gdLst>
                              <a:gd name="T0" fmla="*/ 0 w 21600"/>
                              <a:gd name="T1" fmla="*/ 0 h 21600"/>
                              <a:gd name="T2" fmla="*/ 683895 w 21600"/>
                              <a:gd name="T3" fmla="*/ 575945 h 21600"/>
                              <a:gd name="T4" fmla="*/ 0 w 21600"/>
                              <a:gd name="T5" fmla="*/ 575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548DD4"/>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rc 9"/>
                        <wps:cNvSpPr>
                          <a:spLocks/>
                        </wps:cNvSpPr>
                        <wps:spPr bwMode="auto">
                          <a:xfrm flipH="1">
                            <a:off x="389808" y="144101"/>
                            <a:ext cx="683913" cy="575905"/>
                          </a:xfrm>
                          <a:custGeom>
                            <a:avLst/>
                            <a:gdLst>
                              <a:gd name="T0" fmla="*/ 0 w 21600"/>
                              <a:gd name="T1" fmla="*/ 0 h 21600"/>
                              <a:gd name="T2" fmla="*/ 683895 w 21600"/>
                              <a:gd name="T3" fmla="*/ 575945 h 21600"/>
                              <a:gd name="T4" fmla="*/ 0 w 21600"/>
                              <a:gd name="T5" fmla="*/ 575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chemeClr val="tx2">
                                <a:lumMod val="60000"/>
                                <a:lumOff val="4000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rc 10"/>
                        <wps:cNvSpPr>
                          <a:spLocks/>
                        </wps:cNvSpPr>
                        <wps:spPr bwMode="auto">
                          <a:xfrm flipV="1">
                            <a:off x="2496149" y="1637014"/>
                            <a:ext cx="683913" cy="575905"/>
                          </a:xfrm>
                          <a:custGeom>
                            <a:avLst/>
                            <a:gdLst>
                              <a:gd name="T0" fmla="*/ 0 w 21600"/>
                              <a:gd name="T1" fmla="*/ 0 h 21600"/>
                              <a:gd name="T2" fmla="*/ 683895 w 21600"/>
                              <a:gd name="T3" fmla="*/ 575945 h 21600"/>
                              <a:gd name="T4" fmla="*/ 0 w 21600"/>
                              <a:gd name="T5" fmla="*/ 575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548DD4"/>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rc 11"/>
                        <wps:cNvSpPr>
                          <a:spLocks/>
                        </wps:cNvSpPr>
                        <wps:spPr bwMode="auto">
                          <a:xfrm flipH="1" flipV="1">
                            <a:off x="367007" y="1637014"/>
                            <a:ext cx="683913" cy="575905"/>
                          </a:xfrm>
                          <a:custGeom>
                            <a:avLst/>
                            <a:gdLst>
                              <a:gd name="T0" fmla="*/ 0 w 21600"/>
                              <a:gd name="T1" fmla="*/ 0 h 21600"/>
                              <a:gd name="T2" fmla="*/ 683895 w 21600"/>
                              <a:gd name="T3" fmla="*/ 575945 h 21600"/>
                              <a:gd name="T4" fmla="*/ 0 w 21600"/>
                              <a:gd name="T5" fmla="*/ 575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548DD4"/>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Text Box 6"/>
                        <wps:cNvSpPr txBox="1">
                          <a:spLocks noChangeArrowheads="1"/>
                        </wps:cNvSpPr>
                        <wps:spPr bwMode="auto">
                          <a:xfrm>
                            <a:off x="1132222" y="1456944"/>
                            <a:ext cx="1259825" cy="860776"/>
                          </a:xfrm>
                          <a:prstGeom prst="rect">
                            <a:avLst/>
                          </a:prstGeom>
                          <a:solidFill>
                            <a:srgbClr val="E5B8B7"/>
                          </a:solidFill>
                          <a:ln w="9525">
                            <a:solidFill>
                              <a:srgbClr val="006487"/>
                            </a:solidFill>
                            <a:miter lim="800000"/>
                            <a:headEnd/>
                            <a:tailEnd/>
                          </a:ln>
                          <a:effectLst>
                            <a:outerShdw dist="107763" dir="2700000" algn="ctr" rotWithShape="0">
                              <a:srgbClr val="808080">
                                <a:alpha val="50000"/>
                              </a:srgbClr>
                            </a:outerShdw>
                          </a:effectLst>
                        </wps:spPr>
                        <wps:txbx>
                          <w:txbxContent>
                            <w:p w14:paraId="1E7E4641" w14:textId="77777777" w:rsidR="00244BB9" w:rsidRPr="00D471FB" w:rsidRDefault="00244BB9" w:rsidP="00E20BFB">
                              <w:pPr>
                                <w:spacing w:after="0"/>
                                <w:rPr>
                                  <w:b/>
                                  <w:sz w:val="16"/>
                                  <w:szCs w:val="16"/>
                                  <w:lang w:val="mk-MK"/>
                                </w:rPr>
                              </w:pPr>
                              <w:r>
                                <w:rPr>
                                  <w:b/>
                                  <w:sz w:val="16"/>
                                  <w:szCs w:val="16"/>
                                </w:rPr>
                                <w:t xml:space="preserve">3. </w:t>
                              </w:r>
                              <w:r>
                                <w:rPr>
                                  <w:b/>
                                  <w:sz w:val="16"/>
                                  <w:szCs w:val="16"/>
                                  <w:lang w:val="mk-MK"/>
                                </w:rPr>
                                <w:t>Известување</w:t>
                              </w:r>
                            </w:p>
                            <w:p w14:paraId="6D59E9CD" w14:textId="77777777" w:rsidR="00244BB9" w:rsidRPr="008555F8" w:rsidRDefault="00244BB9" w:rsidP="001F399E">
                              <w:pPr>
                                <w:numPr>
                                  <w:ilvl w:val="0"/>
                                  <w:numId w:val="6"/>
                                </w:numPr>
                                <w:shd w:val="clear" w:color="auto" w:fill="E5B8B7" w:themeFill="accent2" w:themeFillTint="66"/>
                                <w:tabs>
                                  <w:tab w:val="clear" w:pos="360"/>
                                </w:tabs>
                                <w:spacing w:after="0" w:line="240" w:lineRule="auto"/>
                                <w:ind w:left="284" w:hanging="284"/>
                                <w:jc w:val="left"/>
                                <w:rPr>
                                  <w:sz w:val="16"/>
                                  <w:szCs w:val="16"/>
                                </w:rPr>
                              </w:pPr>
                              <w:r>
                                <w:rPr>
                                  <w:sz w:val="16"/>
                                  <w:szCs w:val="16"/>
                                  <w:lang w:val="mk-MK"/>
                                </w:rPr>
                                <w:t>Известување за посети на терен</w:t>
                              </w:r>
                            </w:p>
                            <w:p w14:paraId="2D6B5489" w14:textId="77777777" w:rsidR="00244BB9" w:rsidRPr="008555F8" w:rsidRDefault="00244BB9" w:rsidP="001F399E">
                              <w:pPr>
                                <w:numPr>
                                  <w:ilvl w:val="0"/>
                                  <w:numId w:val="6"/>
                                </w:numPr>
                                <w:tabs>
                                  <w:tab w:val="clear" w:pos="360"/>
                                </w:tabs>
                                <w:spacing w:after="0" w:line="240" w:lineRule="auto"/>
                                <w:ind w:left="284" w:hanging="284"/>
                                <w:jc w:val="left"/>
                                <w:rPr>
                                  <w:sz w:val="16"/>
                                  <w:szCs w:val="16"/>
                                </w:rPr>
                              </w:pPr>
                              <w:r>
                                <w:rPr>
                                  <w:sz w:val="16"/>
                                  <w:szCs w:val="16"/>
                                  <w:lang w:val="mk-MK"/>
                                </w:rPr>
                                <w:t>Водење и складирање податоци</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8282F6" id="Papier 2" o:spid="_x0000_s1026" editas="canvas" style="position:absolute;left:0;text-align:left;margin-left:195.25pt;margin-top:12.2pt;width:281.1pt;height:188.6pt;z-index:251596800" coordsize="35699,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99;height:2395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1245;top:228;width:12599;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rm8MA&#10;AADcAAAADwAAAGRycy9kb3ducmV2LnhtbESPW4vCMBSE34X9D+Es7ItouiJealMRYcEnwQu7r4fm&#10;2JZNTkoTa/33RhB8HGbmGyZb99aIjlpfO1bwPU5AEBdO11wqOJ9+RgsQPiBrNI5JwZ08rPOPQYap&#10;djc+UHcMpYgQ9ikqqEJoUil9UZFFP3YNcfQurrUYomxLqVu8Rbg1cpIkM2mx5rhQYUPbior/49Uq&#10;+B265X1qCmn/dkm3NBua1Xav1Ndnv1mBCNSHd/jV3mkF8+kEnmfiEZ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Lrm8MAAADcAAAADwAAAAAAAAAAAAAAAACYAgAAZHJzL2Rv&#10;d25yZXYueG1sUEsFBgAAAAAEAAQA9QAAAIgDAAAAAA==&#10;" fillcolor="#8db3e2" strokecolor="#006487">
                  <v:shadow on="t" opacity=".5" offset="6pt,6pt"/>
                  <v:textbox>
                    <w:txbxContent>
                      <w:p w14:paraId="540E67D5" w14:textId="77777777" w:rsidR="00244BB9" w:rsidRPr="00D471FB" w:rsidRDefault="00244BB9" w:rsidP="00E20BFB">
                        <w:pPr>
                          <w:spacing w:after="0"/>
                          <w:rPr>
                            <w:b/>
                            <w:sz w:val="16"/>
                            <w:szCs w:val="16"/>
                            <w:lang w:val="mk-MK"/>
                          </w:rPr>
                        </w:pPr>
                        <w:r>
                          <w:rPr>
                            <w:b/>
                            <w:sz w:val="16"/>
                            <w:szCs w:val="16"/>
                          </w:rPr>
                          <w:t xml:space="preserve">1. </w:t>
                        </w:r>
                        <w:r>
                          <w:rPr>
                            <w:b/>
                            <w:sz w:val="16"/>
                            <w:szCs w:val="16"/>
                            <w:lang w:val="mk-MK"/>
                          </w:rPr>
                          <w:t>Планирање</w:t>
                        </w:r>
                      </w:p>
                      <w:p w14:paraId="47B2390F" w14:textId="77777777" w:rsidR="00244BB9" w:rsidRPr="008555F8" w:rsidRDefault="00244BB9" w:rsidP="001F399E">
                        <w:pPr>
                          <w:numPr>
                            <w:ilvl w:val="0"/>
                            <w:numId w:val="8"/>
                          </w:numPr>
                          <w:spacing w:after="0" w:line="240" w:lineRule="auto"/>
                          <w:ind w:left="284" w:hanging="284"/>
                          <w:jc w:val="left"/>
                          <w:rPr>
                            <w:sz w:val="16"/>
                            <w:szCs w:val="16"/>
                          </w:rPr>
                        </w:pPr>
                        <w:r>
                          <w:rPr>
                            <w:sz w:val="16"/>
                            <w:szCs w:val="16"/>
                            <w:lang w:val="mk-MK"/>
                          </w:rPr>
                          <w:t>Инспекциски план</w:t>
                        </w:r>
                      </w:p>
                    </w:txbxContent>
                  </v:textbox>
                </v:shape>
                <v:shape id="Text Box 5" o:spid="_x0000_s1029" type="#_x0000_t202" style="position:absolute;left:22225;top:7874;width:12598;height:7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O8MA&#10;AADcAAAADwAAAGRycy9kb3ducmV2LnhtbESPS4vCMBSF98L8h3AHZqfpOOKjGkUEBxdufCy6vDTX&#10;ttjcdJJYO//eCILLw3l8nMWqM7VoyfnKsoLvQQKCOLe64kLB+bTtT0H4gKyxtkwK/snDavnRW2Cq&#10;7Z0P1B5DIeII+xQVlCE0qZQ+L8mgH9iGOHoX6wyGKF0htcN7HDe1HCbJWBqsOBJKbGhTUn493kzk&#10;0nSW6ay1YX87Dy/uL/ut1iOlvj679RxEoC68w6/2TiuYjH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MO8MAAADcAAAADwAAAAAAAAAAAAAAAACYAgAAZHJzL2Rv&#10;d25yZXYueG1sUEsFBgAAAAAEAAQA9QAAAIgDAAAAAA==&#10;" fillcolor="#e5b8b7" strokecolor="#006487">
                  <v:shadow on="t" opacity=".5" offset="6pt,6pt"/>
                  <v:textbox inset=",,,0">
                    <w:txbxContent>
                      <w:p w14:paraId="14928FF2" w14:textId="77777777" w:rsidR="00244BB9" w:rsidRPr="00D471FB" w:rsidRDefault="00244BB9" w:rsidP="00E20BFB">
                        <w:pPr>
                          <w:spacing w:after="0"/>
                          <w:rPr>
                            <w:b/>
                            <w:sz w:val="16"/>
                            <w:szCs w:val="16"/>
                            <w:lang w:val="mk-MK"/>
                          </w:rPr>
                        </w:pPr>
                        <w:r>
                          <w:rPr>
                            <w:b/>
                            <w:sz w:val="16"/>
                            <w:szCs w:val="16"/>
                          </w:rPr>
                          <w:t xml:space="preserve">2. </w:t>
                        </w:r>
                        <w:r>
                          <w:rPr>
                            <w:b/>
                            <w:sz w:val="16"/>
                            <w:szCs w:val="16"/>
                            <w:lang w:val="mk-MK"/>
                          </w:rPr>
                          <w:t>Извршување</w:t>
                        </w:r>
                      </w:p>
                      <w:p w14:paraId="55A8E49F" w14:textId="77777777" w:rsidR="00244BB9" w:rsidRPr="008555F8" w:rsidRDefault="00244BB9" w:rsidP="001F399E">
                        <w:pPr>
                          <w:numPr>
                            <w:ilvl w:val="0"/>
                            <w:numId w:val="4"/>
                          </w:numPr>
                          <w:tabs>
                            <w:tab w:val="clear" w:pos="360"/>
                          </w:tabs>
                          <w:spacing w:after="0" w:line="240" w:lineRule="auto"/>
                          <w:ind w:left="284" w:hanging="284"/>
                          <w:jc w:val="left"/>
                          <w:rPr>
                            <w:sz w:val="16"/>
                            <w:szCs w:val="16"/>
                          </w:rPr>
                        </w:pPr>
                        <w:r>
                          <w:rPr>
                            <w:sz w:val="16"/>
                            <w:szCs w:val="16"/>
                            <w:lang w:val="mk-MK"/>
                          </w:rPr>
                          <w:t>Рутински инспекции</w:t>
                        </w:r>
                      </w:p>
                      <w:p w14:paraId="4B5779F5" w14:textId="77777777" w:rsidR="00244BB9" w:rsidRPr="008555F8" w:rsidRDefault="00244BB9" w:rsidP="001F399E">
                        <w:pPr>
                          <w:numPr>
                            <w:ilvl w:val="0"/>
                            <w:numId w:val="4"/>
                          </w:numPr>
                          <w:tabs>
                            <w:tab w:val="clear" w:pos="360"/>
                          </w:tabs>
                          <w:spacing w:after="0" w:line="240" w:lineRule="auto"/>
                          <w:ind w:left="284" w:hanging="284"/>
                          <w:jc w:val="left"/>
                          <w:rPr>
                            <w:sz w:val="16"/>
                            <w:szCs w:val="16"/>
                          </w:rPr>
                        </w:pPr>
                        <w:r>
                          <w:rPr>
                            <w:sz w:val="16"/>
                            <w:szCs w:val="16"/>
                            <w:lang w:val="mk-MK"/>
                          </w:rPr>
                          <w:t>Нерутински инспекции</w:t>
                        </w:r>
                      </w:p>
                      <w:p w14:paraId="75EE8FCE" w14:textId="77777777" w:rsidR="00244BB9" w:rsidRPr="008555F8" w:rsidRDefault="00244BB9" w:rsidP="001F399E">
                        <w:pPr>
                          <w:numPr>
                            <w:ilvl w:val="0"/>
                            <w:numId w:val="4"/>
                          </w:numPr>
                          <w:tabs>
                            <w:tab w:val="clear" w:pos="360"/>
                          </w:tabs>
                          <w:spacing w:after="0" w:line="240" w:lineRule="auto"/>
                          <w:ind w:left="284" w:hanging="284"/>
                          <w:jc w:val="left"/>
                          <w:rPr>
                            <w:sz w:val="16"/>
                            <w:szCs w:val="16"/>
                          </w:rPr>
                        </w:pPr>
                        <w:r>
                          <w:rPr>
                            <w:sz w:val="16"/>
                            <w:szCs w:val="16"/>
                            <w:lang w:val="mk-MK"/>
                          </w:rPr>
                          <w:t>испитувања</w:t>
                        </w:r>
                      </w:p>
                    </w:txbxContent>
                  </v:textbox>
                </v:shape>
                <v:shape id="Text Box 7" o:spid="_x0000_s1030" type="#_x0000_t202" style="position:absolute;left:698;top:5669;width:12598;height:9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etcMA&#10;AADcAAAADwAAAGRycy9kb3ducmV2LnhtbESPUWvCQBCE3wv+h2MF3+rFEmqJniKCorQv1f6ANbfm&#10;grm9kNtq9Nf3CoU+DjPzDTNf9r5RV+piHdjAZJyBIi6Drbky8HXcPL+BioJssQlMBu4UYbkYPM2x&#10;sOHGn3Q9SKUShGOBBpxIW2gdS0ce4zi0xMk7h86jJNlV2nZ4S3Df6Jcse9Uea04LDltaOyovh2+f&#10;KH38cPQIj6042W/r/P04xZMxo2G/moES6uU//NfeWQPTPIffM+kI6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LetcMAAADcAAAADwAAAAAAAAAAAAAAAACYAgAAZHJzL2Rv&#10;d25yZXYueG1sUEsFBgAAAAAEAAQA9QAAAIgDAAAAAA==&#10;" fillcolor="#d6e3bc [1302]" strokecolor="#006487">
                  <v:shadow on="t" opacity=".5" offset="6pt,6pt"/>
                  <v:textbox>
                    <w:txbxContent>
                      <w:p w14:paraId="65A91F00" w14:textId="77777777" w:rsidR="00244BB9" w:rsidRPr="008A6EFE" w:rsidRDefault="00244BB9" w:rsidP="00E20BFB">
                        <w:pPr>
                          <w:spacing w:after="0"/>
                          <w:rPr>
                            <w:b/>
                            <w:sz w:val="16"/>
                            <w:szCs w:val="16"/>
                            <w:lang w:val="mk-MK"/>
                          </w:rPr>
                        </w:pPr>
                        <w:r>
                          <w:rPr>
                            <w:b/>
                            <w:sz w:val="16"/>
                            <w:szCs w:val="16"/>
                          </w:rPr>
                          <w:t xml:space="preserve">4. </w:t>
                        </w:r>
                        <w:r>
                          <w:rPr>
                            <w:b/>
                            <w:sz w:val="16"/>
                            <w:szCs w:val="16"/>
                            <w:lang w:val="mk-MK"/>
                          </w:rPr>
                          <w:t>Евалуација</w:t>
                        </w:r>
                      </w:p>
                      <w:p w14:paraId="241723A9" w14:textId="77777777" w:rsidR="00244BB9" w:rsidRPr="008555F8" w:rsidRDefault="00244BB9" w:rsidP="001F399E">
                        <w:pPr>
                          <w:numPr>
                            <w:ilvl w:val="0"/>
                            <w:numId w:val="5"/>
                          </w:numPr>
                          <w:tabs>
                            <w:tab w:val="clear" w:pos="360"/>
                          </w:tabs>
                          <w:spacing w:after="0" w:line="240" w:lineRule="auto"/>
                          <w:ind w:left="284" w:hanging="284"/>
                          <w:jc w:val="left"/>
                          <w:rPr>
                            <w:sz w:val="16"/>
                            <w:szCs w:val="16"/>
                          </w:rPr>
                        </w:pPr>
                        <w:r>
                          <w:rPr>
                            <w:sz w:val="16"/>
                            <w:szCs w:val="16"/>
                            <w:lang w:val="mk-MK"/>
                          </w:rPr>
                          <w:t>Известување до Европската Комисија</w:t>
                        </w:r>
                      </w:p>
                      <w:p w14:paraId="26BFCA03" w14:textId="77777777" w:rsidR="00244BB9" w:rsidRPr="008555F8" w:rsidRDefault="00244BB9" w:rsidP="001F399E">
                        <w:pPr>
                          <w:numPr>
                            <w:ilvl w:val="0"/>
                            <w:numId w:val="5"/>
                          </w:numPr>
                          <w:tabs>
                            <w:tab w:val="clear" w:pos="360"/>
                          </w:tabs>
                          <w:spacing w:after="0" w:line="240" w:lineRule="auto"/>
                          <w:ind w:left="284" w:hanging="284"/>
                          <w:jc w:val="left"/>
                          <w:rPr>
                            <w:sz w:val="16"/>
                            <w:szCs w:val="16"/>
                          </w:rPr>
                        </w:pPr>
                        <w:r>
                          <w:rPr>
                            <w:sz w:val="16"/>
                            <w:szCs w:val="16"/>
                            <w:lang w:val="mk-MK"/>
                          </w:rPr>
                          <w:t>Евалуација на инспекциските планови</w:t>
                        </w:r>
                      </w:p>
                    </w:txbxContent>
                  </v:textbox>
                </v:shape>
                <v:shape id="Arc 8" o:spid="_x0000_s1031" style="position:absolute;left:24885;top:1593;width:6839;height:5760;rotation:35236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yXsUA&#10;AADcAAAADwAAAGRycy9kb3ducmV2LnhtbESPS2vDMBCE74H+B7GF3Bq5Ic3DjWxCIBDSXPLofWtt&#10;LLfWyliK4/z7qlDIcZiZb5hl3ttadNT6yrGC11ECgrhwuuJSwfm0eZmD8AFZY+2YFNzJQ549DZaY&#10;anfjA3XHUIoIYZ+iAhNCk0rpC0MW/cg1xNG7uNZiiLItpW7xFuG2luMkmUqLFccFgw2tDRU/x6tV&#10;cPn4PM+7xbi+LnB3L8y356/NXqnhc796BxGoD4/wf3urFcwmb/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bJexQAAANwAAAAPAAAAAAAAAAAAAAAAAJgCAABkcnMv&#10;ZG93bnJldi54bWxQSwUGAAAAAAQABAD1AAAAigMAAAAA&#10;" path="m-1,nfc11929,,21600,9670,21600,21600em-1,nsc11929,,21600,9670,21600,21600l,21600,-1,xe" filled="f" strokecolor="#548dd4" strokeweight="4.5pt">
                  <v:stroke endarrow="block"/>
                  <v:path arrowok="t" o:extrusionok="f" o:connecttype="custom" o:connectlocs="0,0;21653920,15358667;0,15358667" o:connectangles="0,0,0"/>
                </v:shape>
                <v:shape id="Arc 9" o:spid="_x0000_s1032" style="position:absolute;left:3898;top:1441;width:6839;height:575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iiMIA&#10;AADcAAAADwAAAGRycy9kb3ducmV2LnhtbESP0YrCMBRE3xf8h3AFXxZNld0q1SgiiPsii9UPuDTX&#10;ttjclCRq/XsjCD4OM3OGWaw604gbOV9bVjAeJSCIC6trLhWcjtvhDIQPyBoby6TgQR5Wy97XAjNt&#10;73ygWx5KESHsM1RQhdBmUvqiIoN+ZFvi6J2tMxiidKXUDu8Rbho5SZJUGqw5LlTY0qai4pJfjYLf&#10;72uKvPm3dpvvfMIPuT+5s1KDfreegwjUhU/43f7TCqY/KbzO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qKIwgAAANwAAAAPAAAAAAAAAAAAAAAAAJgCAABkcnMvZG93&#10;bnJldi54bWxQSwUGAAAAAAQABAD1AAAAhwMAAAAA&#10;" path="m-1,nfc11929,,21600,9670,21600,21600em-1,nsc11929,,21600,9670,21600,21600l,21600,-1,xe" filled="f" strokecolor="#548dd4 [1951]" strokeweight="4.5pt">
                  <v:stroke startarrow="block"/>
                  <v:path arrowok="t" o:extrusionok="f" o:connecttype="custom" o:connectlocs="0,0;21653920,15356000;0,15356000" o:connectangles="0,0,0"/>
                </v:shape>
                <v:shape id="Arc 10" o:spid="_x0000_s1033" style="position:absolute;left:24961;top:16370;width:6839;height:575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hfMMA&#10;AADcAAAADwAAAGRycy9kb3ducmV2LnhtbESPQWvCQBSE70L/w/IKvQTdVERrdJUilJqjaen5kX1m&#10;g9m3Ibsm6b93BcHjMDPfMNv9aBvRU+drxwreZykI4tLpmisFvz9f0w8QPiBrbByTgn/ysN+9TLaY&#10;aTfwifoiVCJC2GeowITQZlL60pBFP3MtcfTOrrMYouwqqTscItw2cp6mS2mx5rhgsKWDofJSXK2C&#10;Y9LneUXJ2SftEHBt/vL5t1Xq7XX83IAINIZn+NE+agWrxQruZ+IR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hfMMAAADcAAAADwAAAAAAAAAAAAAAAACYAgAAZHJzL2Rv&#10;d25yZXYueG1sUEsFBgAAAAAEAAQA9QAAAIgDAAAAAA==&#10;" path="m-1,nfc11929,,21600,9670,21600,21600em-1,nsc11929,,21600,9670,21600,21600l,21600,-1,xe" filled="f" strokecolor="#548dd4" strokeweight="4.5pt">
                  <v:stroke startarrow="block"/>
                  <v:path arrowok="t" o:extrusionok="f" o:connecttype="custom" o:connectlocs="0,0;21653920,15356000;0,15356000" o:connectangles="0,0,0"/>
                </v:shape>
                <v:shape id="Arc 11" o:spid="_x0000_s1034" style="position:absolute;left:3670;top:16370;width:6839;height:5759;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f8AA&#10;AADcAAAADwAAAGRycy9kb3ducmV2LnhtbERPTYvCMBC9C/6HMII3TRXR3a5RRFQERdiuF29DMzZl&#10;m0ltonb//eYgeHy87/mytZV4UONLxwpGwwQEce50yYWC88928AHCB2SNlWNS8EcelotuZ46pdk/+&#10;pkcWChFD2KeowIRQp1L63JBFP3Q1ceSurrEYImwKqRt8xnBbyXGSTKXFkmODwZrWhvLf7G4V+E0W&#10;yt2tvZoLj42X2fHzcDoq1e+1qy8QgdrwFr/ce61gNolr45l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T+f8AAAADcAAAADwAAAAAAAAAAAAAAAACYAgAAZHJzL2Rvd25y&#10;ZXYueG1sUEsFBgAAAAAEAAQA9QAAAIUDAAAAAA==&#10;" path="m-1,nfc11929,,21600,9670,21600,21600em-1,nsc11929,,21600,9670,21600,21600l,21600,-1,xe" filled="f" strokecolor="#548dd4" strokeweight="4.5pt">
                  <v:stroke endarrow="block"/>
                  <v:path arrowok="t" o:extrusionok="f" o:connecttype="custom" o:connectlocs="0,0;21653920,15356000;0,15356000" o:connectangles="0,0,0"/>
                </v:shape>
                <v:shape id="Text Box 6" o:spid="_x0000_s1035" type="#_x0000_t202" style="position:absolute;left:11322;top:14569;width:12598;height: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2MYA&#10;AADcAAAADwAAAGRycy9kb3ducmV2LnhtbESPT2vCQBTE7wW/w/IEL0U3EfFP6iqiKD30UrXQ42v2&#10;mQSzb8PuGuO37xaEHoeZ+Q2zXHemFi05X1lWkI4SEMS51RUXCs6n/XAOwgdkjbVlUvAgD+tV72WJ&#10;mbZ3/qT2GAoRIewzVFCG0GRS+rwkg35kG+LoXawzGKJ0hdQO7xFuajlOkqk0WHFcKLGhbUn59Xgz&#10;Cg6L6uOrmP2kbZe68Hren77xsFNq0O82byACdeE//Gy/awWzyQL+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f2MYAAADcAAAADwAAAAAAAAAAAAAAAACYAgAAZHJz&#10;L2Rvd25yZXYueG1sUEsFBgAAAAAEAAQA9QAAAIsDAAAAAA==&#10;" fillcolor="#e5b8b7" strokecolor="#006487">
                  <v:shadow on="t" opacity=".5" offset="6pt,6pt"/>
                  <v:textbox>
                    <w:txbxContent>
                      <w:p w14:paraId="1E7E4641" w14:textId="77777777" w:rsidR="00244BB9" w:rsidRPr="00D471FB" w:rsidRDefault="00244BB9" w:rsidP="00E20BFB">
                        <w:pPr>
                          <w:spacing w:after="0"/>
                          <w:rPr>
                            <w:b/>
                            <w:sz w:val="16"/>
                            <w:szCs w:val="16"/>
                            <w:lang w:val="mk-MK"/>
                          </w:rPr>
                        </w:pPr>
                        <w:r>
                          <w:rPr>
                            <w:b/>
                            <w:sz w:val="16"/>
                            <w:szCs w:val="16"/>
                          </w:rPr>
                          <w:t xml:space="preserve">3. </w:t>
                        </w:r>
                        <w:r>
                          <w:rPr>
                            <w:b/>
                            <w:sz w:val="16"/>
                            <w:szCs w:val="16"/>
                            <w:lang w:val="mk-MK"/>
                          </w:rPr>
                          <w:t>Известување</w:t>
                        </w:r>
                      </w:p>
                      <w:p w14:paraId="6D59E9CD" w14:textId="77777777" w:rsidR="00244BB9" w:rsidRPr="008555F8" w:rsidRDefault="00244BB9" w:rsidP="001F399E">
                        <w:pPr>
                          <w:numPr>
                            <w:ilvl w:val="0"/>
                            <w:numId w:val="6"/>
                          </w:numPr>
                          <w:shd w:val="clear" w:color="auto" w:fill="E5B8B7" w:themeFill="accent2" w:themeFillTint="66"/>
                          <w:tabs>
                            <w:tab w:val="clear" w:pos="360"/>
                          </w:tabs>
                          <w:spacing w:after="0" w:line="240" w:lineRule="auto"/>
                          <w:ind w:left="284" w:hanging="284"/>
                          <w:jc w:val="left"/>
                          <w:rPr>
                            <w:sz w:val="16"/>
                            <w:szCs w:val="16"/>
                          </w:rPr>
                        </w:pPr>
                        <w:r>
                          <w:rPr>
                            <w:sz w:val="16"/>
                            <w:szCs w:val="16"/>
                            <w:lang w:val="mk-MK"/>
                          </w:rPr>
                          <w:t>Известување за посети на терен</w:t>
                        </w:r>
                      </w:p>
                      <w:p w14:paraId="2D6B5489" w14:textId="77777777" w:rsidR="00244BB9" w:rsidRPr="008555F8" w:rsidRDefault="00244BB9" w:rsidP="001F399E">
                        <w:pPr>
                          <w:numPr>
                            <w:ilvl w:val="0"/>
                            <w:numId w:val="6"/>
                          </w:numPr>
                          <w:tabs>
                            <w:tab w:val="clear" w:pos="360"/>
                          </w:tabs>
                          <w:spacing w:after="0" w:line="240" w:lineRule="auto"/>
                          <w:ind w:left="284" w:hanging="284"/>
                          <w:jc w:val="left"/>
                          <w:rPr>
                            <w:sz w:val="16"/>
                            <w:szCs w:val="16"/>
                          </w:rPr>
                        </w:pPr>
                        <w:r>
                          <w:rPr>
                            <w:sz w:val="16"/>
                            <w:szCs w:val="16"/>
                            <w:lang w:val="mk-MK"/>
                          </w:rPr>
                          <w:t>Водење и складирање податоци</w:t>
                        </w:r>
                      </w:p>
                    </w:txbxContent>
                  </v:textbox>
                </v:shape>
                <w10:wrap type="square"/>
              </v:group>
            </w:pict>
          </mc:Fallback>
        </mc:AlternateContent>
      </w:r>
      <w:r w:rsidR="00AD78F0">
        <w:rPr>
          <w:rFonts w:ascii="Calibri" w:hAnsi="Calibri" w:cs="Arial"/>
          <w:i/>
          <w:iCs/>
          <w:szCs w:val="24"/>
          <w:lang w:val="mk-MK" w:eastAsia="nl-NL"/>
        </w:rPr>
        <w:t>Планирање</w:t>
      </w:r>
      <w:r w:rsidR="00C93847" w:rsidRPr="00AD78F0">
        <w:rPr>
          <w:rFonts w:ascii="Calibri" w:hAnsi="Calibri" w:cs="Arial"/>
          <w:i/>
          <w:iCs/>
          <w:szCs w:val="24"/>
          <w:lang w:val="mk-MK" w:eastAsia="nl-NL"/>
        </w:rPr>
        <w:t>:</w:t>
      </w:r>
      <w:r w:rsidR="00C93847" w:rsidRPr="00AD78F0">
        <w:rPr>
          <w:rFonts w:ascii="Calibri" w:hAnsi="Calibri" w:cs="Arial"/>
          <w:szCs w:val="24"/>
          <w:lang w:val="mk-MK" w:eastAsia="nl-NL"/>
        </w:rPr>
        <w:t xml:space="preserve"> </w:t>
      </w:r>
      <w:r w:rsidR="00AD78F0">
        <w:rPr>
          <w:rFonts w:ascii="Calibri" w:hAnsi="Calibri" w:cs="Arial"/>
          <w:szCs w:val="24"/>
          <w:lang w:val="mk-MK" w:eastAsia="nl-NL"/>
        </w:rPr>
        <w:t>Утврдување на планови за инспекции во животната средина</w:t>
      </w:r>
    </w:p>
    <w:p w14:paraId="18A3E325" w14:textId="77777777" w:rsidR="00E90B46" w:rsidRPr="00D471FB" w:rsidRDefault="00AD78F0" w:rsidP="001F399E">
      <w:pPr>
        <w:pStyle w:val="ListDash1"/>
        <w:numPr>
          <w:ilvl w:val="0"/>
          <w:numId w:val="7"/>
        </w:numPr>
        <w:tabs>
          <w:tab w:val="clear" w:pos="1134"/>
          <w:tab w:val="num" w:pos="513"/>
        </w:tabs>
        <w:spacing w:before="0" w:after="100" w:afterAutospacing="1" w:line="300" w:lineRule="atLeast"/>
        <w:ind w:left="513" w:hanging="456"/>
        <w:rPr>
          <w:rFonts w:ascii="Calibri" w:hAnsi="Calibri" w:cs="Arial"/>
          <w:szCs w:val="24"/>
          <w:lang w:val="mk-MK" w:eastAsia="nl-NL"/>
        </w:rPr>
      </w:pPr>
      <w:r>
        <w:rPr>
          <w:rFonts w:ascii="Calibri" w:hAnsi="Calibri" w:cs="Arial"/>
          <w:i/>
          <w:iCs/>
          <w:szCs w:val="24"/>
          <w:lang w:val="mk-MK" w:eastAsia="nl-NL"/>
        </w:rPr>
        <w:t>Извршување</w:t>
      </w:r>
      <w:r w:rsidR="00C93847" w:rsidRPr="00D471FB">
        <w:rPr>
          <w:rFonts w:ascii="Calibri" w:hAnsi="Calibri" w:cs="Arial"/>
          <w:i/>
          <w:iCs/>
          <w:szCs w:val="24"/>
          <w:lang w:val="mk-MK" w:eastAsia="nl-NL"/>
        </w:rPr>
        <w:t>:</w:t>
      </w:r>
      <w:r w:rsidR="00C93847" w:rsidRPr="00D471FB">
        <w:rPr>
          <w:rFonts w:ascii="Calibri" w:hAnsi="Calibri" w:cs="Arial"/>
          <w:szCs w:val="24"/>
          <w:lang w:val="mk-MK" w:eastAsia="nl-NL"/>
        </w:rPr>
        <w:t xml:space="preserve"> </w:t>
      </w:r>
      <w:r w:rsidR="00D471FB">
        <w:rPr>
          <w:rFonts w:ascii="Calibri" w:hAnsi="Calibri" w:cs="Arial"/>
          <w:szCs w:val="24"/>
          <w:lang w:val="mk-MK" w:eastAsia="nl-NL"/>
        </w:rPr>
        <w:t>Извршување инспекции и испитување на несреќи, инциденти и појави на неусогласеност</w:t>
      </w:r>
    </w:p>
    <w:p w14:paraId="624DCF77" w14:textId="77777777" w:rsidR="00E90B46" w:rsidRPr="00D471FB" w:rsidRDefault="00D471FB" w:rsidP="001F399E">
      <w:pPr>
        <w:pStyle w:val="ListDash1"/>
        <w:numPr>
          <w:ilvl w:val="0"/>
          <w:numId w:val="7"/>
        </w:numPr>
        <w:tabs>
          <w:tab w:val="clear" w:pos="1134"/>
          <w:tab w:val="num" w:pos="513"/>
        </w:tabs>
        <w:spacing w:before="0" w:after="100" w:afterAutospacing="1" w:line="300" w:lineRule="atLeast"/>
        <w:ind w:left="513" w:hanging="456"/>
        <w:rPr>
          <w:rFonts w:ascii="Calibri" w:hAnsi="Calibri" w:cs="Arial"/>
          <w:szCs w:val="24"/>
          <w:lang w:val="mk-MK" w:eastAsia="nl-NL"/>
        </w:rPr>
      </w:pPr>
      <w:r>
        <w:rPr>
          <w:rFonts w:ascii="Calibri" w:hAnsi="Calibri" w:cs="Arial"/>
          <w:i/>
          <w:iCs/>
          <w:szCs w:val="24"/>
          <w:lang w:val="mk-MK" w:eastAsia="nl-NL"/>
        </w:rPr>
        <w:t>Известување</w:t>
      </w:r>
      <w:r w:rsidR="00C93847" w:rsidRPr="00D471FB">
        <w:rPr>
          <w:rFonts w:ascii="Calibri" w:hAnsi="Calibri" w:cs="Arial"/>
          <w:i/>
          <w:iCs/>
          <w:szCs w:val="24"/>
          <w:lang w:val="mk-MK" w:eastAsia="nl-NL"/>
        </w:rPr>
        <w:t>:</w:t>
      </w:r>
      <w:r w:rsidR="00C93847" w:rsidRPr="00D471FB">
        <w:rPr>
          <w:rFonts w:ascii="Calibri" w:hAnsi="Calibri" w:cs="Arial"/>
          <w:szCs w:val="24"/>
          <w:lang w:val="mk-MK" w:eastAsia="nl-NL"/>
        </w:rPr>
        <w:t xml:space="preserve"> </w:t>
      </w:r>
      <w:r>
        <w:rPr>
          <w:rFonts w:ascii="Calibri" w:hAnsi="Calibri" w:cs="Arial"/>
          <w:szCs w:val="24"/>
          <w:lang w:val="mk-MK" w:eastAsia="nl-NL"/>
        </w:rPr>
        <w:t>Известување за инспекции, несреќи и инциденти и склдирање на податоци за инспекциите</w:t>
      </w:r>
    </w:p>
    <w:p w14:paraId="5E1CFDF1" w14:textId="77777777" w:rsidR="00E90B46" w:rsidRPr="008A6EFE" w:rsidRDefault="00D471FB" w:rsidP="001F399E">
      <w:pPr>
        <w:pStyle w:val="ListDash1"/>
        <w:numPr>
          <w:ilvl w:val="0"/>
          <w:numId w:val="7"/>
        </w:numPr>
        <w:tabs>
          <w:tab w:val="clear" w:pos="1134"/>
          <w:tab w:val="num" w:pos="513"/>
        </w:tabs>
        <w:spacing w:before="0" w:after="100" w:afterAutospacing="1" w:line="300" w:lineRule="atLeast"/>
        <w:ind w:left="513" w:hanging="456"/>
        <w:rPr>
          <w:rFonts w:ascii="Calibri" w:hAnsi="Calibri"/>
          <w:szCs w:val="24"/>
          <w:lang w:val="mk-MK"/>
        </w:rPr>
      </w:pPr>
      <w:r>
        <w:rPr>
          <w:rFonts w:ascii="Calibri" w:hAnsi="Calibri" w:cs="Arial"/>
          <w:i/>
          <w:iCs/>
          <w:szCs w:val="24"/>
          <w:lang w:val="mk-MK" w:eastAsia="nl-NL"/>
        </w:rPr>
        <w:t>Евалуација</w:t>
      </w:r>
      <w:r w:rsidR="00C93847" w:rsidRPr="00D471FB">
        <w:rPr>
          <w:rFonts w:ascii="Calibri" w:hAnsi="Calibri" w:cs="Arial"/>
          <w:i/>
          <w:iCs/>
          <w:szCs w:val="24"/>
          <w:lang w:val="mk-MK" w:eastAsia="nl-NL"/>
        </w:rPr>
        <w:t>:</w:t>
      </w:r>
      <w:r w:rsidR="00C93847" w:rsidRPr="00D471FB">
        <w:rPr>
          <w:rFonts w:ascii="Calibri" w:hAnsi="Calibri" w:cs="Arial"/>
          <w:szCs w:val="24"/>
          <w:lang w:val="mk-MK" w:eastAsia="nl-NL"/>
        </w:rPr>
        <w:t xml:space="preserve"> </w:t>
      </w:r>
      <w:r w:rsidR="008A6EFE">
        <w:rPr>
          <w:rFonts w:ascii="Calibri" w:hAnsi="Calibri" w:cs="Arial"/>
          <w:szCs w:val="24"/>
          <w:lang w:val="mk-MK" w:eastAsia="nl-NL"/>
        </w:rPr>
        <w:t>Евалуац</w:t>
      </w:r>
      <w:r>
        <w:rPr>
          <w:rFonts w:ascii="Calibri" w:hAnsi="Calibri" w:cs="Arial"/>
          <w:szCs w:val="24"/>
          <w:lang w:val="mk-MK" w:eastAsia="nl-NL"/>
        </w:rPr>
        <w:t>ија на примената на инспекциските планови за внатрешни цели и известување на Европската Комисија или трети страни.</w:t>
      </w:r>
    </w:p>
    <w:p w14:paraId="1946EE1B" w14:textId="77777777" w:rsidR="008A6EFE" w:rsidRPr="00D471FB" w:rsidRDefault="008A6EFE" w:rsidP="008A6EFE">
      <w:pPr>
        <w:pStyle w:val="Text1"/>
        <w:numPr>
          <w:ilvl w:val="0"/>
          <w:numId w:val="0"/>
        </w:numPr>
        <w:rPr>
          <w:rFonts w:ascii="Calibri" w:hAnsi="Calibri"/>
          <w:szCs w:val="24"/>
          <w:lang w:val="mk-MK"/>
        </w:rPr>
      </w:pPr>
      <w:r w:rsidRPr="008A6EFE">
        <w:rPr>
          <w:rFonts w:ascii="Calibri" w:hAnsi="Calibri"/>
          <w:szCs w:val="24"/>
          <w:lang w:val="mk-MK"/>
        </w:rPr>
        <w:lastRenderedPageBreak/>
        <w:t>Насловот на препо</w:t>
      </w:r>
      <w:r>
        <w:rPr>
          <w:rFonts w:ascii="Calibri" w:hAnsi="Calibri"/>
          <w:szCs w:val="24"/>
          <w:lang w:val="mk-MK"/>
        </w:rPr>
        <w:t xml:space="preserve">раките ги утврдуваат следните чекори на инспекцискиот </w:t>
      </w:r>
      <w:r w:rsidR="00D7194C">
        <w:rPr>
          <w:rFonts w:ascii="Calibri" w:hAnsi="Calibri"/>
          <w:szCs w:val="24"/>
          <w:lang w:val="mk-MK"/>
        </w:rPr>
        <w:t>циклус претставени на</w:t>
      </w:r>
      <w:r w:rsidRPr="008A6EFE">
        <w:rPr>
          <w:rFonts w:ascii="Calibri" w:hAnsi="Calibri"/>
          <w:szCs w:val="24"/>
          <w:lang w:val="mk-MK"/>
        </w:rPr>
        <w:t xml:space="preserve"> слика 1. Во реалноста, кога ќе погледнеме повнимателно ќе забележиме дека процесот е посложен</w:t>
      </w:r>
      <w:r>
        <w:rPr>
          <w:rFonts w:ascii="Calibri" w:hAnsi="Calibri"/>
          <w:szCs w:val="24"/>
          <w:lang w:val="mk-MK"/>
        </w:rPr>
        <w:t xml:space="preserve"> и дека е потребно да се направат</w:t>
      </w:r>
      <w:r w:rsidRPr="008A6EFE">
        <w:rPr>
          <w:rFonts w:ascii="Calibri" w:hAnsi="Calibri"/>
          <w:szCs w:val="24"/>
          <w:lang w:val="mk-MK"/>
        </w:rPr>
        <w:t xml:space="preserve"> понатамошни поделби и дополнув</w:t>
      </w:r>
      <w:r>
        <w:rPr>
          <w:rFonts w:ascii="Calibri" w:hAnsi="Calibri"/>
          <w:szCs w:val="24"/>
          <w:lang w:val="mk-MK"/>
        </w:rPr>
        <w:t>ања. Прво треба да се вклучи чекор кој ги овозможува</w:t>
      </w:r>
      <w:r w:rsidRPr="008A6EFE">
        <w:rPr>
          <w:rFonts w:ascii="Calibri" w:hAnsi="Calibri"/>
          <w:szCs w:val="24"/>
          <w:lang w:val="mk-MK"/>
        </w:rPr>
        <w:t xml:space="preserve"> сите потребни услови во место</w:t>
      </w:r>
      <w:r>
        <w:rPr>
          <w:rFonts w:ascii="Calibri" w:hAnsi="Calibri"/>
          <w:szCs w:val="24"/>
          <w:lang w:val="mk-MK"/>
        </w:rPr>
        <w:t>то</w:t>
      </w:r>
      <w:r w:rsidRPr="008A6EFE">
        <w:rPr>
          <w:rFonts w:ascii="Calibri" w:hAnsi="Calibri"/>
          <w:szCs w:val="24"/>
          <w:lang w:val="mk-MK"/>
        </w:rPr>
        <w:t>, така инспекции</w:t>
      </w:r>
      <w:r>
        <w:rPr>
          <w:rFonts w:ascii="Calibri" w:hAnsi="Calibri"/>
          <w:szCs w:val="24"/>
          <w:lang w:val="mk-MK"/>
        </w:rPr>
        <w:t>те може да се извршат на по</w:t>
      </w:r>
      <w:r w:rsidRPr="008A6EFE">
        <w:rPr>
          <w:rFonts w:ascii="Calibri" w:hAnsi="Calibri"/>
          <w:szCs w:val="24"/>
          <w:lang w:val="mk-MK"/>
        </w:rPr>
        <w:t xml:space="preserve">ефикасен и </w:t>
      </w:r>
      <w:r>
        <w:rPr>
          <w:rFonts w:ascii="Calibri" w:hAnsi="Calibri"/>
          <w:szCs w:val="24"/>
          <w:lang w:val="mk-MK"/>
        </w:rPr>
        <w:t>по</w:t>
      </w:r>
      <w:r w:rsidRPr="008A6EFE">
        <w:rPr>
          <w:rFonts w:ascii="Calibri" w:hAnsi="Calibri"/>
          <w:szCs w:val="24"/>
          <w:lang w:val="mk-MK"/>
        </w:rPr>
        <w:t>ефективен начин (на пример за обука, упатства и опрем</w:t>
      </w:r>
      <w:r>
        <w:rPr>
          <w:rFonts w:ascii="Calibri" w:hAnsi="Calibri"/>
          <w:szCs w:val="24"/>
          <w:lang w:val="mk-MK"/>
        </w:rPr>
        <w:t>а). Второ, ние треба да се фокусираме</w:t>
      </w:r>
      <w:r w:rsidR="00501F4B">
        <w:rPr>
          <w:rFonts w:ascii="Calibri" w:hAnsi="Calibri"/>
          <w:szCs w:val="24"/>
          <w:lang w:val="mk-MK"/>
        </w:rPr>
        <w:t xml:space="preserve"> на процесот на планирање. За д</w:t>
      </w:r>
      <w:r w:rsidRPr="008A6EFE">
        <w:rPr>
          <w:rFonts w:ascii="Calibri" w:hAnsi="Calibri"/>
          <w:szCs w:val="24"/>
          <w:lang w:val="mk-MK"/>
        </w:rPr>
        <w:t xml:space="preserve">а </w:t>
      </w:r>
      <w:r w:rsidR="00501F4B">
        <w:rPr>
          <w:rFonts w:ascii="Calibri" w:hAnsi="Calibri"/>
          <w:szCs w:val="24"/>
          <w:lang w:val="mk-MK"/>
        </w:rPr>
        <w:t>се развие план за инспекција прво треба да се разгледа</w:t>
      </w:r>
      <w:r w:rsidRPr="008A6EFE">
        <w:rPr>
          <w:rFonts w:ascii="Calibri" w:hAnsi="Calibri"/>
          <w:szCs w:val="24"/>
          <w:lang w:val="mk-MK"/>
        </w:rPr>
        <w:t>а</w:t>
      </w:r>
      <w:r w:rsidR="00501F4B">
        <w:rPr>
          <w:rFonts w:ascii="Calibri" w:hAnsi="Calibri"/>
          <w:szCs w:val="24"/>
          <w:lang w:val="mk-MK"/>
        </w:rPr>
        <w:t>т задачите и одговорностите</w:t>
      </w:r>
      <w:r w:rsidRPr="008A6EFE">
        <w:rPr>
          <w:rFonts w:ascii="Calibri" w:hAnsi="Calibri"/>
          <w:szCs w:val="24"/>
          <w:lang w:val="mk-MK"/>
        </w:rPr>
        <w:t xml:space="preserve"> и да се соберат информации за </w:t>
      </w:r>
      <w:r w:rsidR="00501F4B">
        <w:rPr>
          <w:rFonts w:ascii="Calibri" w:hAnsi="Calibri"/>
          <w:szCs w:val="24"/>
          <w:lang w:val="mk-MK"/>
        </w:rPr>
        <w:t>животната средина и</w:t>
      </w:r>
      <w:r w:rsidRPr="008A6EFE">
        <w:rPr>
          <w:rFonts w:ascii="Calibri" w:hAnsi="Calibri"/>
          <w:szCs w:val="24"/>
          <w:lang w:val="mk-MK"/>
        </w:rPr>
        <w:t xml:space="preserve"> заедница</w:t>
      </w:r>
      <w:r w:rsidR="00501F4B">
        <w:rPr>
          <w:rFonts w:ascii="Calibri" w:hAnsi="Calibri"/>
          <w:szCs w:val="24"/>
          <w:lang w:val="mk-MK"/>
        </w:rPr>
        <w:t>та</w:t>
      </w:r>
      <w:r w:rsidRPr="008A6EFE">
        <w:rPr>
          <w:rFonts w:ascii="Calibri" w:hAnsi="Calibri"/>
          <w:szCs w:val="24"/>
          <w:lang w:val="mk-MK"/>
        </w:rPr>
        <w:t>. Вр</w:t>
      </w:r>
      <w:r w:rsidR="00501F4B">
        <w:rPr>
          <w:rFonts w:ascii="Calibri" w:hAnsi="Calibri"/>
          <w:szCs w:val="24"/>
          <w:lang w:val="mk-MK"/>
        </w:rPr>
        <w:t xml:space="preserve">з основа на ова, ние треба да ги поставиме нашите приоритети, </w:t>
      </w:r>
      <w:r w:rsidRPr="008A6EFE">
        <w:rPr>
          <w:rFonts w:ascii="Calibri" w:hAnsi="Calibri"/>
          <w:szCs w:val="24"/>
          <w:lang w:val="mk-MK"/>
        </w:rPr>
        <w:t xml:space="preserve"> нашите цели и </w:t>
      </w:r>
      <w:r w:rsidR="00501F4B">
        <w:rPr>
          <w:rFonts w:ascii="Calibri" w:hAnsi="Calibri"/>
          <w:szCs w:val="24"/>
          <w:lang w:val="mk-MK"/>
        </w:rPr>
        <w:t>да избереме</w:t>
      </w:r>
      <w:r w:rsidRPr="008A6EFE">
        <w:rPr>
          <w:rFonts w:ascii="Calibri" w:hAnsi="Calibri"/>
          <w:szCs w:val="24"/>
          <w:lang w:val="mk-MK"/>
        </w:rPr>
        <w:t xml:space="preserve"> соодветна стратегија. Само тогаш ние сме подготвени да осмисли</w:t>
      </w:r>
      <w:r w:rsidR="00501F4B">
        <w:rPr>
          <w:rFonts w:ascii="Calibri" w:hAnsi="Calibri"/>
          <w:szCs w:val="24"/>
          <w:lang w:val="mk-MK"/>
        </w:rPr>
        <w:t>ме</w:t>
      </w:r>
      <w:r w:rsidRPr="008A6EFE">
        <w:rPr>
          <w:rFonts w:ascii="Calibri" w:hAnsi="Calibri"/>
          <w:szCs w:val="24"/>
          <w:lang w:val="mk-MK"/>
        </w:rPr>
        <w:t xml:space="preserve"> план</w:t>
      </w:r>
      <w:r w:rsidR="00501F4B">
        <w:rPr>
          <w:rFonts w:ascii="Calibri" w:hAnsi="Calibri"/>
          <w:szCs w:val="24"/>
          <w:lang w:val="mk-MK"/>
        </w:rPr>
        <w:t xml:space="preserve"> за</w:t>
      </w:r>
      <w:r w:rsidRPr="008A6EFE">
        <w:rPr>
          <w:rFonts w:ascii="Calibri" w:hAnsi="Calibri"/>
          <w:szCs w:val="24"/>
          <w:lang w:val="mk-MK"/>
        </w:rPr>
        <w:t xml:space="preserve"> инспекција.</w:t>
      </w:r>
    </w:p>
    <w:p w14:paraId="51293655" w14:textId="77777777" w:rsidR="00E90B46" w:rsidRPr="00D518D2" w:rsidRDefault="00E90B46" w:rsidP="00E90B46">
      <w:pPr>
        <w:pStyle w:val="Text1"/>
        <w:numPr>
          <w:ilvl w:val="0"/>
          <w:numId w:val="0"/>
        </w:numPr>
        <w:spacing w:before="0" w:after="0" w:line="276" w:lineRule="auto"/>
        <w:rPr>
          <w:rFonts w:ascii="Calibri" w:hAnsi="Calibri" w:cs="Arial"/>
          <w:szCs w:val="24"/>
          <w:lang w:val="mk-MK" w:eastAsia="nl-NL"/>
        </w:rPr>
      </w:pPr>
    </w:p>
    <w:p w14:paraId="35164162" w14:textId="77777777" w:rsidR="00E90B46" w:rsidRPr="00D518D2" w:rsidRDefault="008A6EFE" w:rsidP="00E90B46">
      <w:pPr>
        <w:pStyle w:val="Text1"/>
        <w:numPr>
          <w:ilvl w:val="0"/>
          <w:numId w:val="0"/>
        </w:numPr>
        <w:spacing w:before="0" w:after="0" w:line="276" w:lineRule="auto"/>
        <w:rPr>
          <w:rFonts w:ascii="Calibri" w:hAnsi="Calibri"/>
          <w:szCs w:val="24"/>
          <w:lang w:val="mk-MK"/>
        </w:rPr>
      </w:pPr>
      <w:r>
        <w:rPr>
          <w:rFonts w:ascii="Calibri" w:hAnsi="Calibri" w:cs="Arial"/>
          <w:szCs w:val="24"/>
          <w:lang w:val="mk-MK" w:eastAsia="nl-NL"/>
        </w:rPr>
        <w:t>Сето ова води кон следниве седум чекори:</w:t>
      </w:r>
    </w:p>
    <w:p w14:paraId="31D712A9" w14:textId="77777777" w:rsidR="00E90B46" w:rsidRPr="00800BC5" w:rsidRDefault="008A6EFE" w:rsidP="001F399E">
      <w:pPr>
        <w:numPr>
          <w:ilvl w:val="0"/>
          <w:numId w:val="9"/>
        </w:numPr>
        <w:tabs>
          <w:tab w:val="clear" w:pos="360"/>
          <w:tab w:val="num" w:pos="570"/>
        </w:tabs>
        <w:spacing w:after="0"/>
        <w:ind w:left="513" w:hanging="513"/>
        <w:rPr>
          <w:sz w:val="24"/>
          <w:szCs w:val="24"/>
        </w:rPr>
      </w:pPr>
      <w:r>
        <w:rPr>
          <w:sz w:val="24"/>
          <w:szCs w:val="24"/>
          <w:lang w:val="mk-MK"/>
        </w:rPr>
        <w:t>Опишување на контекстот</w:t>
      </w:r>
    </w:p>
    <w:p w14:paraId="22F3B0DE" w14:textId="77777777" w:rsidR="00E90B46" w:rsidRPr="00800BC5" w:rsidRDefault="008A6EFE" w:rsidP="001F399E">
      <w:pPr>
        <w:numPr>
          <w:ilvl w:val="0"/>
          <w:numId w:val="9"/>
        </w:numPr>
        <w:tabs>
          <w:tab w:val="clear" w:pos="360"/>
          <w:tab w:val="num" w:pos="570"/>
        </w:tabs>
        <w:spacing w:after="0"/>
        <w:ind w:left="513" w:hanging="513"/>
        <w:rPr>
          <w:sz w:val="24"/>
          <w:szCs w:val="24"/>
        </w:rPr>
      </w:pPr>
      <w:r>
        <w:rPr>
          <w:sz w:val="24"/>
          <w:szCs w:val="24"/>
          <w:lang w:val="mk-MK"/>
        </w:rPr>
        <w:t>Утврдување на приоритети</w:t>
      </w:r>
    </w:p>
    <w:p w14:paraId="79D4F575" w14:textId="77777777" w:rsidR="00E90B46" w:rsidRPr="00800BC5" w:rsidRDefault="008A6EFE" w:rsidP="001F399E">
      <w:pPr>
        <w:numPr>
          <w:ilvl w:val="0"/>
          <w:numId w:val="9"/>
        </w:numPr>
        <w:tabs>
          <w:tab w:val="clear" w:pos="360"/>
          <w:tab w:val="num" w:pos="570"/>
        </w:tabs>
        <w:spacing w:after="0"/>
        <w:ind w:left="513" w:hanging="513"/>
        <w:rPr>
          <w:sz w:val="24"/>
          <w:szCs w:val="24"/>
        </w:rPr>
      </w:pPr>
      <w:r>
        <w:rPr>
          <w:sz w:val="24"/>
          <w:szCs w:val="24"/>
          <w:lang w:val="mk-MK"/>
        </w:rPr>
        <w:t>Дефинирање на цели и стратегии</w:t>
      </w:r>
    </w:p>
    <w:p w14:paraId="79D98E46" w14:textId="77777777" w:rsidR="00E90B46" w:rsidRPr="00800BC5" w:rsidRDefault="008A6EFE" w:rsidP="001F399E">
      <w:pPr>
        <w:numPr>
          <w:ilvl w:val="0"/>
          <w:numId w:val="9"/>
        </w:numPr>
        <w:tabs>
          <w:tab w:val="clear" w:pos="360"/>
          <w:tab w:val="num" w:pos="570"/>
        </w:tabs>
        <w:spacing w:after="0"/>
        <w:ind w:left="513" w:hanging="513"/>
        <w:rPr>
          <w:sz w:val="24"/>
          <w:szCs w:val="24"/>
        </w:rPr>
      </w:pPr>
      <w:r>
        <w:rPr>
          <w:sz w:val="24"/>
          <w:szCs w:val="24"/>
          <w:lang w:val="mk-MK"/>
        </w:rPr>
        <w:t>Планирање и известување</w:t>
      </w:r>
    </w:p>
    <w:p w14:paraId="2A340E8A" w14:textId="77777777" w:rsidR="00E90B46" w:rsidRPr="008A6EFE" w:rsidRDefault="008A6EFE" w:rsidP="00E90B46">
      <w:pPr>
        <w:spacing w:after="0"/>
        <w:rPr>
          <w:sz w:val="24"/>
          <w:szCs w:val="24"/>
          <w:lang w:val="mk-MK"/>
        </w:rPr>
      </w:pPr>
      <w:r>
        <w:rPr>
          <w:sz w:val="24"/>
          <w:szCs w:val="24"/>
          <w:lang w:val="mk-MK"/>
        </w:rPr>
        <w:t>и</w:t>
      </w:r>
    </w:p>
    <w:p w14:paraId="2A1E8865" w14:textId="77777777" w:rsidR="00E90B46" w:rsidRPr="00800BC5" w:rsidRDefault="008A6EFE" w:rsidP="001F399E">
      <w:pPr>
        <w:numPr>
          <w:ilvl w:val="0"/>
          <w:numId w:val="9"/>
        </w:numPr>
        <w:tabs>
          <w:tab w:val="clear" w:pos="360"/>
          <w:tab w:val="num" w:pos="570"/>
        </w:tabs>
        <w:spacing w:after="0"/>
        <w:ind w:left="510" w:hanging="510"/>
        <w:rPr>
          <w:sz w:val="24"/>
          <w:szCs w:val="24"/>
        </w:rPr>
      </w:pPr>
      <w:r>
        <w:rPr>
          <w:sz w:val="24"/>
          <w:szCs w:val="24"/>
          <w:lang w:val="mk-MK"/>
        </w:rPr>
        <w:t>Извршна рамка</w:t>
      </w:r>
    </w:p>
    <w:p w14:paraId="7063505F" w14:textId="77777777" w:rsidR="00E90B46" w:rsidRPr="00800BC5" w:rsidRDefault="008A6EFE" w:rsidP="001F399E">
      <w:pPr>
        <w:numPr>
          <w:ilvl w:val="0"/>
          <w:numId w:val="9"/>
        </w:numPr>
        <w:tabs>
          <w:tab w:val="clear" w:pos="360"/>
          <w:tab w:val="num" w:pos="570"/>
        </w:tabs>
        <w:spacing w:after="0"/>
        <w:ind w:left="510" w:hanging="510"/>
        <w:rPr>
          <w:sz w:val="24"/>
          <w:szCs w:val="24"/>
        </w:rPr>
      </w:pPr>
      <w:r>
        <w:rPr>
          <w:sz w:val="24"/>
          <w:szCs w:val="24"/>
          <w:lang w:val="mk-MK"/>
        </w:rPr>
        <w:t>Извршување и известување</w:t>
      </w:r>
    </w:p>
    <w:p w14:paraId="2D0F49DE" w14:textId="77777777" w:rsidR="00E90B46" w:rsidRPr="00501F4B" w:rsidRDefault="008A6EFE" w:rsidP="001F399E">
      <w:pPr>
        <w:numPr>
          <w:ilvl w:val="0"/>
          <w:numId w:val="9"/>
        </w:numPr>
        <w:tabs>
          <w:tab w:val="clear" w:pos="360"/>
          <w:tab w:val="num" w:pos="570"/>
        </w:tabs>
        <w:spacing w:after="0"/>
        <w:ind w:left="513" w:hanging="513"/>
        <w:rPr>
          <w:sz w:val="24"/>
          <w:szCs w:val="24"/>
        </w:rPr>
      </w:pPr>
      <w:r>
        <w:rPr>
          <w:sz w:val="24"/>
          <w:szCs w:val="24"/>
          <w:lang w:val="mk-MK"/>
        </w:rPr>
        <w:t>Мониторирање</w:t>
      </w:r>
    </w:p>
    <w:p w14:paraId="3E919F24" w14:textId="77777777" w:rsidR="00501F4B" w:rsidRPr="00501F4B" w:rsidRDefault="00501F4B" w:rsidP="00501F4B">
      <w:pPr>
        <w:spacing w:after="0"/>
        <w:rPr>
          <w:sz w:val="24"/>
          <w:szCs w:val="24"/>
        </w:rPr>
      </w:pPr>
      <w:r>
        <w:rPr>
          <w:sz w:val="24"/>
          <w:szCs w:val="24"/>
        </w:rPr>
        <w:t xml:space="preserve">Чекорите 1, 2, 3 и 4 </w:t>
      </w:r>
      <w:r>
        <w:rPr>
          <w:sz w:val="24"/>
          <w:szCs w:val="24"/>
          <w:lang w:val="mk-MK"/>
        </w:rPr>
        <w:t>се однесуваат на</w:t>
      </w:r>
      <w:r w:rsidRPr="00501F4B">
        <w:rPr>
          <w:sz w:val="24"/>
          <w:szCs w:val="24"/>
        </w:rPr>
        <w:t xml:space="preserve"> п</w:t>
      </w:r>
      <w:r>
        <w:rPr>
          <w:sz w:val="24"/>
          <w:szCs w:val="24"/>
        </w:rPr>
        <w:t xml:space="preserve">роцесот на планирање, </w:t>
      </w:r>
      <w:r>
        <w:rPr>
          <w:sz w:val="24"/>
          <w:szCs w:val="24"/>
          <w:lang w:val="mk-MK"/>
        </w:rPr>
        <w:t>што</w:t>
      </w:r>
      <w:r w:rsidRPr="00501F4B">
        <w:rPr>
          <w:sz w:val="24"/>
          <w:szCs w:val="24"/>
        </w:rPr>
        <w:t xml:space="preserve"> е цикличен процес, бидејќи ревизија</w:t>
      </w:r>
      <w:r>
        <w:rPr>
          <w:sz w:val="24"/>
          <w:szCs w:val="24"/>
          <w:lang w:val="mk-MK"/>
        </w:rPr>
        <w:t>та</w:t>
      </w:r>
      <w:r w:rsidRPr="00501F4B">
        <w:rPr>
          <w:sz w:val="24"/>
          <w:szCs w:val="24"/>
        </w:rPr>
        <w:t xml:space="preserve"> на планот </w:t>
      </w:r>
      <w:r>
        <w:rPr>
          <w:sz w:val="24"/>
          <w:szCs w:val="24"/>
          <w:lang w:val="mk-MK"/>
        </w:rPr>
        <w:t xml:space="preserve">за </w:t>
      </w:r>
      <w:r w:rsidRPr="00501F4B">
        <w:rPr>
          <w:sz w:val="24"/>
          <w:szCs w:val="24"/>
        </w:rPr>
        <w:t>инспекција може да доведе до развој на нов план за и</w:t>
      </w:r>
      <w:r>
        <w:rPr>
          <w:sz w:val="24"/>
          <w:szCs w:val="24"/>
        </w:rPr>
        <w:t>нспекција и менување на постојн</w:t>
      </w:r>
      <w:r>
        <w:rPr>
          <w:sz w:val="24"/>
          <w:szCs w:val="24"/>
          <w:lang w:val="mk-MK"/>
        </w:rPr>
        <w:t>ио</w:t>
      </w:r>
      <w:r>
        <w:rPr>
          <w:sz w:val="24"/>
          <w:szCs w:val="24"/>
        </w:rPr>
        <w:t>т</w:t>
      </w:r>
      <w:r w:rsidRPr="00501F4B">
        <w:rPr>
          <w:sz w:val="24"/>
          <w:szCs w:val="24"/>
        </w:rPr>
        <w:t>.</w:t>
      </w:r>
    </w:p>
    <w:p w14:paraId="73930B94" w14:textId="77777777" w:rsidR="00501F4B" w:rsidRPr="00501F4B" w:rsidRDefault="00501F4B" w:rsidP="00501F4B">
      <w:pPr>
        <w:spacing w:after="0"/>
        <w:rPr>
          <w:sz w:val="24"/>
          <w:szCs w:val="24"/>
        </w:rPr>
      </w:pPr>
    </w:p>
    <w:p w14:paraId="6B30355C" w14:textId="77777777" w:rsidR="00501F4B" w:rsidRPr="00800BC5" w:rsidRDefault="00501F4B" w:rsidP="00501F4B">
      <w:pPr>
        <w:spacing w:after="0"/>
        <w:rPr>
          <w:sz w:val="24"/>
          <w:szCs w:val="24"/>
        </w:rPr>
      </w:pPr>
      <w:r>
        <w:rPr>
          <w:sz w:val="24"/>
          <w:szCs w:val="24"/>
          <w:lang w:val="mk-MK"/>
        </w:rPr>
        <w:t>Чекорите</w:t>
      </w:r>
      <w:r>
        <w:rPr>
          <w:sz w:val="24"/>
          <w:szCs w:val="24"/>
        </w:rPr>
        <w:t xml:space="preserve"> 5, 6 и 7 се </w:t>
      </w:r>
      <w:r>
        <w:rPr>
          <w:sz w:val="24"/>
          <w:szCs w:val="24"/>
          <w:lang w:val="mk-MK"/>
        </w:rPr>
        <w:t>одвиваат откако</w:t>
      </w:r>
      <w:r>
        <w:rPr>
          <w:sz w:val="24"/>
          <w:szCs w:val="24"/>
        </w:rPr>
        <w:t xml:space="preserve"> </w:t>
      </w:r>
      <w:r w:rsidRPr="00501F4B">
        <w:rPr>
          <w:sz w:val="24"/>
          <w:szCs w:val="24"/>
        </w:rPr>
        <w:t>план</w:t>
      </w:r>
      <w:r>
        <w:rPr>
          <w:sz w:val="24"/>
          <w:szCs w:val="24"/>
          <w:lang w:val="mk-MK"/>
        </w:rPr>
        <w:t>от</w:t>
      </w:r>
      <w:r>
        <w:rPr>
          <w:sz w:val="24"/>
          <w:szCs w:val="24"/>
        </w:rPr>
        <w:t xml:space="preserve"> за инспекција е завршен. Тие обезбед</w:t>
      </w:r>
      <w:r>
        <w:rPr>
          <w:sz w:val="24"/>
          <w:szCs w:val="24"/>
          <w:lang w:val="mk-MK"/>
        </w:rPr>
        <w:t>уваат</w:t>
      </w:r>
      <w:r>
        <w:rPr>
          <w:sz w:val="24"/>
          <w:szCs w:val="24"/>
        </w:rPr>
        <w:t xml:space="preserve"> влез </w:t>
      </w:r>
      <w:r>
        <w:rPr>
          <w:sz w:val="24"/>
          <w:szCs w:val="24"/>
          <w:lang w:val="mk-MK"/>
        </w:rPr>
        <w:t>за</w:t>
      </w:r>
      <w:r w:rsidRPr="00501F4B">
        <w:rPr>
          <w:sz w:val="24"/>
          <w:szCs w:val="24"/>
        </w:rPr>
        <w:t xml:space="preserve"> преглед на планот </w:t>
      </w:r>
      <w:r>
        <w:rPr>
          <w:sz w:val="24"/>
          <w:szCs w:val="24"/>
          <w:lang w:val="mk-MK"/>
        </w:rPr>
        <w:t xml:space="preserve">за </w:t>
      </w:r>
      <w:r w:rsidRPr="00501F4B">
        <w:rPr>
          <w:sz w:val="24"/>
          <w:szCs w:val="24"/>
        </w:rPr>
        <w:t>инспекција. Заед</w:t>
      </w:r>
      <w:r>
        <w:rPr>
          <w:sz w:val="24"/>
          <w:szCs w:val="24"/>
        </w:rPr>
        <w:t xml:space="preserve">но со чекор 4 тие, исто така, </w:t>
      </w:r>
      <w:r w:rsidRPr="00501F4B">
        <w:rPr>
          <w:sz w:val="24"/>
          <w:szCs w:val="24"/>
        </w:rPr>
        <w:t xml:space="preserve"> формираат циклус. На следната слика се поврзува</w:t>
      </w:r>
      <w:r>
        <w:rPr>
          <w:sz w:val="24"/>
          <w:szCs w:val="24"/>
          <w:lang w:val="mk-MK"/>
        </w:rPr>
        <w:t>ат</w:t>
      </w:r>
      <w:r w:rsidRPr="00501F4B">
        <w:rPr>
          <w:sz w:val="24"/>
          <w:szCs w:val="24"/>
        </w:rPr>
        <w:t xml:space="preserve"> овие 2 циклуси.</w:t>
      </w:r>
    </w:p>
    <w:p w14:paraId="337BE95B" w14:textId="77777777" w:rsidR="00E90B46" w:rsidRPr="00800BC5" w:rsidRDefault="00E90B46" w:rsidP="00E90B46">
      <w:pPr>
        <w:spacing w:after="0"/>
        <w:rPr>
          <w:sz w:val="24"/>
          <w:szCs w:val="24"/>
        </w:rPr>
      </w:pPr>
    </w:p>
    <w:p w14:paraId="33B4274B" w14:textId="77777777" w:rsidR="00E90B46" w:rsidRDefault="00E90B46" w:rsidP="00E90B46"/>
    <w:p w14:paraId="21543CEB" w14:textId="77777777" w:rsidR="00E90B46" w:rsidRDefault="00C93847" w:rsidP="00E90B46">
      <w:r>
        <w:br w:type="page"/>
      </w:r>
      <w:r w:rsidR="00C95E04">
        <w:rPr>
          <w:noProof/>
          <w:lang w:val="es-ES" w:eastAsia="es-ES"/>
        </w:rPr>
        <w:lastRenderedPageBreak/>
        <mc:AlternateContent>
          <mc:Choice Requires="wpc">
            <w:drawing>
              <wp:inline distT="0" distB="0" distL="0" distR="0" wp14:anchorId="6F7AA4FD" wp14:editId="4F186430">
                <wp:extent cx="5740400" cy="7462520"/>
                <wp:effectExtent l="0" t="0" r="3810" b="0"/>
                <wp:docPr id="741" name="Papier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5" name="Rectangle 56"/>
                        <wps:cNvSpPr>
                          <a:spLocks noChangeArrowheads="1"/>
                        </wps:cNvSpPr>
                        <wps:spPr bwMode="auto">
                          <a:xfrm>
                            <a:off x="287000" y="71700"/>
                            <a:ext cx="5166300" cy="3946511"/>
                          </a:xfrm>
                          <a:prstGeom prst="rect">
                            <a:avLst/>
                          </a:prstGeom>
                          <a:solidFill>
                            <a:schemeClr val="accent1">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7AD13BEA" w14:textId="77777777" w:rsidR="00244BB9" w:rsidRPr="00760E9E" w:rsidRDefault="00244BB9" w:rsidP="00E20BFB">
                              <w:pPr>
                                <w:rPr>
                                  <w:b/>
                                  <w:sz w:val="20"/>
                                  <w:szCs w:val="20"/>
                                  <w:lang w:val="mk-MK"/>
                                </w:rPr>
                              </w:pPr>
                              <w:r>
                                <w:rPr>
                                  <w:b/>
                                  <w:sz w:val="20"/>
                                  <w:szCs w:val="20"/>
                                  <w:lang w:val="nl-NL"/>
                                </w:rPr>
                                <w:t xml:space="preserve">1. </w:t>
                              </w:r>
                              <w:r>
                                <w:rPr>
                                  <w:b/>
                                  <w:sz w:val="20"/>
                                  <w:szCs w:val="20"/>
                                  <w:lang w:val="mk-MK"/>
                                </w:rPr>
                                <w:t>Планирање</w:t>
                              </w:r>
                            </w:p>
                          </w:txbxContent>
                        </wps:txbx>
                        <wps:bodyPr rot="0" vert="horz" wrap="square" lIns="91440" tIns="45720" rIns="91440" bIns="45720" anchor="t" anchorCtr="0" upright="1">
                          <a:noAutofit/>
                        </wps:bodyPr>
                      </wps:wsp>
                      <wps:wsp>
                        <wps:cNvPr id="726" name="Text Box 16"/>
                        <wps:cNvSpPr txBox="1">
                          <a:spLocks noChangeArrowheads="1"/>
                        </wps:cNvSpPr>
                        <wps:spPr bwMode="auto">
                          <a:xfrm>
                            <a:off x="287000" y="4377012"/>
                            <a:ext cx="1979900" cy="1259803"/>
                          </a:xfrm>
                          <a:prstGeom prst="rect">
                            <a:avLst/>
                          </a:prstGeom>
                          <a:solidFill>
                            <a:schemeClr val="accent3">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06721133" w14:textId="77777777" w:rsidR="00244BB9" w:rsidRPr="00F70543" w:rsidRDefault="00244BB9" w:rsidP="00E20BFB">
                              <w:pPr>
                                <w:spacing w:after="0"/>
                                <w:rPr>
                                  <w:b/>
                                  <w:sz w:val="20"/>
                                  <w:szCs w:val="20"/>
                                </w:rPr>
                              </w:pPr>
                              <w:r w:rsidRPr="00F70543">
                                <w:rPr>
                                  <w:b/>
                                  <w:sz w:val="20"/>
                                  <w:szCs w:val="20"/>
                                </w:rPr>
                                <w:t xml:space="preserve">4. </w:t>
                              </w:r>
                              <w:r>
                                <w:rPr>
                                  <w:b/>
                                  <w:sz w:val="20"/>
                                  <w:szCs w:val="20"/>
                                  <w:lang w:val="mk-MK"/>
                                </w:rPr>
                                <w:t>Мониторирање</w:t>
                              </w:r>
                            </w:p>
                            <w:p w14:paraId="610A8ED1"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мониторинг</w:t>
                              </w:r>
                            </w:p>
                            <w:p w14:paraId="6D15D817"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вреднување на напорот, резултати од работењето</w:t>
                              </w:r>
                              <w:r w:rsidRPr="00F70543">
                                <w:rPr>
                                  <w:sz w:val="18"/>
                                  <w:szCs w:val="18"/>
                                </w:rPr>
                                <w:tab/>
                              </w:r>
                            </w:p>
                            <w:p w14:paraId="7A0FE755"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споредба и ревизија</w:t>
                              </w:r>
                            </w:p>
                            <w:p w14:paraId="4F2AA72E"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надворешно известување</w:t>
                              </w:r>
                              <w:r w:rsidRPr="00F70543">
                                <w:rPr>
                                  <w:sz w:val="18"/>
                                  <w:szCs w:val="18"/>
                                </w:rPr>
                                <w:t xml:space="preserve"> </w:t>
                              </w:r>
                            </w:p>
                            <w:p w14:paraId="325C80EE" w14:textId="77777777" w:rsidR="00244BB9" w:rsidRPr="00F70543" w:rsidRDefault="00244BB9" w:rsidP="00E20BFB">
                              <w:pPr>
                                <w:rPr>
                                  <w:b/>
                                  <w:sz w:val="20"/>
                                  <w:szCs w:val="20"/>
                                </w:rPr>
                              </w:pPr>
                            </w:p>
                            <w:p w14:paraId="21CAEF8C" w14:textId="77777777" w:rsidR="00244BB9" w:rsidRPr="00F70543" w:rsidRDefault="00244BB9" w:rsidP="00E20BFB">
                              <w:pPr>
                                <w:rPr>
                                  <w:b/>
                                  <w:sz w:val="20"/>
                                  <w:szCs w:val="20"/>
                                </w:rPr>
                              </w:pPr>
                            </w:p>
                          </w:txbxContent>
                        </wps:txbx>
                        <wps:bodyPr rot="0" vert="horz" wrap="square" lIns="91440" tIns="45720" rIns="91440" bIns="45720" anchor="t" anchorCtr="0" upright="1">
                          <a:noAutofit/>
                        </wps:bodyPr>
                      </wps:wsp>
                      <wps:wsp>
                        <wps:cNvPr id="727" name="Text Box 17"/>
                        <wps:cNvSpPr txBox="1">
                          <a:spLocks noChangeArrowheads="1"/>
                        </wps:cNvSpPr>
                        <wps:spPr bwMode="auto">
                          <a:xfrm>
                            <a:off x="1865600" y="211401"/>
                            <a:ext cx="1979900" cy="1080103"/>
                          </a:xfrm>
                          <a:prstGeom prst="rect">
                            <a:avLst/>
                          </a:prstGeom>
                          <a:solidFill>
                            <a:srgbClr val="3366CC"/>
                          </a:solidFill>
                          <a:ln w="9525">
                            <a:solidFill>
                              <a:srgbClr val="000000"/>
                            </a:solidFill>
                            <a:miter lim="800000"/>
                            <a:headEnd/>
                            <a:tailEnd/>
                          </a:ln>
                          <a:effectLst>
                            <a:outerShdw dist="107763" dir="2700000" algn="ctr" rotWithShape="0">
                              <a:srgbClr val="808080">
                                <a:alpha val="50000"/>
                              </a:srgbClr>
                            </a:outerShdw>
                          </a:effectLst>
                        </wps:spPr>
                        <wps:txbx>
                          <w:txbxContent>
                            <w:p w14:paraId="24AA329F" w14:textId="77777777" w:rsidR="00244BB9" w:rsidRPr="00760E9E" w:rsidRDefault="00244BB9" w:rsidP="00E20BFB">
                              <w:pPr>
                                <w:spacing w:after="0"/>
                                <w:rPr>
                                  <w:b/>
                                  <w:color w:val="FFFFFF"/>
                                  <w:sz w:val="20"/>
                                  <w:szCs w:val="20"/>
                                  <w:lang w:val="mk-MK"/>
                                </w:rPr>
                              </w:pPr>
                              <w:r>
                                <w:rPr>
                                  <w:b/>
                                  <w:color w:val="FFFFFF"/>
                                  <w:sz w:val="20"/>
                                  <w:szCs w:val="20"/>
                                </w:rPr>
                                <w:t>1b.</w:t>
                              </w:r>
                              <w:r>
                                <w:rPr>
                                  <w:b/>
                                  <w:color w:val="FFFFFF"/>
                                  <w:sz w:val="20"/>
                                  <w:szCs w:val="20"/>
                                  <w:lang w:val="mk-MK"/>
                                </w:rPr>
                                <w:t>Утврдување на приоритети</w:t>
                              </w:r>
                            </w:p>
                            <w:p w14:paraId="3064B0F1" w14:textId="77777777" w:rsidR="00244BB9" w:rsidRPr="00F70543" w:rsidRDefault="00244BB9" w:rsidP="001F399E">
                              <w:pPr>
                                <w:numPr>
                                  <w:ilvl w:val="0"/>
                                  <w:numId w:val="11"/>
                                </w:numPr>
                                <w:tabs>
                                  <w:tab w:val="clear" w:pos="360"/>
                                  <w:tab w:val="num" w:pos="0"/>
                                </w:tabs>
                                <w:spacing w:after="0" w:line="240" w:lineRule="auto"/>
                                <w:ind w:left="142" w:hanging="142"/>
                                <w:jc w:val="left"/>
                                <w:rPr>
                                  <w:color w:val="FFFFFF"/>
                                  <w:sz w:val="18"/>
                                  <w:szCs w:val="18"/>
                                </w:rPr>
                              </w:pPr>
                              <w:r>
                                <w:rPr>
                                  <w:color w:val="FFFFFF"/>
                                  <w:sz w:val="18"/>
                                  <w:szCs w:val="18"/>
                                  <w:lang w:val="mk-MK"/>
                                </w:rPr>
                                <w:t>Проценка на ризици</w:t>
                              </w:r>
                            </w:p>
                            <w:p w14:paraId="21E4CEDA" w14:textId="77777777" w:rsidR="00244BB9" w:rsidRPr="00F70543" w:rsidRDefault="00244BB9" w:rsidP="001F399E">
                              <w:pPr>
                                <w:numPr>
                                  <w:ilvl w:val="0"/>
                                  <w:numId w:val="11"/>
                                </w:numPr>
                                <w:tabs>
                                  <w:tab w:val="clear" w:pos="360"/>
                                  <w:tab w:val="num" w:pos="0"/>
                                </w:tabs>
                                <w:spacing w:after="0" w:line="240" w:lineRule="auto"/>
                                <w:ind w:left="142" w:hanging="142"/>
                                <w:jc w:val="left"/>
                                <w:rPr>
                                  <w:color w:val="FFFFFF"/>
                                  <w:sz w:val="18"/>
                                  <w:szCs w:val="18"/>
                                </w:rPr>
                              </w:pPr>
                              <w:r w:rsidRPr="00760E9E">
                                <w:rPr>
                                  <w:color w:val="FFFFFF"/>
                                  <w:sz w:val="18"/>
                                  <w:szCs w:val="18"/>
                                  <w:lang w:val="mk-MK"/>
                                </w:rPr>
                                <w:t>Распределба на ресурси</w:t>
                              </w:r>
                            </w:p>
                          </w:txbxContent>
                        </wps:txbx>
                        <wps:bodyPr rot="0" vert="horz" wrap="square" lIns="91440" tIns="45720" rIns="91440" bIns="45720" anchor="t" anchorCtr="0" upright="1">
                          <a:noAutofit/>
                        </wps:bodyPr>
                      </wps:wsp>
                      <wps:wsp>
                        <wps:cNvPr id="728" name="Text Box 18"/>
                        <wps:cNvSpPr txBox="1">
                          <a:spLocks noChangeArrowheads="1"/>
                        </wps:cNvSpPr>
                        <wps:spPr bwMode="auto">
                          <a:xfrm>
                            <a:off x="430500" y="1503004"/>
                            <a:ext cx="1979900" cy="1080103"/>
                          </a:xfrm>
                          <a:prstGeom prst="rect">
                            <a:avLst/>
                          </a:prstGeom>
                          <a:solidFill>
                            <a:srgbClr val="008080"/>
                          </a:solidFill>
                          <a:ln w="9525">
                            <a:solidFill>
                              <a:srgbClr val="000000"/>
                            </a:solidFill>
                            <a:miter lim="800000"/>
                            <a:headEnd/>
                            <a:tailEnd/>
                          </a:ln>
                          <a:effectLst>
                            <a:outerShdw dist="107763" dir="2700000" algn="ctr" rotWithShape="0">
                              <a:srgbClr val="808080">
                                <a:alpha val="50000"/>
                              </a:srgbClr>
                            </a:outerShdw>
                          </a:effectLst>
                        </wps:spPr>
                        <wps:txbx>
                          <w:txbxContent>
                            <w:p w14:paraId="75EA9732" w14:textId="77777777" w:rsidR="00244BB9" w:rsidRPr="00760E9E" w:rsidRDefault="00244BB9" w:rsidP="00E20BFB">
                              <w:pPr>
                                <w:spacing w:after="0"/>
                                <w:rPr>
                                  <w:b/>
                                  <w:color w:val="FFFFFF"/>
                                  <w:sz w:val="20"/>
                                  <w:szCs w:val="20"/>
                                  <w:lang w:val="es-ES"/>
                                </w:rPr>
                              </w:pPr>
                              <w:r w:rsidRPr="00F70543">
                                <w:rPr>
                                  <w:b/>
                                  <w:color w:val="FFFFFF"/>
                                  <w:sz w:val="20"/>
                                  <w:szCs w:val="20"/>
                                </w:rPr>
                                <w:t xml:space="preserve">1c. </w:t>
                              </w:r>
                              <w:r>
                                <w:rPr>
                                  <w:b/>
                                  <w:color w:val="FFFFFF"/>
                                  <w:sz w:val="20"/>
                                  <w:szCs w:val="20"/>
                                  <w:lang w:val="mk-MK"/>
                                </w:rPr>
                                <w:t>Дефинирање на цели и стратегии</w:t>
                              </w:r>
                            </w:p>
                            <w:p w14:paraId="43B7461C" w14:textId="77777777" w:rsidR="00244BB9" w:rsidRPr="00F70543" w:rsidRDefault="00244BB9" w:rsidP="001F399E">
                              <w:pPr>
                                <w:numPr>
                                  <w:ilvl w:val="0"/>
                                  <w:numId w:val="12"/>
                                </w:numPr>
                                <w:tabs>
                                  <w:tab w:val="clear" w:pos="360"/>
                                </w:tabs>
                                <w:spacing w:after="0" w:line="240" w:lineRule="auto"/>
                                <w:ind w:left="142" w:hanging="142"/>
                                <w:jc w:val="left"/>
                                <w:rPr>
                                  <w:color w:val="FFFFFF"/>
                                  <w:sz w:val="18"/>
                                  <w:szCs w:val="18"/>
                                  <w:lang w:val="fi-FI"/>
                                </w:rPr>
                              </w:pPr>
                              <w:r>
                                <w:rPr>
                                  <w:color w:val="FFFFFF"/>
                                  <w:sz w:val="18"/>
                                  <w:szCs w:val="18"/>
                                  <w:lang w:val="mk-MK"/>
                                </w:rPr>
                                <w:t>Задачи и мерливи цели</w:t>
                              </w:r>
                            </w:p>
                            <w:p w14:paraId="69097E34" w14:textId="77777777" w:rsidR="00244BB9" w:rsidRPr="00F70543" w:rsidRDefault="00244BB9" w:rsidP="001F399E">
                              <w:pPr>
                                <w:numPr>
                                  <w:ilvl w:val="0"/>
                                  <w:numId w:val="12"/>
                                </w:numPr>
                                <w:tabs>
                                  <w:tab w:val="clear" w:pos="360"/>
                                </w:tabs>
                                <w:spacing w:after="0" w:line="240" w:lineRule="auto"/>
                                <w:ind w:left="142" w:hanging="142"/>
                                <w:jc w:val="left"/>
                                <w:rPr>
                                  <w:color w:val="FFFFFF"/>
                                  <w:sz w:val="18"/>
                                  <w:szCs w:val="18"/>
                                  <w:lang w:val="fi-FI"/>
                                </w:rPr>
                              </w:pPr>
                              <w:r>
                                <w:rPr>
                                  <w:color w:val="FFFFFF"/>
                                  <w:sz w:val="18"/>
                                  <w:szCs w:val="18"/>
                                  <w:lang w:val="mk-MK"/>
                                </w:rPr>
                                <w:t>Инспекциски стратегии за постигнување усогласеност</w:t>
                              </w:r>
                            </w:p>
                            <w:p w14:paraId="2C3B8F85" w14:textId="77777777" w:rsidR="00244BB9" w:rsidRPr="00F70543" w:rsidRDefault="00244BB9" w:rsidP="001F399E">
                              <w:pPr>
                                <w:numPr>
                                  <w:ilvl w:val="0"/>
                                  <w:numId w:val="12"/>
                                </w:numPr>
                                <w:tabs>
                                  <w:tab w:val="clear" w:pos="360"/>
                                </w:tabs>
                                <w:spacing w:after="0" w:line="240" w:lineRule="auto"/>
                                <w:ind w:left="142" w:hanging="142"/>
                                <w:jc w:val="left"/>
                                <w:rPr>
                                  <w:color w:val="FFFFFF"/>
                                  <w:sz w:val="18"/>
                                  <w:szCs w:val="18"/>
                                  <w:lang w:val="fi-FI"/>
                                </w:rPr>
                              </w:pPr>
                              <w:r>
                                <w:rPr>
                                  <w:color w:val="FFFFFF"/>
                                  <w:sz w:val="18"/>
                                  <w:szCs w:val="18"/>
                                  <w:lang w:val="mk-MK"/>
                                </w:rPr>
                                <w:t>Комуникациски стратегии</w:t>
                              </w:r>
                            </w:p>
                          </w:txbxContent>
                        </wps:txbx>
                        <wps:bodyPr rot="0" vert="horz" wrap="square" lIns="91440" tIns="45720" rIns="91440" bIns="45720" anchor="t" anchorCtr="0" upright="1">
                          <a:noAutofit/>
                        </wps:bodyPr>
                      </wps:wsp>
                      <wps:wsp>
                        <wps:cNvPr id="729" name="Text Box 19"/>
                        <wps:cNvSpPr txBox="1">
                          <a:spLocks noChangeArrowheads="1"/>
                        </wps:cNvSpPr>
                        <wps:spPr bwMode="auto">
                          <a:xfrm>
                            <a:off x="1865600" y="2794607"/>
                            <a:ext cx="1979900" cy="1080103"/>
                          </a:xfrm>
                          <a:prstGeom prst="rect">
                            <a:avLst/>
                          </a:prstGeom>
                          <a:solidFill>
                            <a:srgbClr val="FF0000"/>
                          </a:solidFill>
                          <a:ln w="9525">
                            <a:solidFill>
                              <a:srgbClr val="000000"/>
                            </a:solidFill>
                            <a:miter lim="800000"/>
                            <a:headEnd/>
                            <a:tailEnd/>
                          </a:ln>
                          <a:effectLst>
                            <a:outerShdw dist="107763" dir="2700000" algn="ctr" rotWithShape="0">
                              <a:srgbClr val="808080">
                                <a:alpha val="50000"/>
                              </a:srgbClr>
                            </a:outerShdw>
                          </a:effectLst>
                        </wps:spPr>
                        <wps:txbx>
                          <w:txbxContent>
                            <w:p w14:paraId="37D98104" w14:textId="77777777" w:rsidR="00244BB9" w:rsidRPr="0094152D" w:rsidRDefault="00244BB9" w:rsidP="00E20BFB">
                              <w:pPr>
                                <w:shd w:val="clear" w:color="auto" w:fill="FF0000"/>
                                <w:spacing w:after="0"/>
                                <w:rPr>
                                  <w:b/>
                                  <w:color w:val="FFFFFF"/>
                                  <w:sz w:val="20"/>
                                  <w:szCs w:val="20"/>
                                  <w:lang w:val="mk-MK"/>
                                </w:rPr>
                              </w:pPr>
                              <w:r w:rsidRPr="00F70543">
                                <w:rPr>
                                  <w:b/>
                                  <w:color w:val="FFFFFF"/>
                                  <w:sz w:val="20"/>
                                  <w:szCs w:val="20"/>
                                </w:rPr>
                                <w:t xml:space="preserve">1d. </w:t>
                              </w:r>
                              <w:r>
                                <w:rPr>
                                  <w:b/>
                                  <w:color w:val="FFFFFF"/>
                                  <w:sz w:val="20"/>
                                  <w:szCs w:val="20"/>
                                  <w:lang w:val="mk-MK"/>
                                </w:rPr>
                                <w:t>Планирање и преглед</w:t>
                              </w:r>
                            </w:p>
                            <w:p w14:paraId="2E373CD0" w14:textId="77777777" w:rsidR="00244BB9" w:rsidRPr="00F70543" w:rsidRDefault="00244BB9" w:rsidP="001F399E">
                              <w:pPr>
                                <w:numPr>
                                  <w:ilvl w:val="1"/>
                                  <w:numId w:val="16"/>
                                </w:numPr>
                                <w:shd w:val="clear" w:color="auto" w:fill="FF0000"/>
                                <w:tabs>
                                  <w:tab w:val="clear" w:pos="1440"/>
                                  <w:tab w:val="num" w:pos="0"/>
                                </w:tabs>
                                <w:spacing w:after="0" w:line="240" w:lineRule="auto"/>
                                <w:ind w:left="142" w:hanging="142"/>
                                <w:jc w:val="left"/>
                                <w:rPr>
                                  <w:color w:val="FFFFFF"/>
                                  <w:sz w:val="18"/>
                                  <w:szCs w:val="18"/>
                                </w:rPr>
                              </w:pPr>
                              <w:r>
                                <w:rPr>
                                  <w:color w:val="FFFFFF"/>
                                  <w:sz w:val="18"/>
                                  <w:szCs w:val="18"/>
                                  <w:lang w:val="mk-MK"/>
                                </w:rPr>
                                <w:t>Организациски, човечки и финансиски услови</w:t>
                              </w:r>
                            </w:p>
                            <w:p w14:paraId="1824C08C" w14:textId="77777777" w:rsidR="00244BB9" w:rsidRPr="00F70543" w:rsidRDefault="00244BB9" w:rsidP="001F399E">
                              <w:pPr>
                                <w:numPr>
                                  <w:ilvl w:val="1"/>
                                  <w:numId w:val="16"/>
                                </w:numPr>
                                <w:shd w:val="clear" w:color="auto" w:fill="FF0000"/>
                                <w:tabs>
                                  <w:tab w:val="clear" w:pos="1440"/>
                                  <w:tab w:val="num" w:pos="0"/>
                                </w:tabs>
                                <w:spacing w:after="0" w:line="240" w:lineRule="auto"/>
                                <w:ind w:left="142" w:hanging="142"/>
                                <w:jc w:val="left"/>
                                <w:rPr>
                                  <w:color w:val="FFFFFF"/>
                                  <w:sz w:val="18"/>
                                  <w:szCs w:val="18"/>
                                </w:rPr>
                              </w:pPr>
                              <w:r>
                                <w:rPr>
                                  <w:color w:val="FFFFFF"/>
                                  <w:sz w:val="18"/>
                                  <w:szCs w:val="18"/>
                                  <w:lang w:val="mk-MK"/>
                                </w:rPr>
                                <w:t>Инспекциски план</w:t>
                              </w:r>
                              <w:r w:rsidRPr="00F70543">
                                <w:rPr>
                                  <w:color w:val="FFFFFF"/>
                                  <w:sz w:val="18"/>
                                  <w:szCs w:val="18"/>
                                </w:rPr>
                                <w:t xml:space="preserve"> (</w:t>
                              </w:r>
                              <w:r>
                                <w:rPr>
                                  <w:color w:val="FFFFFF"/>
                                  <w:sz w:val="18"/>
                                  <w:szCs w:val="18"/>
                                  <w:lang w:val="mk-MK"/>
                                </w:rPr>
                                <w:t>вклучувајќи ја и инспекциската програма</w:t>
                              </w:r>
                              <w:r w:rsidRPr="00F70543">
                                <w:rPr>
                                  <w:color w:val="FFFFFF"/>
                                  <w:sz w:val="18"/>
                                  <w:szCs w:val="18"/>
                                </w:rPr>
                                <w:t xml:space="preserve">) </w:t>
                              </w:r>
                            </w:p>
                            <w:p w14:paraId="54FB6B30" w14:textId="77777777" w:rsidR="00244BB9" w:rsidRPr="00F70543" w:rsidRDefault="00244BB9" w:rsidP="001F399E">
                              <w:pPr>
                                <w:numPr>
                                  <w:ilvl w:val="1"/>
                                  <w:numId w:val="16"/>
                                </w:numPr>
                                <w:shd w:val="clear" w:color="auto" w:fill="FF0000"/>
                                <w:tabs>
                                  <w:tab w:val="clear" w:pos="1440"/>
                                  <w:tab w:val="num" w:pos="0"/>
                                </w:tabs>
                                <w:spacing w:after="0" w:line="240" w:lineRule="auto"/>
                                <w:ind w:left="142" w:hanging="142"/>
                                <w:jc w:val="left"/>
                                <w:rPr>
                                  <w:color w:val="FFFFFF"/>
                                  <w:sz w:val="18"/>
                                  <w:szCs w:val="18"/>
                                </w:rPr>
                              </w:pPr>
                              <w:r>
                                <w:rPr>
                                  <w:color w:val="FFFFFF"/>
                                  <w:sz w:val="18"/>
                                  <w:szCs w:val="18"/>
                                  <w:lang w:val="mk-MK"/>
                                </w:rPr>
                                <w:t>Преглед и ревизија</w:t>
                              </w:r>
                            </w:p>
                            <w:p w14:paraId="4C4BF058" w14:textId="77777777" w:rsidR="00244BB9" w:rsidRPr="00F70543" w:rsidRDefault="00244BB9" w:rsidP="00E20BFB">
                              <w:pPr>
                                <w:shd w:val="clear" w:color="auto" w:fill="FF0000"/>
                                <w:rPr>
                                  <w:color w:val="FFFFFF"/>
                                  <w:szCs w:val="18"/>
                                </w:rPr>
                              </w:pPr>
                            </w:p>
                          </w:txbxContent>
                        </wps:txbx>
                        <wps:bodyPr rot="0" vert="horz" wrap="square" lIns="54000" tIns="45720" rIns="18000" bIns="45720" anchor="t" anchorCtr="0" upright="1">
                          <a:noAutofit/>
                        </wps:bodyPr>
                      </wps:wsp>
                      <wps:wsp>
                        <wps:cNvPr id="730" name="Text Box 61"/>
                        <wps:cNvSpPr txBox="1">
                          <a:spLocks noChangeArrowheads="1"/>
                        </wps:cNvSpPr>
                        <wps:spPr bwMode="auto">
                          <a:xfrm>
                            <a:off x="3329900" y="1503004"/>
                            <a:ext cx="1979900" cy="1080103"/>
                          </a:xfrm>
                          <a:prstGeom prst="rect">
                            <a:avLst/>
                          </a:prstGeom>
                          <a:solidFill>
                            <a:srgbClr val="996633"/>
                          </a:solidFill>
                          <a:ln w="9525">
                            <a:solidFill>
                              <a:srgbClr val="000000"/>
                            </a:solidFill>
                            <a:miter lim="800000"/>
                            <a:headEnd/>
                            <a:tailEnd/>
                          </a:ln>
                          <a:effectLst>
                            <a:outerShdw dist="107763" dir="2700000" algn="ctr" rotWithShape="0">
                              <a:srgbClr val="808080">
                                <a:alpha val="50000"/>
                              </a:srgbClr>
                            </a:outerShdw>
                          </a:effectLst>
                        </wps:spPr>
                        <wps:txbx>
                          <w:txbxContent>
                            <w:p w14:paraId="5BA66AC3" w14:textId="77777777" w:rsidR="00244BB9" w:rsidRPr="00F70543" w:rsidRDefault="00244BB9" w:rsidP="00E20BFB">
                              <w:pPr>
                                <w:spacing w:after="0"/>
                                <w:rPr>
                                  <w:b/>
                                  <w:color w:val="FFFFFF"/>
                                  <w:sz w:val="20"/>
                                  <w:szCs w:val="20"/>
                                </w:rPr>
                              </w:pPr>
                              <w:r w:rsidRPr="00F70543">
                                <w:rPr>
                                  <w:b/>
                                  <w:color w:val="FFFFFF"/>
                                  <w:sz w:val="20"/>
                                  <w:szCs w:val="20"/>
                                </w:rPr>
                                <w:t xml:space="preserve">1a. </w:t>
                              </w:r>
                              <w:r>
                                <w:rPr>
                                  <w:b/>
                                  <w:color w:val="FFFFFF"/>
                                  <w:sz w:val="20"/>
                                  <w:szCs w:val="20"/>
                                  <w:lang w:val="mk-MK"/>
                                </w:rPr>
                                <w:t>Опишување на контекстот</w:t>
                              </w:r>
                            </w:p>
                            <w:p w14:paraId="1A5AA76A" w14:textId="77777777" w:rsidR="00244BB9" w:rsidRPr="00F70543" w:rsidRDefault="00244BB9" w:rsidP="001F399E">
                              <w:pPr>
                                <w:numPr>
                                  <w:ilvl w:val="0"/>
                                  <w:numId w:val="17"/>
                                </w:numPr>
                                <w:tabs>
                                  <w:tab w:val="clear" w:pos="360"/>
                                </w:tabs>
                                <w:spacing w:after="0" w:line="240" w:lineRule="auto"/>
                                <w:ind w:left="142" w:hanging="142"/>
                                <w:jc w:val="left"/>
                                <w:rPr>
                                  <w:color w:val="FFFFFF"/>
                                  <w:sz w:val="18"/>
                                  <w:szCs w:val="18"/>
                                </w:rPr>
                              </w:pPr>
                              <w:r>
                                <w:rPr>
                                  <w:color w:val="FFFFFF"/>
                                  <w:sz w:val="18"/>
                                  <w:szCs w:val="18"/>
                                  <w:lang w:val="mk-MK"/>
                                </w:rPr>
                                <w:t>Идентификување на целта</w:t>
                              </w:r>
                            </w:p>
                            <w:p w14:paraId="22D5488E" w14:textId="77777777" w:rsidR="00244BB9" w:rsidRPr="00F70543" w:rsidRDefault="00244BB9" w:rsidP="001F399E">
                              <w:pPr>
                                <w:numPr>
                                  <w:ilvl w:val="0"/>
                                  <w:numId w:val="17"/>
                                </w:numPr>
                                <w:tabs>
                                  <w:tab w:val="clear" w:pos="360"/>
                                </w:tabs>
                                <w:spacing w:after="0" w:line="240" w:lineRule="auto"/>
                                <w:ind w:left="142" w:hanging="142"/>
                                <w:jc w:val="left"/>
                                <w:rPr>
                                  <w:color w:val="FFFFFF"/>
                                  <w:sz w:val="18"/>
                                  <w:szCs w:val="18"/>
                                </w:rPr>
                              </w:pPr>
                              <w:r>
                                <w:rPr>
                                  <w:color w:val="FFFFFF"/>
                                  <w:sz w:val="18"/>
                                  <w:szCs w:val="18"/>
                                  <w:lang w:val="mk-MK"/>
                                </w:rPr>
                                <w:t>Прибирање на информации</w:t>
                              </w:r>
                              <w:r w:rsidRPr="00F70543">
                                <w:rPr>
                                  <w:color w:val="FFFFFF"/>
                                  <w:sz w:val="18"/>
                                  <w:szCs w:val="18"/>
                                </w:rPr>
                                <w:t xml:space="preserve"> </w:t>
                              </w:r>
                            </w:p>
                          </w:txbxContent>
                        </wps:txbx>
                        <wps:bodyPr rot="0" vert="horz" wrap="square" lIns="91440" tIns="45720" rIns="91440" bIns="45720" anchor="t" anchorCtr="0" upright="1">
                          <a:noAutofit/>
                        </wps:bodyPr>
                      </wps:wsp>
                      <wps:wsp>
                        <wps:cNvPr id="731" name="Text Box 21"/>
                        <wps:cNvSpPr txBox="1">
                          <a:spLocks noChangeArrowheads="1"/>
                        </wps:cNvSpPr>
                        <wps:spPr bwMode="auto">
                          <a:xfrm>
                            <a:off x="1865600" y="6027416"/>
                            <a:ext cx="1979900" cy="1259803"/>
                          </a:xfrm>
                          <a:prstGeom prst="rect">
                            <a:avLst/>
                          </a:prstGeom>
                          <a:solidFill>
                            <a:schemeClr val="accent2">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0A0A65B2" w14:textId="77777777" w:rsidR="00244BB9" w:rsidRPr="00F70543" w:rsidRDefault="00244BB9" w:rsidP="00E20BFB">
                              <w:pPr>
                                <w:shd w:val="clear" w:color="auto" w:fill="E5B8B7" w:themeFill="accent2" w:themeFillTint="66"/>
                                <w:spacing w:after="0" w:line="240" w:lineRule="auto"/>
                                <w:rPr>
                                  <w:b/>
                                  <w:sz w:val="20"/>
                                  <w:szCs w:val="20"/>
                                </w:rPr>
                              </w:pPr>
                              <w:r w:rsidRPr="00F70543">
                                <w:rPr>
                                  <w:b/>
                                  <w:sz w:val="20"/>
                                  <w:szCs w:val="20"/>
                                </w:rPr>
                                <w:t xml:space="preserve">3. </w:t>
                              </w:r>
                              <w:r>
                                <w:rPr>
                                  <w:b/>
                                  <w:sz w:val="20"/>
                                  <w:szCs w:val="20"/>
                                  <w:lang w:val="mk-MK"/>
                                </w:rPr>
                                <w:t>Извршување и известување</w:t>
                              </w:r>
                            </w:p>
                            <w:p w14:paraId="4BEC0527"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Рутински инспекции</w:t>
                              </w:r>
                            </w:p>
                            <w:p w14:paraId="388E7871"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Не рутински</w:t>
                              </w:r>
                            </w:p>
                            <w:p w14:paraId="4CAF67A2"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испитување</w:t>
                              </w:r>
                            </w:p>
                            <w:p w14:paraId="002790DD" w14:textId="77777777" w:rsidR="00244BB9" w:rsidRPr="00F70543" w:rsidRDefault="00244BB9" w:rsidP="001F399E">
                              <w:pPr>
                                <w:numPr>
                                  <w:ilvl w:val="1"/>
                                  <w:numId w:val="13"/>
                                </w:numPr>
                                <w:shd w:val="clear" w:color="auto" w:fill="E5B8B7" w:themeFill="accent2" w:themeFillTint="66"/>
                                <w:tabs>
                                  <w:tab w:val="clear" w:pos="1440"/>
                                  <w:tab w:val="num" w:pos="0"/>
                                  <w:tab w:val="num" w:pos="362"/>
                                </w:tabs>
                                <w:spacing w:after="0" w:line="240" w:lineRule="auto"/>
                                <w:ind w:left="426" w:hanging="284"/>
                                <w:jc w:val="left"/>
                                <w:rPr>
                                  <w:sz w:val="18"/>
                                  <w:szCs w:val="18"/>
                                </w:rPr>
                              </w:pPr>
                              <w:r>
                                <w:rPr>
                                  <w:sz w:val="18"/>
                                  <w:szCs w:val="18"/>
                                  <w:lang w:val="mk-MK"/>
                                </w:rPr>
                                <w:t>несреќи</w:t>
                              </w:r>
                            </w:p>
                            <w:p w14:paraId="08ED2E0E" w14:textId="77777777" w:rsidR="00244BB9" w:rsidRPr="00F70543" w:rsidRDefault="00244BB9" w:rsidP="001F399E">
                              <w:pPr>
                                <w:numPr>
                                  <w:ilvl w:val="1"/>
                                  <w:numId w:val="13"/>
                                </w:numPr>
                                <w:shd w:val="clear" w:color="auto" w:fill="E5B8B7" w:themeFill="accent2" w:themeFillTint="66"/>
                                <w:tabs>
                                  <w:tab w:val="clear" w:pos="1440"/>
                                  <w:tab w:val="num" w:pos="0"/>
                                  <w:tab w:val="num" w:pos="362"/>
                                </w:tabs>
                                <w:spacing w:after="0" w:line="240" w:lineRule="auto"/>
                                <w:ind w:left="426" w:hanging="284"/>
                                <w:jc w:val="left"/>
                                <w:rPr>
                                  <w:sz w:val="18"/>
                                  <w:szCs w:val="18"/>
                                </w:rPr>
                              </w:pPr>
                              <w:r>
                                <w:rPr>
                                  <w:sz w:val="18"/>
                                  <w:szCs w:val="18"/>
                                  <w:lang w:val="mk-MK"/>
                                </w:rPr>
                                <w:t>инциденти</w:t>
                              </w:r>
                            </w:p>
                            <w:p w14:paraId="0E0C724F" w14:textId="77777777" w:rsidR="00244BB9" w:rsidRPr="00F70543" w:rsidRDefault="00244BB9" w:rsidP="001F399E">
                              <w:pPr>
                                <w:numPr>
                                  <w:ilvl w:val="1"/>
                                  <w:numId w:val="13"/>
                                </w:numPr>
                                <w:shd w:val="clear" w:color="auto" w:fill="E5B8B7" w:themeFill="accent2" w:themeFillTint="66"/>
                                <w:tabs>
                                  <w:tab w:val="clear" w:pos="1440"/>
                                  <w:tab w:val="num" w:pos="0"/>
                                  <w:tab w:val="num" w:pos="362"/>
                                </w:tabs>
                                <w:spacing w:after="0" w:line="240" w:lineRule="auto"/>
                                <w:ind w:left="426" w:hanging="284"/>
                                <w:jc w:val="left"/>
                                <w:rPr>
                                  <w:sz w:val="18"/>
                                  <w:szCs w:val="18"/>
                                </w:rPr>
                              </w:pPr>
                              <w:r>
                                <w:rPr>
                                  <w:sz w:val="18"/>
                                  <w:szCs w:val="18"/>
                                  <w:lang w:val="mk-MK"/>
                                </w:rPr>
                                <w:t>појава на неусогласеност</w:t>
                              </w:r>
                            </w:p>
                            <w:p w14:paraId="0E89EA6E"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известување</w:t>
                              </w:r>
                            </w:p>
                            <w:p w14:paraId="5BF328DB"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sidRPr="00F70543">
                                <w:rPr>
                                  <w:sz w:val="18"/>
                                  <w:szCs w:val="18"/>
                                </w:rPr>
                                <w:t>information exchange with partner organisations</w:t>
                              </w:r>
                            </w:p>
                            <w:p w14:paraId="1A73462B" w14:textId="77777777" w:rsidR="00244BB9" w:rsidRPr="00F70543" w:rsidRDefault="00244BB9" w:rsidP="00E20BFB">
                              <w:pPr>
                                <w:shd w:val="clear" w:color="auto" w:fill="E5B8B7" w:themeFill="accent2" w:themeFillTint="66"/>
                                <w:rPr>
                                  <w:sz w:val="20"/>
                                  <w:szCs w:val="20"/>
                                </w:rPr>
                              </w:pPr>
                            </w:p>
                          </w:txbxContent>
                        </wps:txbx>
                        <wps:bodyPr rot="0" vert="horz" wrap="square" lIns="91440" tIns="45720" rIns="91440" bIns="45720" anchor="t" anchorCtr="0" upright="1">
                          <a:noAutofit/>
                        </wps:bodyPr>
                      </wps:wsp>
                      <wps:wsp>
                        <wps:cNvPr id="732" name="Arc 22"/>
                        <wps:cNvSpPr>
                          <a:spLocks/>
                        </wps:cNvSpPr>
                        <wps:spPr bwMode="auto">
                          <a:xfrm flipH="1" flipV="1">
                            <a:off x="1219800" y="2726607"/>
                            <a:ext cx="538500" cy="439501"/>
                          </a:xfrm>
                          <a:custGeom>
                            <a:avLst/>
                            <a:gdLst>
                              <a:gd name="T0" fmla="*/ 0 w 21600"/>
                              <a:gd name="T1" fmla="*/ 0 h 21600"/>
                              <a:gd name="T2" fmla="*/ 538480 w 21600"/>
                              <a:gd name="T3" fmla="*/ 439420 h 21600"/>
                              <a:gd name="T4" fmla="*/ 0 w 21600"/>
                              <a:gd name="T5" fmla="*/ 4394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Arc 23"/>
                        <wps:cNvSpPr>
                          <a:spLocks/>
                        </wps:cNvSpPr>
                        <wps:spPr bwMode="auto">
                          <a:xfrm flipH="1">
                            <a:off x="1183600" y="882002"/>
                            <a:ext cx="538500" cy="439401"/>
                          </a:xfrm>
                          <a:custGeom>
                            <a:avLst/>
                            <a:gdLst>
                              <a:gd name="T0" fmla="*/ 0 w 21600"/>
                              <a:gd name="T1" fmla="*/ 0 h 21600"/>
                              <a:gd name="T2" fmla="*/ 538480 w 21600"/>
                              <a:gd name="T3" fmla="*/ 439420 h 21600"/>
                              <a:gd name="T4" fmla="*/ 0 w 21600"/>
                              <a:gd name="T5" fmla="*/ 4394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Arc 24"/>
                        <wps:cNvSpPr>
                          <a:spLocks/>
                        </wps:cNvSpPr>
                        <wps:spPr bwMode="auto">
                          <a:xfrm>
                            <a:off x="3944600" y="861002"/>
                            <a:ext cx="538500" cy="439401"/>
                          </a:xfrm>
                          <a:custGeom>
                            <a:avLst/>
                            <a:gdLst>
                              <a:gd name="T0" fmla="*/ 0 w 21600"/>
                              <a:gd name="T1" fmla="*/ 0 h 21600"/>
                              <a:gd name="T2" fmla="*/ 538480 w 21600"/>
                              <a:gd name="T3" fmla="*/ 439420 h 21600"/>
                              <a:gd name="T4" fmla="*/ 0 w 21600"/>
                              <a:gd name="T5" fmla="*/ 4394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Arc 25"/>
                        <wps:cNvSpPr>
                          <a:spLocks/>
                        </wps:cNvSpPr>
                        <wps:spPr bwMode="auto">
                          <a:xfrm flipV="1">
                            <a:off x="4012500" y="2778707"/>
                            <a:ext cx="470600" cy="439401"/>
                          </a:xfrm>
                          <a:custGeom>
                            <a:avLst/>
                            <a:gdLst>
                              <a:gd name="T0" fmla="*/ 0 w 21600"/>
                              <a:gd name="T1" fmla="*/ 0 h 21600"/>
                              <a:gd name="T2" fmla="*/ 470535 w 21600"/>
                              <a:gd name="T3" fmla="*/ 439420 h 21600"/>
                              <a:gd name="T4" fmla="*/ 0 w 21600"/>
                              <a:gd name="T5" fmla="*/ 43942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rc 26"/>
                        <wps:cNvSpPr>
                          <a:spLocks/>
                        </wps:cNvSpPr>
                        <wps:spPr bwMode="auto">
                          <a:xfrm rot="16200000">
                            <a:off x="739099" y="3239710"/>
                            <a:ext cx="919402" cy="1106200"/>
                          </a:xfrm>
                          <a:custGeom>
                            <a:avLst/>
                            <a:gdLst>
                              <a:gd name="T0" fmla="*/ 0 w 21600"/>
                              <a:gd name="T1" fmla="*/ 0 h 21600"/>
                              <a:gd name="T2" fmla="*/ 919480 w 21600"/>
                              <a:gd name="T3" fmla="*/ 1106170 h 21600"/>
                              <a:gd name="T4" fmla="*/ 0 w 21600"/>
                              <a:gd name="T5" fmla="*/ 1106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Arc 27"/>
                        <wps:cNvSpPr>
                          <a:spLocks/>
                        </wps:cNvSpPr>
                        <wps:spPr bwMode="auto">
                          <a:xfrm rot="10800000">
                            <a:off x="645700" y="5740415"/>
                            <a:ext cx="1066800" cy="1106803"/>
                          </a:xfrm>
                          <a:custGeom>
                            <a:avLst/>
                            <a:gdLst>
                              <a:gd name="T0" fmla="*/ 0 w 21600"/>
                              <a:gd name="T1" fmla="*/ 0 h 21600"/>
                              <a:gd name="T2" fmla="*/ 1066800 w 21600"/>
                              <a:gd name="T3" fmla="*/ 1106805 h 21600"/>
                              <a:gd name="T4" fmla="*/ 0 w 21600"/>
                              <a:gd name="T5" fmla="*/ 1106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Arc 28"/>
                        <wps:cNvSpPr>
                          <a:spLocks/>
                        </wps:cNvSpPr>
                        <wps:spPr bwMode="auto">
                          <a:xfrm rot="5400000">
                            <a:off x="4006199" y="5752417"/>
                            <a:ext cx="988003" cy="1106800"/>
                          </a:xfrm>
                          <a:custGeom>
                            <a:avLst/>
                            <a:gdLst>
                              <a:gd name="T0" fmla="*/ 0 w 21600"/>
                              <a:gd name="T1" fmla="*/ 0 h 21600"/>
                              <a:gd name="T2" fmla="*/ 988060 w 21600"/>
                              <a:gd name="T3" fmla="*/ 1106805 h 21600"/>
                              <a:gd name="T4" fmla="*/ 0 w 21600"/>
                              <a:gd name="T5" fmla="*/ 1106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Arc 29"/>
                        <wps:cNvSpPr>
                          <a:spLocks/>
                        </wps:cNvSpPr>
                        <wps:spPr bwMode="auto">
                          <a:xfrm rot="342720">
                            <a:off x="3973100" y="3338109"/>
                            <a:ext cx="1067500" cy="905602"/>
                          </a:xfrm>
                          <a:custGeom>
                            <a:avLst/>
                            <a:gdLst>
                              <a:gd name="T0" fmla="*/ 0 w 21600"/>
                              <a:gd name="T1" fmla="*/ 0 h 21600"/>
                              <a:gd name="T2" fmla="*/ 1067435 w 21600"/>
                              <a:gd name="T3" fmla="*/ 905510 h 21600"/>
                              <a:gd name="T4" fmla="*/ 0 w 21600"/>
                              <a:gd name="T5" fmla="*/ 9055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57150">
                            <a:solidFill>
                              <a:srgbClr val="006487"/>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30"/>
                        <wps:cNvSpPr txBox="1">
                          <a:spLocks noChangeArrowheads="1"/>
                        </wps:cNvSpPr>
                        <wps:spPr bwMode="auto">
                          <a:xfrm>
                            <a:off x="3473400" y="4377012"/>
                            <a:ext cx="1979900" cy="1259803"/>
                          </a:xfrm>
                          <a:prstGeom prst="rect">
                            <a:avLst/>
                          </a:prstGeom>
                          <a:solidFill>
                            <a:schemeClr val="accent2">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663963A2" w14:textId="77777777" w:rsidR="00244BB9" w:rsidRPr="00F70543" w:rsidRDefault="00244BB9" w:rsidP="00E20BFB">
                              <w:pPr>
                                <w:spacing w:after="0"/>
                                <w:rPr>
                                  <w:b/>
                                  <w:sz w:val="20"/>
                                  <w:szCs w:val="20"/>
                                </w:rPr>
                              </w:pPr>
                              <w:r w:rsidRPr="00F70543">
                                <w:rPr>
                                  <w:b/>
                                  <w:sz w:val="20"/>
                                  <w:szCs w:val="20"/>
                                </w:rPr>
                                <w:t xml:space="preserve">2. </w:t>
                              </w:r>
                              <w:r>
                                <w:rPr>
                                  <w:b/>
                                  <w:sz w:val="20"/>
                                  <w:szCs w:val="20"/>
                                  <w:lang w:val="mk-MK"/>
                                </w:rPr>
                                <w:t>Извршна рамка</w:t>
                              </w:r>
                            </w:p>
                            <w:p w14:paraId="42B03271" w14:textId="77777777" w:rsidR="00244BB9" w:rsidRPr="00F70543" w:rsidRDefault="00244BB9" w:rsidP="001F399E">
                              <w:pPr>
                                <w:numPr>
                                  <w:ilvl w:val="0"/>
                                  <w:numId w:val="14"/>
                                </w:numPr>
                                <w:tabs>
                                  <w:tab w:val="clear" w:pos="360"/>
                                </w:tabs>
                                <w:spacing w:after="0" w:line="240" w:lineRule="auto"/>
                                <w:ind w:left="142" w:hanging="142"/>
                                <w:jc w:val="left"/>
                                <w:rPr>
                                  <w:sz w:val="18"/>
                                  <w:szCs w:val="18"/>
                                  <w:lang w:val="en-US"/>
                                </w:rPr>
                              </w:pPr>
                              <w:r>
                                <w:rPr>
                                  <w:sz w:val="18"/>
                                  <w:szCs w:val="18"/>
                                  <w:lang w:val="mk-MK"/>
                                </w:rPr>
                                <w:t>Работни протоколи и-инструкции</w:t>
                              </w:r>
                            </w:p>
                            <w:p w14:paraId="7C8BE4CD" w14:textId="77777777" w:rsidR="00244BB9" w:rsidRPr="00F70543" w:rsidRDefault="00244BB9" w:rsidP="001F399E">
                              <w:pPr>
                                <w:numPr>
                                  <w:ilvl w:val="0"/>
                                  <w:numId w:val="14"/>
                                </w:numPr>
                                <w:tabs>
                                  <w:tab w:val="clear" w:pos="360"/>
                                </w:tabs>
                                <w:spacing w:after="0" w:line="240" w:lineRule="auto"/>
                                <w:ind w:left="142" w:hanging="142"/>
                                <w:jc w:val="left"/>
                                <w:rPr>
                                  <w:sz w:val="18"/>
                                  <w:szCs w:val="18"/>
                                </w:rPr>
                              </w:pPr>
                              <w:r>
                                <w:rPr>
                                  <w:sz w:val="18"/>
                                  <w:szCs w:val="18"/>
                                  <w:lang w:val="mk-MK"/>
                                </w:rPr>
                                <w:t>Протоколи за комуникација</w:t>
                              </w:r>
                            </w:p>
                            <w:p w14:paraId="1DD57ED1" w14:textId="77777777" w:rsidR="00244BB9" w:rsidRPr="00F70543" w:rsidRDefault="00244BB9" w:rsidP="001F399E">
                              <w:pPr>
                                <w:numPr>
                                  <w:ilvl w:val="0"/>
                                  <w:numId w:val="14"/>
                                </w:numPr>
                                <w:tabs>
                                  <w:tab w:val="clear" w:pos="360"/>
                                </w:tabs>
                                <w:spacing w:after="0" w:line="240" w:lineRule="auto"/>
                                <w:ind w:left="142" w:hanging="142"/>
                                <w:jc w:val="left"/>
                                <w:rPr>
                                  <w:sz w:val="18"/>
                                  <w:szCs w:val="18"/>
                                </w:rPr>
                              </w:pPr>
                              <w:r>
                                <w:rPr>
                                  <w:sz w:val="18"/>
                                  <w:szCs w:val="18"/>
                                  <w:lang w:val="mk-MK"/>
                                </w:rPr>
                                <w:t>Менаџирање на информациите и размена на информации</w:t>
                              </w:r>
                              <w:r w:rsidRPr="00F70543">
                                <w:rPr>
                                  <w:sz w:val="18"/>
                                  <w:szCs w:val="18"/>
                                  <w:lang w:val="en-US"/>
                                </w:rPr>
                                <w:t xml:space="preserve"> </w:t>
                              </w:r>
                            </w:p>
                            <w:p w14:paraId="226ED299" w14:textId="77777777" w:rsidR="00244BB9" w:rsidRPr="00F70543" w:rsidRDefault="00244BB9" w:rsidP="001F399E">
                              <w:pPr>
                                <w:numPr>
                                  <w:ilvl w:val="0"/>
                                  <w:numId w:val="14"/>
                                </w:numPr>
                                <w:tabs>
                                  <w:tab w:val="clear" w:pos="360"/>
                                </w:tabs>
                                <w:spacing w:after="0" w:line="240" w:lineRule="auto"/>
                                <w:ind w:left="142" w:hanging="142"/>
                                <w:jc w:val="left"/>
                                <w:rPr>
                                  <w:b/>
                                  <w:sz w:val="18"/>
                                  <w:szCs w:val="18"/>
                                </w:rPr>
                              </w:pPr>
                              <w:r>
                                <w:rPr>
                                  <w:bCs/>
                                  <w:iCs/>
                                  <w:sz w:val="18"/>
                                  <w:szCs w:val="18"/>
                                  <w:lang w:val="mk-MK"/>
                                </w:rPr>
                                <w:t>Опрема и други ресурси</w:t>
                              </w:r>
                            </w:p>
                            <w:p w14:paraId="1091F3AE" w14:textId="77777777" w:rsidR="00244BB9" w:rsidRPr="00F70543" w:rsidRDefault="00244BB9" w:rsidP="00E20BFB">
                              <w:pPr>
                                <w:rPr>
                                  <w:szCs w:val="18"/>
                                </w:rPr>
                              </w:pPr>
                            </w:p>
                          </w:txbxContent>
                        </wps:txbx>
                        <wps:bodyPr rot="0" vert="horz" wrap="square" lIns="91440" tIns="45720" rIns="91440" bIns="45720" anchor="t" anchorCtr="0" upright="1">
                          <a:noAutofit/>
                        </wps:bodyPr>
                      </wps:wsp>
                    </wpc:wpc>
                  </a:graphicData>
                </a:graphic>
              </wp:inline>
            </w:drawing>
          </mc:Choice>
          <mc:Fallback>
            <w:pict>
              <v:group w14:anchorId="6F7AA4FD" id="Papier 13" o:spid="_x0000_s1036" editas="canvas" style="width:452pt;height:587.6pt;mso-position-horizontal-relative:char;mso-position-vertical-relative:line" coordsize="57404,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">
                <v:shape id="_x0000_s1037" type="#_x0000_t75" style="position:absolute;width:57404;height:74625;visibility:visible;mso-wrap-style:square">
                  <v:fill o:detectmouseclick="t"/>
                  <v:path o:connecttype="none"/>
                </v:shape>
                <v:rect id="Rectangle 56" o:spid="_x0000_s1038" style="position:absolute;left:2870;top:717;width:51663;height:39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7fMYA&#10;AADcAAAADwAAAGRycy9kb3ducmV2LnhtbESPQWvCQBSE74X+h+UJvdWNQmqJrmKlioeCmJbi8ZF9&#10;JsHs27i7atpf7wqCx2FmvmEms8404kzO15YVDPoJCOLC6ppLBT/fy9d3ED4ga2wsk4I/8jCbPj9N&#10;MNP2wls656EUEcI+QwVVCG0mpS8qMuj7tiWO3t46gyFKV0rt8BLhppHDJHmTBmuOCxW2tKioOOQn&#10;o+D3f5MuP4/Jdpd/zVcrm64/Ts4q9dLr5mMQgbrwCN/ba61gNEzh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7fMYAAADcAAAADwAAAAAAAAAAAAAAAACYAgAAZHJz&#10;L2Rvd25yZXYueG1sUEsFBgAAAAAEAAQA9QAAAIsDAAAAAA==&#10;" fillcolor="#b8cce4 [1300]" strokecolor="#006487">
                  <v:shadow on="t" opacity=".5" offset="6pt,6pt"/>
                  <v:textbox>
                    <w:txbxContent>
                      <w:p w14:paraId="7AD13BEA" w14:textId="77777777" w:rsidR="00244BB9" w:rsidRPr="00760E9E" w:rsidRDefault="00244BB9" w:rsidP="00E20BFB">
                        <w:pPr>
                          <w:rPr>
                            <w:b/>
                            <w:sz w:val="20"/>
                            <w:szCs w:val="20"/>
                            <w:lang w:val="mk-MK"/>
                          </w:rPr>
                        </w:pPr>
                        <w:r>
                          <w:rPr>
                            <w:b/>
                            <w:sz w:val="20"/>
                            <w:szCs w:val="20"/>
                            <w:lang w:val="nl-NL"/>
                          </w:rPr>
                          <w:t xml:space="preserve">1. </w:t>
                        </w:r>
                        <w:r>
                          <w:rPr>
                            <w:b/>
                            <w:sz w:val="20"/>
                            <w:szCs w:val="20"/>
                            <w:lang w:val="mk-MK"/>
                          </w:rPr>
                          <w:t>Планирање</w:t>
                        </w:r>
                      </w:p>
                    </w:txbxContent>
                  </v:textbox>
                </v:rect>
                <v:shape id="Text Box 16" o:spid="_x0000_s1039" type="#_x0000_t202" style="position:absolute;left:2870;top:43770;width:19799;height:1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A+cIA&#10;AADcAAAADwAAAGRycy9kb3ducmV2LnhtbESPUWsCMRCE3wv+h7CCbzWnFJXTKCJUWuxL1R+wXtbL&#10;4WVzXLZ6+usbodDHYWa+YRarztfqSm2sAhsYDTNQxEWwFZcGjof31xmoKMgW68Bk4E4RVsveywJz&#10;G278Tde9lCpBOOZowIk0udaxcOQxDkNDnLxzaD1Kkm2pbYu3BPe1HmfZRHusOC04bGjjqLjsf3yi&#10;dPHL0SM8tuLkc1u97Q5TPBkz6HfrOSihTv7Df+0Pa2A6nsDzTDo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wD5wgAAANwAAAAPAAAAAAAAAAAAAAAAAJgCAABkcnMvZG93&#10;bnJldi54bWxQSwUGAAAAAAQABAD1AAAAhwMAAAAA&#10;" fillcolor="#d6e3bc [1302]" strokecolor="#006487">
                  <v:shadow on="t" opacity=".5" offset="6pt,6pt"/>
                  <v:textbox>
                    <w:txbxContent>
                      <w:p w14:paraId="06721133" w14:textId="77777777" w:rsidR="00244BB9" w:rsidRPr="00F70543" w:rsidRDefault="00244BB9" w:rsidP="00E20BFB">
                        <w:pPr>
                          <w:spacing w:after="0"/>
                          <w:rPr>
                            <w:b/>
                            <w:sz w:val="20"/>
                            <w:szCs w:val="20"/>
                          </w:rPr>
                        </w:pPr>
                        <w:r w:rsidRPr="00F70543">
                          <w:rPr>
                            <w:b/>
                            <w:sz w:val="20"/>
                            <w:szCs w:val="20"/>
                          </w:rPr>
                          <w:t xml:space="preserve">4. </w:t>
                        </w:r>
                        <w:r>
                          <w:rPr>
                            <w:b/>
                            <w:sz w:val="20"/>
                            <w:szCs w:val="20"/>
                            <w:lang w:val="mk-MK"/>
                          </w:rPr>
                          <w:t>Мониторирање</w:t>
                        </w:r>
                      </w:p>
                      <w:p w14:paraId="610A8ED1"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мониторинг</w:t>
                        </w:r>
                      </w:p>
                      <w:p w14:paraId="6D15D817"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вреднување на напорот, резултати од работењето</w:t>
                        </w:r>
                        <w:r w:rsidRPr="00F70543">
                          <w:rPr>
                            <w:sz w:val="18"/>
                            <w:szCs w:val="18"/>
                          </w:rPr>
                          <w:tab/>
                        </w:r>
                      </w:p>
                      <w:p w14:paraId="7A0FE755"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споредба и ревизија</w:t>
                        </w:r>
                      </w:p>
                      <w:p w14:paraId="4F2AA72E" w14:textId="77777777" w:rsidR="00244BB9" w:rsidRPr="00F70543" w:rsidRDefault="00244BB9" w:rsidP="001F399E">
                        <w:pPr>
                          <w:numPr>
                            <w:ilvl w:val="0"/>
                            <w:numId w:val="15"/>
                          </w:numPr>
                          <w:tabs>
                            <w:tab w:val="clear" w:pos="360"/>
                          </w:tabs>
                          <w:spacing w:after="0" w:line="240" w:lineRule="auto"/>
                          <w:ind w:left="142" w:hanging="142"/>
                          <w:jc w:val="left"/>
                          <w:rPr>
                            <w:sz w:val="18"/>
                            <w:szCs w:val="18"/>
                          </w:rPr>
                        </w:pPr>
                        <w:r>
                          <w:rPr>
                            <w:sz w:val="18"/>
                            <w:szCs w:val="18"/>
                            <w:lang w:val="mk-MK"/>
                          </w:rPr>
                          <w:t>надворешно известување</w:t>
                        </w:r>
                        <w:r w:rsidRPr="00F70543">
                          <w:rPr>
                            <w:sz w:val="18"/>
                            <w:szCs w:val="18"/>
                          </w:rPr>
                          <w:t xml:space="preserve"> </w:t>
                        </w:r>
                      </w:p>
                      <w:p w14:paraId="325C80EE" w14:textId="77777777" w:rsidR="00244BB9" w:rsidRPr="00F70543" w:rsidRDefault="00244BB9" w:rsidP="00E20BFB">
                        <w:pPr>
                          <w:rPr>
                            <w:b/>
                            <w:sz w:val="20"/>
                            <w:szCs w:val="20"/>
                          </w:rPr>
                        </w:pPr>
                      </w:p>
                      <w:p w14:paraId="21CAEF8C" w14:textId="77777777" w:rsidR="00244BB9" w:rsidRPr="00F70543" w:rsidRDefault="00244BB9" w:rsidP="00E20BFB">
                        <w:pPr>
                          <w:rPr>
                            <w:b/>
                            <w:sz w:val="20"/>
                            <w:szCs w:val="20"/>
                          </w:rPr>
                        </w:pPr>
                      </w:p>
                    </w:txbxContent>
                  </v:textbox>
                </v:shape>
                <v:shape id="Text Box 17" o:spid="_x0000_s1040" type="#_x0000_t202" style="position:absolute;left:18656;top:2114;width:19799;height:10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osUA&#10;AADcAAAADwAAAGRycy9kb3ducmV2LnhtbESP3YrCMBSE7wXfIRzBO00ty1a6RhFBWVAEfxD27tCc&#10;bbs2J6WJtr79RhC8HGbmG2a26Ewl7tS40rKCyTgCQZxZXXKu4Hxaj6YgnEfWWFkmBQ9ysJj3ezNM&#10;tW35QPejz0WAsEtRQeF9nUrpsoIMurGtiYP3axuDPsgml7rBNsBNJeMo+pQGSw4LBda0Kii7Hm9G&#10;wcfmuk9u1fanPcRufzbZ5W+3uig1HHTLLxCeOv8Ov9rfWkESJ/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WixQAAANwAAAAPAAAAAAAAAAAAAAAAAJgCAABkcnMv&#10;ZG93bnJldi54bWxQSwUGAAAAAAQABAD1AAAAigMAAAAA&#10;" fillcolor="#36c">
                  <v:shadow on="t" opacity=".5" offset="6pt,6pt"/>
                  <v:textbox>
                    <w:txbxContent>
                      <w:p w14:paraId="24AA329F" w14:textId="77777777" w:rsidR="00244BB9" w:rsidRPr="00760E9E" w:rsidRDefault="00244BB9" w:rsidP="00E20BFB">
                        <w:pPr>
                          <w:spacing w:after="0"/>
                          <w:rPr>
                            <w:b/>
                            <w:color w:val="FFFFFF"/>
                            <w:sz w:val="20"/>
                            <w:szCs w:val="20"/>
                            <w:lang w:val="mk-MK"/>
                          </w:rPr>
                        </w:pPr>
                        <w:r>
                          <w:rPr>
                            <w:b/>
                            <w:color w:val="FFFFFF"/>
                            <w:sz w:val="20"/>
                            <w:szCs w:val="20"/>
                          </w:rPr>
                          <w:t>1b.</w:t>
                        </w:r>
                        <w:r>
                          <w:rPr>
                            <w:b/>
                            <w:color w:val="FFFFFF"/>
                            <w:sz w:val="20"/>
                            <w:szCs w:val="20"/>
                            <w:lang w:val="mk-MK"/>
                          </w:rPr>
                          <w:t>Утврдување на приоритети</w:t>
                        </w:r>
                      </w:p>
                      <w:p w14:paraId="3064B0F1" w14:textId="77777777" w:rsidR="00244BB9" w:rsidRPr="00F70543" w:rsidRDefault="00244BB9" w:rsidP="001F399E">
                        <w:pPr>
                          <w:numPr>
                            <w:ilvl w:val="0"/>
                            <w:numId w:val="11"/>
                          </w:numPr>
                          <w:tabs>
                            <w:tab w:val="clear" w:pos="360"/>
                            <w:tab w:val="num" w:pos="0"/>
                          </w:tabs>
                          <w:spacing w:after="0" w:line="240" w:lineRule="auto"/>
                          <w:ind w:left="142" w:hanging="142"/>
                          <w:jc w:val="left"/>
                          <w:rPr>
                            <w:color w:val="FFFFFF"/>
                            <w:sz w:val="18"/>
                            <w:szCs w:val="18"/>
                          </w:rPr>
                        </w:pPr>
                        <w:r>
                          <w:rPr>
                            <w:color w:val="FFFFFF"/>
                            <w:sz w:val="18"/>
                            <w:szCs w:val="18"/>
                            <w:lang w:val="mk-MK"/>
                          </w:rPr>
                          <w:t>Проценка на ризици</w:t>
                        </w:r>
                      </w:p>
                      <w:p w14:paraId="21E4CEDA" w14:textId="77777777" w:rsidR="00244BB9" w:rsidRPr="00F70543" w:rsidRDefault="00244BB9" w:rsidP="001F399E">
                        <w:pPr>
                          <w:numPr>
                            <w:ilvl w:val="0"/>
                            <w:numId w:val="11"/>
                          </w:numPr>
                          <w:tabs>
                            <w:tab w:val="clear" w:pos="360"/>
                            <w:tab w:val="num" w:pos="0"/>
                          </w:tabs>
                          <w:spacing w:after="0" w:line="240" w:lineRule="auto"/>
                          <w:ind w:left="142" w:hanging="142"/>
                          <w:jc w:val="left"/>
                          <w:rPr>
                            <w:color w:val="FFFFFF"/>
                            <w:sz w:val="18"/>
                            <w:szCs w:val="18"/>
                          </w:rPr>
                        </w:pPr>
                        <w:r w:rsidRPr="00760E9E">
                          <w:rPr>
                            <w:color w:val="FFFFFF"/>
                            <w:sz w:val="18"/>
                            <w:szCs w:val="18"/>
                            <w:lang w:val="mk-MK"/>
                          </w:rPr>
                          <w:t>Распределба на ресурси</w:t>
                        </w:r>
                      </w:p>
                    </w:txbxContent>
                  </v:textbox>
                </v:shape>
                <v:shape id="Text Box 18" o:spid="_x0000_s1041" type="#_x0000_t202" style="position:absolute;left:4305;top:15030;width:19799;height:10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AcL4A&#10;AADcAAAADwAAAGRycy9kb3ducmV2LnhtbERPy4rCMBTdC/5DuMLsNFUGH9UoogjibtQPuDTXpprc&#10;1CZq/XuzEGZ5OO/FqnVWPKkJlWcFw0EGgrjwuuJSwfm0609BhIis0XomBW8KsFp2OwvMtX/xHz2P&#10;sRQphEOOCkyMdS5lKAw5DANfEyfu4huHMcGmlLrBVwp3Vo6ybCwdVpwaDNa0MVTcjg+ngIZ2v7tO&#10;7vr3XrQzabdmfDsYpX567XoOIlIb/8Vf914rmIzS2nQmHQ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xQHC+AAAA3AAAAA8AAAAAAAAAAAAAAAAAmAIAAGRycy9kb3ducmV2&#10;LnhtbFBLBQYAAAAABAAEAPUAAACDAwAAAAA=&#10;" fillcolor="teal">
                  <v:shadow on="t" opacity=".5" offset="6pt,6pt"/>
                  <v:textbox>
                    <w:txbxContent>
                      <w:p w14:paraId="75EA9732" w14:textId="77777777" w:rsidR="00244BB9" w:rsidRPr="00760E9E" w:rsidRDefault="00244BB9" w:rsidP="00E20BFB">
                        <w:pPr>
                          <w:spacing w:after="0"/>
                          <w:rPr>
                            <w:b/>
                            <w:color w:val="FFFFFF"/>
                            <w:sz w:val="20"/>
                            <w:szCs w:val="20"/>
                            <w:lang w:val="es-ES"/>
                          </w:rPr>
                        </w:pPr>
                        <w:r w:rsidRPr="00F70543">
                          <w:rPr>
                            <w:b/>
                            <w:color w:val="FFFFFF"/>
                            <w:sz w:val="20"/>
                            <w:szCs w:val="20"/>
                          </w:rPr>
                          <w:t xml:space="preserve">1c. </w:t>
                        </w:r>
                        <w:r>
                          <w:rPr>
                            <w:b/>
                            <w:color w:val="FFFFFF"/>
                            <w:sz w:val="20"/>
                            <w:szCs w:val="20"/>
                            <w:lang w:val="mk-MK"/>
                          </w:rPr>
                          <w:t>Дефинирање на цели и стратегии</w:t>
                        </w:r>
                      </w:p>
                      <w:p w14:paraId="43B7461C" w14:textId="77777777" w:rsidR="00244BB9" w:rsidRPr="00F70543" w:rsidRDefault="00244BB9" w:rsidP="001F399E">
                        <w:pPr>
                          <w:numPr>
                            <w:ilvl w:val="0"/>
                            <w:numId w:val="12"/>
                          </w:numPr>
                          <w:tabs>
                            <w:tab w:val="clear" w:pos="360"/>
                          </w:tabs>
                          <w:spacing w:after="0" w:line="240" w:lineRule="auto"/>
                          <w:ind w:left="142" w:hanging="142"/>
                          <w:jc w:val="left"/>
                          <w:rPr>
                            <w:color w:val="FFFFFF"/>
                            <w:sz w:val="18"/>
                            <w:szCs w:val="18"/>
                            <w:lang w:val="fi-FI"/>
                          </w:rPr>
                        </w:pPr>
                        <w:r>
                          <w:rPr>
                            <w:color w:val="FFFFFF"/>
                            <w:sz w:val="18"/>
                            <w:szCs w:val="18"/>
                            <w:lang w:val="mk-MK"/>
                          </w:rPr>
                          <w:t>Задачи и мерливи цели</w:t>
                        </w:r>
                      </w:p>
                      <w:p w14:paraId="69097E34" w14:textId="77777777" w:rsidR="00244BB9" w:rsidRPr="00F70543" w:rsidRDefault="00244BB9" w:rsidP="001F399E">
                        <w:pPr>
                          <w:numPr>
                            <w:ilvl w:val="0"/>
                            <w:numId w:val="12"/>
                          </w:numPr>
                          <w:tabs>
                            <w:tab w:val="clear" w:pos="360"/>
                          </w:tabs>
                          <w:spacing w:after="0" w:line="240" w:lineRule="auto"/>
                          <w:ind w:left="142" w:hanging="142"/>
                          <w:jc w:val="left"/>
                          <w:rPr>
                            <w:color w:val="FFFFFF"/>
                            <w:sz w:val="18"/>
                            <w:szCs w:val="18"/>
                            <w:lang w:val="fi-FI"/>
                          </w:rPr>
                        </w:pPr>
                        <w:r>
                          <w:rPr>
                            <w:color w:val="FFFFFF"/>
                            <w:sz w:val="18"/>
                            <w:szCs w:val="18"/>
                            <w:lang w:val="mk-MK"/>
                          </w:rPr>
                          <w:t>Инспекциски стратегии за постигнување усогласеност</w:t>
                        </w:r>
                      </w:p>
                      <w:p w14:paraId="2C3B8F85" w14:textId="77777777" w:rsidR="00244BB9" w:rsidRPr="00F70543" w:rsidRDefault="00244BB9" w:rsidP="001F399E">
                        <w:pPr>
                          <w:numPr>
                            <w:ilvl w:val="0"/>
                            <w:numId w:val="12"/>
                          </w:numPr>
                          <w:tabs>
                            <w:tab w:val="clear" w:pos="360"/>
                          </w:tabs>
                          <w:spacing w:after="0" w:line="240" w:lineRule="auto"/>
                          <w:ind w:left="142" w:hanging="142"/>
                          <w:jc w:val="left"/>
                          <w:rPr>
                            <w:color w:val="FFFFFF"/>
                            <w:sz w:val="18"/>
                            <w:szCs w:val="18"/>
                            <w:lang w:val="fi-FI"/>
                          </w:rPr>
                        </w:pPr>
                        <w:r>
                          <w:rPr>
                            <w:color w:val="FFFFFF"/>
                            <w:sz w:val="18"/>
                            <w:szCs w:val="18"/>
                            <w:lang w:val="mk-MK"/>
                          </w:rPr>
                          <w:t>Комуникациски стратегии</w:t>
                        </w:r>
                      </w:p>
                    </w:txbxContent>
                  </v:textbox>
                </v:shape>
                <v:shape id="Text Box 19" o:spid="_x0000_s1042" type="#_x0000_t202" style="position:absolute;left:18656;top:27946;width:19799;height:10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S7MUA&#10;AADcAAAADwAAAGRycy9kb3ducmV2LnhtbESPQWvCQBSE74X+h+UVvIhuDKVqdBUpRAI9NXrw+Mg+&#10;k5Ds25jdJum/7xYKPQ4z8w2zP06mFQP1rrasYLWMQBAXVtdcKrhe0sUGhPPIGlvLpOCbHBwPz097&#10;TLQd+ZOG3JciQNglqKDyvkukdEVFBt3SdsTBu9veoA+yL6XucQxw08o4it6kwZrDQoUdvVdUNPmX&#10;UTD/ePj8fMrSrWy6253K13kzWqVmL9NpB8LT5P/Df+1MK1jHW/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JLsxQAAANwAAAAPAAAAAAAAAAAAAAAAAJgCAABkcnMv&#10;ZG93bnJldi54bWxQSwUGAAAAAAQABAD1AAAAigMAAAAA&#10;" fillcolor="red">
                  <v:shadow on="t" opacity=".5" offset="6pt,6pt"/>
                  <v:textbox inset="1.5mm,,.5mm">
                    <w:txbxContent>
                      <w:p w14:paraId="37D98104" w14:textId="77777777" w:rsidR="00244BB9" w:rsidRPr="0094152D" w:rsidRDefault="00244BB9" w:rsidP="00E20BFB">
                        <w:pPr>
                          <w:shd w:val="clear" w:color="auto" w:fill="FF0000"/>
                          <w:spacing w:after="0"/>
                          <w:rPr>
                            <w:b/>
                            <w:color w:val="FFFFFF"/>
                            <w:sz w:val="20"/>
                            <w:szCs w:val="20"/>
                            <w:lang w:val="mk-MK"/>
                          </w:rPr>
                        </w:pPr>
                        <w:r w:rsidRPr="00F70543">
                          <w:rPr>
                            <w:b/>
                            <w:color w:val="FFFFFF"/>
                            <w:sz w:val="20"/>
                            <w:szCs w:val="20"/>
                          </w:rPr>
                          <w:t xml:space="preserve">1d. </w:t>
                        </w:r>
                        <w:r>
                          <w:rPr>
                            <w:b/>
                            <w:color w:val="FFFFFF"/>
                            <w:sz w:val="20"/>
                            <w:szCs w:val="20"/>
                            <w:lang w:val="mk-MK"/>
                          </w:rPr>
                          <w:t>Планирање и преглед</w:t>
                        </w:r>
                      </w:p>
                      <w:p w14:paraId="2E373CD0" w14:textId="77777777" w:rsidR="00244BB9" w:rsidRPr="00F70543" w:rsidRDefault="00244BB9" w:rsidP="001F399E">
                        <w:pPr>
                          <w:numPr>
                            <w:ilvl w:val="1"/>
                            <w:numId w:val="16"/>
                          </w:numPr>
                          <w:shd w:val="clear" w:color="auto" w:fill="FF0000"/>
                          <w:tabs>
                            <w:tab w:val="clear" w:pos="1440"/>
                            <w:tab w:val="num" w:pos="0"/>
                          </w:tabs>
                          <w:spacing w:after="0" w:line="240" w:lineRule="auto"/>
                          <w:ind w:left="142" w:hanging="142"/>
                          <w:jc w:val="left"/>
                          <w:rPr>
                            <w:color w:val="FFFFFF"/>
                            <w:sz w:val="18"/>
                            <w:szCs w:val="18"/>
                          </w:rPr>
                        </w:pPr>
                        <w:r>
                          <w:rPr>
                            <w:color w:val="FFFFFF"/>
                            <w:sz w:val="18"/>
                            <w:szCs w:val="18"/>
                            <w:lang w:val="mk-MK"/>
                          </w:rPr>
                          <w:t>Организациски, човечки и финансиски услови</w:t>
                        </w:r>
                      </w:p>
                      <w:p w14:paraId="1824C08C" w14:textId="77777777" w:rsidR="00244BB9" w:rsidRPr="00F70543" w:rsidRDefault="00244BB9" w:rsidP="001F399E">
                        <w:pPr>
                          <w:numPr>
                            <w:ilvl w:val="1"/>
                            <w:numId w:val="16"/>
                          </w:numPr>
                          <w:shd w:val="clear" w:color="auto" w:fill="FF0000"/>
                          <w:tabs>
                            <w:tab w:val="clear" w:pos="1440"/>
                            <w:tab w:val="num" w:pos="0"/>
                          </w:tabs>
                          <w:spacing w:after="0" w:line="240" w:lineRule="auto"/>
                          <w:ind w:left="142" w:hanging="142"/>
                          <w:jc w:val="left"/>
                          <w:rPr>
                            <w:color w:val="FFFFFF"/>
                            <w:sz w:val="18"/>
                            <w:szCs w:val="18"/>
                          </w:rPr>
                        </w:pPr>
                        <w:r>
                          <w:rPr>
                            <w:color w:val="FFFFFF"/>
                            <w:sz w:val="18"/>
                            <w:szCs w:val="18"/>
                            <w:lang w:val="mk-MK"/>
                          </w:rPr>
                          <w:t>Инспекциски план</w:t>
                        </w:r>
                        <w:r w:rsidRPr="00F70543">
                          <w:rPr>
                            <w:color w:val="FFFFFF"/>
                            <w:sz w:val="18"/>
                            <w:szCs w:val="18"/>
                          </w:rPr>
                          <w:t xml:space="preserve"> (</w:t>
                        </w:r>
                        <w:r>
                          <w:rPr>
                            <w:color w:val="FFFFFF"/>
                            <w:sz w:val="18"/>
                            <w:szCs w:val="18"/>
                            <w:lang w:val="mk-MK"/>
                          </w:rPr>
                          <w:t>вклучувајќи ја и инспекциската програма</w:t>
                        </w:r>
                        <w:r w:rsidRPr="00F70543">
                          <w:rPr>
                            <w:color w:val="FFFFFF"/>
                            <w:sz w:val="18"/>
                            <w:szCs w:val="18"/>
                          </w:rPr>
                          <w:t xml:space="preserve">) </w:t>
                        </w:r>
                      </w:p>
                      <w:p w14:paraId="54FB6B30" w14:textId="77777777" w:rsidR="00244BB9" w:rsidRPr="00F70543" w:rsidRDefault="00244BB9" w:rsidP="001F399E">
                        <w:pPr>
                          <w:numPr>
                            <w:ilvl w:val="1"/>
                            <w:numId w:val="16"/>
                          </w:numPr>
                          <w:shd w:val="clear" w:color="auto" w:fill="FF0000"/>
                          <w:tabs>
                            <w:tab w:val="clear" w:pos="1440"/>
                            <w:tab w:val="num" w:pos="0"/>
                          </w:tabs>
                          <w:spacing w:after="0" w:line="240" w:lineRule="auto"/>
                          <w:ind w:left="142" w:hanging="142"/>
                          <w:jc w:val="left"/>
                          <w:rPr>
                            <w:color w:val="FFFFFF"/>
                            <w:sz w:val="18"/>
                            <w:szCs w:val="18"/>
                          </w:rPr>
                        </w:pPr>
                        <w:r>
                          <w:rPr>
                            <w:color w:val="FFFFFF"/>
                            <w:sz w:val="18"/>
                            <w:szCs w:val="18"/>
                            <w:lang w:val="mk-MK"/>
                          </w:rPr>
                          <w:t>Преглед и ревизија</w:t>
                        </w:r>
                      </w:p>
                      <w:p w14:paraId="4C4BF058" w14:textId="77777777" w:rsidR="00244BB9" w:rsidRPr="00F70543" w:rsidRDefault="00244BB9" w:rsidP="00E20BFB">
                        <w:pPr>
                          <w:shd w:val="clear" w:color="auto" w:fill="FF0000"/>
                          <w:rPr>
                            <w:color w:val="FFFFFF"/>
                            <w:szCs w:val="18"/>
                          </w:rPr>
                        </w:pPr>
                      </w:p>
                    </w:txbxContent>
                  </v:textbox>
                </v:shape>
                <v:shape id="Text Box 61" o:spid="_x0000_s1043" type="#_x0000_t202" style="position:absolute;left:33299;top:15030;width:19799;height:10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yfcMA&#10;AADcAAAADwAAAGRycy9kb3ducmV2LnhtbERPXWvCMBR9H/gfwhX2NlMnbLMaRYbCBlKmFny9Nte2&#10;2NzUJGu7f788DPZ4ON/L9WAa0ZHztWUF00kCgriwuuZSQX7aPb2B8AFZY2OZFPyQh/Vq9LDEVNue&#10;D9QdQyliCPsUFVQhtKmUvqjIoJ/YljhyV+sMhghdKbXDPoabRj4nyYs0WHNsqLCl94qK2/HbKLhk&#10;50Pu+q9tVu6L82d2l/N93in1OB42CxCBhvAv/nN/aAWvs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yfcMAAADcAAAADwAAAAAAAAAAAAAAAACYAgAAZHJzL2Rv&#10;d25yZXYueG1sUEsFBgAAAAAEAAQA9QAAAIgDAAAAAA==&#10;" fillcolor="#963">
                  <v:shadow on="t" opacity=".5" offset="6pt,6pt"/>
                  <v:textbox>
                    <w:txbxContent>
                      <w:p w14:paraId="5BA66AC3" w14:textId="77777777" w:rsidR="00244BB9" w:rsidRPr="00F70543" w:rsidRDefault="00244BB9" w:rsidP="00E20BFB">
                        <w:pPr>
                          <w:spacing w:after="0"/>
                          <w:rPr>
                            <w:b/>
                            <w:color w:val="FFFFFF"/>
                            <w:sz w:val="20"/>
                            <w:szCs w:val="20"/>
                          </w:rPr>
                        </w:pPr>
                        <w:r w:rsidRPr="00F70543">
                          <w:rPr>
                            <w:b/>
                            <w:color w:val="FFFFFF"/>
                            <w:sz w:val="20"/>
                            <w:szCs w:val="20"/>
                          </w:rPr>
                          <w:t xml:space="preserve">1a. </w:t>
                        </w:r>
                        <w:r>
                          <w:rPr>
                            <w:b/>
                            <w:color w:val="FFFFFF"/>
                            <w:sz w:val="20"/>
                            <w:szCs w:val="20"/>
                            <w:lang w:val="mk-MK"/>
                          </w:rPr>
                          <w:t>Опишување на контекстот</w:t>
                        </w:r>
                      </w:p>
                      <w:p w14:paraId="1A5AA76A" w14:textId="77777777" w:rsidR="00244BB9" w:rsidRPr="00F70543" w:rsidRDefault="00244BB9" w:rsidP="001F399E">
                        <w:pPr>
                          <w:numPr>
                            <w:ilvl w:val="0"/>
                            <w:numId w:val="17"/>
                          </w:numPr>
                          <w:tabs>
                            <w:tab w:val="clear" w:pos="360"/>
                          </w:tabs>
                          <w:spacing w:after="0" w:line="240" w:lineRule="auto"/>
                          <w:ind w:left="142" w:hanging="142"/>
                          <w:jc w:val="left"/>
                          <w:rPr>
                            <w:color w:val="FFFFFF"/>
                            <w:sz w:val="18"/>
                            <w:szCs w:val="18"/>
                          </w:rPr>
                        </w:pPr>
                        <w:r>
                          <w:rPr>
                            <w:color w:val="FFFFFF"/>
                            <w:sz w:val="18"/>
                            <w:szCs w:val="18"/>
                            <w:lang w:val="mk-MK"/>
                          </w:rPr>
                          <w:t>Идентификување на целта</w:t>
                        </w:r>
                      </w:p>
                      <w:p w14:paraId="22D5488E" w14:textId="77777777" w:rsidR="00244BB9" w:rsidRPr="00F70543" w:rsidRDefault="00244BB9" w:rsidP="001F399E">
                        <w:pPr>
                          <w:numPr>
                            <w:ilvl w:val="0"/>
                            <w:numId w:val="17"/>
                          </w:numPr>
                          <w:tabs>
                            <w:tab w:val="clear" w:pos="360"/>
                          </w:tabs>
                          <w:spacing w:after="0" w:line="240" w:lineRule="auto"/>
                          <w:ind w:left="142" w:hanging="142"/>
                          <w:jc w:val="left"/>
                          <w:rPr>
                            <w:color w:val="FFFFFF"/>
                            <w:sz w:val="18"/>
                            <w:szCs w:val="18"/>
                          </w:rPr>
                        </w:pPr>
                        <w:r>
                          <w:rPr>
                            <w:color w:val="FFFFFF"/>
                            <w:sz w:val="18"/>
                            <w:szCs w:val="18"/>
                            <w:lang w:val="mk-MK"/>
                          </w:rPr>
                          <w:t>Прибирање на информации</w:t>
                        </w:r>
                        <w:r w:rsidRPr="00F70543">
                          <w:rPr>
                            <w:color w:val="FFFFFF"/>
                            <w:sz w:val="18"/>
                            <w:szCs w:val="18"/>
                          </w:rPr>
                          <w:t xml:space="preserve"> </w:t>
                        </w:r>
                      </w:p>
                    </w:txbxContent>
                  </v:textbox>
                </v:shape>
                <v:shape id="Text Box 21" o:spid="_x0000_s1044" type="#_x0000_t202" style="position:absolute;left:18656;top:60274;width:19799;height:1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b1sQA&#10;AADcAAAADwAAAGRycy9kb3ducmV2LnhtbESPQWsCMRSE7wX/Q3iCN82q1epqFBEU6UHQloK3x+a5&#10;u7h5WTdR039vCkKPw8x8w8yXwVTiTo0rLSvo9xIQxJnVJecKvr823QkI55E1VpZJwS85WC5ab3NM&#10;tX3wge5Hn4sIYZeigsL7OpXSZQUZdD1bE0fvbBuDPsoml7rBR4SbSg6SZCwNlhwXCqxpXVB2Od6M&#10;grA5TX/2+zC6oqbqsn13n1PplOq0w2oGwlPw/+FXe6cVfAz7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W9bEAAAA3AAAAA8AAAAAAAAAAAAAAAAAmAIAAGRycy9k&#10;b3ducmV2LnhtbFBLBQYAAAAABAAEAPUAAACJAwAAAAA=&#10;" fillcolor="#e5b8b7 [1301]" strokecolor="#006487">
                  <v:shadow on="t" opacity=".5" offset="6pt,6pt"/>
                  <v:textbox>
                    <w:txbxContent>
                      <w:p w14:paraId="0A0A65B2" w14:textId="77777777" w:rsidR="00244BB9" w:rsidRPr="00F70543" w:rsidRDefault="00244BB9" w:rsidP="00E20BFB">
                        <w:pPr>
                          <w:shd w:val="clear" w:color="auto" w:fill="E5B8B7" w:themeFill="accent2" w:themeFillTint="66"/>
                          <w:spacing w:after="0" w:line="240" w:lineRule="auto"/>
                          <w:rPr>
                            <w:b/>
                            <w:sz w:val="20"/>
                            <w:szCs w:val="20"/>
                          </w:rPr>
                        </w:pPr>
                        <w:r w:rsidRPr="00F70543">
                          <w:rPr>
                            <w:b/>
                            <w:sz w:val="20"/>
                            <w:szCs w:val="20"/>
                          </w:rPr>
                          <w:t xml:space="preserve">3. </w:t>
                        </w:r>
                        <w:r>
                          <w:rPr>
                            <w:b/>
                            <w:sz w:val="20"/>
                            <w:szCs w:val="20"/>
                            <w:lang w:val="mk-MK"/>
                          </w:rPr>
                          <w:t>Извршување и известување</w:t>
                        </w:r>
                      </w:p>
                      <w:p w14:paraId="4BEC0527"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Рутински инспекции</w:t>
                        </w:r>
                      </w:p>
                      <w:p w14:paraId="388E7871"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Не рутински</w:t>
                        </w:r>
                      </w:p>
                      <w:p w14:paraId="4CAF67A2"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испитување</w:t>
                        </w:r>
                      </w:p>
                      <w:p w14:paraId="002790DD" w14:textId="77777777" w:rsidR="00244BB9" w:rsidRPr="00F70543" w:rsidRDefault="00244BB9" w:rsidP="001F399E">
                        <w:pPr>
                          <w:numPr>
                            <w:ilvl w:val="1"/>
                            <w:numId w:val="13"/>
                          </w:numPr>
                          <w:shd w:val="clear" w:color="auto" w:fill="E5B8B7" w:themeFill="accent2" w:themeFillTint="66"/>
                          <w:tabs>
                            <w:tab w:val="clear" w:pos="1440"/>
                            <w:tab w:val="num" w:pos="0"/>
                            <w:tab w:val="num" w:pos="362"/>
                          </w:tabs>
                          <w:spacing w:after="0" w:line="240" w:lineRule="auto"/>
                          <w:ind w:left="426" w:hanging="284"/>
                          <w:jc w:val="left"/>
                          <w:rPr>
                            <w:sz w:val="18"/>
                            <w:szCs w:val="18"/>
                          </w:rPr>
                        </w:pPr>
                        <w:r>
                          <w:rPr>
                            <w:sz w:val="18"/>
                            <w:szCs w:val="18"/>
                            <w:lang w:val="mk-MK"/>
                          </w:rPr>
                          <w:t>несреќи</w:t>
                        </w:r>
                      </w:p>
                      <w:p w14:paraId="08ED2E0E" w14:textId="77777777" w:rsidR="00244BB9" w:rsidRPr="00F70543" w:rsidRDefault="00244BB9" w:rsidP="001F399E">
                        <w:pPr>
                          <w:numPr>
                            <w:ilvl w:val="1"/>
                            <w:numId w:val="13"/>
                          </w:numPr>
                          <w:shd w:val="clear" w:color="auto" w:fill="E5B8B7" w:themeFill="accent2" w:themeFillTint="66"/>
                          <w:tabs>
                            <w:tab w:val="clear" w:pos="1440"/>
                            <w:tab w:val="num" w:pos="0"/>
                            <w:tab w:val="num" w:pos="362"/>
                          </w:tabs>
                          <w:spacing w:after="0" w:line="240" w:lineRule="auto"/>
                          <w:ind w:left="426" w:hanging="284"/>
                          <w:jc w:val="left"/>
                          <w:rPr>
                            <w:sz w:val="18"/>
                            <w:szCs w:val="18"/>
                          </w:rPr>
                        </w:pPr>
                        <w:r>
                          <w:rPr>
                            <w:sz w:val="18"/>
                            <w:szCs w:val="18"/>
                            <w:lang w:val="mk-MK"/>
                          </w:rPr>
                          <w:t>инциденти</w:t>
                        </w:r>
                      </w:p>
                      <w:p w14:paraId="0E0C724F" w14:textId="77777777" w:rsidR="00244BB9" w:rsidRPr="00F70543" w:rsidRDefault="00244BB9" w:rsidP="001F399E">
                        <w:pPr>
                          <w:numPr>
                            <w:ilvl w:val="1"/>
                            <w:numId w:val="13"/>
                          </w:numPr>
                          <w:shd w:val="clear" w:color="auto" w:fill="E5B8B7" w:themeFill="accent2" w:themeFillTint="66"/>
                          <w:tabs>
                            <w:tab w:val="clear" w:pos="1440"/>
                            <w:tab w:val="num" w:pos="0"/>
                            <w:tab w:val="num" w:pos="362"/>
                          </w:tabs>
                          <w:spacing w:after="0" w:line="240" w:lineRule="auto"/>
                          <w:ind w:left="426" w:hanging="284"/>
                          <w:jc w:val="left"/>
                          <w:rPr>
                            <w:sz w:val="18"/>
                            <w:szCs w:val="18"/>
                          </w:rPr>
                        </w:pPr>
                        <w:r>
                          <w:rPr>
                            <w:sz w:val="18"/>
                            <w:szCs w:val="18"/>
                            <w:lang w:val="mk-MK"/>
                          </w:rPr>
                          <w:t>појава на неусогласеност</w:t>
                        </w:r>
                      </w:p>
                      <w:p w14:paraId="0E89EA6E"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Pr>
                            <w:sz w:val="18"/>
                            <w:szCs w:val="18"/>
                            <w:lang w:val="mk-MK"/>
                          </w:rPr>
                          <w:t>известување</w:t>
                        </w:r>
                      </w:p>
                      <w:p w14:paraId="5BF328DB" w14:textId="77777777" w:rsidR="00244BB9" w:rsidRPr="00F70543" w:rsidRDefault="00244BB9" w:rsidP="001F399E">
                        <w:pPr>
                          <w:numPr>
                            <w:ilvl w:val="0"/>
                            <w:numId w:val="10"/>
                          </w:numPr>
                          <w:shd w:val="clear" w:color="auto" w:fill="E5B8B7" w:themeFill="accent2" w:themeFillTint="66"/>
                          <w:tabs>
                            <w:tab w:val="clear" w:pos="360"/>
                            <w:tab w:val="num" w:pos="0"/>
                          </w:tabs>
                          <w:spacing w:after="0" w:line="240" w:lineRule="auto"/>
                          <w:ind w:left="142" w:hanging="142"/>
                          <w:jc w:val="left"/>
                          <w:rPr>
                            <w:sz w:val="18"/>
                            <w:szCs w:val="18"/>
                          </w:rPr>
                        </w:pPr>
                        <w:r w:rsidRPr="00F70543">
                          <w:rPr>
                            <w:sz w:val="18"/>
                            <w:szCs w:val="18"/>
                          </w:rPr>
                          <w:t>information exchange with partner organisations</w:t>
                        </w:r>
                      </w:p>
                      <w:p w14:paraId="1A73462B" w14:textId="77777777" w:rsidR="00244BB9" w:rsidRPr="00F70543" w:rsidRDefault="00244BB9" w:rsidP="00E20BFB">
                        <w:pPr>
                          <w:shd w:val="clear" w:color="auto" w:fill="E5B8B7" w:themeFill="accent2" w:themeFillTint="66"/>
                          <w:rPr>
                            <w:sz w:val="20"/>
                            <w:szCs w:val="20"/>
                          </w:rPr>
                        </w:pPr>
                      </w:p>
                    </w:txbxContent>
                  </v:textbox>
                </v:shape>
                <v:shape id="Arc 22" o:spid="_x0000_s1045" style="position:absolute;left:12198;top:27266;width:5385;height:439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zrMYA&#10;AADcAAAADwAAAGRycy9kb3ducmV2LnhtbESPQWvCQBSE70L/w/KE3nRjIrVGVxFLsUgvTYten9ln&#10;Epp9G7Nbk/57Vyj0OMzMN8xy3ZtaXKl1lWUFk3EEgji3uuJCwdfn6+gZhPPIGmvLpOCXHKxXD4Ml&#10;ptp2/EHXzBciQNilqKD0vkmldHlJBt3YNsTBO9vWoA+yLaRusQtwU8s4ip6kwYrDQokNbUvKv7Mf&#10;o6Czl3kSTU+z3f64f5ebF31IYq/U47DfLEB46v1/+K/9phXMkh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azrMYAAADcAAAADwAAAAAAAAAAAAAAAACYAgAAZHJz&#10;L2Rvd25yZXYueG1sUEsFBgAAAAAEAAQA9QAAAIsDAAAAAA==&#10;" path="m-1,nfc11929,,21600,9670,21600,21600em-1,nsc11929,,21600,9670,21600,21600l,21600,-1,xe" filled="f" strokecolor="#006487" strokeweight="4.5pt">
                  <v:stroke startarrow="block"/>
                  <v:path arrowok="t" o:extrusionok="f" o:connecttype="custom" o:connectlocs="0,0;13424606,8940997;0,8940997" o:connectangles="0,0,0"/>
                </v:shape>
                <v:shape id="Arc 23" o:spid="_x0000_s1046" style="position:absolute;left:11836;top:8820;width:5385;height:439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q8cYA&#10;AADcAAAADwAAAGRycy9kb3ducmV2LnhtbESPQWvCQBSE7wX/w/IKvdVNY1FJXSUISumhmGjB4yP7&#10;mo3Nvg3ZVdN/3y0IHoeZ+YZZrAbbigv1vnGs4GWcgCCunG64VnDYb57nIHxA1tg6JgW/5GG1HD0s&#10;MNPuygVdylCLCGGfoQITQpdJ6StDFv3YdcTR+3a9xRBlX0vd4zXCbSvTJJlKiw3HBYMdrQ1VP+XZ&#10;KtBfH0V+3Ba6+zyZ3Wl6fk1tclTq6XHI30AEGsI9fGu/awWzyQ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bq8cYAAADcAAAADwAAAAAAAAAAAAAAAACYAgAAZHJz&#10;L2Rvd25yZXYueG1sUEsFBgAAAAAEAAQA9QAAAIsDAAAAAA==&#10;" path="m-1,nfc11929,,21600,9670,21600,21600em-1,nsc11929,,21600,9670,21600,21600l,21600,-1,xe" filled="f" strokecolor="#006487" strokeweight="4.5pt">
                  <v:stroke endarrow="block"/>
                  <v:path arrowok="t" o:extrusionok="f" o:connecttype="custom" o:connectlocs="0,0;13424606,8938962;0,8938962" o:connectangles="0,0,0"/>
                </v:shape>
                <v:shape id="Arc 24" o:spid="_x0000_s1047" style="position:absolute;left:39446;top:8610;width:5385;height:439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1R8YA&#10;AADcAAAADwAAAGRycy9kb3ducmV2LnhtbESP3WrCQBSE74W+w3IK3jUbq1hJXcVWU0opFP/uT7PH&#10;JDV7NmZXjW/vCgUvh5n5hhlPW1OJEzWutKygF8UgiDOrS84VbNbp0wiE88gaK8uk4EIOppOHzhgT&#10;bc+8pNPK5yJA2CWooPC+TqR0WUEGXWRr4uDtbGPQB9nkUjd4DnBTyec4HkqDJYeFAmt6Lyjbr45G&#10;wX7+9/WT/c623+uFfDt8uHTQcqpU97GdvYLw1Pp7+L/9qRW89AdwOxOO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1R8YAAADcAAAADwAAAAAAAAAAAAAAAACYAgAAZHJz&#10;L2Rvd25yZXYueG1sUEsFBgAAAAAEAAQA9QAAAIsDAAAAAA==&#10;" path="m-1,nfc11929,,21600,9670,21600,21600em-1,nsc11929,,21600,9670,21600,21600l,21600,-1,xe" filled="f" strokecolor="#006487" strokeweight="4.5pt">
                  <v:stroke startarrow="block"/>
                  <v:path arrowok="t" o:extrusionok="f" o:connecttype="custom" o:connectlocs="0,0;13424606,8938962;0,8938962" o:connectangles="0,0,0"/>
                </v:shape>
                <v:shape id="Arc 25" o:spid="_x0000_s1048" style="position:absolute;left:40125;top:27787;width:4706;height:439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XHsUA&#10;AADcAAAADwAAAGRycy9kb3ducmV2LnhtbESPQWsCMRSE7wX/Q3iCt5pVqy2rUaTQUjyIqy14fGye&#10;m9XNy7KJuv33RhA8DjPzDTNbtLYSF2p86VjBoJ+AIM6dLrlQ8Lv7ev0A4QOyxsoxKfgnD4t552WG&#10;qXZXzuiyDYWIEPYpKjAh1KmUPjdk0fddTRy9g2sshiibQuoGrxFuKzlMkom0WHJcMFjTp6H8tD1b&#10;BfpvlS3335mu10ezOU7Ob0Ob7JXqddvlFESgNjzDj/aPVvA+Gs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9cexQAAANwAAAAPAAAAAAAAAAAAAAAAAJgCAABkcnMv&#10;ZG93bnJldi54bWxQSwUGAAAAAAQABAD1AAAAigMAAAAA&#10;" path="m-1,nfc11929,,21600,9670,21600,21600em-1,nsc11929,,21600,9670,21600,21600l,21600,-1,xe" filled="f" strokecolor="#006487" strokeweight="4.5pt">
                  <v:stroke endarrow="block"/>
                  <v:path arrowok="t" o:extrusionok="f" o:connecttype="custom" o:connectlocs="0,0;10251563,8938962;0,8938962" o:connectangles="0,0,0"/>
                </v:shape>
                <v:shape id="Arc 26" o:spid="_x0000_s1049" style="position:absolute;left:7391;top:32397;width:9194;height:1106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U8sQA&#10;AADcAAAADwAAAGRycy9kb3ducmV2LnhtbESP3WoCMRSE7wu+QzhC72pWK7ZdjSKlwuKNf32AQ3LM&#10;Lm5Olk3qbt/eCIKXw8x8wyxWvavFldpQeVYwHmUgiLU3FVsFv6fN2yeIEJEN1p5JwT8FWC0HLwvM&#10;je/4QNdjtCJBOOSooIyxyaUMuiSHYeQb4uSdfeswJtlaaVrsEtzVcpJlM+mw4rRQYkPfJenL8c8p&#10;2Ez19ov2k93lVBS7LvxYozOr1OuwX89BROrjM/xoF0bBx/sM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FPLEAAAA3AAAAA8AAAAAAAAAAAAAAAAAmAIAAGRycy9k&#10;b3ducmV2LnhtbFBLBQYAAAAABAAEAPUAAACJAwAAAAA=&#10;" path="m-1,nfc11929,,21600,9670,21600,21600em-1,nsc11929,,21600,9670,21600,21600l,21600,-1,xe" filled="f" strokecolor="#006487" strokeweight="4.5pt">
                  <v:stroke endarrow="block"/>
                  <v:path arrowok="t" o:extrusionok="f" o:connecttype="custom" o:connectlocs="0,0;39137581,56650243;0,56650243" o:connectangles="0,0,0"/>
                </v:shape>
                <v:shape id="Arc 27" o:spid="_x0000_s1050" style="position:absolute;left:6457;top:57404;width:10668;height:1106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rocIA&#10;AADcAAAADwAAAGRycy9kb3ducmV2LnhtbESPQYvCMBSE74L/IbwFb5quCyrVKCLI7kEQrXh+NM+m&#10;2ryUJmurv94IC3scZuYbZrHqbCXu1PjSsYLPUQKCOHe65ELBKdsOZyB8QNZYOSYFD/KwWvZ7C0y1&#10;a/lA92MoRISwT1GBCaFOpfS5IYt+5Gri6F1cYzFE2RRSN9hGuK3kOEkm0mLJccFgTRtD+e34ayNl&#10;X66zq7SHbOfb5+XbnnNjzkoNPrr1HESgLvyH/9o/WsH0awr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WuhwgAAANwAAAAPAAAAAAAAAAAAAAAAAJgCAABkcnMvZG93&#10;bnJldi54bWxQSwUGAAAAAAQABAD1AAAAhwMAAAAA&#10;" path="m-1,nfc11929,,21600,9670,21600,21600em-1,nsc11929,,21600,9670,21600,21600l,21600,-1,xe" filled="f" strokecolor="#006487" strokeweight="4.5pt">
                  <v:stroke endarrow="block"/>
                  <v:path arrowok="t" o:extrusionok="f" o:connecttype="custom" o:connectlocs="0,0;52688067,56713662;0,56713662" o:connectangles="0,0,0"/>
                </v:shape>
                <v:shape id="Arc 28" o:spid="_x0000_s1051" style="position:absolute;left:40062;top:57524;width:9880;height:1106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tl8AA&#10;AADcAAAADwAAAGRycy9kb3ducmV2LnhtbERPTWsCMRC9C/0PYQreNFuLbVmNUiwFoSfd0vOwGTfL&#10;JpMlSTX6682h0OPjfa+32VlxphB7zwqe5hUI4tbrnjsF383n7A1ETMgarWdScKUI283DZI219hc+&#10;0PmYOlFCONaowKQ01lLG1pDDOPcjceFOPjhMBYZO6oCXEu6sXFTVi3TYc2kwONLOUDscf52CYUjZ&#10;/tim+eJbv7x+LE3gfFBq+pjfVyAS5fQv/nPvtYLX57K2nClH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ctl8AAAADcAAAADwAAAAAAAAAAAAAAAACYAgAAZHJzL2Rvd25y&#10;ZXYueG1sUEsFBgAAAAAEAAQA9QAAAIUDAAAAAA==&#10;" path="m-1,nfc11929,,21600,9670,21600,21600em-1,nsc11929,,21600,9670,21600,21600l,21600,-1,xe" filled="f" strokecolor="#006487" strokeweight="4.5pt">
                  <v:stroke endarrow="block"/>
                  <v:path arrowok="t" o:extrusionok="f" o:connecttype="custom" o:connectlocs="0,0;45194734,56713508;0,56713508" o:connectangles="0,0,0"/>
                </v:shape>
                <v:shape id="Arc 29" o:spid="_x0000_s1052" style="position:absolute;left:39731;top:33381;width:10675;height:9056;rotation:37434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U8UA&#10;AADcAAAADwAAAGRycy9kb3ducmV2LnhtbESPQWvCQBSE7wX/w/KE3urGBqxNXUWEUu1FtOr5kX1N&#10;gtm3cXej0V/fFQoeh5n5hpnMOlOLMzlfWVYwHCQgiHOrKy4U7H4+X8YgfEDWWFsmBVfyMJv2niaY&#10;aXvhDZ23oRARwj5DBWUITSalz0sy6Ae2IY7er3UGQ5SukNrhJcJNLV+TZCQNVhwXSmxoUVJ+3LZG&#10;wa2ltVuc0sN11Z6+xztffx3TvVLP/W7+ASJQFx7h//ZSK3hL3+F+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tTxQAAANwAAAAPAAAAAAAAAAAAAAAAAJgCAABkcnMv&#10;ZG93bnJldi54bWxQSwUGAAAAAAQABAD1AAAAigMAAAAA&#10;" path="m-1,nfc11929,,21600,9670,21600,21600em-1,nsc11929,,21600,9670,21600,21600l,21600,-1,xe" filled="f" strokecolor="#006487" strokeweight="4.5pt">
                  <v:stroke endarrow="block"/>
                  <v:path arrowok="t" o:extrusionok="f" o:connecttype="custom" o:connectlocs="0,0;52754021,37964429;0,37964429" o:connectangles="0,0,0"/>
                </v:shape>
                <v:shape id="Text Box 30" o:spid="_x0000_s1053" type="#_x0000_t202" style="position:absolute;left:34734;top:43770;width:19799;height:1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MMAA&#10;AADcAAAADwAAAGRycy9kb3ducmV2LnhtbERPy4rCMBTdC/5DuIK7MVWcUatRRFCGWQg+ENxdmmtb&#10;bG5qEzX+vVkMuDyc92wRTCUe1LjSsoJ+LwFBnFldcq7geFh/jUE4j6yxskwKXuRgMW+3Zphq++Qd&#10;PfY+FzGEXYoKCu/rVEqXFWTQ9WxNHLmLbQz6CJtc6gafMdxUcpAkP9JgybGhwJpWBWXX/d0oCOvz&#10;5LTdhu8baqqum6H7m0inVLcTllMQnoL/iP/dv1rBaBj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uNMMAAAADcAAAADwAAAAAAAAAAAAAAAACYAgAAZHJzL2Rvd25y&#10;ZXYueG1sUEsFBgAAAAAEAAQA9QAAAIUDAAAAAA==&#10;" fillcolor="#e5b8b7 [1301]" strokecolor="#006487">
                  <v:shadow on="t" opacity=".5" offset="6pt,6pt"/>
                  <v:textbox>
                    <w:txbxContent>
                      <w:p w14:paraId="663963A2" w14:textId="77777777" w:rsidR="00244BB9" w:rsidRPr="00F70543" w:rsidRDefault="00244BB9" w:rsidP="00E20BFB">
                        <w:pPr>
                          <w:spacing w:after="0"/>
                          <w:rPr>
                            <w:b/>
                            <w:sz w:val="20"/>
                            <w:szCs w:val="20"/>
                          </w:rPr>
                        </w:pPr>
                        <w:r w:rsidRPr="00F70543">
                          <w:rPr>
                            <w:b/>
                            <w:sz w:val="20"/>
                            <w:szCs w:val="20"/>
                          </w:rPr>
                          <w:t xml:space="preserve">2. </w:t>
                        </w:r>
                        <w:r>
                          <w:rPr>
                            <w:b/>
                            <w:sz w:val="20"/>
                            <w:szCs w:val="20"/>
                            <w:lang w:val="mk-MK"/>
                          </w:rPr>
                          <w:t>Извршна рамка</w:t>
                        </w:r>
                      </w:p>
                      <w:p w14:paraId="42B03271" w14:textId="77777777" w:rsidR="00244BB9" w:rsidRPr="00F70543" w:rsidRDefault="00244BB9" w:rsidP="001F399E">
                        <w:pPr>
                          <w:numPr>
                            <w:ilvl w:val="0"/>
                            <w:numId w:val="14"/>
                          </w:numPr>
                          <w:tabs>
                            <w:tab w:val="clear" w:pos="360"/>
                          </w:tabs>
                          <w:spacing w:after="0" w:line="240" w:lineRule="auto"/>
                          <w:ind w:left="142" w:hanging="142"/>
                          <w:jc w:val="left"/>
                          <w:rPr>
                            <w:sz w:val="18"/>
                            <w:szCs w:val="18"/>
                            <w:lang w:val="en-US"/>
                          </w:rPr>
                        </w:pPr>
                        <w:r>
                          <w:rPr>
                            <w:sz w:val="18"/>
                            <w:szCs w:val="18"/>
                            <w:lang w:val="mk-MK"/>
                          </w:rPr>
                          <w:t>Работни протоколи и-инструкции</w:t>
                        </w:r>
                      </w:p>
                      <w:p w14:paraId="7C8BE4CD" w14:textId="77777777" w:rsidR="00244BB9" w:rsidRPr="00F70543" w:rsidRDefault="00244BB9" w:rsidP="001F399E">
                        <w:pPr>
                          <w:numPr>
                            <w:ilvl w:val="0"/>
                            <w:numId w:val="14"/>
                          </w:numPr>
                          <w:tabs>
                            <w:tab w:val="clear" w:pos="360"/>
                          </w:tabs>
                          <w:spacing w:after="0" w:line="240" w:lineRule="auto"/>
                          <w:ind w:left="142" w:hanging="142"/>
                          <w:jc w:val="left"/>
                          <w:rPr>
                            <w:sz w:val="18"/>
                            <w:szCs w:val="18"/>
                          </w:rPr>
                        </w:pPr>
                        <w:r>
                          <w:rPr>
                            <w:sz w:val="18"/>
                            <w:szCs w:val="18"/>
                            <w:lang w:val="mk-MK"/>
                          </w:rPr>
                          <w:t>Протоколи за комуникација</w:t>
                        </w:r>
                      </w:p>
                      <w:p w14:paraId="1DD57ED1" w14:textId="77777777" w:rsidR="00244BB9" w:rsidRPr="00F70543" w:rsidRDefault="00244BB9" w:rsidP="001F399E">
                        <w:pPr>
                          <w:numPr>
                            <w:ilvl w:val="0"/>
                            <w:numId w:val="14"/>
                          </w:numPr>
                          <w:tabs>
                            <w:tab w:val="clear" w:pos="360"/>
                          </w:tabs>
                          <w:spacing w:after="0" w:line="240" w:lineRule="auto"/>
                          <w:ind w:left="142" w:hanging="142"/>
                          <w:jc w:val="left"/>
                          <w:rPr>
                            <w:sz w:val="18"/>
                            <w:szCs w:val="18"/>
                          </w:rPr>
                        </w:pPr>
                        <w:r>
                          <w:rPr>
                            <w:sz w:val="18"/>
                            <w:szCs w:val="18"/>
                            <w:lang w:val="mk-MK"/>
                          </w:rPr>
                          <w:t>Менаџирање на информациите и размена на информации</w:t>
                        </w:r>
                        <w:r w:rsidRPr="00F70543">
                          <w:rPr>
                            <w:sz w:val="18"/>
                            <w:szCs w:val="18"/>
                            <w:lang w:val="en-US"/>
                          </w:rPr>
                          <w:t xml:space="preserve"> </w:t>
                        </w:r>
                      </w:p>
                      <w:p w14:paraId="226ED299" w14:textId="77777777" w:rsidR="00244BB9" w:rsidRPr="00F70543" w:rsidRDefault="00244BB9" w:rsidP="001F399E">
                        <w:pPr>
                          <w:numPr>
                            <w:ilvl w:val="0"/>
                            <w:numId w:val="14"/>
                          </w:numPr>
                          <w:tabs>
                            <w:tab w:val="clear" w:pos="360"/>
                          </w:tabs>
                          <w:spacing w:after="0" w:line="240" w:lineRule="auto"/>
                          <w:ind w:left="142" w:hanging="142"/>
                          <w:jc w:val="left"/>
                          <w:rPr>
                            <w:b/>
                            <w:sz w:val="18"/>
                            <w:szCs w:val="18"/>
                          </w:rPr>
                        </w:pPr>
                        <w:r>
                          <w:rPr>
                            <w:bCs/>
                            <w:iCs/>
                            <w:sz w:val="18"/>
                            <w:szCs w:val="18"/>
                            <w:lang w:val="mk-MK"/>
                          </w:rPr>
                          <w:t>Опрема и други ресурси</w:t>
                        </w:r>
                      </w:p>
                      <w:p w14:paraId="1091F3AE" w14:textId="77777777" w:rsidR="00244BB9" w:rsidRPr="00F70543" w:rsidRDefault="00244BB9" w:rsidP="00E20BFB">
                        <w:pPr>
                          <w:rPr>
                            <w:szCs w:val="18"/>
                          </w:rPr>
                        </w:pPr>
                      </w:p>
                    </w:txbxContent>
                  </v:textbox>
                </v:shape>
                <w10:anchorlock/>
              </v:group>
            </w:pict>
          </mc:Fallback>
        </mc:AlternateContent>
      </w:r>
    </w:p>
    <w:p w14:paraId="37B1C097" w14:textId="77777777" w:rsidR="00E20BFB" w:rsidRDefault="00C95E04" w:rsidP="00E20BFB">
      <w:pPr>
        <w:spacing w:after="0"/>
        <w:rPr>
          <w:sz w:val="24"/>
          <w:szCs w:val="24"/>
        </w:rPr>
      </w:pPr>
      <w:r>
        <w:rPr>
          <w:noProof/>
          <w:sz w:val="24"/>
          <w:szCs w:val="24"/>
          <w:lang w:val="es-ES" w:eastAsia="es-ES"/>
        </w:rPr>
        <mc:AlternateContent>
          <mc:Choice Requires="wps">
            <w:drawing>
              <wp:anchor distT="0" distB="0" distL="114300" distR="114300" simplePos="0" relativeHeight="251598848" behindDoc="0" locked="0" layoutInCell="1" allowOverlap="1" wp14:anchorId="75C85D07" wp14:editId="22A5BC59">
                <wp:simplePos x="0" y="0"/>
                <wp:positionH relativeFrom="column">
                  <wp:posOffset>1094007</wp:posOffset>
                </wp:positionH>
                <wp:positionV relativeFrom="paragraph">
                  <wp:posOffset>46892</wp:posOffset>
                </wp:positionV>
                <wp:extent cx="3569970" cy="158750"/>
                <wp:effectExtent l="0" t="0" r="0" b="0"/>
                <wp:wrapTight wrapText="bothSides">
                  <wp:wrapPolygon edited="0">
                    <wp:start x="0" y="0"/>
                    <wp:lineTo x="0" y="18144"/>
                    <wp:lineTo x="21439" y="18144"/>
                    <wp:lineTo x="21439" y="0"/>
                    <wp:lineTo x="0" y="0"/>
                  </wp:wrapPolygon>
                </wp:wrapTight>
                <wp:docPr id="7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2C014" w14:textId="77777777" w:rsidR="00244BB9" w:rsidRPr="006766E9" w:rsidRDefault="00244BB9" w:rsidP="005D7DCF">
                            <w:pPr>
                              <w:pStyle w:val="Caption"/>
                              <w:jc w:val="center"/>
                              <w:rPr>
                                <w:rFonts w:ascii="Times New Roman" w:eastAsia="Times New Roman" w:hAnsi="Times New Roman"/>
                                <w:noProof/>
                                <w:sz w:val="24"/>
                                <w:lang w:eastAsia="zh-CN"/>
                              </w:rPr>
                            </w:pPr>
                            <w:r>
                              <w:rPr>
                                <w:lang w:val="mk-MK"/>
                              </w:rPr>
                              <w:t>Слика</w:t>
                            </w:r>
                            <w:r>
                              <w:t xml:space="preserve"> </w:t>
                            </w:r>
                            <w:r>
                              <w:fldChar w:fldCharType="begin"/>
                            </w:r>
                            <w:r>
                              <w:instrText xml:space="preserve"> SEQ Figure \* ARABIC </w:instrText>
                            </w:r>
                            <w:r>
                              <w:fldChar w:fldCharType="separate"/>
                            </w:r>
                            <w:r w:rsidR="000275DD">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5D07" id="Text Box 12" o:spid="_x0000_s1054" type="#_x0000_t202" style="position:absolute;left:0;text-align:left;margin-left:86.15pt;margin-top:3.7pt;width:281.1pt;height: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OXfgIAAAo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" stroked="f">
                <v:textbox inset="0,0,0,0">
                  <w:txbxContent>
                    <w:p w14:paraId="47C2C014" w14:textId="77777777" w:rsidR="00244BB9" w:rsidRPr="006766E9" w:rsidRDefault="00244BB9" w:rsidP="005D7DCF">
                      <w:pPr>
                        <w:pStyle w:val="Caption"/>
                        <w:jc w:val="center"/>
                        <w:rPr>
                          <w:rFonts w:ascii="Times New Roman" w:eastAsia="Times New Roman" w:hAnsi="Times New Roman"/>
                          <w:noProof/>
                          <w:sz w:val="24"/>
                          <w:lang w:eastAsia="zh-CN"/>
                        </w:rPr>
                      </w:pPr>
                      <w:r>
                        <w:rPr>
                          <w:lang w:val="mk-MK"/>
                        </w:rPr>
                        <w:t>Слика</w:t>
                      </w:r>
                      <w:r>
                        <w:t xml:space="preserve"> </w:t>
                      </w:r>
                      <w:r>
                        <w:fldChar w:fldCharType="begin"/>
                      </w:r>
                      <w:r>
                        <w:instrText xml:space="preserve"> SEQ Figure \* ARABIC </w:instrText>
                      </w:r>
                      <w:r>
                        <w:fldChar w:fldCharType="separate"/>
                      </w:r>
                      <w:r w:rsidR="000275DD">
                        <w:rPr>
                          <w:noProof/>
                        </w:rPr>
                        <w:t>1</w:t>
                      </w:r>
                      <w:r>
                        <w:fldChar w:fldCharType="end"/>
                      </w:r>
                    </w:p>
                  </w:txbxContent>
                </v:textbox>
                <w10:wrap type="tight"/>
              </v:shape>
            </w:pict>
          </mc:Fallback>
        </mc:AlternateContent>
      </w:r>
    </w:p>
    <w:p w14:paraId="393623B1" w14:textId="77777777" w:rsidR="00E90B46" w:rsidRDefault="00E90B46" w:rsidP="00E90B46">
      <w:pPr>
        <w:spacing w:after="0"/>
        <w:rPr>
          <w:sz w:val="24"/>
          <w:szCs w:val="24"/>
        </w:rPr>
      </w:pPr>
    </w:p>
    <w:p w14:paraId="6D041809" w14:textId="77777777" w:rsidR="00E90B46" w:rsidRDefault="00E90B46" w:rsidP="00E90B46">
      <w:pPr>
        <w:spacing w:after="0"/>
        <w:rPr>
          <w:sz w:val="24"/>
          <w:szCs w:val="24"/>
        </w:rPr>
      </w:pPr>
    </w:p>
    <w:p w14:paraId="511B1033" w14:textId="77777777" w:rsidR="00E90B46" w:rsidRDefault="00E90B46" w:rsidP="00E90B46">
      <w:pPr>
        <w:spacing w:after="0"/>
        <w:rPr>
          <w:sz w:val="24"/>
          <w:szCs w:val="24"/>
        </w:rPr>
      </w:pPr>
    </w:p>
    <w:p w14:paraId="164942FB" w14:textId="77777777" w:rsidR="00E90B46" w:rsidRDefault="00E90B46" w:rsidP="00E90B46">
      <w:pPr>
        <w:spacing w:after="0"/>
        <w:rPr>
          <w:sz w:val="24"/>
          <w:szCs w:val="24"/>
        </w:rPr>
      </w:pPr>
    </w:p>
    <w:p w14:paraId="139B517B" w14:textId="77777777" w:rsidR="00D518D2" w:rsidRPr="00776208" w:rsidRDefault="00D518D2" w:rsidP="00D518D2">
      <w:pPr>
        <w:spacing w:after="0"/>
        <w:rPr>
          <w:sz w:val="24"/>
          <w:szCs w:val="24"/>
          <w:lang w:val="mk-MK"/>
        </w:rPr>
      </w:pPr>
      <w:r w:rsidRPr="00D518D2">
        <w:rPr>
          <w:sz w:val="24"/>
          <w:szCs w:val="24"/>
        </w:rPr>
        <w:lastRenderedPageBreak/>
        <w:t xml:space="preserve">Првиот чекор во овој </w:t>
      </w:r>
      <w:r>
        <w:rPr>
          <w:sz w:val="24"/>
          <w:szCs w:val="24"/>
          <w:lang w:val="mk-MK"/>
        </w:rPr>
        <w:t xml:space="preserve">цикличен </w:t>
      </w:r>
      <w:r>
        <w:rPr>
          <w:sz w:val="24"/>
          <w:szCs w:val="24"/>
        </w:rPr>
        <w:t>процес е "Опишува</w:t>
      </w:r>
      <w:r>
        <w:rPr>
          <w:sz w:val="24"/>
          <w:szCs w:val="24"/>
          <w:lang w:val="mk-MK"/>
        </w:rPr>
        <w:t>ње на</w:t>
      </w:r>
      <w:r w:rsidRPr="00D518D2">
        <w:rPr>
          <w:sz w:val="24"/>
          <w:szCs w:val="24"/>
        </w:rPr>
        <w:t xml:space="preserve"> контекст</w:t>
      </w:r>
      <w:r>
        <w:rPr>
          <w:sz w:val="24"/>
          <w:szCs w:val="24"/>
          <w:lang w:val="mk-MK"/>
        </w:rPr>
        <w:t>от</w:t>
      </w:r>
      <w:r>
        <w:rPr>
          <w:sz w:val="24"/>
          <w:szCs w:val="24"/>
        </w:rPr>
        <w:t>" (к</w:t>
      </w:r>
      <w:r>
        <w:rPr>
          <w:sz w:val="24"/>
          <w:szCs w:val="24"/>
          <w:lang w:val="mk-MK"/>
        </w:rPr>
        <w:t>вадрат</w:t>
      </w:r>
      <w:r w:rsidRPr="00D518D2">
        <w:rPr>
          <w:sz w:val="24"/>
          <w:szCs w:val="24"/>
        </w:rPr>
        <w:t xml:space="preserve"> 1а</w:t>
      </w:r>
      <w:r w:rsidR="00D7194C">
        <w:rPr>
          <w:sz w:val="24"/>
          <w:szCs w:val="24"/>
          <w:lang w:val="mk-MK"/>
        </w:rPr>
        <w:t>, види поглавје 2.2</w:t>
      </w:r>
      <w:r w:rsidRPr="00D518D2">
        <w:rPr>
          <w:sz w:val="24"/>
          <w:szCs w:val="24"/>
        </w:rPr>
        <w:t xml:space="preserve">). Тука </w:t>
      </w:r>
      <w:r>
        <w:rPr>
          <w:sz w:val="24"/>
          <w:szCs w:val="24"/>
          <w:lang w:val="mk-MK"/>
        </w:rPr>
        <w:t xml:space="preserve">органот за </w:t>
      </w:r>
      <w:r>
        <w:rPr>
          <w:sz w:val="24"/>
          <w:szCs w:val="24"/>
        </w:rPr>
        <w:t xml:space="preserve">инспекција </w:t>
      </w:r>
      <w:r>
        <w:rPr>
          <w:sz w:val="24"/>
          <w:szCs w:val="24"/>
          <w:lang w:val="mk-MK"/>
        </w:rPr>
        <w:t>ги разгледува</w:t>
      </w:r>
      <w:r w:rsidR="00776208">
        <w:rPr>
          <w:sz w:val="24"/>
          <w:szCs w:val="24"/>
        </w:rPr>
        <w:t xml:space="preserve"> меѓу другото</w:t>
      </w:r>
      <w:r w:rsidRPr="00D518D2">
        <w:rPr>
          <w:sz w:val="24"/>
          <w:szCs w:val="24"/>
        </w:rPr>
        <w:t xml:space="preserve"> сво</w:t>
      </w:r>
      <w:r w:rsidR="00776208">
        <w:rPr>
          <w:sz w:val="24"/>
          <w:szCs w:val="24"/>
        </w:rPr>
        <w:t>ите законски задачи. Овој дел гo</w:t>
      </w:r>
      <w:r w:rsidRPr="00D518D2">
        <w:rPr>
          <w:sz w:val="24"/>
          <w:szCs w:val="24"/>
        </w:rPr>
        <w:t xml:space="preserve"> утврдува опфатот на </w:t>
      </w:r>
      <w:r w:rsidR="00776208">
        <w:rPr>
          <w:sz w:val="24"/>
          <w:szCs w:val="24"/>
          <w:lang w:val="mk-MK"/>
        </w:rPr>
        <w:t xml:space="preserve">инспекцискиот </w:t>
      </w:r>
      <w:r w:rsidR="00776208">
        <w:rPr>
          <w:sz w:val="24"/>
          <w:szCs w:val="24"/>
        </w:rPr>
        <w:t>план.</w:t>
      </w:r>
      <w:r w:rsidR="00776208">
        <w:rPr>
          <w:sz w:val="24"/>
          <w:szCs w:val="24"/>
          <w:lang w:val="mk-MK"/>
        </w:rPr>
        <w:t xml:space="preserve"> Освен</w:t>
      </w:r>
      <w:r w:rsidRPr="00776208">
        <w:rPr>
          <w:sz w:val="24"/>
          <w:szCs w:val="24"/>
          <w:lang w:val="mk-MK"/>
        </w:rPr>
        <w:t xml:space="preserve"> идентификација на опфатот, потребно е да се собер</w:t>
      </w:r>
      <w:r w:rsidR="00776208" w:rsidRPr="00776208">
        <w:rPr>
          <w:sz w:val="24"/>
          <w:szCs w:val="24"/>
          <w:lang w:val="mk-MK"/>
        </w:rPr>
        <w:t xml:space="preserve">ат информации за вршење на </w:t>
      </w:r>
      <w:r w:rsidR="00776208">
        <w:rPr>
          <w:sz w:val="24"/>
          <w:szCs w:val="24"/>
          <w:lang w:val="mk-MK"/>
        </w:rPr>
        <w:t>проценка</w:t>
      </w:r>
      <w:r w:rsidRPr="00776208">
        <w:rPr>
          <w:sz w:val="24"/>
          <w:szCs w:val="24"/>
          <w:lang w:val="mk-MK"/>
        </w:rPr>
        <w:t xml:space="preserve"> на ризикот.</w:t>
      </w:r>
    </w:p>
    <w:p w14:paraId="48919B4C" w14:textId="77777777" w:rsidR="00D518D2" w:rsidRPr="00776208" w:rsidRDefault="00D518D2" w:rsidP="00D518D2">
      <w:pPr>
        <w:spacing w:after="0"/>
        <w:rPr>
          <w:sz w:val="24"/>
          <w:szCs w:val="24"/>
          <w:lang w:val="mk-MK"/>
        </w:rPr>
      </w:pPr>
    </w:p>
    <w:p w14:paraId="14FF949E" w14:textId="77777777" w:rsidR="00D518D2" w:rsidRPr="00776208" w:rsidRDefault="00D518D2" w:rsidP="00D518D2">
      <w:pPr>
        <w:spacing w:after="0"/>
        <w:rPr>
          <w:sz w:val="24"/>
          <w:szCs w:val="24"/>
          <w:lang w:val="mk-MK"/>
        </w:rPr>
      </w:pPr>
      <w:r w:rsidRPr="00776208">
        <w:rPr>
          <w:sz w:val="24"/>
          <w:szCs w:val="24"/>
          <w:lang w:val="mk-MK"/>
        </w:rPr>
        <w:t>Вториот чекор е "П</w:t>
      </w:r>
      <w:r w:rsidR="00776208" w:rsidRPr="00776208">
        <w:rPr>
          <w:sz w:val="24"/>
          <w:szCs w:val="24"/>
          <w:lang w:val="mk-MK"/>
        </w:rPr>
        <w:t>оставување на приоритети (</w:t>
      </w:r>
      <w:r w:rsidR="00776208">
        <w:rPr>
          <w:sz w:val="24"/>
          <w:szCs w:val="24"/>
          <w:lang w:val="mk-MK"/>
        </w:rPr>
        <w:t>квадрат</w:t>
      </w:r>
      <w:r w:rsidRPr="00776208">
        <w:rPr>
          <w:sz w:val="24"/>
          <w:szCs w:val="24"/>
          <w:lang w:val="mk-MK"/>
        </w:rPr>
        <w:t xml:space="preserve"> 1б</w:t>
      </w:r>
      <w:r w:rsidR="008E52A0">
        <w:rPr>
          <w:sz w:val="24"/>
          <w:szCs w:val="24"/>
          <w:lang w:val="mk-MK"/>
        </w:rPr>
        <w:t>, види поглавје 2.3</w:t>
      </w:r>
      <w:r w:rsidRPr="00776208">
        <w:rPr>
          <w:sz w:val="24"/>
          <w:szCs w:val="24"/>
          <w:lang w:val="mk-MK"/>
        </w:rPr>
        <w:t>). Овој чекор започнува со проценка на избраните</w:t>
      </w:r>
      <w:r w:rsidR="00776208">
        <w:rPr>
          <w:sz w:val="24"/>
          <w:szCs w:val="24"/>
          <w:lang w:val="mk-MK"/>
        </w:rPr>
        <w:t xml:space="preserve"> и на други видови ризици во</w:t>
      </w:r>
      <w:r w:rsidRPr="00776208">
        <w:rPr>
          <w:sz w:val="24"/>
          <w:szCs w:val="24"/>
          <w:lang w:val="mk-MK"/>
        </w:rPr>
        <w:t xml:space="preserve"> животната средина. Пр</w:t>
      </w:r>
      <w:r w:rsidR="00776208">
        <w:rPr>
          <w:sz w:val="24"/>
          <w:szCs w:val="24"/>
          <w:lang w:val="mk-MK"/>
        </w:rPr>
        <w:t>оценката на ризикот ќе се наведе</w:t>
      </w:r>
      <w:r w:rsidRPr="00776208">
        <w:rPr>
          <w:sz w:val="24"/>
          <w:szCs w:val="24"/>
          <w:lang w:val="mk-MK"/>
        </w:rPr>
        <w:t xml:space="preserve"> во листа на инсталации или активности </w:t>
      </w:r>
      <w:r w:rsidR="00776208" w:rsidRPr="00776208">
        <w:rPr>
          <w:sz w:val="24"/>
          <w:szCs w:val="24"/>
          <w:lang w:val="mk-MK"/>
        </w:rPr>
        <w:t>кои се рангирани и класифицир</w:t>
      </w:r>
      <w:r w:rsidR="00776208">
        <w:rPr>
          <w:sz w:val="24"/>
          <w:szCs w:val="24"/>
          <w:lang w:val="mk-MK"/>
        </w:rPr>
        <w:t>ани</w:t>
      </w:r>
      <w:r w:rsidRPr="00776208">
        <w:rPr>
          <w:sz w:val="24"/>
          <w:szCs w:val="24"/>
          <w:lang w:val="mk-MK"/>
        </w:rPr>
        <w:t>. Во ов</w:t>
      </w:r>
      <w:r w:rsidR="00776208" w:rsidRPr="00776208">
        <w:rPr>
          <w:sz w:val="24"/>
          <w:szCs w:val="24"/>
          <w:lang w:val="mk-MK"/>
        </w:rPr>
        <w:t>ој чекор, исто така, се утврд</w:t>
      </w:r>
      <w:r w:rsidR="00776208">
        <w:rPr>
          <w:sz w:val="24"/>
          <w:szCs w:val="24"/>
          <w:lang w:val="mk-MK"/>
        </w:rPr>
        <w:t>уваат и</w:t>
      </w:r>
      <w:r w:rsidRPr="00776208">
        <w:rPr>
          <w:sz w:val="24"/>
          <w:szCs w:val="24"/>
          <w:lang w:val="mk-MK"/>
        </w:rPr>
        <w:t xml:space="preserve"> приорит</w:t>
      </w:r>
      <w:r w:rsidR="00776208" w:rsidRPr="00776208">
        <w:rPr>
          <w:sz w:val="24"/>
          <w:szCs w:val="24"/>
          <w:lang w:val="mk-MK"/>
        </w:rPr>
        <w:t xml:space="preserve">етите. Со други зборови, </w:t>
      </w:r>
      <w:r w:rsidR="00776208">
        <w:rPr>
          <w:sz w:val="24"/>
          <w:szCs w:val="24"/>
          <w:lang w:val="mk-MK"/>
        </w:rPr>
        <w:t>кои</w:t>
      </w:r>
      <w:r w:rsidRPr="00776208">
        <w:rPr>
          <w:sz w:val="24"/>
          <w:szCs w:val="24"/>
          <w:lang w:val="mk-MK"/>
        </w:rPr>
        <w:t xml:space="preserve"> инстала</w:t>
      </w:r>
      <w:r w:rsidR="00776208">
        <w:rPr>
          <w:sz w:val="24"/>
          <w:szCs w:val="24"/>
          <w:lang w:val="mk-MK"/>
        </w:rPr>
        <w:t>ции или активности ќе го добијат</w:t>
      </w:r>
      <w:r w:rsidRPr="00776208">
        <w:rPr>
          <w:sz w:val="24"/>
          <w:szCs w:val="24"/>
          <w:lang w:val="mk-MK"/>
        </w:rPr>
        <w:t xml:space="preserve"> потребното внимание (и колку), а кои не. </w:t>
      </w:r>
      <w:r w:rsidR="00776208">
        <w:rPr>
          <w:sz w:val="24"/>
          <w:szCs w:val="24"/>
          <w:lang w:val="mk-MK"/>
        </w:rPr>
        <w:t xml:space="preserve">Очекуваните резултати </w:t>
      </w:r>
      <w:r w:rsidR="00776208" w:rsidRPr="00776208">
        <w:rPr>
          <w:sz w:val="24"/>
          <w:szCs w:val="24"/>
          <w:lang w:val="mk-MK"/>
        </w:rPr>
        <w:t>(outputs)</w:t>
      </w:r>
      <w:r w:rsidRPr="00776208">
        <w:rPr>
          <w:sz w:val="24"/>
          <w:szCs w:val="24"/>
          <w:lang w:val="mk-MK"/>
        </w:rPr>
        <w:t xml:space="preserve"> од овој чекор, наведените приоритети (за одреден</w:t>
      </w:r>
      <w:r w:rsidR="00776208">
        <w:rPr>
          <w:sz w:val="24"/>
          <w:szCs w:val="24"/>
          <w:lang w:val="mk-MK"/>
        </w:rPr>
        <w:t xml:space="preserve"> временски период), е влезна информација </w:t>
      </w:r>
      <w:r w:rsidR="00776208" w:rsidRPr="00776208">
        <w:rPr>
          <w:sz w:val="24"/>
          <w:szCs w:val="24"/>
          <w:lang w:val="mk-MK"/>
        </w:rPr>
        <w:t>(input)</w:t>
      </w:r>
      <w:r w:rsidRPr="00776208">
        <w:rPr>
          <w:sz w:val="24"/>
          <w:szCs w:val="24"/>
          <w:lang w:val="mk-MK"/>
        </w:rPr>
        <w:t xml:space="preserve"> за следниот чекор.</w:t>
      </w:r>
    </w:p>
    <w:p w14:paraId="2BF53B5B" w14:textId="77777777" w:rsidR="00D518D2" w:rsidRPr="00776208" w:rsidRDefault="00D518D2" w:rsidP="00D518D2">
      <w:pPr>
        <w:spacing w:after="0"/>
        <w:rPr>
          <w:sz w:val="24"/>
          <w:szCs w:val="24"/>
          <w:lang w:val="mk-MK"/>
        </w:rPr>
      </w:pPr>
    </w:p>
    <w:p w14:paraId="79F2D03F" w14:textId="77777777" w:rsidR="00D518D2" w:rsidRPr="004C519B" w:rsidRDefault="00D518D2" w:rsidP="00D518D2">
      <w:pPr>
        <w:spacing w:after="0"/>
        <w:rPr>
          <w:sz w:val="24"/>
          <w:szCs w:val="24"/>
          <w:lang w:val="mk-MK"/>
        </w:rPr>
      </w:pPr>
      <w:r w:rsidRPr="00776208">
        <w:rPr>
          <w:sz w:val="24"/>
          <w:szCs w:val="24"/>
          <w:lang w:val="mk-MK"/>
        </w:rPr>
        <w:t>Третиот чекор е "Дефи</w:t>
      </w:r>
      <w:r w:rsidR="00776208" w:rsidRPr="00776208">
        <w:rPr>
          <w:sz w:val="24"/>
          <w:szCs w:val="24"/>
          <w:lang w:val="mk-MK"/>
        </w:rPr>
        <w:t>нирање цели и стратегии" (к</w:t>
      </w:r>
      <w:r w:rsidR="00776208">
        <w:rPr>
          <w:sz w:val="24"/>
          <w:szCs w:val="24"/>
          <w:lang w:val="mk-MK"/>
        </w:rPr>
        <w:t>вадрат</w:t>
      </w:r>
      <w:r w:rsidRPr="00776208">
        <w:rPr>
          <w:sz w:val="24"/>
          <w:szCs w:val="24"/>
          <w:lang w:val="mk-MK"/>
        </w:rPr>
        <w:t xml:space="preserve"> 1c</w:t>
      </w:r>
      <w:r w:rsidR="008E52A0">
        <w:rPr>
          <w:sz w:val="24"/>
          <w:szCs w:val="24"/>
          <w:lang w:val="mk-MK"/>
        </w:rPr>
        <w:t>, види поглавја 2.4 и 2.5</w:t>
      </w:r>
      <w:r w:rsidRPr="00776208">
        <w:rPr>
          <w:sz w:val="24"/>
          <w:szCs w:val="24"/>
          <w:lang w:val="mk-MK"/>
        </w:rPr>
        <w:t xml:space="preserve">). </w:t>
      </w:r>
      <w:r w:rsidR="00776208" w:rsidRPr="00776208">
        <w:rPr>
          <w:sz w:val="24"/>
          <w:szCs w:val="24"/>
          <w:lang w:val="mk-MK"/>
        </w:rPr>
        <w:t xml:space="preserve">Во рамките на овој чекор </w:t>
      </w:r>
      <w:r w:rsidR="00776208">
        <w:rPr>
          <w:sz w:val="24"/>
          <w:szCs w:val="24"/>
          <w:lang w:val="mk-MK"/>
        </w:rPr>
        <w:t xml:space="preserve"> инспекцискиот</w:t>
      </w:r>
      <w:r w:rsidRPr="00776208">
        <w:rPr>
          <w:sz w:val="24"/>
          <w:szCs w:val="24"/>
          <w:lang w:val="mk-MK"/>
        </w:rPr>
        <w:t xml:space="preserve"> орган, ќе </w:t>
      </w:r>
      <w:r w:rsidR="00776208">
        <w:rPr>
          <w:sz w:val="24"/>
          <w:szCs w:val="24"/>
          <w:lang w:val="mk-MK"/>
        </w:rPr>
        <w:t>ги утврди целите и задачите на</w:t>
      </w:r>
      <w:r w:rsidRPr="00776208">
        <w:rPr>
          <w:sz w:val="24"/>
          <w:szCs w:val="24"/>
          <w:lang w:val="mk-MK"/>
        </w:rPr>
        <w:t xml:space="preserve"> инспекција</w:t>
      </w:r>
      <w:r w:rsidR="00776208">
        <w:rPr>
          <w:sz w:val="24"/>
          <w:szCs w:val="24"/>
          <w:lang w:val="mk-MK"/>
        </w:rPr>
        <w:t>та</w:t>
      </w:r>
      <w:r w:rsidRPr="00776208">
        <w:rPr>
          <w:sz w:val="24"/>
          <w:szCs w:val="24"/>
          <w:lang w:val="mk-MK"/>
        </w:rPr>
        <w:t xml:space="preserve">. Овие цели </w:t>
      </w:r>
      <w:r w:rsidR="004C519B">
        <w:rPr>
          <w:sz w:val="24"/>
          <w:szCs w:val="24"/>
          <w:lang w:val="mk-MK"/>
        </w:rPr>
        <w:t>и задачи</w:t>
      </w:r>
      <w:r w:rsidR="00776208" w:rsidRPr="00776208">
        <w:rPr>
          <w:sz w:val="24"/>
          <w:szCs w:val="24"/>
          <w:lang w:val="mk-MK"/>
        </w:rPr>
        <w:t xml:space="preserve"> може да се претстав</w:t>
      </w:r>
      <w:r w:rsidR="00776208">
        <w:rPr>
          <w:sz w:val="24"/>
          <w:szCs w:val="24"/>
          <w:lang w:val="mk-MK"/>
        </w:rPr>
        <w:t>ат</w:t>
      </w:r>
      <w:r w:rsidRPr="00776208">
        <w:rPr>
          <w:sz w:val="24"/>
          <w:szCs w:val="24"/>
          <w:lang w:val="mk-MK"/>
        </w:rPr>
        <w:t xml:space="preserve"> кв</w:t>
      </w:r>
      <w:r w:rsidR="004C519B">
        <w:rPr>
          <w:sz w:val="24"/>
          <w:szCs w:val="24"/>
          <w:lang w:val="mk-MK"/>
        </w:rPr>
        <w:t>антитативно и / или квалитативно</w:t>
      </w:r>
      <w:r w:rsidRPr="00776208">
        <w:rPr>
          <w:sz w:val="24"/>
          <w:szCs w:val="24"/>
          <w:lang w:val="mk-MK"/>
        </w:rPr>
        <w:t xml:space="preserve">. </w:t>
      </w:r>
      <w:r w:rsidRPr="004C519B">
        <w:rPr>
          <w:sz w:val="24"/>
          <w:szCs w:val="24"/>
          <w:lang w:val="mk-MK"/>
        </w:rPr>
        <w:t>Кога е јасно она што сака</w:t>
      </w:r>
      <w:r w:rsidR="004C519B" w:rsidRPr="004C519B">
        <w:rPr>
          <w:sz w:val="24"/>
          <w:szCs w:val="24"/>
          <w:lang w:val="mk-MK"/>
        </w:rPr>
        <w:t>ме да го постигнеме можеме да г</w:t>
      </w:r>
      <w:r w:rsidR="004C519B">
        <w:rPr>
          <w:sz w:val="24"/>
          <w:szCs w:val="24"/>
          <w:lang w:val="mk-MK"/>
        </w:rPr>
        <w:t xml:space="preserve">и дефинираме или менуваме </w:t>
      </w:r>
      <w:r w:rsidRPr="004C519B">
        <w:rPr>
          <w:sz w:val="24"/>
          <w:szCs w:val="24"/>
          <w:lang w:val="mk-MK"/>
        </w:rPr>
        <w:t>стратегии</w:t>
      </w:r>
      <w:r w:rsidR="004C519B">
        <w:rPr>
          <w:sz w:val="24"/>
          <w:szCs w:val="24"/>
          <w:lang w:val="mk-MK"/>
        </w:rPr>
        <w:t>те</w:t>
      </w:r>
      <w:r w:rsidRPr="004C519B">
        <w:rPr>
          <w:sz w:val="24"/>
          <w:szCs w:val="24"/>
          <w:lang w:val="mk-MK"/>
        </w:rPr>
        <w:t xml:space="preserve"> за инспекција со цел да се исполнат овие це</w:t>
      </w:r>
      <w:r w:rsidR="004C519B">
        <w:rPr>
          <w:sz w:val="24"/>
          <w:szCs w:val="24"/>
          <w:lang w:val="mk-MK"/>
        </w:rPr>
        <w:t>ли и задачи</w:t>
      </w:r>
      <w:r w:rsidRPr="004C519B">
        <w:rPr>
          <w:sz w:val="24"/>
          <w:szCs w:val="24"/>
          <w:lang w:val="mk-MK"/>
        </w:rPr>
        <w:t xml:space="preserve">. </w:t>
      </w:r>
      <w:r w:rsidR="004C519B">
        <w:rPr>
          <w:sz w:val="24"/>
          <w:szCs w:val="24"/>
          <w:lang w:val="mk-MK"/>
        </w:rPr>
        <w:t>Очекуваните резултати</w:t>
      </w:r>
      <w:r w:rsidRPr="004C519B">
        <w:rPr>
          <w:sz w:val="24"/>
          <w:szCs w:val="24"/>
          <w:lang w:val="mk-MK"/>
        </w:rPr>
        <w:t xml:space="preserve"> од овој чекор, цели</w:t>
      </w:r>
      <w:r w:rsidR="001E32C2">
        <w:rPr>
          <w:sz w:val="24"/>
          <w:szCs w:val="24"/>
          <w:lang w:val="mk-MK"/>
        </w:rPr>
        <w:t>те</w:t>
      </w:r>
      <w:r w:rsidRPr="004C519B">
        <w:rPr>
          <w:sz w:val="24"/>
          <w:szCs w:val="24"/>
          <w:lang w:val="mk-MK"/>
        </w:rPr>
        <w:t>, мерливи</w:t>
      </w:r>
      <w:r w:rsidR="001E32C2">
        <w:rPr>
          <w:sz w:val="24"/>
          <w:szCs w:val="24"/>
          <w:lang w:val="mk-MK"/>
        </w:rPr>
        <w:t>те</w:t>
      </w:r>
      <w:r w:rsidRPr="004C519B">
        <w:rPr>
          <w:sz w:val="24"/>
          <w:szCs w:val="24"/>
          <w:lang w:val="mk-MK"/>
        </w:rPr>
        <w:t xml:space="preserve"> цели и стратегии </w:t>
      </w:r>
      <w:r w:rsidR="001E32C2">
        <w:rPr>
          <w:sz w:val="24"/>
          <w:szCs w:val="24"/>
          <w:lang w:val="mk-MK"/>
        </w:rPr>
        <w:t>на инспекцискиот надзор, ќе бидат дел од влезните информации</w:t>
      </w:r>
      <w:r w:rsidRPr="004C519B">
        <w:rPr>
          <w:sz w:val="24"/>
          <w:szCs w:val="24"/>
          <w:lang w:val="mk-MK"/>
        </w:rPr>
        <w:t xml:space="preserve"> на следниот чекор.</w:t>
      </w:r>
    </w:p>
    <w:p w14:paraId="732BF7F2" w14:textId="77777777" w:rsidR="00D518D2" w:rsidRPr="004C519B" w:rsidRDefault="00D518D2" w:rsidP="00D518D2">
      <w:pPr>
        <w:spacing w:after="0"/>
        <w:rPr>
          <w:sz w:val="24"/>
          <w:szCs w:val="24"/>
          <w:lang w:val="mk-MK"/>
        </w:rPr>
      </w:pPr>
    </w:p>
    <w:p w14:paraId="78D3F0E0" w14:textId="77777777" w:rsidR="00D518D2" w:rsidRPr="0047514E" w:rsidRDefault="00D518D2" w:rsidP="00D518D2">
      <w:pPr>
        <w:spacing w:after="0"/>
        <w:rPr>
          <w:sz w:val="24"/>
          <w:szCs w:val="24"/>
          <w:lang w:val="mk-MK"/>
        </w:rPr>
      </w:pPr>
      <w:r w:rsidRPr="001E32C2">
        <w:rPr>
          <w:sz w:val="24"/>
          <w:szCs w:val="24"/>
          <w:lang w:val="mk-MK"/>
        </w:rPr>
        <w:t>Четвртиот чекор</w:t>
      </w:r>
      <w:r w:rsidR="001E32C2" w:rsidRPr="001E32C2">
        <w:rPr>
          <w:sz w:val="24"/>
          <w:szCs w:val="24"/>
          <w:lang w:val="mk-MK"/>
        </w:rPr>
        <w:t xml:space="preserve"> е "Планирање и преглед" (к</w:t>
      </w:r>
      <w:r w:rsidR="001E32C2">
        <w:rPr>
          <w:sz w:val="24"/>
          <w:szCs w:val="24"/>
          <w:lang w:val="mk-MK"/>
        </w:rPr>
        <w:t>вадрат</w:t>
      </w:r>
      <w:r w:rsidRPr="001E32C2">
        <w:rPr>
          <w:sz w:val="24"/>
          <w:szCs w:val="24"/>
          <w:lang w:val="mk-MK"/>
        </w:rPr>
        <w:t xml:space="preserve"> 1d</w:t>
      </w:r>
      <w:r w:rsidR="008E52A0">
        <w:rPr>
          <w:sz w:val="24"/>
          <w:szCs w:val="24"/>
          <w:lang w:val="mk-MK"/>
        </w:rPr>
        <w:t>, види поглавје</w:t>
      </w:r>
      <w:r w:rsidR="00C00468">
        <w:rPr>
          <w:sz w:val="24"/>
          <w:szCs w:val="24"/>
          <w:lang w:val="mk-MK"/>
        </w:rPr>
        <w:t xml:space="preserve"> </w:t>
      </w:r>
      <w:r w:rsidR="008E52A0">
        <w:rPr>
          <w:sz w:val="24"/>
          <w:szCs w:val="24"/>
          <w:lang w:val="mk-MK"/>
        </w:rPr>
        <w:t>2.6</w:t>
      </w:r>
      <w:r w:rsidRPr="001E32C2">
        <w:rPr>
          <w:sz w:val="24"/>
          <w:szCs w:val="24"/>
          <w:lang w:val="mk-MK"/>
        </w:rPr>
        <w:t xml:space="preserve">). </w:t>
      </w:r>
      <w:r w:rsidRPr="00200BD8">
        <w:rPr>
          <w:sz w:val="24"/>
          <w:szCs w:val="24"/>
          <w:lang w:val="mk-MK"/>
        </w:rPr>
        <w:t>Во овој чекор се развива планот</w:t>
      </w:r>
      <w:r w:rsidR="001E32C2">
        <w:rPr>
          <w:sz w:val="24"/>
          <w:szCs w:val="24"/>
          <w:lang w:val="mk-MK"/>
        </w:rPr>
        <w:t xml:space="preserve"> за</w:t>
      </w:r>
      <w:r w:rsidRPr="00200BD8">
        <w:rPr>
          <w:sz w:val="24"/>
          <w:szCs w:val="24"/>
          <w:lang w:val="mk-MK"/>
        </w:rPr>
        <w:t xml:space="preserve"> инспекција. Планот за инспекција опфаќа одреден временски период и ги опишува и објасн</w:t>
      </w:r>
      <w:r w:rsidR="00200BD8" w:rsidRPr="00200BD8">
        <w:rPr>
          <w:sz w:val="24"/>
          <w:szCs w:val="24"/>
          <w:lang w:val="mk-MK"/>
        </w:rPr>
        <w:t xml:space="preserve">ува чекорите преземени во </w:t>
      </w:r>
      <w:r w:rsidR="00200BD8">
        <w:rPr>
          <w:sz w:val="24"/>
          <w:szCs w:val="24"/>
          <w:lang w:val="mk-MK"/>
        </w:rPr>
        <w:t>квадратите</w:t>
      </w:r>
      <w:r w:rsidRPr="00200BD8">
        <w:rPr>
          <w:sz w:val="24"/>
          <w:szCs w:val="24"/>
          <w:lang w:val="mk-MK"/>
        </w:rPr>
        <w:t xml:space="preserve"> 1а, 1б и 1c. Дел од планот </w:t>
      </w:r>
      <w:r w:rsidR="00200BD8">
        <w:rPr>
          <w:sz w:val="24"/>
          <w:szCs w:val="24"/>
          <w:lang w:val="mk-MK"/>
        </w:rPr>
        <w:t xml:space="preserve">за </w:t>
      </w:r>
      <w:r w:rsidRPr="00200BD8">
        <w:rPr>
          <w:sz w:val="24"/>
          <w:szCs w:val="24"/>
          <w:lang w:val="mk-MK"/>
        </w:rPr>
        <w:t xml:space="preserve">инспекција е </w:t>
      </w:r>
      <w:r w:rsidR="00200BD8">
        <w:rPr>
          <w:sz w:val="24"/>
          <w:szCs w:val="24"/>
          <w:lang w:val="mk-MK"/>
        </w:rPr>
        <w:t xml:space="preserve">и </w:t>
      </w:r>
      <w:r w:rsidRPr="00200BD8">
        <w:rPr>
          <w:sz w:val="24"/>
          <w:szCs w:val="24"/>
          <w:lang w:val="mk-MK"/>
        </w:rPr>
        <w:t>програма</w:t>
      </w:r>
      <w:r w:rsidR="00200BD8">
        <w:rPr>
          <w:sz w:val="24"/>
          <w:szCs w:val="24"/>
          <w:lang w:val="mk-MK"/>
        </w:rPr>
        <w:t>та</w:t>
      </w:r>
      <w:r w:rsidRPr="00200BD8">
        <w:rPr>
          <w:sz w:val="24"/>
          <w:szCs w:val="24"/>
          <w:lang w:val="mk-MK"/>
        </w:rPr>
        <w:t xml:space="preserve"> за инспекција. </w:t>
      </w:r>
      <w:r w:rsidRPr="0047514E">
        <w:rPr>
          <w:sz w:val="24"/>
          <w:szCs w:val="24"/>
          <w:lang w:val="mk-MK"/>
        </w:rPr>
        <w:t>Програма</w:t>
      </w:r>
      <w:r w:rsidR="0047514E" w:rsidRPr="0047514E">
        <w:rPr>
          <w:sz w:val="24"/>
          <w:szCs w:val="24"/>
          <w:lang w:val="mk-MK"/>
        </w:rPr>
        <w:t xml:space="preserve">та за инспекција може да </w:t>
      </w:r>
      <w:r w:rsidR="0047514E">
        <w:rPr>
          <w:sz w:val="24"/>
          <w:szCs w:val="24"/>
          <w:lang w:val="mk-MK"/>
        </w:rPr>
        <w:t>се додаде како работен</w:t>
      </w:r>
      <w:r w:rsidRPr="0047514E">
        <w:rPr>
          <w:sz w:val="24"/>
          <w:szCs w:val="24"/>
          <w:lang w:val="mk-MK"/>
        </w:rPr>
        <w:t xml:space="preserve"> анекс на план</w:t>
      </w:r>
      <w:r w:rsidR="0047514E">
        <w:rPr>
          <w:sz w:val="24"/>
          <w:szCs w:val="24"/>
          <w:lang w:val="mk-MK"/>
        </w:rPr>
        <w:t>от</w:t>
      </w:r>
      <w:r w:rsidRPr="0047514E">
        <w:rPr>
          <w:sz w:val="24"/>
          <w:szCs w:val="24"/>
          <w:lang w:val="mk-MK"/>
        </w:rPr>
        <w:t xml:space="preserve"> за инспекција, или како посебен </w:t>
      </w:r>
      <w:r w:rsidR="0047514E">
        <w:rPr>
          <w:sz w:val="24"/>
          <w:szCs w:val="24"/>
          <w:lang w:val="mk-MK"/>
        </w:rPr>
        <w:t xml:space="preserve">референтен </w:t>
      </w:r>
      <w:r w:rsidRPr="0047514E">
        <w:rPr>
          <w:sz w:val="24"/>
          <w:szCs w:val="24"/>
          <w:lang w:val="mk-MK"/>
        </w:rPr>
        <w:t>докуме</w:t>
      </w:r>
      <w:r w:rsidR="0047514E">
        <w:rPr>
          <w:sz w:val="24"/>
          <w:szCs w:val="24"/>
          <w:lang w:val="mk-MK"/>
        </w:rPr>
        <w:t xml:space="preserve">нт </w:t>
      </w:r>
      <w:r w:rsidRPr="0047514E">
        <w:rPr>
          <w:sz w:val="24"/>
          <w:szCs w:val="24"/>
          <w:lang w:val="mk-MK"/>
        </w:rPr>
        <w:t xml:space="preserve"> во рамките на планот за инспекција.</w:t>
      </w:r>
    </w:p>
    <w:p w14:paraId="75CCCC37" w14:textId="77777777" w:rsidR="00D518D2" w:rsidRPr="0047514E" w:rsidRDefault="00D518D2" w:rsidP="00D518D2">
      <w:pPr>
        <w:spacing w:after="0"/>
        <w:rPr>
          <w:sz w:val="24"/>
          <w:szCs w:val="24"/>
          <w:lang w:val="mk-MK"/>
        </w:rPr>
      </w:pPr>
    </w:p>
    <w:p w14:paraId="4CC34A26" w14:textId="77777777" w:rsidR="00D518D2" w:rsidRPr="0047514E" w:rsidRDefault="0047514E" w:rsidP="00D518D2">
      <w:pPr>
        <w:spacing w:after="0"/>
        <w:rPr>
          <w:sz w:val="24"/>
          <w:szCs w:val="24"/>
          <w:lang w:val="mk-MK"/>
        </w:rPr>
      </w:pPr>
      <w:r w:rsidRPr="0047514E">
        <w:rPr>
          <w:sz w:val="24"/>
          <w:szCs w:val="24"/>
          <w:lang w:val="mk-MK"/>
        </w:rPr>
        <w:t>Петтиот чекор е "Изврш</w:t>
      </w:r>
      <w:r>
        <w:rPr>
          <w:sz w:val="24"/>
          <w:szCs w:val="24"/>
          <w:lang w:val="mk-MK"/>
        </w:rPr>
        <w:t>на</w:t>
      </w:r>
      <w:r w:rsidRPr="0047514E">
        <w:rPr>
          <w:sz w:val="24"/>
          <w:szCs w:val="24"/>
          <w:lang w:val="mk-MK"/>
        </w:rPr>
        <w:t xml:space="preserve"> рамка" (</w:t>
      </w:r>
      <w:r>
        <w:rPr>
          <w:sz w:val="24"/>
          <w:szCs w:val="24"/>
          <w:lang w:val="mk-MK"/>
        </w:rPr>
        <w:t>квадрат</w:t>
      </w:r>
      <w:r w:rsidR="00D518D2" w:rsidRPr="0047514E">
        <w:rPr>
          <w:sz w:val="24"/>
          <w:szCs w:val="24"/>
          <w:lang w:val="mk-MK"/>
        </w:rPr>
        <w:t xml:space="preserve"> 2</w:t>
      </w:r>
      <w:r w:rsidR="008E52A0">
        <w:rPr>
          <w:sz w:val="24"/>
          <w:szCs w:val="24"/>
          <w:lang w:val="mk-MK"/>
        </w:rPr>
        <w:t>, види поглавје 3.2</w:t>
      </w:r>
      <w:r w:rsidR="00D518D2" w:rsidRPr="0047514E">
        <w:rPr>
          <w:sz w:val="24"/>
          <w:szCs w:val="24"/>
          <w:lang w:val="mk-MK"/>
        </w:rPr>
        <w:t xml:space="preserve">). </w:t>
      </w:r>
      <w:r w:rsidRPr="0047514E">
        <w:rPr>
          <w:sz w:val="24"/>
          <w:szCs w:val="24"/>
          <w:lang w:val="mk-MK"/>
        </w:rPr>
        <w:t>Пред</w:t>
      </w:r>
      <w:r>
        <w:rPr>
          <w:sz w:val="24"/>
          <w:szCs w:val="24"/>
          <w:lang w:val="mk-MK"/>
        </w:rPr>
        <w:t xml:space="preserve"> да се изврши инспекцискиот надзор</w:t>
      </w:r>
      <w:r w:rsidR="00D518D2" w:rsidRPr="0047514E">
        <w:rPr>
          <w:sz w:val="24"/>
          <w:szCs w:val="24"/>
          <w:lang w:val="mk-MK"/>
        </w:rPr>
        <w:t xml:space="preserve"> треба да бидете сигурни дека ќе се исполнат сите неопходни услови. </w:t>
      </w:r>
      <w:r>
        <w:rPr>
          <w:sz w:val="24"/>
          <w:szCs w:val="24"/>
          <w:lang w:val="mk-MK"/>
        </w:rPr>
        <w:t xml:space="preserve">Сите </w:t>
      </w:r>
      <w:r w:rsidR="00D518D2" w:rsidRPr="0047514E">
        <w:rPr>
          <w:sz w:val="24"/>
          <w:szCs w:val="24"/>
          <w:lang w:val="mk-MK"/>
        </w:rPr>
        <w:t>соодветни работни постапки и упатства, овлас</w:t>
      </w:r>
      <w:r>
        <w:rPr>
          <w:sz w:val="24"/>
          <w:szCs w:val="24"/>
          <w:lang w:val="mk-MK"/>
        </w:rPr>
        <w:t>тувања и надлежности, како</w:t>
      </w:r>
      <w:r w:rsidR="00D518D2" w:rsidRPr="0047514E">
        <w:rPr>
          <w:sz w:val="24"/>
          <w:szCs w:val="24"/>
          <w:lang w:val="mk-MK"/>
        </w:rPr>
        <w:t xml:space="preserve"> и опрема</w:t>
      </w:r>
      <w:r>
        <w:rPr>
          <w:sz w:val="24"/>
          <w:szCs w:val="24"/>
          <w:lang w:val="mk-MK"/>
        </w:rPr>
        <w:t>та треба да бидат обезбедени</w:t>
      </w:r>
      <w:r w:rsidR="00D518D2" w:rsidRPr="0047514E">
        <w:rPr>
          <w:sz w:val="24"/>
          <w:szCs w:val="24"/>
          <w:lang w:val="mk-MK"/>
        </w:rPr>
        <w:t>.</w:t>
      </w:r>
    </w:p>
    <w:p w14:paraId="7B006A7E" w14:textId="77777777" w:rsidR="00D518D2" w:rsidRPr="0047514E" w:rsidRDefault="00D518D2" w:rsidP="00D518D2">
      <w:pPr>
        <w:spacing w:after="0"/>
        <w:rPr>
          <w:sz w:val="24"/>
          <w:szCs w:val="24"/>
          <w:lang w:val="mk-MK"/>
        </w:rPr>
      </w:pPr>
    </w:p>
    <w:p w14:paraId="5A026A0B" w14:textId="77777777" w:rsidR="00D518D2" w:rsidRPr="003E6E43" w:rsidRDefault="003E6E43" w:rsidP="00D518D2">
      <w:pPr>
        <w:spacing w:after="0"/>
        <w:rPr>
          <w:sz w:val="24"/>
          <w:szCs w:val="24"/>
          <w:lang w:val="mk-MK"/>
        </w:rPr>
      </w:pPr>
      <w:r w:rsidRPr="003E6E43">
        <w:rPr>
          <w:sz w:val="24"/>
          <w:szCs w:val="24"/>
          <w:lang w:val="mk-MK"/>
        </w:rPr>
        <w:t>Шестиот чекор е "</w:t>
      </w:r>
      <w:r>
        <w:rPr>
          <w:sz w:val="24"/>
          <w:szCs w:val="24"/>
          <w:lang w:val="mk-MK"/>
        </w:rPr>
        <w:t>И</w:t>
      </w:r>
      <w:r w:rsidR="00D518D2" w:rsidRPr="003E6E43">
        <w:rPr>
          <w:sz w:val="24"/>
          <w:szCs w:val="24"/>
          <w:lang w:val="mk-MK"/>
        </w:rPr>
        <w:t>звр</w:t>
      </w:r>
      <w:r w:rsidRPr="003E6E43">
        <w:rPr>
          <w:sz w:val="24"/>
          <w:szCs w:val="24"/>
          <w:lang w:val="mk-MK"/>
        </w:rPr>
        <w:t>шување и известување" (квадрат</w:t>
      </w:r>
      <w:r w:rsidR="00D518D2" w:rsidRPr="003E6E43">
        <w:rPr>
          <w:sz w:val="24"/>
          <w:szCs w:val="24"/>
          <w:lang w:val="mk-MK"/>
        </w:rPr>
        <w:t xml:space="preserve"> 3</w:t>
      </w:r>
      <w:r w:rsidR="008E52A0">
        <w:rPr>
          <w:sz w:val="24"/>
          <w:szCs w:val="24"/>
          <w:lang w:val="mk-MK"/>
        </w:rPr>
        <w:t>, види поглавје 3.3</w:t>
      </w:r>
      <w:r w:rsidR="00D518D2" w:rsidRPr="003E6E43">
        <w:rPr>
          <w:sz w:val="24"/>
          <w:szCs w:val="24"/>
          <w:lang w:val="mk-MK"/>
        </w:rPr>
        <w:t xml:space="preserve">). </w:t>
      </w:r>
      <w:r w:rsidRPr="003E6E43">
        <w:rPr>
          <w:sz w:val="24"/>
          <w:szCs w:val="24"/>
          <w:lang w:val="mk-MK"/>
        </w:rPr>
        <w:t>Во овој чекор инспекциск</w:t>
      </w:r>
      <w:r>
        <w:rPr>
          <w:sz w:val="24"/>
          <w:szCs w:val="24"/>
          <w:lang w:val="mk-MK"/>
        </w:rPr>
        <w:t>а</w:t>
      </w:r>
      <w:r w:rsidR="00D518D2" w:rsidRPr="003E6E43">
        <w:rPr>
          <w:sz w:val="24"/>
          <w:szCs w:val="24"/>
          <w:lang w:val="mk-MK"/>
        </w:rPr>
        <w:t>т</w:t>
      </w:r>
      <w:r>
        <w:rPr>
          <w:sz w:val="24"/>
          <w:szCs w:val="24"/>
          <w:lang w:val="mk-MK"/>
        </w:rPr>
        <w:t>а</w:t>
      </w:r>
      <w:r w:rsidR="00D518D2" w:rsidRPr="003E6E43">
        <w:rPr>
          <w:sz w:val="24"/>
          <w:szCs w:val="24"/>
          <w:lang w:val="mk-MK"/>
        </w:rPr>
        <w:t xml:space="preserve"> работа е завршена. </w:t>
      </w:r>
      <w:r w:rsidRPr="003E6E43">
        <w:rPr>
          <w:sz w:val="24"/>
          <w:szCs w:val="24"/>
          <w:lang w:val="mk-MK"/>
        </w:rPr>
        <w:t xml:space="preserve">Тука </w:t>
      </w:r>
      <w:r w:rsidR="008E52A0">
        <w:rPr>
          <w:sz w:val="24"/>
          <w:szCs w:val="24"/>
          <w:lang w:val="mk-MK"/>
        </w:rPr>
        <w:t>се извршуваат редовните, вонредните и контролираните инспекции</w:t>
      </w:r>
      <w:r w:rsidR="00D518D2" w:rsidRPr="003E6E43">
        <w:rPr>
          <w:sz w:val="24"/>
          <w:szCs w:val="24"/>
          <w:lang w:val="mk-MK"/>
        </w:rPr>
        <w:t xml:space="preserve"> и </w:t>
      </w:r>
      <w:r>
        <w:rPr>
          <w:sz w:val="24"/>
          <w:szCs w:val="24"/>
          <w:lang w:val="mk-MK"/>
        </w:rPr>
        <w:t>се пишуваат извештаи за наодите</w:t>
      </w:r>
      <w:r w:rsidR="00D518D2" w:rsidRPr="003E6E43">
        <w:rPr>
          <w:sz w:val="24"/>
          <w:szCs w:val="24"/>
          <w:lang w:val="mk-MK"/>
        </w:rPr>
        <w:t>. Податоци</w:t>
      </w:r>
      <w:r>
        <w:rPr>
          <w:sz w:val="24"/>
          <w:szCs w:val="24"/>
          <w:lang w:val="mk-MK"/>
        </w:rPr>
        <w:t>те</w:t>
      </w:r>
      <w:r w:rsidR="00D518D2" w:rsidRPr="003E6E43">
        <w:rPr>
          <w:sz w:val="24"/>
          <w:szCs w:val="24"/>
          <w:lang w:val="mk-MK"/>
        </w:rPr>
        <w:t xml:space="preserve"> за инспекциите кои се спроведува</w:t>
      </w:r>
      <w:r>
        <w:rPr>
          <w:sz w:val="24"/>
          <w:szCs w:val="24"/>
          <w:lang w:val="mk-MK"/>
        </w:rPr>
        <w:t>ат и нивните резултати и следења</w:t>
      </w:r>
      <w:r w:rsidR="00D518D2" w:rsidRPr="003E6E43">
        <w:rPr>
          <w:sz w:val="24"/>
          <w:szCs w:val="24"/>
          <w:lang w:val="mk-MK"/>
        </w:rPr>
        <w:t xml:space="preserve"> треба да се чуваат во добра, достапна база на податоци.</w:t>
      </w:r>
    </w:p>
    <w:p w14:paraId="29AB1505" w14:textId="77777777" w:rsidR="00D518D2" w:rsidRPr="003E6E43" w:rsidRDefault="00D518D2" w:rsidP="00D518D2">
      <w:pPr>
        <w:spacing w:after="0"/>
        <w:rPr>
          <w:sz w:val="24"/>
          <w:szCs w:val="24"/>
          <w:lang w:val="mk-MK"/>
        </w:rPr>
      </w:pPr>
    </w:p>
    <w:p w14:paraId="23521F4F" w14:textId="77777777" w:rsidR="00D518D2" w:rsidRDefault="00D518D2" w:rsidP="00D518D2">
      <w:pPr>
        <w:spacing w:after="0"/>
        <w:rPr>
          <w:sz w:val="24"/>
          <w:szCs w:val="24"/>
          <w:lang w:val="mk-MK"/>
        </w:rPr>
      </w:pPr>
      <w:r w:rsidRPr="003E6E43">
        <w:rPr>
          <w:sz w:val="24"/>
          <w:szCs w:val="24"/>
          <w:lang w:val="mk-MK"/>
        </w:rPr>
        <w:lastRenderedPageBreak/>
        <w:t>Седмиот чекор од процесот е "Следење на работењето</w:t>
      </w:r>
      <w:r w:rsidR="003E6E43">
        <w:rPr>
          <w:sz w:val="24"/>
          <w:szCs w:val="24"/>
          <w:lang w:val="mk-MK"/>
        </w:rPr>
        <w:t>/Мониторирање" (квадрат</w:t>
      </w:r>
      <w:r w:rsidRPr="003E6E43">
        <w:rPr>
          <w:sz w:val="24"/>
          <w:szCs w:val="24"/>
          <w:lang w:val="mk-MK"/>
        </w:rPr>
        <w:t xml:space="preserve"> 4</w:t>
      </w:r>
      <w:r w:rsidR="008E52A0">
        <w:rPr>
          <w:sz w:val="24"/>
          <w:szCs w:val="24"/>
          <w:lang w:val="mk-MK"/>
        </w:rPr>
        <w:t>, види поглавје 3.4</w:t>
      </w:r>
      <w:r w:rsidRPr="003E6E43">
        <w:rPr>
          <w:sz w:val="24"/>
          <w:szCs w:val="24"/>
          <w:lang w:val="mk-MK"/>
        </w:rPr>
        <w:t xml:space="preserve">). </w:t>
      </w:r>
      <w:r w:rsidR="003E6E43" w:rsidRPr="003E6E43">
        <w:rPr>
          <w:sz w:val="24"/>
          <w:szCs w:val="24"/>
          <w:lang w:val="mk-MK"/>
        </w:rPr>
        <w:t xml:space="preserve">За да бидете сигурни дека </w:t>
      </w:r>
      <w:r w:rsidR="003E6E43">
        <w:rPr>
          <w:sz w:val="24"/>
          <w:szCs w:val="24"/>
          <w:lang w:val="mk-MK"/>
        </w:rPr>
        <w:t>сте ги оствариле</w:t>
      </w:r>
      <w:r w:rsidRPr="003E6E43">
        <w:rPr>
          <w:sz w:val="24"/>
          <w:szCs w:val="24"/>
          <w:lang w:val="mk-MK"/>
        </w:rPr>
        <w:t xml:space="preserve"> ц</w:t>
      </w:r>
      <w:r w:rsidR="003E6E43">
        <w:rPr>
          <w:sz w:val="24"/>
          <w:szCs w:val="24"/>
          <w:lang w:val="mk-MK"/>
        </w:rPr>
        <w:t xml:space="preserve">елите што треба да се следат утврдени во влезните информаци (дали се </w:t>
      </w:r>
      <w:r w:rsidRPr="003E6E43">
        <w:rPr>
          <w:sz w:val="24"/>
          <w:szCs w:val="24"/>
          <w:lang w:val="mk-MK"/>
        </w:rPr>
        <w:t>спроведе</w:t>
      </w:r>
      <w:r w:rsidR="003E6E43">
        <w:rPr>
          <w:sz w:val="24"/>
          <w:szCs w:val="24"/>
          <w:lang w:val="mk-MK"/>
        </w:rPr>
        <w:t>ни</w:t>
      </w:r>
      <w:r w:rsidRPr="003E6E43">
        <w:rPr>
          <w:sz w:val="24"/>
          <w:szCs w:val="24"/>
          <w:lang w:val="mk-MK"/>
        </w:rPr>
        <w:t xml:space="preserve"> планираните активности?) И на исходо</w:t>
      </w:r>
      <w:r w:rsidR="003E6E43" w:rsidRPr="003E6E43">
        <w:rPr>
          <w:sz w:val="24"/>
          <w:szCs w:val="24"/>
          <w:lang w:val="mk-MK"/>
        </w:rPr>
        <w:t>т (какви биле ефектите од</w:t>
      </w:r>
      <w:r w:rsidRPr="003E6E43">
        <w:rPr>
          <w:sz w:val="24"/>
          <w:szCs w:val="24"/>
          <w:lang w:val="mk-MK"/>
        </w:rPr>
        <w:t xml:space="preserve"> активности</w:t>
      </w:r>
      <w:r w:rsidR="003E6E43">
        <w:rPr>
          <w:sz w:val="24"/>
          <w:szCs w:val="24"/>
          <w:lang w:val="mk-MK"/>
        </w:rPr>
        <w:t>те</w:t>
      </w:r>
      <w:r w:rsidRPr="003E6E43">
        <w:rPr>
          <w:sz w:val="24"/>
          <w:szCs w:val="24"/>
          <w:lang w:val="mk-MK"/>
        </w:rPr>
        <w:t>?). Оваа информација ќе биде искористен</w:t>
      </w:r>
      <w:r w:rsidR="003E6E43">
        <w:rPr>
          <w:sz w:val="24"/>
          <w:szCs w:val="24"/>
          <w:lang w:val="mk-MK"/>
        </w:rPr>
        <w:t>а</w:t>
      </w:r>
      <w:r w:rsidRPr="003E6E43">
        <w:rPr>
          <w:sz w:val="24"/>
          <w:szCs w:val="24"/>
          <w:lang w:val="mk-MK"/>
        </w:rPr>
        <w:t xml:space="preserve"> за разгледување на плановите и за известување на различни засегнати страни, на прим</w:t>
      </w:r>
      <w:r w:rsidR="003E6E43">
        <w:rPr>
          <w:sz w:val="24"/>
          <w:szCs w:val="24"/>
          <w:lang w:val="mk-MK"/>
        </w:rPr>
        <w:t>ер министерот</w:t>
      </w:r>
      <w:r w:rsidRPr="003E6E43">
        <w:rPr>
          <w:sz w:val="24"/>
          <w:szCs w:val="24"/>
          <w:lang w:val="mk-MK"/>
        </w:rPr>
        <w:t>, парламент</w:t>
      </w:r>
      <w:r w:rsidR="003E6E43">
        <w:rPr>
          <w:sz w:val="24"/>
          <w:szCs w:val="24"/>
          <w:lang w:val="mk-MK"/>
        </w:rPr>
        <w:t>от, пошироката јавност,</w:t>
      </w:r>
      <w:r w:rsidRPr="003E6E43">
        <w:rPr>
          <w:sz w:val="24"/>
          <w:szCs w:val="24"/>
          <w:lang w:val="mk-MK"/>
        </w:rPr>
        <w:t xml:space="preserve"> Европската комисија, и др</w:t>
      </w:r>
      <w:r w:rsidR="003E6E43">
        <w:rPr>
          <w:sz w:val="24"/>
          <w:szCs w:val="24"/>
          <w:lang w:val="mk-MK"/>
        </w:rPr>
        <w:t>.</w:t>
      </w:r>
    </w:p>
    <w:p w14:paraId="2087DFE9" w14:textId="77777777" w:rsidR="003E6E43" w:rsidRDefault="003E6E43" w:rsidP="00D518D2">
      <w:pPr>
        <w:spacing w:after="0"/>
        <w:rPr>
          <w:sz w:val="24"/>
          <w:szCs w:val="24"/>
          <w:lang w:val="mk-MK"/>
        </w:rPr>
      </w:pPr>
    </w:p>
    <w:p w14:paraId="17A5A8B1" w14:textId="77777777" w:rsidR="003E6E43" w:rsidRDefault="003E6E43" w:rsidP="00D518D2">
      <w:pPr>
        <w:spacing w:after="0"/>
        <w:rPr>
          <w:sz w:val="24"/>
          <w:szCs w:val="24"/>
          <w:lang w:val="mk-MK"/>
        </w:rPr>
      </w:pPr>
      <w:r w:rsidRPr="003E6E43">
        <w:rPr>
          <w:sz w:val="24"/>
          <w:szCs w:val="24"/>
          <w:lang w:val="mk-MK"/>
        </w:rPr>
        <w:t xml:space="preserve">Од </w:t>
      </w:r>
      <w:r>
        <w:rPr>
          <w:sz w:val="24"/>
          <w:szCs w:val="24"/>
          <w:lang w:val="mk-MK"/>
        </w:rPr>
        <w:t>чекорот "Следење на работењето" се враќаме</w:t>
      </w:r>
      <w:r w:rsidRPr="003E6E43">
        <w:rPr>
          <w:sz w:val="24"/>
          <w:szCs w:val="24"/>
          <w:lang w:val="mk-MK"/>
        </w:rPr>
        <w:t xml:space="preserve"> на </w:t>
      </w:r>
      <w:r>
        <w:rPr>
          <w:sz w:val="24"/>
          <w:szCs w:val="24"/>
          <w:lang w:val="mk-MK"/>
        </w:rPr>
        <w:t>чекорот "П</w:t>
      </w:r>
      <w:r w:rsidRPr="003E6E43">
        <w:rPr>
          <w:sz w:val="24"/>
          <w:szCs w:val="24"/>
          <w:lang w:val="mk-MK"/>
        </w:rPr>
        <w:t xml:space="preserve">ланирање </w:t>
      </w:r>
      <w:r>
        <w:rPr>
          <w:sz w:val="24"/>
          <w:szCs w:val="24"/>
          <w:lang w:val="mk-MK"/>
        </w:rPr>
        <w:t>и преглед"  (квадрат</w:t>
      </w:r>
      <w:r w:rsidRPr="003E6E43">
        <w:rPr>
          <w:sz w:val="24"/>
          <w:szCs w:val="24"/>
          <w:lang w:val="mk-MK"/>
        </w:rPr>
        <w:t xml:space="preserve"> 1d). Врз основа на резултатите од мониторингот</w:t>
      </w:r>
      <w:r>
        <w:rPr>
          <w:sz w:val="24"/>
          <w:szCs w:val="24"/>
          <w:lang w:val="mk-MK"/>
        </w:rPr>
        <w:t>, но и можните промени во квадратот 1а (опишување на</w:t>
      </w:r>
      <w:r w:rsidRPr="003E6E43">
        <w:rPr>
          <w:sz w:val="24"/>
          <w:szCs w:val="24"/>
          <w:lang w:val="mk-MK"/>
        </w:rPr>
        <w:t xml:space="preserve"> контекст</w:t>
      </w:r>
      <w:r>
        <w:rPr>
          <w:sz w:val="24"/>
          <w:szCs w:val="24"/>
          <w:lang w:val="mk-MK"/>
        </w:rPr>
        <w:t>от</w:t>
      </w:r>
      <w:r w:rsidRPr="003E6E43">
        <w:rPr>
          <w:sz w:val="24"/>
          <w:szCs w:val="24"/>
          <w:lang w:val="mk-MK"/>
        </w:rPr>
        <w:t xml:space="preserve">) планот за надзор (вклучувајќи го и распоредот </w:t>
      </w:r>
      <w:r>
        <w:rPr>
          <w:sz w:val="24"/>
          <w:szCs w:val="24"/>
          <w:lang w:val="mk-MK"/>
        </w:rPr>
        <w:t xml:space="preserve">за </w:t>
      </w:r>
      <w:r w:rsidRPr="003E6E43">
        <w:rPr>
          <w:sz w:val="24"/>
          <w:szCs w:val="24"/>
          <w:lang w:val="mk-MK"/>
        </w:rPr>
        <w:t xml:space="preserve">инспекција), </w:t>
      </w:r>
      <w:r>
        <w:rPr>
          <w:sz w:val="24"/>
          <w:szCs w:val="24"/>
          <w:lang w:val="mk-MK"/>
        </w:rPr>
        <w:t>ќе се разгледува и по можност ќе</w:t>
      </w:r>
      <w:r w:rsidRPr="003E6E43">
        <w:rPr>
          <w:sz w:val="24"/>
          <w:szCs w:val="24"/>
          <w:lang w:val="mk-MK"/>
        </w:rPr>
        <w:t xml:space="preserve"> се ревидира.</w:t>
      </w:r>
    </w:p>
    <w:p w14:paraId="494546DF" w14:textId="77777777" w:rsidR="00E90B46" w:rsidRPr="0053297F" w:rsidRDefault="00E90B46" w:rsidP="00E90B46">
      <w:pPr>
        <w:rPr>
          <w:lang w:val="mk-MK"/>
        </w:rPr>
      </w:pPr>
    </w:p>
    <w:p w14:paraId="01BCB82D" w14:textId="77777777" w:rsidR="00E90B46" w:rsidRPr="00DE4C56" w:rsidRDefault="000817CB" w:rsidP="0053297F">
      <w:pPr>
        <w:pStyle w:val="Heading1"/>
        <w:numPr>
          <w:ilvl w:val="0"/>
          <w:numId w:val="1"/>
        </w:numPr>
        <w:rPr>
          <w:lang w:val="mk-MK"/>
        </w:rPr>
      </w:pPr>
      <w:bookmarkStart w:id="59" w:name="_Toc417480428"/>
      <w:bookmarkStart w:id="60" w:name="_Toc417480885"/>
      <w:bookmarkStart w:id="61" w:name="_Toc417481115"/>
      <w:bookmarkStart w:id="62" w:name="_Toc417481338"/>
      <w:bookmarkStart w:id="63" w:name="_Toc417484685"/>
      <w:bookmarkStart w:id="64" w:name="_Toc417484787"/>
      <w:bookmarkStart w:id="65" w:name="_Toc417547596"/>
      <w:bookmarkStart w:id="66" w:name="_Toc419124460"/>
      <w:bookmarkStart w:id="67" w:name="_Toc419124863"/>
      <w:bookmarkStart w:id="68" w:name="_Toc425428337"/>
      <w:bookmarkStart w:id="69" w:name="_Toc448313693"/>
      <w:bookmarkStart w:id="70" w:name="_Toc448313826"/>
      <w:bookmarkStart w:id="71" w:name="_Toc448915484"/>
      <w:r>
        <w:rPr>
          <w:lang w:val="mk-MK"/>
        </w:rPr>
        <w:t>Планирање на инспекцијата во животната средина</w:t>
      </w:r>
      <w:bookmarkEnd w:id="59"/>
      <w:bookmarkEnd w:id="60"/>
      <w:bookmarkEnd w:id="61"/>
      <w:bookmarkEnd w:id="62"/>
      <w:bookmarkEnd w:id="63"/>
      <w:bookmarkEnd w:id="64"/>
      <w:bookmarkEnd w:id="65"/>
      <w:bookmarkEnd w:id="66"/>
      <w:bookmarkEnd w:id="67"/>
      <w:bookmarkEnd w:id="68"/>
      <w:bookmarkEnd w:id="69"/>
      <w:bookmarkEnd w:id="70"/>
      <w:bookmarkEnd w:id="71"/>
    </w:p>
    <w:p w14:paraId="3FF23DAF" w14:textId="77777777" w:rsidR="00E90B46" w:rsidRPr="004F5B68" w:rsidRDefault="00C93847" w:rsidP="00E90B46">
      <w:pPr>
        <w:pStyle w:val="Heading2"/>
        <w:numPr>
          <w:ilvl w:val="1"/>
          <w:numId w:val="3"/>
        </w:numPr>
        <w:spacing w:before="0" w:after="0"/>
        <w:ind w:left="1134" w:hanging="850"/>
      </w:pPr>
      <w:r w:rsidRPr="00DE4C56">
        <w:rPr>
          <w:lang w:val="mk-MK"/>
        </w:rPr>
        <w:t xml:space="preserve"> </w:t>
      </w:r>
      <w:bookmarkStart w:id="72" w:name="_Toc448313694"/>
      <w:bookmarkStart w:id="73" w:name="_Toc448313827"/>
      <w:bookmarkStart w:id="74" w:name="_Toc448915485"/>
      <w:r w:rsidR="000817CB">
        <w:rPr>
          <w:lang w:val="mk-MK"/>
        </w:rPr>
        <w:t>Вовед</w:t>
      </w:r>
      <w:bookmarkEnd w:id="72"/>
      <w:bookmarkEnd w:id="73"/>
      <w:bookmarkEnd w:id="74"/>
    </w:p>
    <w:p w14:paraId="4B354A47" w14:textId="77777777" w:rsidR="00E90B46" w:rsidRDefault="00E90B46" w:rsidP="00E90B46">
      <w:pPr>
        <w:tabs>
          <w:tab w:val="left" w:pos="0"/>
        </w:tabs>
        <w:spacing w:after="0"/>
        <w:rPr>
          <w:rFonts w:cs="Calibri"/>
          <w:sz w:val="24"/>
          <w:szCs w:val="24"/>
          <w:lang w:eastAsia="ar-SA"/>
        </w:rPr>
      </w:pPr>
    </w:p>
    <w:p w14:paraId="566F5F42" w14:textId="77777777" w:rsidR="00E90B46" w:rsidRDefault="00C93847" w:rsidP="00E90B46">
      <w:pPr>
        <w:tabs>
          <w:tab w:val="left" w:pos="0"/>
        </w:tabs>
        <w:spacing w:after="0"/>
        <w:rPr>
          <w:rFonts w:cs="Calibri"/>
          <w:sz w:val="24"/>
          <w:szCs w:val="24"/>
          <w:lang w:eastAsia="ar-SA"/>
        </w:rPr>
      </w:pPr>
      <w:r>
        <w:rPr>
          <w:rFonts w:cs="Calibri"/>
          <w:noProof/>
          <w:sz w:val="24"/>
          <w:szCs w:val="24"/>
          <w:lang w:val="es-ES" w:eastAsia="es-ES"/>
        </w:rPr>
        <w:drawing>
          <wp:inline distT="0" distB="0" distL="0" distR="0" wp14:anchorId="4B375DE6" wp14:editId="261A29E8">
            <wp:extent cx="5627396" cy="1923897"/>
            <wp:effectExtent l="0" t="0" r="0" b="63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inspector.jpg"/>
                    <pic:cNvPicPr/>
                  </pic:nvPicPr>
                  <pic:blipFill rotWithShape="1">
                    <a:blip r:embed="rId8">
                      <a:extLst>
                        <a:ext uri="{28A0092B-C50C-407E-A947-70E740481C1C}">
                          <a14:useLocalDpi xmlns:a14="http://schemas.microsoft.com/office/drawing/2010/main" val="0"/>
                        </a:ext>
                      </a:extLst>
                    </a:blip>
                    <a:srcRect r="47059"/>
                    <a:stretch/>
                  </pic:blipFill>
                  <pic:spPr bwMode="auto">
                    <a:xfrm>
                      <a:off x="0" y="0"/>
                      <a:ext cx="5688650" cy="1944839"/>
                    </a:xfrm>
                    <a:prstGeom prst="rect">
                      <a:avLst/>
                    </a:prstGeom>
                    <a:ln>
                      <a:noFill/>
                    </a:ln>
                    <a:extLst>
                      <a:ext uri="{53640926-AAD7-44D8-BBD7-CCE9431645EC}">
                        <a14:shadowObscured xmlns:a14="http://schemas.microsoft.com/office/drawing/2010/main"/>
                      </a:ext>
                    </a:extLst>
                  </pic:spPr>
                </pic:pic>
              </a:graphicData>
            </a:graphic>
          </wp:inline>
        </w:drawing>
      </w:r>
    </w:p>
    <w:p w14:paraId="09A63C2C" w14:textId="77777777" w:rsidR="00167F16" w:rsidRPr="00167F16" w:rsidRDefault="00167F16" w:rsidP="00167F16">
      <w:pPr>
        <w:tabs>
          <w:tab w:val="left" w:pos="0"/>
        </w:tabs>
        <w:spacing w:after="0"/>
        <w:rPr>
          <w:rFonts w:cs="Calibri"/>
          <w:sz w:val="24"/>
          <w:szCs w:val="24"/>
          <w:lang w:eastAsia="ar-SA"/>
        </w:rPr>
      </w:pPr>
      <w:r>
        <w:rPr>
          <w:rFonts w:cs="Calibri"/>
          <w:sz w:val="24"/>
          <w:szCs w:val="24"/>
          <w:lang w:val="mk-MK" w:eastAsia="ar-SA"/>
        </w:rPr>
        <w:t>Државниот и</w:t>
      </w:r>
      <w:r>
        <w:rPr>
          <w:rFonts w:cs="Calibri"/>
          <w:sz w:val="24"/>
          <w:szCs w:val="24"/>
          <w:lang w:eastAsia="ar-SA"/>
        </w:rPr>
        <w:t>нспекторат</w:t>
      </w:r>
      <w:r>
        <w:rPr>
          <w:rFonts w:cs="Calibri"/>
          <w:sz w:val="24"/>
          <w:szCs w:val="24"/>
          <w:lang w:val="mk-MK" w:eastAsia="ar-SA"/>
        </w:rPr>
        <w:t xml:space="preserve"> за жс на Македонија</w:t>
      </w:r>
      <w:r w:rsidRPr="00167F16">
        <w:rPr>
          <w:rFonts w:cs="Calibri"/>
          <w:sz w:val="24"/>
          <w:szCs w:val="24"/>
          <w:lang w:eastAsia="ar-SA"/>
        </w:rPr>
        <w:t xml:space="preserve"> </w:t>
      </w:r>
      <w:r w:rsidR="008E52A0">
        <w:rPr>
          <w:rFonts w:cs="Calibri"/>
          <w:sz w:val="24"/>
          <w:szCs w:val="24"/>
          <w:lang w:eastAsia="ar-SA"/>
        </w:rPr>
        <w:t xml:space="preserve">е должен да ги извршува </w:t>
      </w:r>
      <w:r w:rsidR="008E52A0">
        <w:rPr>
          <w:rFonts w:cs="Calibri"/>
          <w:sz w:val="24"/>
          <w:szCs w:val="24"/>
          <w:lang w:val="mk-MK" w:eastAsia="ar-SA"/>
        </w:rPr>
        <w:t>редовните</w:t>
      </w:r>
      <w:r w:rsidRPr="00167F16">
        <w:rPr>
          <w:rFonts w:cs="Calibri"/>
          <w:sz w:val="24"/>
          <w:szCs w:val="24"/>
          <w:lang w:eastAsia="ar-SA"/>
        </w:rPr>
        <w:t xml:space="preserve"> инспекции на самото место. Периодот меѓу две посети се базира на систематска проценка на ризиците по </w:t>
      </w:r>
      <w:r>
        <w:rPr>
          <w:rFonts w:cs="Calibri"/>
          <w:sz w:val="24"/>
          <w:szCs w:val="24"/>
          <w:lang w:eastAsia="ar-SA"/>
        </w:rPr>
        <w:t>животната средина на засегнат</w:t>
      </w:r>
      <w:r>
        <w:rPr>
          <w:rFonts w:cs="Calibri"/>
          <w:sz w:val="24"/>
          <w:szCs w:val="24"/>
          <w:lang w:val="mk-MK" w:eastAsia="ar-SA"/>
        </w:rPr>
        <w:t>ите</w:t>
      </w:r>
      <w:r w:rsidRPr="00167F16">
        <w:rPr>
          <w:rFonts w:cs="Calibri"/>
          <w:sz w:val="24"/>
          <w:szCs w:val="24"/>
          <w:lang w:eastAsia="ar-SA"/>
        </w:rPr>
        <w:t xml:space="preserve"> инсталации. Фреквенција на инспекција зависи</w:t>
      </w:r>
      <w:r>
        <w:rPr>
          <w:rFonts w:cs="Calibri"/>
          <w:sz w:val="24"/>
          <w:szCs w:val="24"/>
          <w:lang w:eastAsia="ar-SA"/>
        </w:rPr>
        <w:t xml:space="preserve"> од ризикот на инсталацијата. </w:t>
      </w:r>
      <w:r>
        <w:rPr>
          <w:rFonts w:cs="Calibri"/>
          <w:sz w:val="24"/>
          <w:szCs w:val="24"/>
          <w:lang w:val="mk-MK" w:eastAsia="ar-SA"/>
        </w:rPr>
        <w:t>Што е</w:t>
      </w:r>
      <w:r w:rsidRPr="00167F16">
        <w:rPr>
          <w:rFonts w:cs="Calibri"/>
          <w:sz w:val="24"/>
          <w:szCs w:val="24"/>
          <w:lang w:eastAsia="ar-SA"/>
        </w:rPr>
        <w:t xml:space="preserve"> повисок ризик</w:t>
      </w:r>
      <w:r>
        <w:rPr>
          <w:rFonts w:cs="Calibri"/>
          <w:sz w:val="24"/>
          <w:szCs w:val="24"/>
          <w:lang w:val="mk-MK" w:eastAsia="ar-SA"/>
        </w:rPr>
        <w:t>от</w:t>
      </w:r>
      <w:r w:rsidRPr="00167F16">
        <w:rPr>
          <w:rFonts w:cs="Calibri"/>
          <w:sz w:val="24"/>
          <w:szCs w:val="24"/>
          <w:lang w:eastAsia="ar-SA"/>
        </w:rPr>
        <w:t xml:space="preserve"> за покра</w:t>
      </w:r>
      <w:r>
        <w:rPr>
          <w:rFonts w:cs="Calibri"/>
          <w:sz w:val="24"/>
          <w:szCs w:val="24"/>
          <w:lang w:eastAsia="ar-SA"/>
        </w:rPr>
        <w:t xml:space="preserve">ток период </w:t>
      </w:r>
      <w:r>
        <w:rPr>
          <w:rFonts w:cs="Calibri"/>
          <w:sz w:val="24"/>
          <w:szCs w:val="24"/>
          <w:lang w:val="mk-MK" w:eastAsia="ar-SA"/>
        </w:rPr>
        <w:t>се врши инспекцијата</w:t>
      </w:r>
      <w:r w:rsidRPr="00167F16">
        <w:rPr>
          <w:rFonts w:cs="Calibri"/>
          <w:sz w:val="24"/>
          <w:szCs w:val="24"/>
          <w:lang w:eastAsia="ar-SA"/>
        </w:rPr>
        <w:t>. При одлучувањето по зачестеност на инс</w:t>
      </w:r>
      <w:r w:rsidR="006707C0">
        <w:rPr>
          <w:rFonts w:cs="Calibri"/>
          <w:sz w:val="24"/>
          <w:szCs w:val="24"/>
          <w:lang w:eastAsia="ar-SA"/>
        </w:rPr>
        <w:t xml:space="preserve">пекциите ние треба да ги </w:t>
      </w:r>
      <w:r w:rsidR="006707C0">
        <w:rPr>
          <w:rFonts w:cs="Calibri"/>
          <w:sz w:val="24"/>
          <w:szCs w:val="24"/>
          <w:lang w:val="mk-MK" w:eastAsia="ar-SA"/>
        </w:rPr>
        <w:t>земеме</w:t>
      </w:r>
      <w:r w:rsidRPr="00167F16">
        <w:rPr>
          <w:rFonts w:cs="Calibri"/>
          <w:sz w:val="24"/>
          <w:szCs w:val="24"/>
          <w:lang w:eastAsia="ar-SA"/>
        </w:rPr>
        <w:t xml:space="preserve"> обврските од важечката за</w:t>
      </w:r>
      <w:r w:rsidR="006707C0">
        <w:rPr>
          <w:rFonts w:cs="Calibri"/>
          <w:sz w:val="24"/>
          <w:szCs w:val="24"/>
          <w:lang w:eastAsia="ar-SA"/>
        </w:rPr>
        <w:t>конска регулатива</w:t>
      </w:r>
      <w:r>
        <w:rPr>
          <w:rFonts w:cs="Calibri"/>
          <w:sz w:val="24"/>
          <w:szCs w:val="24"/>
          <w:lang w:eastAsia="ar-SA"/>
        </w:rPr>
        <w:t xml:space="preserve"> предвид. </w:t>
      </w:r>
      <w:r>
        <w:rPr>
          <w:rFonts w:cs="Calibri"/>
          <w:sz w:val="24"/>
          <w:szCs w:val="24"/>
          <w:lang w:val="mk-MK" w:eastAsia="ar-SA"/>
        </w:rPr>
        <w:t>Во</w:t>
      </w:r>
      <w:r w:rsidRPr="00167F16">
        <w:rPr>
          <w:rFonts w:cs="Calibri"/>
          <w:sz w:val="24"/>
          <w:szCs w:val="24"/>
          <w:lang w:eastAsia="ar-SA"/>
        </w:rPr>
        <w:t xml:space="preserve"> IED</w:t>
      </w:r>
      <w:r w:rsidR="006707C0">
        <w:rPr>
          <w:rStyle w:val="FootnoteReference"/>
          <w:rFonts w:cs="Calibri"/>
          <w:sz w:val="24"/>
          <w:szCs w:val="24"/>
          <w:lang w:eastAsia="ar-SA"/>
        </w:rPr>
        <w:footnoteReference w:id="2"/>
      </w:r>
      <w:r w:rsidRPr="00167F16">
        <w:rPr>
          <w:rFonts w:cs="Calibri"/>
          <w:sz w:val="24"/>
          <w:szCs w:val="24"/>
          <w:lang w:eastAsia="ar-SA"/>
        </w:rPr>
        <w:t xml:space="preserve"> на пример се наведува:</w:t>
      </w:r>
    </w:p>
    <w:p w14:paraId="495F2B9E" w14:textId="77777777" w:rsidR="00167F16" w:rsidRPr="00167F16" w:rsidRDefault="00167F16" w:rsidP="00167F16">
      <w:pPr>
        <w:tabs>
          <w:tab w:val="left" w:pos="0"/>
        </w:tabs>
        <w:spacing w:after="0"/>
        <w:rPr>
          <w:rFonts w:cs="Calibri"/>
          <w:sz w:val="24"/>
          <w:szCs w:val="24"/>
          <w:lang w:eastAsia="ar-SA"/>
        </w:rPr>
      </w:pPr>
    </w:p>
    <w:p w14:paraId="631918C0" w14:textId="77777777" w:rsidR="00167F16" w:rsidRPr="00167F16" w:rsidRDefault="00167F16" w:rsidP="00167F16">
      <w:pPr>
        <w:tabs>
          <w:tab w:val="left" w:pos="0"/>
        </w:tabs>
        <w:spacing w:after="0"/>
        <w:rPr>
          <w:rFonts w:cs="Calibri"/>
          <w:sz w:val="24"/>
          <w:szCs w:val="24"/>
          <w:lang w:eastAsia="ar-SA"/>
        </w:rPr>
      </w:pPr>
      <w:r w:rsidRPr="00167F16">
        <w:rPr>
          <w:rFonts w:cs="Calibri"/>
          <w:sz w:val="24"/>
          <w:szCs w:val="24"/>
          <w:lang w:eastAsia="ar-SA"/>
        </w:rPr>
        <w:lastRenderedPageBreak/>
        <w:t>• фреквенција за инсталации кои спаѓаат во опсегот на оваа Директива</w:t>
      </w:r>
      <w:r>
        <w:rPr>
          <w:rFonts w:cs="Calibri"/>
          <w:sz w:val="24"/>
          <w:szCs w:val="24"/>
          <w:lang w:val="mk-MK" w:eastAsia="ar-SA"/>
        </w:rPr>
        <w:t>,</w:t>
      </w:r>
      <w:r w:rsidRPr="00167F16">
        <w:rPr>
          <w:rFonts w:cs="Calibri"/>
          <w:sz w:val="24"/>
          <w:szCs w:val="24"/>
          <w:lang w:eastAsia="ar-SA"/>
        </w:rPr>
        <w:t xml:space="preserve"> инспекција</w:t>
      </w:r>
      <w:r>
        <w:rPr>
          <w:rFonts w:cs="Calibri"/>
          <w:sz w:val="24"/>
          <w:szCs w:val="24"/>
          <w:lang w:val="mk-MK" w:eastAsia="ar-SA"/>
        </w:rPr>
        <w:t>та</w:t>
      </w:r>
      <w:r w:rsidRPr="00167F16">
        <w:rPr>
          <w:rFonts w:cs="Calibri"/>
          <w:sz w:val="24"/>
          <w:szCs w:val="24"/>
          <w:lang w:eastAsia="ar-SA"/>
        </w:rPr>
        <w:t xml:space="preserve"> не може да надмине 1 година </w:t>
      </w:r>
      <w:r>
        <w:rPr>
          <w:rFonts w:cs="Calibri"/>
          <w:sz w:val="24"/>
          <w:szCs w:val="24"/>
          <w:lang w:eastAsia="ar-SA"/>
        </w:rPr>
        <w:t>за инсталации,</w:t>
      </w:r>
      <w:r w:rsidRPr="00167F16">
        <w:rPr>
          <w:rFonts w:cs="Calibri"/>
          <w:sz w:val="24"/>
          <w:szCs w:val="24"/>
          <w:lang w:eastAsia="ar-SA"/>
        </w:rPr>
        <w:t xml:space="preserve"> со највисок ризик и 3 год</w:t>
      </w:r>
      <w:r>
        <w:rPr>
          <w:rFonts w:cs="Calibri"/>
          <w:sz w:val="24"/>
          <w:szCs w:val="24"/>
          <w:lang w:eastAsia="ar-SA"/>
        </w:rPr>
        <w:t>ини за инсталации</w:t>
      </w:r>
      <w:r>
        <w:rPr>
          <w:rFonts w:cs="Calibri"/>
          <w:sz w:val="24"/>
          <w:szCs w:val="24"/>
          <w:lang w:val="mk-MK" w:eastAsia="ar-SA"/>
        </w:rPr>
        <w:t xml:space="preserve"> со</w:t>
      </w:r>
      <w:r>
        <w:rPr>
          <w:rFonts w:cs="Calibri"/>
          <w:sz w:val="24"/>
          <w:szCs w:val="24"/>
          <w:lang w:eastAsia="ar-SA"/>
        </w:rPr>
        <w:t xml:space="preserve"> најни</w:t>
      </w:r>
      <w:r>
        <w:rPr>
          <w:rFonts w:cs="Calibri"/>
          <w:sz w:val="24"/>
          <w:szCs w:val="24"/>
          <w:lang w:val="mk-MK" w:eastAsia="ar-SA"/>
        </w:rPr>
        <w:t>зок</w:t>
      </w:r>
      <w:r>
        <w:rPr>
          <w:rFonts w:cs="Calibri"/>
          <w:sz w:val="24"/>
          <w:szCs w:val="24"/>
          <w:lang w:eastAsia="ar-SA"/>
        </w:rPr>
        <w:t xml:space="preserve"> ризи</w:t>
      </w:r>
      <w:r>
        <w:rPr>
          <w:rFonts w:cs="Calibri"/>
          <w:sz w:val="24"/>
          <w:szCs w:val="24"/>
          <w:lang w:val="mk-MK" w:eastAsia="ar-SA"/>
        </w:rPr>
        <w:t>к</w:t>
      </w:r>
      <w:r w:rsidRPr="00167F16">
        <w:rPr>
          <w:rFonts w:cs="Calibri"/>
          <w:sz w:val="24"/>
          <w:szCs w:val="24"/>
          <w:lang w:eastAsia="ar-SA"/>
        </w:rPr>
        <w:t>.</w:t>
      </w:r>
    </w:p>
    <w:p w14:paraId="54D75B1C" w14:textId="77777777" w:rsidR="00167F16" w:rsidRPr="00167F16" w:rsidRDefault="008E52A0" w:rsidP="00167F16">
      <w:pPr>
        <w:tabs>
          <w:tab w:val="left" w:pos="0"/>
        </w:tabs>
        <w:spacing w:after="0"/>
        <w:rPr>
          <w:rFonts w:cs="Calibri"/>
          <w:sz w:val="24"/>
          <w:szCs w:val="24"/>
          <w:lang w:eastAsia="ar-SA"/>
        </w:rPr>
      </w:pPr>
      <w:r>
        <w:rPr>
          <w:rFonts w:cs="Calibri"/>
          <w:sz w:val="24"/>
          <w:szCs w:val="24"/>
          <w:lang w:eastAsia="ar-SA"/>
        </w:rPr>
        <w:t xml:space="preserve">• Целта на </w:t>
      </w:r>
      <w:r>
        <w:rPr>
          <w:rFonts w:cs="Calibri"/>
          <w:sz w:val="24"/>
          <w:szCs w:val="24"/>
          <w:lang w:val="mk-MK" w:eastAsia="ar-SA"/>
        </w:rPr>
        <w:t>редовните</w:t>
      </w:r>
      <w:r w:rsidR="00167F16" w:rsidRPr="00167F16">
        <w:rPr>
          <w:rFonts w:cs="Calibri"/>
          <w:sz w:val="24"/>
          <w:szCs w:val="24"/>
          <w:lang w:eastAsia="ar-SA"/>
        </w:rPr>
        <w:t xml:space="preserve"> инспекции е да се пров</w:t>
      </w:r>
      <w:r w:rsidR="00167F16">
        <w:rPr>
          <w:rFonts w:cs="Calibri"/>
          <w:sz w:val="24"/>
          <w:szCs w:val="24"/>
          <w:lang w:eastAsia="ar-SA"/>
        </w:rPr>
        <w:t>ери усогласеноста на</w:t>
      </w:r>
      <w:r w:rsidR="00167F16" w:rsidRPr="00167F16">
        <w:rPr>
          <w:rFonts w:cs="Calibri"/>
          <w:sz w:val="24"/>
          <w:szCs w:val="24"/>
          <w:lang w:eastAsia="ar-SA"/>
        </w:rPr>
        <w:t xml:space="preserve"> инсталациите со законските барања и условите од дозвола</w:t>
      </w:r>
      <w:r w:rsidR="00167F16">
        <w:rPr>
          <w:rFonts w:cs="Calibri"/>
          <w:sz w:val="24"/>
          <w:szCs w:val="24"/>
          <w:lang w:eastAsia="ar-SA"/>
        </w:rPr>
        <w:t>та. Во случај на непочитување</w:t>
      </w:r>
      <w:r w:rsidR="00167F16">
        <w:rPr>
          <w:rFonts w:cs="Calibri"/>
          <w:sz w:val="24"/>
          <w:szCs w:val="24"/>
          <w:lang w:val="mk-MK" w:eastAsia="ar-SA"/>
        </w:rPr>
        <w:t>,</w:t>
      </w:r>
      <w:r w:rsidR="00167F16" w:rsidRPr="00167F16">
        <w:rPr>
          <w:rFonts w:cs="Calibri"/>
          <w:sz w:val="24"/>
          <w:szCs w:val="24"/>
          <w:lang w:eastAsia="ar-SA"/>
        </w:rPr>
        <w:t xml:space="preserve"> надлежниот орган ќе по</w:t>
      </w:r>
      <w:r w:rsidR="00167F16">
        <w:rPr>
          <w:rFonts w:cs="Calibri"/>
          <w:sz w:val="24"/>
          <w:szCs w:val="24"/>
          <w:lang w:eastAsia="ar-SA"/>
        </w:rPr>
        <w:t>бара од субјектот да ги презем</w:t>
      </w:r>
      <w:r w:rsidR="00167F16">
        <w:rPr>
          <w:rFonts w:cs="Calibri"/>
          <w:sz w:val="24"/>
          <w:szCs w:val="24"/>
          <w:lang w:val="mk-MK" w:eastAsia="ar-SA"/>
        </w:rPr>
        <w:t>е</w:t>
      </w:r>
      <w:r w:rsidR="00167F16" w:rsidRPr="00167F16">
        <w:rPr>
          <w:rFonts w:cs="Calibri"/>
          <w:sz w:val="24"/>
          <w:szCs w:val="24"/>
          <w:lang w:eastAsia="ar-SA"/>
        </w:rPr>
        <w:t xml:space="preserve"> потребните мерки за да се осигура дека придржувањет</w:t>
      </w:r>
      <w:r w:rsidR="00302FDB">
        <w:rPr>
          <w:rFonts w:cs="Calibri"/>
          <w:sz w:val="24"/>
          <w:szCs w:val="24"/>
          <w:lang w:eastAsia="ar-SA"/>
        </w:rPr>
        <w:t xml:space="preserve">о е </w:t>
      </w:r>
      <w:r w:rsidR="00302FDB">
        <w:rPr>
          <w:rFonts w:cs="Calibri"/>
          <w:sz w:val="24"/>
          <w:szCs w:val="24"/>
          <w:lang w:val="mk-MK" w:eastAsia="ar-SA"/>
        </w:rPr>
        <w:t>воспоставено</w:t>
      </w:r>
      <w:r w:rsidR="00167F16" w:rsidRPr="00167F16">
        <w:rPr>
          <w:rFonts w:cs="Calibri"/>
          <w:sz w:val="24"/>
          <w:szCs w:val="24"/>
          <w:lang w:eastAsia="ar-SA"/>
        </w:rPr>
        <w:t>.</w:t>
      </w:r>
    </w:p>
    <w:p w14:paraId="64CF2772" w14:textId="77777777" w:rsidR="00E90B46" w:rsidRDefault="00167F16" w:rsidP="00167F16">
      <w:pPr>
        <w:tabs>
          <w:tab w:val="left" w:pos="0"/>
        </w:tabs>
        <w:spacing w:after="0"/>
        <w:rPr>
          <w:rFonts w:cs="Calibri"/>
          <w:sz w:val="24"/>
          <w:szCs w:val="24"/>
          <w:lang w:eastAsia="ar-SA"/>
        </w:rPr>
      </w:pPr>
      <w:r w:rsidRPr="00167F16">
        <w:rPr>
          <w:rFonts w:cs="Calibri"/>
          <w:sz w:val="24"/>
          <w:szCs w:val="24"/>
          <w:lang w:eastAsia="ar-SA"/>
        </w:rPr>
        <w:t xml:space="preserve">• По секоја посета на лице место, надлежниот орган изготвува извештај со опис на релевантните наоди во поглед на </w:t>
      </w:r>
      <w:r w:rsidR="00302FDB">
        <w:rPr>
          <w:rFonts w:cs="Calibri"/>
          <w:sz w:val="24"/>
          <w:szCs w:val="24"/>
          <w:lang w:eastAsia="ar-SA"/>
        </w:rPr>
        <w:t xml:space="preserve">почитувањето на инсталацијата </w:t>
      </w:r>
      <w:r w:rsidR="00302FDB">
        <w:rPr>
          <w:rFonts w:cs="Calibri"/>
          <w:sz w:val="24"/>
          <w:szCs w:val="24"/>
          <w:lang w:val="mk-MK" w:eastAsia="ar-SA"/>
        </w:rPr>
        <w:t>на</w:t>
      </w:r>
      <w:r w:rsidRPr="00167F16">
        <w:rPr>
          <w:rFonts w:cs="Calibri"/>
          <w:sz w:val="24"/>
          <w:szCs w:val="24"/>
          <w:lang w:eastAsia="ar-SA"/>
        </w:rPr>
        <w:t xml:space="preserve"> условите од дозволата и заклучоци за тоа дали </w:t>
      </w:r>
      <w:r w:rsidR="00302FDB">
        <w:rPr>
          <w:rFonts w:cs="Calibri"/>
          <w:sz w:val="24"/>
          <w:szCs w:val="24"/>
          <w:lang w:val="mk-MK" w:eastAsia="ar-SA"/>
        </w:rPr>
        <w:t>с</w:t>
      </w:r>
      <w:r w:rsidR="00302FDB">
        <w:rPr>
          <w:rFonts w:cs="Calibri"/>
          <w:sz w:val="24"/>
          <w:szCs w:val="24"/>
          <w:lang w:eastAsia="ar-SA"/>
        </w:rPr>
        <w:t>е потребн</w:t>
      </w:r>
      <w:r w:rsidR="00302FDB">
        <w:rPr>
          <w:rFonts w:cs="Calibri"/>
          <w:sz w:val="24"/>
          <w:szCs w:val="24"/>
          <w:lang w:val="mk-MK" w:eastAsia="ar-SA"/>
        </w:rPr>
        <w:t>и</w:t>
      </w:r>
      <w:r w:rsidR="00302FDB">
        <w:rPr>
          <w:rFonts w:cs="Calibri"/>
          <w:sz w:val="24"/>
          <w:szCs w:val="24"/>
          <w:lang w:eastAsia="ar-SA"/>
        </w:rPr>
        <w:t xml:space="preserve"> одредени дејствија. Извешта</w:t>
      </w:r>
      <w:r w:rsidR="00302FDB">
        <w:rPr>
          <w:rFonts w:cs="Calibri"/>
          <w:sz w:val="24"/>
          <w:szCs w:val="24"/>
          <w:lang w:val="mk-MK" w:eastAsia="ar-SA"/>
        </w:rPr>
        <w:t>ите</w:t>
      </w:r>
      <w:r w:rsidRPr="00167F16">
        <w:rPr>
          <w:rFonts w:cs="Calibri"/>
          <w:sz w:val="24"/>
          <w:szCs w:val="24"/>
          <w:lang w:eastAsia="ar-SA"/>
        </w:rPr>
        <w:t xml:space="preserve"> треба да бидат јавно достапни од страна на надлежниот орган во рок од 4 месеци од п</w:t>
      </w:r>
      <w:r w:rsidR="00302FDB">
        <w:rPr>
          <w:rFonts w:cs="Calibri"/>
          <w:sz w:val="24"/>
          <w:szCs w:val="24"/>
          <w:lang w:eastAsia="ar-SA"/>
        </w:rPr>
        <w:t xml:space="preserve">осетата на лице место </w:t>
      </w:r>
      <w:r w:rsidR="00302FDB">
        <w:rPr>
          <w:rFonts w:cs="Calibri"/>
          <w:sz w:val="24"/>
          <w:szCs w:val="24"/>
          <w:lang w:val="mk-MK" w:eastAsia="ar-SA"/>
        </w:rPr>
        <w:t>од страна на инспекцијата</w:t>
      </w:r>
      <w:r w:rsidRPr="00167F16">
        <w:rPr>
          <w:rFonts w:cs="Calibri"/>
          <w:sz w:val="24"/>
          <w:szCs w:val="24"/>
          <w:lang w:eastAsia="ar-SA"/>
        </w:rPr>
        <w:t>.</w:t>
      </w:r>
    </w:p>
    <w:p w14:paraId="7A293E4A" w14:textId="77777777" w:rsidR="00E90B46" w:rsidRPr="00DE4C56" w:rsidRDefault="00E90B46" w:rsidP="00E90B46">
      <w:pPr>
        <w:pStyle w:val="Heading2"/>
        <w:spacing w:before="0" w:after="0"/>
        <w:ind w:left="1134"/>
        <w:jc w:val="left"/>
      </w:pPr>
      <w:bookmarkStart w:id="75" w:name="_Toc419124462"/>
      <w:bookmarkStart w:id="76" w:name="_Toc419124865"/>
      <w:bookmarkStart w:id="77" w:name="_Toc417480430"/>
      <w:bookmarkStart w:id="78" w:name="_Toc417480887"/>
      <w:bookmarkStart w:id="79" w:name="_Toc417481117"/>
      <w:bookmarkStart w:id="80" w:name="_Toc417481340"/>
      <w:bookmarkStart w:id="81" w:name="_Toc417484687"/>
      <w:bookmarkStart w:id="82" w:name="_Toc417484789"/>
      <w:bookmarkStart w:id="83" w:name="_Toc417547598"/>
    </w:p>
    <w:p w14:paraId="1B47A315" w14:textId="77777777" w:rsidR="00E90B46" w:rsidRDefault="00C93847" w:rsidP="00E90B46">
      <w:pPr>
        <w:rPr>
          <w:rFonts w:eastAsia="Times New Roman"/>
          <w:color w:val="1F4E79"/>
          <w:sz w:val="32"/>
          <w:szCs w:val="28"/>
        </w:rPr>
      </w:pPr>
      <w:r>
        <w:br w:type="page"/>
      </w:r>
    </w:p>
    <w:p w14:paraId="26481C65" w14:textId="77777777" w:rsidR="00E90B46" w:rsidRPr="00B85121" w:rsidRDefault="00786ADA" w:rsidP="00E90B46">
      <w:pPr>
        <w:pStyle w:val="Heading2"/>
        <w:numPr>
          <w:ilvl w:val="1"/>
          <w:numId w:val="3"/>
        </w:numPr>
        <w:spacing w:before="0" w:after="0"/>
        <w:ind w:left="1134" w:hanging="861"/>
        <w:jc w:val="left"/>
        <w:rPr>
          <w:b w:val="0"/>
        </w:rPr>
      </w:pPr>
      <w:bookmarkStart w:id="84" w:name="_Toc425428339"/>
      <w:bookmarkStart w:id="85" w:name="_Toc448313695"/>
      <w:bookmarkStart w:id="86" w:name="_Toc448313828"/>
      <w:bookmarkStart w:id="87" w:name="_Toc448915486"/>
      <w:r>
        <w:rPr>
          <w:lang w:val="mk-MK"/>
        </w:rPr>
        <w:lastRenderedPageBreak/>
        <w:t>Опишување на контекстот</w:t>
      </w:r>
      <w:bookmarkEnd w:id="75"/>
      <w:bookmarkEnd w:id="76"/>
      <w:bookmarkEnd w:id="84"/>
      <w:r>
        <w:rPr>
          <w:lang w:val="mk-MK"/>
        </w:rPr>
        <w:t>/содржината</w:t>
      </w:r>
      <w:bookmarkEnd w:id="85"/>
      <w:bookmarkEnd w:id="86"/>
      <w:bookmarkEnd w:id="87"/>
    </w:p>
    <w:p w14:paraId="37761846" w14:textId="77777777" w:rsidR="00E90B46" w:rsidRPr="004E665B" w:rsidRDefault="00786ADA" w:rsidP="00E90B46">
      <w:pPr>
        <w:rPr>
          <w:i/>
          <w:color w:val="548DD4" w:themeColor="text2" w:themeTint="99"/>
          <w:sz w:val="32"/>
        </w:rPr>
      </w:pPr>
      <w:r>
        <w:rPr>
          <w:i/>
          <w:color w:val="548DD4" w:themeColor="text2" w:themeTint="99"/>
          <w:sz w:val="32"/>
          <w:lang w:val="mk-MK"/>
        </w:rPr>
        <w:t>Кој е</w:t>
      </w:r>
      <w:r w:rsidR="008E52A0">
        <w:rPr>
          <w:i/>
          <w:color w:val="548DD4" w:themeColor="text2" w:themeTint="99"/>
          <w:sz w:val="32"/>
          <w:lang w:val="mk-MK"/>
        </w:rPr>
        <w:t xml:space="preserve"> контекстот/содржината на</w:t>
      </w:r>
      <w:r>
        <w:rPr>
          <w:i/>
          <w:color w:val="548DD4" w:themeColor="text2" w:themeTint="99"/>
          <w:sz w:val="32"/>
          <w:lang w:val="mk-MK"/>
        </w:rPr>
        <w:t xml:space="preserve"> инспекциска</w:t>
      </w:r>
      <w:r w:rsidR="008E52A0">
        <w:rPr>
          <w:i/>
          <w:color w:val="548DD4" w:themeColor="text2" w:themeTint="99"/>
          <w:sz w:val="32"/>
          <w:lang w:val="mk-MK"/>
        </w:rPr>
        <w:t>та</w:t>
      </w:r>
      <w:r>
        <w:rPr>
          <w:i/>
          <w:color w:val="548DD4" w:themeColor="text2" w:themeTint="99"/>
          <w:sz w:val="32"/>
          <w:lang w:val="mk-MK"/>
        </w:rPr>
        <w:t xml:space="preserve"> работа</w:t>
      </w:r>
      <w:bookmarkEnd w:id="77"/>
      <w:bookmarkEnd w:id="78"/>
      <w:bookmarkEnd w:id="79"/>
      <w:bookmarkEnd w:id="80"/>
      <w:bookmarkEnd w:id="81"/>
      <w:bookmarkEnd w:id="82"/>
      <w:bookmarkEnd w:id="83"/>
      <w:r w:rsidR="00C93847" w:rsidRPr="004E665B">
        <w:rPr>
          <w:i/>
          <w:color w:val="548DD4" w:themeColor="text2" w:themeTint="99"/>
          <w:sz w:val="32"/>
        </w:rPr>
        <w:t>?</w:t>
      </w:r>
    </w:p>
    <w:p w14:paraId="488DF724" w14:textId="77777777" w:rsidR="009572FA" w:rsidRDefault="009572FA" w:rsidP="00E90B46">
      <w:pPr>
        <w:spacing w:after="0"/>
        <w:ind w:right="28"/>
        <w:rPr>
          <w:sz w:val="24"/>
        </w:rPr>
      </w:pPr>
      <w:r>
        <w:rPr>
          <w:sz w:val="24"/>
        </w:rPr>
        <w:t>Опишува</w:t>
      </w:r>
      <w:r>
        <w:rPr>
          <w:sz w:val="24"/>
          <w:lang w:val="mk-MK"/>
        </w:rPr>
        <w:t>ње на</w:t>
      </w:r>
      <w:r w:rsidRPr="009572FA">
        <w:rPr>
          <w:sz w:val="24"/>
        </w:rPr>
        <w:t xml:space="preserve"> контекст</w:t>
      </w:r>
      <w:r>
        <w:rPr>
          <w:sz w:val="24"/>
          <w:lang w:val="mk-MK"/>
        </w:rPr>
        <w:t>от</w:t>
      </w:r>
      <w:r w:rsidRPr="009572FA">
        <w:rPr>
          <w:sz w:val="24"/>
        </w:rPr>
        <w:t xml:space="preserve"> е првиот чекор на систематски пристап за планирање на инспекциите и неопходен инпут за идентификување и анализа на ризиците. Целосен список на контекстот во кој инспекторатот треба да работи е од витално значење </w:t>
      </w:r>
      <w:r>
        <w:rPr>
          <w:sz w:val="24"/>
          <w:lang w:val="mk-MK"/>
        </w:rPr>
        <w:t xml:space="preserve">за </w:t>
      </w:r>
      <w:r w:rsidRPr="009572FA">
        <w:rPr>
          <w:sz w:val="24"/>
        </w:rPr>
        <w:t>да</w:t>
      </w:r>
      <w:r>
        <w:rPr>
          <w:sz w:val="24"/>
        </w:rPr>
        <w:t xml:space="preserve"> се дефинираат активностите и </w:t>
      </w:r>
      <w:r>
        <w:rPr>
          <w:sz w:val="24"/>
          <w:lang w:val="mk-MK"/>
        </w:rPr>
        <w:t>да се</w:t>
      </w:r>
      <w:r>
        <w:rPr>
          <w:sz w:val="24"/>
        </w:rPr>
        <w:t xml:space="preserve"> постав</w:t>
      </w:r>
      <w:r>
        <w:rPr>
          <w:sz w:val="24"/>
          <w:lang w:val="mk-MK"/>
        </w:rPr>
        <w:t xml:space="preserve">и </w:t>
      </w:r>
      <w:r w:rsidRPr="009572FA">
        <w:rPr>
          <w:sz w:val="24"/>
        </w:rPr>
        <w:t xml:space="preserve"> опфатот на планот </w:t>
      </w:r>
      <w:r>
        <w:rPr>
          <w:sz w:val="24"/>
          <w:lang w:val="mk-MK"/>
        </w:rPr>
        <w:t xml:space="preserve">за </w:t>
      </w:r>
      <w:r w:rsidRPr="009572FA">
        <w:rPr>
          <w:sz w:val="24"/>
        </w:rPr>
        <w:t>инспекција. Ово</w:t>
      </w:r>
      <w:r>
        <w:rPr>
          <w:sz w:val="24"/>
        </w:rPr>
        <w:t>ј опсег обично се идентификув</w:t>
      </w:r>
      <w:r>
        <w:rPr>
          <w:sz w:val="24"/>
          <w:lang w:val="mk-MK"/>
        </w:rPr>
        <w:t>а со</w:t>
      </w:r>
      <w:r w:rsidRPr="009572FA">
        <w:rPr>
          <w:sz w:val="24"/>
        </w:rPr>
        <w:t xml:space="preserve"> елеме</w:t>
      </w:r>
      <w:r>
        <w:rPr>
          <w:sz w:val="24"/>
        </w:rPr>
        <w:t>нти како што се општите миси</w:t>
      </w:r>
      <w:r>
        <w:rPr>
          <w:sz w:val="24"/>
          <w:lang w:val="mk-MK"/>
        </w:rPr>
        <w:t>и</w:t>
      </w:r>
      <w:r w:rsidRPr="009572FA">
        <w:rPr>
          <w:sz w:val="24"/>
        </w:rPr>
        <w:t xml:space="preserve"> и целите</w:t>
      </w:r>
      <w:r>
        <w:rPr>
          <w:sz w:val="24"/>
        </w:rPr>
        <w:t xml:space="preserve"> на инспекторатот </w:t>
      </w:r>
      <w:r>
        <w:rPr>
          <w:sz w:val="24"/>
          <w:lang w:val="mk-MK"/>
        </w:rPr>
        <w:t>а</w:t>
      </w:r>
      <w:r>
        <w:rPr>
          <w:sz w:val="24"/>
        </w:rPr>
        <w:t xml:space="preserve"> особено нејзини</w:t>
      </w:r>
      <w:r>
        <w:rPr>
          <w:sz w:val="24"/>
          <w:lang w:val="mk-MK"/>
        </w:rPr>
        <w:t>те</w:t>
      </w:r>
      <w:r w:rsidRPr="009572FA">
        <w:rPr>
          <w:sz w:val="24"/>
        </w:rPr>
        <w:t xml:space="preserve"> законски задачи и надлежности. Важно е да се има предвид дека инспекторатот не само што е врзан за националните, региона</w:t>
      </w:r>
      <w:r>
        <w:rPr>
          <w:sz w:val="24"/>
        </w:rPr>
        <w:t xml:space="preserve">лните или локалните политики, </w:t>
      </w:r>
      <w:r>
        <w:rPr>
          <w:sz w:val="24"/>
          <w:lang w:val="mk-MK"/>
        </w:rPr>
        <w:t>туку</w:t>
      </w:r>
      <w:r w:rsidRPr="009572FA">
        <w:rPr>
          <w:sz w:val="24"/>
        </w:rPr>
        <w:t xml:space="preserve">, исто така, </w:t>
      </w:r>
      <w:r>
        <w:rPr>
          <w:sz w:val="24"/>
          <w:lang w:val="mk-MK"/>
        </w:rPr>
        <w:t xml:space="preserve">и </w:t>
      </w:r>
      <w:r w:rsidRPr="009572FA">
        <w:rPr>
          <w:sz w:val="24"/>
        </w:rPr>
        <w:t>со законодав</w:t>
      </w:r>
      <w:r>
        <w:rPr>
          <w:sz w:val="24"/>
        </w:rPr>
        <w:t xml:space="preserve">ството на ЕУ за време на </w:t>
      </w:r>
      <w:r>
        <w:rPr>
          <w:sz w:val="24"/>
          <w:lang w:val="mk-MK"/>
        </w:rPr>
        <w:t>пристапот</w:t>
      </w:r>
      <w:r w:rsidRPr="009572FA">
        <w:rPr>
          <w:sz w:val="24"/>
        </w:rPr>
        <w:t xml:space="preserve"> во ЕУ. Понатаму инспектора</w:t>
      </w:r>
      <w:r>
        <w:rPr>
          <w:sz w:val="24"/>
        </w:rPr>
        <w:t xml:space="preserve">тот може да </w:t>
      </w:r>
      <w:r>
        <w:rPr>
          <w:sz w:val="24"/>
          <w:lang w:val="mk-MK"/>
        </w:rPr>
        <w:t>ги земе</w:t>
      </w:r>
      <w:r w:rsidRPr="009572FA">
        <w:rPr>
          <w:sz w:val="24"/>
        </w:rPr>
        <w:t xml:space="preserve"> предвид особено мислењата изразени од страна на пошироката јавност, невладините организации, индустријата или други заинтере</w:t>
      </w:r>
      <w:r w:rsidR="00573145">
        <w:rPr>
          <w:sz w:val="24"/>
        </w:rPr>
        <w:t xml:space="preserve">сирани страни. </w:t>
      </w:r>
      <w:r w:rsidR="00573145">
        <w:rPr>
          <w:sz w:val="24"/>
          <w:lang w:val="mk-MK"/>
        </w:rPr>
        <w:t>Може да се соберат</w:t>
      </w:r>
      <w:r>
        <w:rPr>
          <w:sz w:val="24"/>
        </w:rPr>
        <w:t xml:space="preserve"> п</w:t>
      </w:r>
      <w:r w:rsidR="00573145">
        <w:rPr>
          <w:sz w:val="24"/>
        </w:rPr>
        <w:t>одетални</w:t>
      </w:r>
      <w:r w:rsidRPr="009572FA">
        <w:rPr>
          <w:sz w:val="24"/>
        </w:rPr>
        <w:t xml:space="preserve"> информации за компании</w:t>
      </w:r>
      <w:r w:rsidR="00573145">
        <w:rPr>
          <w:sz w:val="24"/>
          <w:lang w:val="mk-MK"/>
        </w:rPr>
        <w:t>те</w:t>
      </w:r>
      <w:r w:rsidRPr="009572FA">
        <w:rPr>
          <w:sz w:val="24"/>
        </w:rPr>
        <w:t xml:space="preserve"> и инсталации</w:t>
      </w:r>
      <w:r w:rsidR="00573145">
        <w:rPr>
          <w:sz w:val="24"/>
          <w:lang w:val="mk-MK"/>
        </w:rPr>
        <w:t>те</w:t>
      </w:r>
      <w:r w:rsidRPr="009572FA">
        <w:rPr>
          <w:sz w:val="24"/>
        </w:rPr>
        <w:t xml:space="preserve"> кои се во надлежност на инспекторатот, како и податоци за нивното влијание врз животната средина, </w:t>
      </w:r>
      <w:r w:rsidR="00573145">
        <w:rPr>
          <w:sz w:val="24"/>
          <w:lang w:val="mk-MK"/>
        </w:rPr>
        <w:t xml:space="preserve">ситуација со </w:t>
      </w:r>
      <w:r w:rsidR="00573145">
        <w:rPr>
          <w:sz w:val="24"/>
        </w:rPr>
        <w:t xml:space="preserve">дозволата, </w:t>
      </w:r>
      <w:r w:rsidR="00573145">
        <w:rPr>
          <w:sz w:val="24"/>
          <w:lang w:val="mk-MK"/>
        </w:rPr>
        <w:t>нивото</w:t>
      </w:r>
      <w:r w:rsidRPr="009572FA">
        <w:rPr>
          <w:sz w:val="24"/>
        </w:rPr>
        <w:t xml:space="preserve"> на усогласеност, итн Дел од овие информации се собираат преку вршење н</w:t>
      </w:r>
      <w:r w:rsidR="00573145">
        <w:rPr>
          <w:sz w:val="24"/>
        </w:rPr>
        <w:t>а инспекциски активности (к</w:t>
      </w:r>
      <w:r w:rsidR="00573145">
        <w:rPr>
          <w:sz w:val="24"/>
          <w:lang w:val="mk-MK"/>
        </w:rPr>
        <w:t>вадрат</w:t>
      </w:r>
      <w:r w:rsidRPr="009572FA">
        <w:rPr>
          <w:sz w:val="24"/>
        </w:rPr>
        <w:t xml:space="preserve"> 3 на сликата). Овие податоци, исто така, се оценува</w:t>
      </w:r>
      <w:r w:rsidR="00573145">
        <w:rPr>
          <w:sz w:val="24"/>
          <w:lang w:val="mk-MK"/>
        </w:rPr>
        <w:t>ат</w:t>
      </w:r>
      <w:r w:rsidRPr="009572FA">
        <w:rPr>
          <w:sz w:val="24"/>
        </w:rPr>
        <w:t xml:space="preserve"> во процесот на следење на работата. Податоците кои се собрани во овој чекор се користи за спроведување на процесот на проценка на ризик како што е наведено во следниот чекор</w:t>
      </w:r>
      <w:r w:rsidR="00C95E04">
        <w:rPr>
          <w:noProof/>
          <w:lang w:val="es-ES" w:eastAsia="es-ES"/>
        </w:rPr>
        <mc:AlternateContent>
          <mc:Choice Requires="wpc">
            <w:drawing>
              <wp:anchor distT="0" distB="0" distL="114300" distR="114300" simplePos="0" relativeHeight="251600896" behindDoc="0" locked="0" layoutInCell="1" allowOverlap="1" wp14:anchorId="54C66B98" wp14:editId="5B1A768A">
                <wp:simplePos x="0" y="0"/>
                <wp:positionH relativeFrom="column">
                  <wp:posOffset>635</wp:posOffset>
                </wp:positionH>
                <wp:positionV relativeFrom="paragraph">
                  <wp:posOffset>2540</wp:posOffset>
                </wp:positionV>
                <wp:extent cx="2653030" cy="2616200"/>
                <wp:effectExtent l="0" t="0" r="0" b="0"/>
                <wp:wrapSquare wrapText="bothSides"/>
                <wp:docPr id="685" name="Papier 2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 name="Rectangle 15"/>
                        <wps:cNvSpPr>
                          <a:spLocks noChangeArrowheads="1"/>
                        </wps:cNvSpPr>
                        <wps:spPr bwMode="auto">
                          <a:xfrm>
                            <a:off x="108838" y="57168"/>
                            <a:ext cx="2417545" cy="1454498"/>
                          </a:xfrm>
                          <a:prstGeom prst="rect">
                            <a:avLst/>
                          </a:prstGeom>
                          <a:solidFill>
                            <a:schemeClr val="accent1">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28A8FE61" w14:textId="77777777" w:rsidR="00244BB9" w:rsidRPr="003247E2" w:rsidRDefault="00244BB9" w:rsidP="00E20BFB">
                              <w:pPr>
                                <w:pStyle w:val="NormalWeb"/>
                                <w:spacing w:before="0" w:beforeAutospacing="0" w:after="200" w:afterAutospacing="0" w:line="276" w:lineRule="auto"/>
                                <w:jc w:val="both"/>
                                <w:rPr>
                                  <w:sz w:val="16"/>
                                  <w:szCs w:val="16"/>
                                </w:rPr>
                              </w:pPr>
                              <w:r w:rsidRPr="003247E2">
                                <w:rPr>
                                  <w:rFonts w:ascii="Calibri" w:eastAsia="Calibri" w:hAnsi="Calibri"/>
                                  <w:bCs/>
                                  <w:sz w:val="16"/>
                                  <w:szCs w:val="16"/>
                                </w:rPr>
                                <w:t>1. Planning</w:t>
                              </w:r>
                            </w:p>
                            <w:p w14:paraId="7633A421" w14:textId="77777777" w:rsidR="00244BB9" w:rsidRPr="00561E91" w:rsidRDefault="00244BB9" w:rsidP="00E20BFB">
                              <w:pPr>
                                <w:pStyle w:val="NormalWeb"/>
                                <w:spacing w:before="0" w:beforeAutospacing="0" w:after="200" w:afterAutospacing="0" w:line="276" w:lineRule="auto"/>
                                <w:jc w:val="center"/>
                                <w:rPr>
                                  <w:b/>
                                  <w:sz w:val="16"/>
                                  <w:szCs w:val="16"/>
                                </w:rPr>
                              </w:pPr>
                            </w:p>
                          </w:txbxContent>
                        </wps:txbx>
                        <wps:bodyPr rot="0" vert="horz" wrap="square" lIns="91440" tIns="45720" rIns="91440" bIns="45720" anchor="t" anchorCtr="0" upright="1">
                          <a:noAutofit/>
                        </wps:bodyPr>
                      </wps:wsp>
                      <wps:wsp>
                        <wps:cNvPr id="65" name="Ovaal 69"/>
                        <wps:cNvSpPr/>
                        <wps:spPr>
                          <a:xfrm>
                            <a:off x="481302" y="206430"/>
                            <a:ext cx="1656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B65437"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17"/>
                        <wps:cNvSpPr txBox="1">
                          <a:spLocks noChangeArrowheads="1"/>
                        </wps:cNvSpPr>
                        <wps:spPr bwMode="auto">
                          <a:xfrm>
                            <a:off x="923934" y="95449"/>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4090DDAC" w14:textId="77777777" w:rsidR="00244BB9" w:rsidRPr="000034D2" w:rsidRDefault="00244BB9" w:rsidP="00E20BFB">
                              <w:pPr>
                                <w:shd w:val="clear" w:color="auto" w:fill="FFFFFF" w:themeFill="background1"/>
                                <w:spacing w:after="0"/>
                                <w:jc w:val="center"/>
                                <w:rPr>
                                  <w:sz w:val="16"/>
                                  <w:szCs w:val="18"/>
                                </w:rPr>
                              </w:pPr>
                              <w:r w:rsidRPr="000034D2">
                                <w:rPr>
                                  <w:sz w:val="16"/>
                                  <w:szCs w:val="18"/>
                                </w:rPr>
                                <w:t>1b. Setting priorities</w:t>
                              </w:r>
                            </w:p>
                          </w:txbxContent>
                        </wps:txbx>
                        <wps:bodyPr rot="0" vert="horz" wrap="square" lIns="91440" tIns="45720" rIns="91440" bIns="45720" anchor="t" anchorCtr="0" upright="1">
                          <a:noAutofit/>
                        </wps:bodyPr>
                      </wps:wsp>
                      <wps:wsp>
                        <wps:cNvPr id="67" name="Text Box 18"/>
                        <wps:cNvSpPr txBox="1">
                          <a:spLocks noChangeArrowheads="1"/>
                        </wps:cNvSpPr>
                        <wps:spPr bwMode="auto">
                          <a:xfrm>
                            <a:off x="237675" y="561171"/>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3C4C20E0" w14:textId="77777777" w:rsidR="00244BB9" w:rsidRPr="000034D2" w:rsidRDefault="00244BB9" w:rsidP="00E20BFB">
                              <w:pPr>
                                <w:spacing w:after="0"/>
                                <w:rPr>
                                  <w:sz w:val="16"/>
                                  <w:szCs w:val="18"/>
                                </w:rPr>
                              </w:pPr>
                              <w:r w:rsidRPr="000034D2">
                                <w:rPr>
                                  <w:sz w:val="16"/>
                                  <w:szCs w:val="18"/>
                                </w:rPr>
                                <w:t>1c. Objectives and strategies</w:t>
                              </w:r>
                            </w:p>
                          </w:txbxContent>
                        </wps:txbx>
                        <wps:bodyPr rot="0" vert="horz" wrap="square" lIns="91440" tIns="45720" rIns="91440" bIns="45720" anchor="t" anchorCtr="0" upright="1">
                          <a:noAutofit/>
                        </wps:bodyPr>
                      </wps:wsp>
                      <wps:wsp>
                        <wps:cNvPr id="86" name="Text Box 20"/>
                        <wps:cNvSpPr txBox="1">
                          <a:spLocks noChangeArrowheads="1"/>
                        </wps:cNvSpPr>
                        <wps:spPr bwMode="auto">
                          <a:xfrm>
                            <a:off x="1606961" y="566871"/>
                            <a:ext cx="792000" cy="360000"/>
                          </a:xfrm>
                          <a:prstGeom prst="rect">
                            <a:avLst/>
                          </a:prstGeom>
                          <a:solidFill>
                            <a:srgbClr val="996633"/>
                          </a:solidFill>
                          <a:ln w="9525">
                            <a:solidFill>
                              <a:srgbClr val="000000"/>
                            </a:solidFill>
                            <a:miter lim="800000"/>
                            <a:headEnd/>
                            <a:tailEnd/>
                          </a:ln>
                          <a:effectLst>
                            <a:outerShdw dist="107763" dir="2700000" algn="ctr" rotWithShape="0">
                              <a:srgbClr val="808080">
                                <a:alpha val="50000"/>
                              </a:srgbClr>
                            </a:outerShdw>
                          </a:effectLst>
                        </wps:spPr>
                        <wps:txbx>
                          <w:txbxContent>
                            <w:p w14:paraId="4A7E0B8C" w14:textId="77777777" w:rsidR="00244BB9" w:rsidRPr="003247E2" w:rsidRDefault="00244BB9" w:rsidP="00E20BFB">
                              <w:pPr>
                                <w:spacing w:after="0"/>
                                <w:rPr>
                                  <w:color w:val="FFFFFF"/>
                                  <w:sz w:val="16"/>
                                  <w:szCs w:val="16"/>
                                </w:rPr>
                              </w:pPr>
                              <w:r w:rsidRPr="003247E2">
                                <w:rPr>
                                  <w:color w:val="FFFFFF"/>
                                  <w:sz w:val="16"/>
                                  <w:szCs w:val="16"/>
                                </w:rPr>
                                <w:t>1a. Describing the context</w:t>
                              </w:r>
                            </w:p>
                            <w:p w14:paraId="608DE36F" w14:textId="77777777" w:rsidR="00244BB9" w:rsidRPr="003247E2" w:rsidRDefault="00244BB9" w:rsidP="00E20BFB">
                              <w:pPr>
                                <w:spacing w:after="0" w:line="240" w:lineRule="auto"/>
                                <w:jc w:val="left"/>
                                <w:rPr>
                                  <w:color w:val="FFFFFF"/>
                                  <w:sz w:val="16"/>
                                  <w:szCs w:val="16"/>
                                </w:rPr>
                              </w:pPr>
                              <w:r w:rsidRPr="003247E2">
                                <w:rPr>
                                  <w:color w:val="FFFFFF"/>
                                  <w:sz w:val="16"/>
                                  <w:szCs w:val="16"/>
                                </w:rPr>
                                <w:t xml:space="preserve"> </w:t>
                              </w:r>
                            </w:p>
                          </w:txbxContent>
                        </wps:txbx>
                        <wps:bodyPr rot="0" vert="horz" wrap="square" lIns="91440" tIns="45720" rIns="91440" bIns="45720" anchor="t" anchorCtr="0" upright="1">
                          <a:noAutofit/>
                        </wps:bodyPr>
                      </wps:wsp>
                      <wps:wsp>
                        <wps:cNvPr id="672" name="Ovaal 73"/>
                        <wps:cNvSpPr/>
                        <wps:spPr>
                          <a:xfrm>
                            <a:off x="435295" y="1189182"/>
                            <a:ext cx="1800000" cy="115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Text Box 16"/>
                        <wps:cNvSpPr txBox="1">
                          <a:spLocks noChangeArrowheads="1"/>
                        </wps:cNvSpPr>
                        <wps:spPr bwMode="auto">
                          <a:xfrm>
                            <a:off x="108844" y="1640595"/>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41CAC875" w14:textId="77777777" w:rsidR="00244BB9" w:rsidRPr="003247E2" w:rsidRDefault="00244BB9" w:rsidP="00E20BFB">
                              <w:pPr>
                                <w:spacing w:after="0"/>
                                <w:jc w:val="center"/>
                                <w:rPr>
                                  <w:sz w:val="16"/>
                                  <w:szCs w:val="20"/>
                                </w:rPr>
                              </w:pPr>
                              <w:r>
                                <w:rPr>
                                  <w:sz w:val="16"/>
                                  <w:szCs w:val="20"/>
                                </w:rPr>
                                <w:t xml:space="preserve">4. </w:t>
                              </w:r>
                              <w:r w:rsidRPr="003247E2">
                                <w:rPr>
                                  <w:sz w:val="16"/>
                                  <w:szCs w:val="20"/>
                                </w:rPr>
                                <w:t>Performance monitoring</w:t>
                              </w:r>
                            </w:p>
                            <w:p w14:paraId="1B7900AE" w14:textId="77777777" w:rsidR="00244BB9" w:rsidRPr="003247E2" w:rsidRDefault="00244BB9" w:rsidP="00E20BFB">
                              <w:pPr>
                                <w:rPr>
                                  <w:sz w:val="16"/>
                                  <w:szCs w:val="20"/>
                                </w:rPr>
                              </w:pPr>
                            </w:p>
                          </w:txbxContent>
                        </wps:txbx>
                        <wps:bodyPr rot="0" vert="horz" wrap="square" lIns="36000" tIns="45720" rIns="36000" bIns="45720" anchor="t" anchorCtr="0" upright="1">
                          <a:noAutofit/>
                        </wps:bodyPr>
                      </wps:wsp>
                      <wps:wsp>
                        <wps:cNvPr id="674" name="Text Box 19"/>
                        <wps:cNvSpPr txBox="1">
                          <a:spLocks noChangeArrowheads="1"/>
                        </wps:cNvSpPr>
                        <wps:spPr bwMode="auto">
                          <a:xfrm>
                            <a:off x="923934" y="1032597"/>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22AD4813" w14:textId="77777777" w:rsidR="00244BB9" w:rsidRPr="000034D2" w:rsidRDefault="00244BB9" w:rsidP="00E20BFB">
                              <w:pPr>
                                <w:shd w:val="clear" w:color="auto" w:fill="FFFFFF" w:themeFill="background1"/>
                                <w:spacing w:after="0"/>
                                <w:jc w:val="center"/>
                                <w:rPr>
                                  <w:sz w:val="16"/>
                                  <w:szCs w:val="18"/>
                                </w:rPr>
                              </w:pPr>
                              <w:r w:rsidRPr="000034D2">
                                <w:rPr>
                                  <w:sz w:val="16"/>
                                  <w:szCs w:val="18"/>
                                </w:rPr>
                                <w:t>1d. Planning and review</w:t>
                              </w:r>
                            </w:p>
                          </w:txbxContent>
                        </wps:txbx>
                        <wps:bodyPr rot="0" vert="horz" wrap="square" lIns="54000" tIns="45720" rIns="18000" bIns="45720" anchor="t" anchorCtr="0" upright="1">
                          <a:noAutofit/>
                        </wps:bodyPr>
                      </wps:wsp>
                      <wps:wsp>
                        <wps:cNvPr id="675" name="Text Box 21"/>
                        <wps:cNvSpPr txBox="1">
                          <a:spLocks noChangeArrowheads="1"/>
                        </wps:cNvSpPr>
                        <wps:spPr bwMode="auto">
                          <a:xfrm>
                            <a:off x="918649" y="2118768"/>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2142A1F1" w14:textId="77777777" w:rsidR="00244BB9" w:rsidRPr="003247E2" w:rsidRDefault="00244BB9" w:rsidP="00E20BFB">
                              <w:pPr>
                                <w:shd w:val="clear" w:color="auto" w:fill="FFFFFF" w:themeFill="background1"/>
                                <w:spacing w:after="0" w:line="240" w:lineRule="auto"/>
                                <w:jc w:val="center"/>
                                <w:rPr>
                                  <w:sz w:val="16"/>
                                  <w:szCs w:val="16"/>
                                </w:rPr>
                              </w:pPr>
                              <w:r w:rsidRPr="003247E2">
                                <w:rPr>
                                  <w:sz w:val="16"/>
                                  <w:szCs w:val="16"/>
                                </w:rPr>
                                <w:t>3. Execution and Reporting</w:t>
                              </w:r>
                            </w:p>
                          </w:txbxContent>
                        </wps:txbx>
                        <wps:bodyPr rot="0" vert="horz" wrap="square" lIns="91440" tIns="45720" rIns="91440" bIns="45720" anchor="t" anchorCtr="0" upright="1">
                          <a:noAutofit/>
                        </wps:bodyPr>
                      </wps:wsp>
                      <wps:wsp>
                        <wps:cNvPr id="676" name="Text Box 30"/>
                        <wps:cNvSpPr txBox="1">
                          <a:spLocks noChangeArrowheads="1"/>
                        </wps:cNvSpPr>
                        <wps:spPr bwMode="auto">
                          <a:xfrm>
                            <a:off x="1734386" y="1633771"/>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2D5576A8" w14:textId="77777777" w:rsidR="00244BB9" w:rsidRPr="003247E2" w:rsidRDefault="00244BB9" w:rsidP="00E20BFB">
                              <w:pPr>
                                <w:spacing w:after="0"/>
                                <w:jc w:val="center"/>
                                <w:rPr>
                                  <w:sz w:val="16"/>
                                  <w:szCs w:val="16"/>
                                </w:rPr>
                              </w:pPr>
                              <w:r w:rsidRPr="003247E2">
                                <w:rPr>
                                  <w:sz w:val="16"/>
                                  <w:szCs w:val="16"/>
                                </w:rPr>
                                <w:t>2. Execution Framework</w:t>
                              </w:r>
                            </w:p>
                          </w:txbxContent>
                        </wps:txbx>
                        <wps:bodyPr rot="0" vert="horz" wrap="square" lIns="91440" tIns="45720" rIns="91440" bIns="45720" anchor="t" anchorCtr="0" upright="1">
                          <a:noAutofit/>
                        </wps:bodyPr>
                      </wps:wsp>
                      <wps:wsp>
                        <wps:cNvPr id="677" name="Gelijkbenige driehoek 78"/>
                        <wps:cNvSpPr/>
                        <wps:spPr>
                          <a:xfrm rot="19035122">
                            <a:off x="489531" y="1963966"/>
                            <a:ext cx="126561" cy="153909"/>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Gelijkbenige driehoek 79"/>
                        <wps:cNvSpPr/>
                        <wps:spPr>
                          <a:xfrm rot="17311563">
                            <a:off x="1700331" y="21000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00F15"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9" name="Gelijkbenige driehoek 80"/>
                        <wps:cNvSpPr/>
                        <wps:spPr>
                          <a:xfrm rot="13562314">
                            <a:off x="472815" y="44707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C6620"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0" name="Gelijkbenige driehoek 81"/>
                        <wps:cNvSpPr/>
                        <wps:spPr>
                          <a:xfrm rot="6682961">
                            <a:off x="810819" y="105373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8F128"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1" name="Gelijkbenige driehoek 82"/>
                        <wps:cNvSpPr/>
                        <wps:spPr>
                          <a:xfrm rot="14813368">
                            <a:off x="1686299" y="2199977"/>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5CB7D"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2" name="Gelijkbenige driehoek 83"/>
                        <wps:cNvSpPr/>
                        <wps:spPr>
                          <a:xfrm rot="8747316">
                            <a:off x="2120927" y="1514593"/>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596D4"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3" name="Gelijkbenige driehoek 84"/>
                        <wps:cNvSpPr/>
                        <wps:spPr>
                          <a:xfrm rot="4037195">
                            <a:off x="820169" y="1193488"/>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75F28"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4" name="Gelijkbenige driehoek 85"/>
                        <wps:cNvSpPr/>
                        <wps:spPr>
                          <a:xfrm rot="2576228">
                            <a:off x="1958839" y="88022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84691"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4C66B98" id="Papier 212" o:spid="_x0000_s1055" editas="canvas" style="position:absolute;left:0;text-align:left;margin-left:.05pt;margin-top:.2pt;width:208.9pt;height:206pt;z-index:251600896;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">
                <v:shape id="_x0000_s1056" type="#_x0000_t75" style="position:absolute;width:26530;height:26162;visibility:visible;mso-wrap-style:square">
                  <v:fill o:detectmouseclick="t"/>
                  <v:path o:connecttype="none"/>
                </v:shape>
                <v:rect id="_x0000_s1057"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H18UA&#10;AADbAAAADwAAAGRycy9kb3ducmV2LnhtbESPQWsCMRSE70L/Q3gFb5ptUSmrUWxR8SAUtyIeH5vX&#10;3aWblzWJuvrrG0HwOMzMN8xk1ppanMn5yrKCt34Cgji3uuJCwe5n2fsA4QOyxtoyKbiSh9n0pTPB&#10;VNsLb+mchUJECPsUFZQhNKmUPi/JoO/bhjh6v9YZDFG6QmqHlwg3tXxPkpE0WHFcKLGhr5Lyv+xk&#10;FOxv38Pl4phsD9lmvlrZ4frz5KxS3dd2PgYRqA3P8KO91gpGA7h/iT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fXxQAAANsAAAAPAAAAAAAAAAAAAAAAAJgCAABkcnMv&#10;ZG93bnJldi54bWxQSwUGAAAAAAQABAD1AAAAigMAAAAA&#10;" fillcolor="#b8cce4 [1300]" strokecolor="#006487">
                  <v:shadow on="t" opacity=".5" offset="6pt,6pt"/>
                  <v:textbox>
                    <w:txbxContent>
                      <w:p w14:paraId="28A8FE61" w14:textId="77777777" w:rsidR="00244BB9" w:rsidRPr="003247E2" w:rsidRDefault="00244BB9" w:rsidP="00E20BFB">
                        <w:pPr>
                          <w:pStyle w:val="NormalWeb"/>
                          <w:spacing w:before="0" w:beforeAutospacing="0" w:after="200" w:afterAutospacing="0" w:line="276" w:lineRule="auto"/>
                          <w:jc w:val="both"/>
                          <w:rPr>
                            <w:sz w:val="16"/>
                            <w:szCs w:val="16"/>
                          </w:rPr>
                        </w:pPr>
                        <w:r w:rsidRPr="003247E2">
                          <w:rPr>
                            <w:rFonts w:ascii="Calibri" w:eastAsia="Calibri" w:hAnsi="Calibri"/>
                            <w:bCs/>
                            <w:sz w:val="16"/>
                            <w:szCs w:val="16"/>
                          </w:rPr>
                          <w:t>1. Planning</w:t>
                        </w:r>
                      </w:p>
                      <w:p w14:paraId="7633A421" w14:textId="77777777" w:rsidR="00244BB9" w:rsidRPr="00561E91" w:rsidRDefault="00244BB9" w:rsidP="00E20BFB">
                        <w:pPr>
                          <w:pStyle w:val="NormalWeb"/>
                          <w:spacing w:before="0" w:beforeAutospacing="0" w:after="200" w:afterAutospacing="0" w:line="276" w:lineRule="auto"/>
                          <w:jc w:val="center"/>
                          <w:rPr>
                            <w:b/>
                            <w:sz w:val="16"/>
                            <w:szCs w:val="16"/>
                          </w:rPr>
                        </w:pPr>
                      </w:p>
                    </w:txbxContent>
                  </v:textbox>
                </v:rect>
                <v:oval id="Ovaal 69" o:spid="_x0000_s1058"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MEA&#10;AADbAAAADwAAAGRycy9kb3ducmV2LnhtbESPS6vCMBSE94L/IRzh7jRVfFGNooLgSvAB4u7QHNti&#10;clKaXFv/vREu3OUwM98wy3VrjXhR7UvHCoaDBARx5nTJuYLrZd+fg/ABWaNxTAre5GG96naWmGrX&#10;8Ile55CLCGGfooIihCqV0mcFWfQDVxFH7+FqiyHKOpe6xibCrZGjJJlKiyXHhQIr2hWUPc+/VsH4&#10;YMdH8z41fN8bw7vRzc62N6V+eu1mASJQG/7Df+2DVjCdwPdL/AF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BD/jBAAAA2wAAAA8AAAAAAAAAAAAAAAAAmAIAAGRycy9kb3du&#10;cmV2LnhtbFBLBQYAAAAABAAEAPUAAACGAwAAAAA=&#10;" filled="f" strokecolor="#243f60 [1604]" strokeweight="2pt">
                  <v:textbox>
                    <w:txbxContent>
                      <w:p w14:paraId="4CB65437" w14:textId="77777777" w:rsidR="00244BB9" w:rsidRDefault="00244BB9"/>
                    </w:txbxContent>
                  </v:textbox>
                </v:oval>
                <v:shape id="Text Box 17" o:spid="_x0000_s1059" type="#_x0000_t202" style="position:absolute;left:9239;top:954;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LisMA&#10;AADbAAAADwAAAGRycy9kb3ducmV2LnhtbESPQWsCMRSE74L/ITyhF6nZ9rC0q1EWUfHQS630/Nw8&#10;d4OblyVJNf57Uyj0OMzMN8xilWwvruSDcazgZVaAIG6cNtwqOH5tn99AhIissXdMCu4UYLUcjxZY&#10;aXfjT7oeYisyhEOFCroYh0rK0HRkMczcQJy9s/MWY5a+ldrjLcNtL1+LopQWDeeFDgdad9RcDj9W&#10;welYf0xN4b/f93abjKt37SbtlHqapHoOIlKK/+G/9l4rKEv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LisMAAADbAAAADwAAAAAAAAAAAAAAAACYAgAAZHJzL2Rv&#10;d25yZXYueG1sUEsFBgAAAAAEAAQA9QAAAIgDAAAAAA==&#10;" fillcolor="white [3212]">
                  <v:shadow on="t" opacity=".5" offset="6pt,6pt"/>
                  <v:textbox>
                    <w:txbxContent>
                      <w:p w14:paraId="4090DDAC" w14:textId="77777777" w:rsidR="00244BB9" w:rsidRPr="000034D2" w:rsidRDefault="00244BB9" w:rsidP="00E20BFB">
                        <w:pPr>
                          <w:shd w:val="clear" w:color="auto" w:fill="FFFFFF" w:themeFill="background1"/>
                          <w:spacing w:after="0"/>
                          <w:jc w:val="center"/>
                          <w:rPr>
                            <w:sz w:val="16"/>
                            <w:szCs w:val="18"/>
                          </w:rPr>
                        </w:pPr>
                        <w:r w:rsidRPr="000034D2">
                          <w:rPr>
                            <w:sz w:val="16"/>
                            <w:szCs w:val="18"/>
                          </w:rPr>
                          <w:t>1b. Setting priorities</w:t>
                        </w:r>
                      </w:p>
                    </w:txbxContent>
                  </v:textbox>
                </v:shape>
                <v:shape id="Text Box 18" o:spid="_x0000_s1060"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uEcMA&#10;AADbAAAADwAAAGRycy9kb3ducmV2LnhtbESPQWsCMRSE7wX/Q3iCl6JZPVjdGmWRKh56qYrn183r&#10;bujmZUlSTf99UxA8DjPzDbPaJNuJK/lgHCuYTgoQxLXThhsF59NuvAARIrLGzjEp+KUAm/XgaYWl&#10;djf+oOsxNiJDOJSooI2xL6UMdUsWw8T1xNn7ct5izNI3Unu8Zbjt5Kwo5tKi4bzQYk/blurv449V&#10;8Hmu3p9N4S/Lg90l46p985b2So2GqXoFESnFR/jePmgF8xf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BuEcMAAADbAAAADwAAAAAAAAAAAAAAAACYAgAAZHJzL2Rv&#10;d25yZXYueG1sUEsFBgAAAAAEAAQA9QAAAIgDAAAAAA==&#10;" fillcolor="white [3212]">
                  <v:shadow on="t" opacity=".5" offset="6pt,6pt"/>
                  <v:textbox>
                    <w:txbxContent>
                      <w:p w14:paraId="3C4C20E0" w14:textId="77777777" w:rsidR="00244BB9" w:rsidRPr="000034D2" w:rsidRDefault="00244BB9" w:rsidP="00E20BFB">
                        <w:pPr>
                          <w:spacing w:after="0"/>
                          <w:rPr>
                            <w:sz w:val="16"/>
                            <w:szCs w:val="18"/>
                          </w:rPr>
                        </w:pPr>
                        <w:r w:rsidRPr="000034D2">
                          <w:rPr>
                            <w:sz w:val="16"/>
                            <w:szCs w:val="18"/>
                          </w:rPr>
                          <w:t>1c. Objectives and strategies</w:t>
                        </w:r>
                      </w:p>
                    </w:txbxContent>
                  </v:textbox>
                </v:shape>
                <v:shape id="_x0000_s1061" type="#_x0000_t202" style="position:absolute;left:16069;top:5668;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cQA&#10;AADbAAAADwAAAGRycy9kb3ducmV2LnhtbESPQWvCQBSE7wX/w/IEb3VjD2KjqxSxoCChasDra/Y1&#10;Cc2+jbtrkv77bqHgcZiZb5jVZjCN6Mj52rKC2TQBQVxYXXOpIL+8Py9A+ICssbFMCn7Iw2Y9elph&#10;qm3PJ+rOoRQRwj5FBVUIbSqlLyoy6Ke2JY7el3UGQ5SulNphH+GmkS9JMpcGa44LFba0raj4Pt+N&#10;gs/sespd/7HLymNxPWQ3+XrMO6Um4+FtCSLQEB7h//ZeK1jM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YvnEAAAA2wAAAA8AAAAAAAAAAAAAAAAAmAIAAGRycy9k&#10;b3ducmV2LnhtbFBLBQYAAAAABAAEAPUAAACJAwAAAAA=&#10;" fillcolor="#963">
                  <v:shadow on="t" opacity=".5" offset="6pt,6pt"/>
                  <v:textbox>
                    <w:txbxContent>
                      <w:p w14:paraId="4A7E0B8C" w14:textId="77777777" w:rsidR="00244BB9" w:rsidRPr="003247E2" w:rsidRDefault="00244BB9" w:rsidP="00E20BFB">
                        <w:pPr>
                          <w:spacing w:after="0"/>
                          <w:rPr>
                            <w:color w:val="FFFFFF"/>
                            <w:sz w:val="16"/>
                            <w:szCs w:val="16"/>
                          </w:rPr>
                        </w:pPr>
                        <w:r w:rsidRPr="003247E2">
                          <w:rPr>
                            <w:color w:val="FFFFFF"/>
                            <w:sz w:val="16"/>
                            <w:szCs w:val="16"/>
                          </w:rPr>
                          <w:t>1a. Describing the context</w:t>
                        </w:r>
                      </w:p>
                      <w:p w14:paraId="608DE36F" w14:textId="77777777" w:rsidR="00244BB9" w:rsidRPr="003247E2" w:rsidRDefault="00244BB9" w:rsidP="00E20BFB">
                        <w:pPr>
                          <w:spacing w:after="0" w:line="240" w:lineRule="auto"/>
                          <w:jc w:val="left"/>
                          <w:rPr>
                            <w:color w:val="FFFFFF"/>
                            <w:sz w:val="16"/>
                            <w:szCs w:val="16"/>
                          </w:rPr>
                        </w:pPr>
                        <w:r w:rsidRPr="003247E2">
                          <w:rPr>
                            <w:color w:val="FFFFFF"/>
                            <w:sz w:val="16"/>
                            <w:szCs w:val="16"/>
                          </w:rPr>
                          <w:t xml:space="preserve"> </w:t>
                        </w:r>
                      </w:p>
                    </w:txbxContent>
                  </v:textbox>
                </v:shape>
                <v:oval id="Ovaal 73" o:spid="_x0000_s1062"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vusQA&#10;AADcAAAADwAAAGRycy9kb3ducmV2LnhtbESPwWrDMBBE74H+g9hCbolcY5ziRjZtIOBTIWkg9LZY&#10;W9tUWhlLie2/rwqFHoeZecPsq9kacafR944VPG0TEMSN0z23Ci4fx80zCB+QNRrHpGAhD1X5sNpj&#10;od3EJ7qfQysihH2BCroQhkJK33Rk0W/dQBy9LzdaDFGOrdQjThFujUyTJJcWe44LHQ506Kj5Pt+s&#10;gqy22btZThN/Ho3hQ3q1u7erUuvH+fUFRKA5/If/2rVWkO9S+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r7rEAAAA3AAAAA8AAAAAAAAAAAAAAAAAmAIAAGRycy9k&#10;b3ducmV2LnhtbFBLBQYAAAAABAAEAPUAAACJAwAAAAA=&#10;" filled="f" strokecolor="#243f60 [1604]" strokeweight="2pt"/>
                <v:shape id="Text Box 16" o:spid="_x0000_s1063"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LDMcA&#10;AADcAAAADwAAAGRycy9kb3ducmV2LnhtbESPT2sCMRTE70K/Q3iCl6LZKl3brVGKKHistvTP7XXz&#10;3N26eVmTVFc/vSkUPA4z8xtmMmtNLQ7kfGVZwd0gAUGcW11xoeDtddl/AOEDssbaMik4kYfZ9KYz&#10;wUzbI6/psAmFiBD2GSooQ2gyKX1ekkE/sA1x9LbWGQxRukJqh8cIN7UcJkkqDVYcF0psaF5Svtv8&#10;GgVftx/n1f3nz7cz+xf93jzu6IQLpXrd9vkJRKA2XMP/7ZVWkI5H8Hc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QCwzHAAAA3AAAAA8AAAAAAAAAAAAAAAAAmAIAAGRy&#10;cy9kb3ducmV2LnhtbFBLBQYAAAAABAAEAPUAAACMAwAAAAA=&#10;" fillcolor="white [3212]" strokecolor="#006487">
                  <v:shadow on="t" opacity=".5" offset="6pt,6pt"/>
                  <v:textbox inset="1mm,,1mm">
                    <w:txbxContent>
                      <w:p w14:paraId="41CAC875" w14:textId="77777777" w:rsidR="00244BB9" w:rsidRPr="003247E2" w:rsidRDefault="00244BB9" w:rsidP="00E20BFB">
                        <w:pPr>
                          <w:spacing w:after="0"/>
                          <w:jc w:val="center"/>
                          <w:rPr>
                            <w:sz w:val="16"/>
                            <w:szCs w:val="20"/>
                          </w:rPr>
                        </w:pPr>
                        <w:r>
                          <w:rPr>
                            <w:sz w:val="16"/>
                            <w:szCs w:val="20"/>
                          </w:rPr>
                          <w:t xml:space="preserve">4. </w:t>
                        </w:r>
                        <w:r w:rsidRPr="003247E2">
                          <w:rPr>
                            <w:sz w:val="16"/>
                            <w:szCs w:val="20"/>
                          </w:rPr>
                          <w:t>Performance monitoring</w:t>
                        </w:r>
                      </w:p>
                      <w:p w14:paraId="1B7900AE" w14:textId="77777777" w:rsidR="00244BB9" w:rsidRPr="003247E2" w:rsidRDefault="00244BB9" w:rsidP="00E20BFB">
                        <w:pPr>
                          <w:rPr>
                            <w:sz w:val="16"/>
                            <w:szCs w:val="20"/>
                          </w:rPr>
                        </w:pPr>
                      </w:p>
                    </w:txbxContent>
                  </v:textbox>
                </v:shape>
                <v:shape id="Text Box 19" o:spid="_x0000_s1064"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s48MA&#10;AADcAAAADwAAAGRycy9kb3ducmV2LnhtbESPT4vCMBTE78J+h/AW9qbpiljpGsUVBA+r4B/w+mze&#10;tsXmpSTR1m9vBMHjMDO/YabzztTiRs5XlhV8DxIQxLnVFRcKjodVfwLCB2SNtWVScCcP89lHb4qZ&#10;ti3v6LYPhYgQ9hkqKENoMil9XpJBP7ANcfT+rTMYonSF1A7bCDe1HCbJWBqsOC6U2NCypPyyvxoF&#10;v7nr9HGZptVh226Q1mf5dzor9fXZLX5ABOrCO/xqr7WCcTq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s48MAAADcAAAADwAAAAAAAAAAAAAAAACYAgAAZHJzL2Rv&#10;d25yZXYueG1sUEsFBgAAAAAEAAQA9QAAAIgDAAAAAA==&#10;" fillcolor="white [3212]">
                  <v:shadow on="t" opacity=".5" offset="6pt,6pt"/>
                  <v:textbox inset="1.5mm,,.5mm">
                    <w:txbxContent>
                      <w:p w14:paraId="22AD4813" w14:textId="77777777" w:rsidR="00244BB9" w:rsidRPr="000034D2" w:rsidRDefault="00244BB9" w:rsidP="00E20BFB">
                        <w:pPr>
                          <w:shd w:val="clear" w:color="auto" w:fill="FFFFFF" w:themeFill="background1"/>
                          <w:spacing w:after="0"/>
                          <w:jc w:val="center"/>
                          <w:rPr>
                            <w:sz w:val="16"/>
                            <w:szCs w:val="18"/>
                          </w:rPr>
                        </w:pPr>
                        <w:r w:rsidRPr="000034D2">
                          <w:rPr>
                            <w:sz w:val="16"/>
                            <w:szCs w:val="18"/>
                          </w:rPr>
                          <w:t>1d. Planning and review</w:t>
                        </w:r>
                      </w:p>
                    </w:txbxContent>
                  </v:textbox>
                </v:shape>
                <v:shape id="Text Box 21" o:spid="_x0000_s1065" type="#_x0000_t202" style="position:absolute;left:9186;top:2118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HMYA&#10;AADcAAAADwAAAGRycy9kb3ducmV2LnhtbESPQUsDMRSE74L/ITzBW5u10FbXpqW0FEQR6qr0+kie&#10;m7WblyVJ262/3ggFj8PMfMPMFr1rxZFCbDwruBsWIIi1Nw3XCj7eN4N7EDEhG2w9k4IzRVjMr69m&#10;WBp/4jc6VqkWGcKxRAU2pa6UMmpLDuPQd8TZ+/LBYcoy1NIEPGW4a+WoKCbSYcN5wWJHK0t6Xx2c&#10;grCz0/XnT9IPh5fR9+vz9qx3oVLq9qZfPoJI1Kf/8KX9ZBRMpmP4O5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y/HMYAAADcAAAADwAAAAAAAAAAAAAAAACYAgAAZHJz&#10;L2Rvd25yZXYueG1sUEsFBgAAAAAEAAQA9QAAAIsDAAAAAA==&#10;" fillcolor="white [3212]" strokecolor="#006487">
                  <v:shadow on="t" opacity=".5" offset="6pt,6pt"/>
                  <v:textbox>
                    <w:txbxContent>
                      <w:p w14:paraId="2142A1F1" w14:textId="77777777" w:rsidR="00244BB9" w:rsidRPr="003247E2" w:rsidRDefault="00244BB9" w:rsidP="00E20BFB">
                        <w:pPr>
                          <w:shd w:val="clear" w:color="auto" w:fill="FFFFFF" w:themeFill="background1"/>
                          <w:spacing w:after="0" w:line="240" w:lineRule="auto"/>
                          <w:jc w:val="center"/>
                          <w:rPr>
                            <w:sz w:val="16"/>
                            <w:szCs w:val="16"/>
                          </w:rPr>
                        </w:pPr>
                        <w:r w:rsidRPr="003247E2">
                          <w:rPr>
                            <w:sz w:val="16"/>
                            <w:szCs w:val="16"/>
                          </w:rPr>
                          <w:t>3. Execution and Reporting</w:t>
                        </w:r>
                      </w:p>
                    </w:txbxContent>
                  </v:textbox>
                </v:shape>
                <v:shape id="Text Box 30" o:spid="_x0000_s1066" type="#_x0000_t202" style="position:absolute;left:17343;top:1633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ha8YA&#10;AADcAAAADwAAAGRycy9kb3ducmV2LnhtbESPQUsDMRSE74L/ITzBm5u1h21dmxZRCkUR6qr0+kie&#10;m9XNy5Kk7dZfbwoFj8PMfMPMl6PrxZ5C7DwruC1KEMTam45bBR/vq5sZiJiQDfaeScGRIiwXlxdz&#10;rI0/8Bvtm9SKDOFYowKb0lBLGbUlh7HwA3H2vnxwmLIMrTQBDxnuejkpy0o67DgvWBzo0ZL+aXZO&#10;Qdja6dPnb9J3u5fJ9+vz5qi3oVHq+mp8uAeRaEz/4XN7bRRU0wpO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4ha8YAAADcAAAADwAAAAAAAAAAAAAAAACYAgAAZHJz&#10;L2Rvd25yZXYueG1sUEsFBgAAAAAEAAQA9QAAAIsDAAAAAA==&#10;" fillcolor="white [3212]" strokecolor="#006487">
                  <v:shadow on="t" opacity=".5" offset="6pt,6pt"/>
                  <v:textbox>
                    <w:txbxContent>
                      <w:p w14:paraId="2D5576A8" w14:textId="77777777" w:rsidR="00244BB9" w:rsidRPr="003247E2" w:rsidRDefault="00244BB9" w:rsidP="00E20BFB">
                        <w:pPr>
                          <w:spacing w:after="0"/>
                          <w:jc w:val="center"/>
                          <w:rPr>
                            <w:sz w:val="16"/>
                            <w:szCs w:val="16"/>
                          </w:rPr>
                        </w:pPr>
                        <w:r w:rsidRPr="003247E2">
                          <w:rPr>
                            <w:sz w:val="16"/>
                            <w:szCs w:val="16"/>
                          </w:rPr>
                          <w:t>2. Execution Framework</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78" o:spid="_x0000_s1067"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Zc8UA&#10;AADcAAAADwAAAGRycy9kb3ducmV2LnhtbESPQWvCQBSE74L/YXmFXqRu6iGR6CpFKhUKVVMv3h7Z&#10;1yQ0+zbsrib++25B8DjMzDfMcj2YVlzJ+caygtdpAoK4tLrhSsHpe/syB+EDssbWMim4kYf1ajxa&#10;Yq5tz0e6FqESEcI+RwV1CF0upS9rMuintiOO3o91BkOUrpLaYR/hppWzJEmlwYbjQo0dbWoqf4uL&#10;UTAjczCf7x/J2aWT/hTayT4rvpR6fhreFiACDeERvrd3WkGaZf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9lzxQAAANwAAAAPAAAAAAAAAAAAAAAAAJgCAABkcnMv&#10;ZG93bnJldi54bWxQSwUGAAAAAAQABAD1AAAAigMAAAAA&#10;" fillcolor="#365f91 [2404]" stroked="f" strokeweight="2pt"/>
                <v:shape id="Gelijkbenige driehoek 79" o:spid="_x0000_s1068" type="#_x0000_t5" style="position:absolute;left:17003;top:2099;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zEsIA&#10;AADcAAAADwAAAGRycy9kb3ducmV2LnhtbERPz2vCMBS+D/wfwht4m6k9tKUaZWwI9ea6wfD2aN6a&#10;YvNSm6zW/94cBjt+fL+3+9n2YqLRd44VrFcJCOLG6Y5bBV+fh5cChA/IGnvHpOBOHva7xdMWS+1u&#10;/EFTHVoRQ9iXqMCEMJRS+saQRb9yA3HkftxoMUQ4tlKPeIvhtpdpkmTSYsexweBAb4aaS/1rFVSH&#10;U3Y+muI7P11Qzutr+p5TqtTyeX7dgAg0h3/xn7vSCrI8ro1n4h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nMSwgAAANwAAAAPAAAAAAAAAAAAAAAAAJgCAABkcnMvZG93&#10;bnJldi54bWxQSwUGAAAAAAQABAD1AAAAhwMAAAAA&#10;" fillcolor="#365f91 [2404]" stroked="f" strokeweight="2pt">
                  <v:textbox>
                    <w:txbxContent>
                      <w:p w14:paraId="5F000F15" w14:textId="77777777" w:rsidR="00244BB9" w:rsidRDefault="00244BB9"/>
                    </w:txbxContent>
                  </v:textbox>
                </v:shape>
                <v:shape id="Gelijkbenige driehoek 80" o:spid="_x0000_s1069"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xKsQA&#10;AADcAAAADwAAAGRycy9kb3ducmV2LnhtbESPQWuDQBSE74X8h+UFcmtWc9DGZiNBELz0UFtyfnVf&#10;VOK+FXcTbX59t1DocZiZb5hDvphB3GlyvWUF8TYCQdxY3XOr4POjfH4B4TyyxsEyKfgmB/lx9XTA&#10;TNuZ3+le+1YECLsMFXTej5mUrunIoNvakTh4FzsZ9EFOrdQTzgFuBrmLokQa7DksdDhS0VFzrW9G&#10;wZdsm7jcpw85397O57mwMZeVUpv1cnoF4Wnx/+G/dqUVJOke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oMSrEAAAA3AAAAA8AAAAAAAAAAAAAAAAAmAIAAGRycy9k&#10;b3ducmV2LnhtbFBLBQYAAAAABAAEAPUAAACJAwAAAAA=&#10;" fillcolor="#365f91 [2404]" stroked="f" strokeweight="2pt">
                  <v:textbox>
                    <w:txbxContent>
                      <w:p w14:paraId="239C6620" w14:textId="77777777" w:rsidR="00244BB9" w:rsidRDefault="00244BB9"/>
                    </w:txbxContent>
                  </v:textbox>
                </v:shape>
                <v:shape id="Gelijkbenige driehoek 81" o:spid="_x0000_s1070" type="#_x0000_t5" style="position:absolute;left:8108;top:10536;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1sEA&#10;AADcAAAADwAAAGRycy9kb3ducmV2LnhtbERPz2vCMBS+C/4P4Qm7aTrZiqtGKYIwkB3a7bDjo3mm&#10;dc1LaWLb/ffmIHj8+H7vDpNtxUC9bxwreF0lIIgrpxs2Cn6+T8sNCB+QNbaOScE/eTjs57MdZtqN&#10;XNBQBiNiCPsMFdQhdJmUvqrJol+5jjhyF9dbDBH2RuoexxhuW7lOklRabDg21NjRsabqr7xZBV95&#10;Wf3mbyU27+PHtb2cB4OFVOplMeVbEIGm8BQ/3J9aQbq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7vtbBAAAA3AAAAA8AAAAAAAAAAAAAAAAAmAIAAGRycy9kb3du&#10;cmV2LnhtbFBLBQYAAAAABAAEAPUAAACGAwAAAAA=&#10;" fillcolor="#365f91 [2404]" stroked="f" strokeweight="2pt">
                  <v:textbox>
                    <w:txbxContent>
                      <w:p w14:paraId="1048F128" w14:textId="77777777" w:rsidR="00244BB9" w:rsidRDefault="00244BB9"/>
                    </w:txbxContent>
                  </v:textbox>
                </v:shape>
                <v:shape id="Gelijkbenige driehoek 82" o:spid="_x0000_s1071"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3cUA&#10;AADcAAAADwAAAGRycy9kb3ducmV2LnhtbESPzWrDMBCE74W8g9hCbo3sEIJxIwdjSGnwqWl7yG2x&#10;1j/EWhlLsZ23rwqFHoeZ+YY5HBfTi4lG11lWEG8iEMSV1R03Cr4+Ty8JCOeRNfaWScGDHByz1dMB&#10;U21n/qDp4hsRIOxSVNB6P6RSuqolg25jB+Lg1XY06IMcG6lHnAPc9HIbRXtpsOOw0OJARUvV7XI3&#10;Csridp13yfbte5H1OTcVXePyrtT6eclfQXha/H/4r/2uFeyTGH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5jdxQAAANwAAAAPAAAAAAAAAAAAAAAAAJgCAABkcnMv&#10;ZG93bnJldi54bWxQSwUGAAAAAAQABAD1AAAAigMAAAAA&#10;" fillcolor="#365f91 [2404]" stroked="f" strokeweight="2pt">
                  <v:textbox>
                    <w:txbxContent>
                      <w:p w14:paraId="2895CB7D" w14:textId="77777777" w:rsidR="00244BB9" w:rsidRDefault="00244BB9"/>
                    </w:txbxContent>
                  </v:textbox>
                </v:shape>
                <v:shape id="Gelijkbenige driehoek 83" o:spid="_x0000_s1072"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VzMQA&#10;AADcAAAADwAAAGRycy9kb3ducmV2LnhtbESPQWsCMRSE7wX/Q3iCt5p1D1a2RhFhQXrQuur9dfO6&#10;Wbp5WZNU13/fFAo9DjPzDbNcD7YTN/KhdaxgNs1AENdOt9woOJ/K5wWIEJE1do5JwYMCrFejpyUW&#10;2t35SLcqNiJBOBSowMTYF1KG2pDFMHU9cfI+nbcYk/SN1B7vCW47mWfZXFpsOS0Y7GlrqP6qvq2C&#10;rEd5vJTbj7y6vufl3vm3g3lRajIeNq8gIg3xP/zX3mkF80U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czEAAAA3AAAAA8AAAAAAAAAAAAAAAAAmAIAAGRycy9k&#10;b3ducmV2LnhtbFBLBQYAAAAABAAEAPUAAACJAwAAAAA=&#10;" fillcolor="#365f91 [2404]" stroked="f" strokeweight="2pt">
                  <v:textbox>
                    <w:txbxContent>
                      <w:p w14:paraId="0B8596D4" w14:textId="77777777" w:rsidR="00244BB9" w:rsidRDefault="00244BB9"/>
                    </w:txbxContent>
                  </v:textbox>
                </v:shape>
                <v:shape id="Gelijkbenige driehoek 84" o:spid="_x0000_s1073"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48cIA&#10;AADcAAAADwAAAGRycy9kb3ducmV2LnhtbESPT4vCMBTE7wt+h/AEb2vqiiLVKKIIwl60Fs+P5vUP&#10;Ni+lydrqp98IgsdhZn7DrDa9qcWdWldZVjAZRyCIM6srLhSkl8P3AoTzyBpry6TgQQ4268HXCmNt&#10;Oz7TPfGFCBB2MSoovW9iKV1WkkE3tg1x8HLbGvRBtoXULXYBbmr5E0VzabDisFBiQ7uSslvyZxTw&#10;7rq/dadfSdsq9ZfkOUvzvFFqNOy3SxCeev8Jv9tHrWC+mMLrTD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DjxwgAAANwAAAAPAAAAAAAAAAAAAAAAAJgCAABkcnMvZG93&#10;bnJldi54bWxQSwUGAAAAAAQABAD1AAAAhwMAAAAA&#10;" fillcolor="#365f91 [2404]" stroked="f" strokeweight="2pt">
                  <v:textbox>
                    <w:txbxContent>
                      <w:p w14:paraId="28875F28" w14:textId="77777777" w:rsidR="00244BB9" w:rsidRDefault="00244BB9"/>
                    </w:txbxContent>
                  </v:textbox>
                </v:shape>
                <v:shape id="Gelijkbenige driehoek 85" o:spid="_x0000_s1074"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nNMIA&#10;AADcAAAADwAAAGRycy9kb3ducmV2LnhtbESPzarCMBSE94LvEI7gTlPFq1KNIkK5Li6If/tDc2yL&#10;yUlpcrW+vREEl8PMfMMs16014k6NrxwrGA0TEMS50xUXCs6nbDAH4QOyRuOYFDzJw3rV7Swx1e7B&#10;B7ofQyEihH2KCsoQ6lRKn5dk0Q9dTRy9q2sshiibQuoGHxFujRwnyVRarDgulFjTtqT8dvy3Cv4O&#10;l4Rn+8mvN1WW/eTn7HnZGaX6vXazABGoDd/wp73TCqbzC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2c0wgAAANwAAAAPAAAAAAAAAAAAAAAAAJgCAABkcnMvZG93&#10;bnJldi54bWxQSwUGAAAAAAQABAD1AAAAhwMAAAAA&#10;" fillcolor="#365f91 [2404]" stroked="f" strokeweight="2pt">
                  <v:textbox>
                    <w:txbxContent>
                      <w:p w14:paraId="5DD84691" w14:textId="77777777" w:rsidR="00244BB9" w:rsidRDefault="00244BB9"/>
                    </w:txbxContent>
                  </v:textbox>
                </v:shape>
                <w10:wrap type="square"/>
              </v:group>
            </w:pict>
          </mc:Fallback>
        </mc:AlternateContent>
      </w:r>
      <w:r w:rsidR="00C95E04">
        <w:rPr>
          <w:noProof/>
          <w:lang w:val="es-ES" w:eastAsia="es-ES"/>
        </w:rPr>
        <mc:AlternateContent>
          <mc:Choice Requires="wpc">
            <w:drawing>
              <wp:anchor distT="0" distB="0" distL="114300" distR="114300" simplePos="0" relativeHeight="251602944" behindDoc="0" locked="0" layoutInCell="1" allowOverlap="1" wp14:anchorId="2142818C" wp14:editId="0F70A38A">
                <wp:simplePos x="0" y="0"/>
                <wp:positionH relativeFrom="column">
                  <wp:posOffset>635</wp:posOffset>
                </wp:positionH>
                <wp:positionV relativeFrom="paragraph">
                  <wp:posOffset>2540</wp:posOffset>
                </wp:positionV>
                <wp:extent cx="2653030" cy="2616200"/>
                <wp:effectExtent l="0" t="0" r="0" b="0"/>
                <wp:wrapSquare wrapText="bothSides"/>
                <wp:docPr id="671" name="Papier 4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8" name="Rectangle 15"/>
                        <wps:cNvSpPr>
                          <a:spLocks noChangeArrowheads="1"/>
                        </wps:cNvSpPr>
                        <wps:spPr bwMode="auto">
                          <a:xfrm>
                            <a:off x="108838" y="57168"/>
                            <a:ext cx="2417545" cy="1454498"/>
                          </a:xfrm>
                          <a:prstGeom prst="rect">
                            <a:avLst/>
                          </a:prstGeom>
                          <a:solidFill>
                            <a:schemeClr val="accent1">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31883586" w14:textId="77777777" w:rsidR="00244BB9" w:rsidRPr="00786ADA" w:rsidRDefault="00244BB9" w:rsidP="00E20BF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1</w:t>
                              </w:r>
                              <w:r>
                                <w:rPr>
                                  <w:rFonts w:ascii="Calibri" w:eastAsia="Calibri" w:hAnsi="Calibri"/>
                                  <w:bCs/>
                                  <w:sz w:val="16"/>
                                  <w:szCs w:val="16"/>
                                  <w:lang w:val="mk-MK"/>
                                </w:rPr>
                                <w:t>.Планирање</w:t>
                              </w:r>
                            </w:p>
                            <w:p w14:paraId="517A1332" w14:textId="77777777" w:rsidR="00244BB9" w:rsidRPr="00561E91" w:rsidRDefault="00244BB9" w:rsidP="00E20BFB">
                              <w:pPr>
                                <w:pStyle w:val="NormalWeb"/>
                                <w:spacing w:before="0" w:beforeAutospacing="0" w:after="200" w:afterAutospacing="0" w:line="276" w:lineRule="auto"/>
                                <w:jc w:val="center"/>
                                <w:rPr>
                                  <w:b/>
                                  <w:sz w:val="16"/>
                                  <w:szCs w:val="16"/>
                                </w:rPr>
                              </w:pPr>
                            </w:p>
                          </w:txbxContent>
                        </wps:txbx>
                        <wps:bodyPr rot="0" vert="horz" wrap="square" lIns="91440" tIns="45720" rIns="91440" bIns="45720" anchor="t" anchorCtr="0" upright="1">
                          <a:noAutofit/>
                        </wps:bodyPr>
                      </wps:wsp>
                      <wps:wsp>
                        <wps:cNvPr id="69" name="Ovaal 69"/>
                        <wps:cNvSpPr/>
                        <wps:spPr>
                          <a:xfrm>
                            <a:off x="481302" y="206430"/>
                            <a:ext cx="1656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734E4C"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ext Box 17"/>
                        <wps:cNvSpPr txBox="1">
                          <a:spLocks noChangeArrowheads="1"/>
                        </wps:cNvSpPr>
                        <wps:spPr bwMode="auto">
                          <a:xfrm>
                            <a:off x="923934" y="95448"/>
                            <a:ext cx="792000" cy="360001"/>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2FD59BCD" w14:textId="77777777" w:rsidR="00244BB9" w:rsidRPr="00786ADA" w:rsidRDefault="00244BB9" w:rsidP="00786ADA">
                              <w:pPr>
                                <w:shd w:val="clear" w:color="auto" w:fill="FFFFFF" w:themeFill="background1"/>
                                <w:spacing w:after="0"/>
                                <w:jc w:val="left"/>
                                <w:rPr>
                                  <w:sz w:val="14"/>
                                  <w:szCs w:val="14"/>
                                  <w:lang w:val="mk-MK"/>
                                </w:rPr>
                              </w:pPr>
                              <w:r w:rsidRPr="000034D2">
                                <w:rPr>
                                  <w:sz w:val="16"/>
                                  <w:szCs w:val="18"/>
                                </w:rPr>
                                <w:t xml:space="preserve">1b. </w:t>
                              </w:r>
                              <w:r w:rsidRPr="00786ADA">
                                <w:rPr>
                                  <w:sz w:val="12"/>
                                  <w:szCs w:val="12"/>
                                  <w:lang w:val="mk-MK"/>
                                </w:rPr>
                                <w:t>Утврдување на приоритети</w:t>
                              </w:r>
                            </w:p>
                          </w:txbxContent>
                        </wps:txbx>
                        <wps:bodyPr rot="0" vert="horz" wrap="square" lIns="91440" tIns="45720" rIns="91440" bIns="45720" anchor="t" anchorCtr="0" upright="1">
                          <a:noAutofit/>
                        </wps:bodyPr>
                      </wps:wsp>
                      <wps:wsp>
                        <wps:cNvPr id="71" name="Text Box 18"/>
                        <wps:cNvSpPr txBox="1">
                          <a:spLocks noChangeArrowheads="1"/>
                        </wps:cNvSpPr>
                        <wps:spPr bwMode="auto">
                          <a:xfrm>
                            <a:off x="237675" y="561171"/>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56D301D9" w14:textId="77777777" w:rsidR="00244BB9" w:rsidRPr="002F74A4" w:rsidRDefault="00244BB9" w:rsidP="00E20BFB">
                              <w:pPr>
                                <w:spacing w:after="0"/>
                                <w:rPr>
                                  <w:sz w:val="16"/>
                                  <w:szCs w:val="18"/>
                                  <w:lang w:val="mk-MK"/>
                                </w:rPr>
                              </w:pPr>
                              <w:r w:rsidRPr="000034D2">
                                <w:rPr>
                                  <w:sz w:val="16"/>
                                  <w:szCs w:val="18"/>
                                </w:rPr>
                                <w:t xml:space="preserve">1c. </w:t>
                              </w:r>
                              <w:r>
                                <w:rPr>
                                  <w:sz w:val="16"/>
                                  <w:szCs w:val="18"/>
                                  <w:lang w:val="mk-MK"/>
                                </w:rPr>
                                <w:t>Цели и стратегии</w:t>
                              </w:r>
                            </w:p>
                          </w:txbxContent>
                        </wps:txbx>
                        <wps:bodyPr rot="0" vert="horz" wrap="square" lIns="91440" tIns="45720" rIns="91440" bIns="45720" anchor="t" anchorCtr="0" upright="1">
                          <a:noAutofit/>
                        </wps:bodyPr>
                      </wps:wsp>
                      <wps:wsp>
                        <wps:cNvPr id="72" name="Text Box 20"/>
                        <wps:cNvSpPr txBox="1">
                          <a:spLocks noChangeArrowheads="1"/>
                        </wps:cNvSpPr>
                        <wps:spPr bwMode="auto">
                          <a:xfrm>
                            <a:off x="1606961" y="566870"/>
                            <a:ext cx="792000" cy="489477"/>
                          </a:xfrm>
                          <a:prstGeom prst="rect">
                            <a:avLst/>
                          </a:prstGeom>
                          <a:solidFill>
                            <a:srgbClr val="996633"/>
                          </a:solidFill>
                          <a:ln w="9525">
                            <a:solidFill>
                              <a:srgbClr val="000000"/>
                            </a:solidFill>
                            <a:miter lim="800000"/>
                            <a:headEnd/>
                            <a:tailEnd/>
                          </a:ln>
                          <a:effectLst>
                            <a:outerShdw dist="107763" dir="2700000" algn="ctr" rotWithShape="0">
                              <a:srgbClr val="808080">
                                <a:alpha val="50000"/>
                              </a:srgbClr>
                            </a:outerShdw>
                          </a:effectLst>
                        </wps:spPr>
                        <wps:txbx>
                          <w:txbxContent>
                            <w:p w14:paraId="6B0C8F7D" w14:textId="77777777" w:rsidR="00244BB9" w:rsidRPr="003247E2" w:rsidRDefault="00244BB9" w:rsidP="00E20BFB">
                              <w:pPr>
                                <w:spacing w:after="0"/>
                                <w:rPr>
                                  <w:color w:val="FFFFFF"/>
                                  <w:sz w:val="16"/>
                                  <w:szCs w:val="16"/>
                                </w:rPr>
                              </w:pPr>
                              <w:r w:rsidRPr="003247E2">
                                <w:rPr>
                                  <w:color w:val="FFFFFF"/>
                                  <w:sz w:val="16"/>
                                  <w:szCs w:val="16"/>
                                </w:rPr>
                                <w:t xml:space="preserve">1a. </w:t>
                              </w:r>
                              <w:r>
                                <w:rPr>
                                  <w:color w:val="FFFFFF"/>
                                  <w:sz w:val="12"/>
                                  <w:szCs w:val="12"/>
                                  <w:lang w:val="mk-MK"/>
                                </w:rPr>
                                <w:t>Опишување на контекстот</w:t>
                              </w:r>
                            </w:p>
                            <w:p w14:paraId="5BE994FC" w14:textId="77777777" w:rsidR="00244BB9" w:rsidRPr="003247E2" w:rsidRDefault="00244BB9" w:rsidP="00E20BFB">
                              <w:pPr>
                                <w:spacing w:after="0" w:line="240" w:lineRule="auto"/>
                                <w:jc w:val="left"/>
                                <w:rPr>
                                  <w:color w:val="FFFFFF"/>
                                  <w:sz w:val="16"/>
                                  <w:szCs w:val="16"/>
                                </w:rPr>
                              </w:pPr>
                              <w:r w:rsidRPr="003247E2">
                                <w:rPr>
                                  <w:color w:val="FFFFFF"/>
                                  <w:sz w:val="16"/>
                                  <w:szCs w:val="16"/>
                                </w:rPr>
                                <w:t xml:space="preserve"> </w:t>
                              </w:r>
                            </w:p>
                          </w:txbxContent>
                        </wps:txbx>
                        <wps:bodyPr rot="0" vert="horz" wrap="square" lIns="91440" tIns="45720" rIns="91440" bIns="45720" anchor="t" anchorCtr="0" upright="1">
                          <a:noAutofit/>
                        </wps:bodyPr>
                      </wps:wsp>
                      <wps:wsp>
                        <wps:cNvPr id="73" name="Ovaal 73"/>
                        <wps:cNvSpPr/>
                        <wps:spPr>
                          <a:xfrm>
                            <a:off x="435295" y="1189182"/>
                            <a:ext cx="1800000" cy="115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16"/>
                        <wps:cNvSpPr txBox="1">
                          <a:spLocks noChangeArrowheads="1"/>
                        </wps:cNvSpPr>
                        <wps:spPr bwMode="auto">
                          <a:xfrm>
                            <a:off x="108844" y="1640595"/>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0C4CF869" w14:textId="77777777" w:rsidR="00244BB9" w:rsidRPr="000817CB" w:rsidRDefault="00244BB9" w:rsidP="00E20BFB">
                              <w:pPr>
                                <w:spacing w:after="0"/>
                                <w:jc w:val="center"/>
                                <w:rPr>
                                  <w:sz w:val="16"/>
                                  <w:szCs w:val="20"/>
                                  <w:lang w:val="mk-MK"/>
                                </w:rPr>
                              </w:pPr>
                              <w:r>
                                <w:rPr>
                                  <w:sz w:val="16"/>
                                  <w:szCs w:val="20"/>
                                </w:rPr>
                                <w:t xml:space="preserve">4. </w:t>
                              </w:r>
                              <w:r>
                                <w:rPr>
                                  <w:sz w:val="16"/>
                                  <w:szCs w:val="20"/>
                                  <w:lang w:val="mk-MK"/>
                                </w:rPr>
                                <w:t>Мониторирање</w:t>
                              </w:r>
                            </w:p>
                            <w:p w14:paraId="7FE29135" w14:textId="77777777" w:rsidR="00244BB9" w:rsidRPr="003247E2" w:rsidRDefault="00244BB9" w:rsidP="00E20BFB">
                              <w:pPr>
                                <w:rPr>
                                  <w:sz w:val="16"/>
                                  <w:szCs w:val="20"/>
                                </w:rPr>
                              </w:pPr>
                            </w:p>
                          </w:txbxContent>
                        </wps:txbx>
                        <wps:bodyPr rot="0" vert="horz" wrap="square" lIns="36000" tIns="45720" rIns="36000" bIns="45720" anchor="t" anchorCtr="0" upright="1">
                          <a:noAutofit/>
                        </wps:bodyPr>
                      </wps:wsp>
                      <wps:wsp>
                        <wps:cNvPr id="75" name="Text Box 19"/>
                        <wps:cNvSpPr txBox="1">
                          <a:spLocks noChangeArrowheads="1"/>
                        </wps:cNvSpPr>
                        <wps:spPr bwMode="auto">
                          <a:xfrm>
                            <a:off x="923934" y="1032597"/>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6AA75DDE" w14:textId="77777777" w:rsidR="00244BB9" w:rsidRPr="000817CB" w:rsidRDefault="00244BB9" w:rsidP="00E20BFB">
                              <w:pPr>
                                <w:shd w:val="clear" w:color="auto" w:fill="FFFFFF" w:themeFill="background1"/>
                                <w:spacing w:after="0"/>
                                <w:jc w:val="center"/>
                                <w:rPr>
                                  <w:sz w:val="16"/>
                                  <w:szCs w:val="18"/>
                                  <w:lang w:val="mk-MK"/>
                                </w:rPr>
                              </w:pPr>
                              <w:r w:rsidRPr="000034D2">
                                <w:rPr>
                                  <w:sz w:val="16"/>
                                  <w:szCs w:val="18"/>
                                </w:rPr>
                                <w:t xml:space="preserve">1d. </w:t>
                              </w:r>
                              <w:r>
                                <w:rPr>
                                  <w:sz w:val="16"/>
                                  <w:szCs w:val="18"/>
                                  <w:lang w:val="mk-MK"/>
                                </w:rPr>
                                <w:t>Планирање и преглед</w:t>
                              </w:r>
                            </w:p>
                          </w:txbxContent>
                        </wps:txbx>
                        <wps:bodyPr rot="0" vert="horz" wrap="square" lIns="54000" tIns="45720" rIns="18000" bIns="45720" anchor="t" anchorCtr="0" upright="1">
                          <a:noAutofit/>
                        </wps:bodyPr>
                      </wps:wsp>
                      <wps:wsp>
                        <wps:cNvPr id="76" name="Text Box 21"/>
                        <wps:cNvSpPr txBox="1">
                          <a:spLocks noChangeArrowheads="1"/>
                        </wps:cNvSpPr>
                        <wps:spPr bwMode="auto">
                          <a:xfrm>
                            <a:off x="918649" y="2000595"/>
                            <a:ext cx="792000" cy="478174"/>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052E8386" w14:textId="77777777" w:rsidR="00244BB9" w:rsidRPr="000817CB" w:rsidRDefault="00244BB9" w:rsidP="00E20BFB">
                              <w:pPr>
                                <w:shd w:val="clear" w:color="auto" w:fill="FFFFFF" w:themeFill="background1"/>
                                <w:spacing w:after="0" w:line="240" w:lineRule="auto"/>
                                <w:jc w:val="center"/>
                                <w:rPr>
                                  <w:sz w:val="16"/>
                                  <w:szCs w:val="16"/>
                                  <w:lang w:val="mk-MK"/>
                                </w:rPr>
                              </w:pPr>
                              <w:r w:rsidRPr="003247E2">
                                <w:rPr>
                                  <w:sz w:val="16"/>
                                  <w:szCs w:val="16"/>
                                </w:rPr>
                                <w:t xml:space="preserve">3. </w:t>
                              </w:r>
                              <w:r w:rsidRPr="000817CB">
                                <w:rPr>
                                  <w:sz w:val="12"/>
                                  <w:szCs w:val="12"/>
                                  <w:lang w:val="mk-MK"/>
                                </w:rPr>
                                <w:t>Извршување и известување</w:t>
                              </w:r>
                            </w:p>
                          </w:txbxContent>
                        </wps:txbx>
                        <wps:bodyPr rot="0" vert="horz" wrap="square" lIns="91440" tIns="45720" rIns="91440" bIns="45720" anchor="t" anchorCtr="0" upright="1">
                          <a:noAutofit/>
                        </wps:bodyPr>
                      </wps:wsp>
                      <wps:wsp>
                        <wps:cNvPr id="77" name="Text Box 30"/>
                        <wps:cNvSpPr txBox="1">
                          <a:spLocks noChangeArrowheads="1"/>
                        </wps:cNvSpPr>
                        <wps:spPr bwMode="auto">
                          <a:xfrm>
                            <a:off x="1734386" y="1633771"/>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78603947" w14:textId="77777777" w:rsidR="00244BB9" w:rsidRPr="00730E7B" w:rsidRDefault="00244BB9" w:rsidP="000817CB">
                              <w:pPr>
                                <w:spacing w:after="0"/>
                                <w:jc w:val="left"/>
                                <w:rPr>
                                  <w:sz w:val="12"/>
                                  <w:szCs w:val="12"/>
                                  <w:lang w:val="mk-MK"/>
                                </w:rPr>
                              </w:pPr>
                              <w:r w:rsidRPr="003247E2">
                                <w:rPr>
                                  <w:sz w:val="16"/>
                                  <w:szCs w:val="16"/>
                                </w:rPr>
                                <w:t xml:space="preserve">2. </w:t>
                              </w:r>
                              <w:r>
                                <w:rPr>
                                  <w:sz w:val="12"/>
                                  <w:szCs w:val="12"/>
                                  <w:lang w:val="mk-MK"/>
                                </w:rPr>
                                <w:t>Извршна</w:t>
                              </w:r>
                              <w:r>
                                <w:rPr>
                                  <w:sz w:val="16"/>
                                  <w:szCs w:val="16"/>
                                  <w:lang w:val="mk-MK"/>
                                </w:rPr>
                                <w:t xml:space="preserve">  </w:t>
                              </w:r>
                              <w:r w:rsidRPr="00730E7B">
                                <w:rPr>
                                  <w:sz w:val="12"/>
                                  <w:szCs w:val="12"/>
                                  <w:lang w:val="mk-MK"/>
                                </w:rPr>
                                <w:t>Рамка</w:t>
                              </w:r>
                            </w:p>
                            <w:p w14:paraId="1E825A6C" w14:textId="77777777" w:rsidR="00244BB9" w:rsidRPr="000817CB" w:rsidRDefault="00244BB9" w:rsidP="00E20BFB">
                              <w:pPr>
                                <w:spacing w:after="0"/>
                                <w:jc w:val="center"/>
                                <w:rPr>
                                  <w:sz w:val="16"/>
                                  <w:szCs w:val="16"/>
                                  <w:lang w:val="mk-MK"/>
                                </w:rPr>
                              </w:pPr>
                            </w:p>
                          </w:txbxContent>
                        </wps:txbx>
                        <wps:bodyPr rot="0" vert="horz" wrap="square" lIns="91440" tIns="45720" rIns="91440" bIns="45720" anchor="t" anchorCtr="0" upright="1">
                          <a:noAutofit/>
                        </wps:bodyPr>
                      </wps:wsp>
                      <wps:wsp>
                        <wps:cNvPr id="78" name="Gelijkbenige driehoek 78"/>
                        <wps:cNvSpPr/>
                        <wps:spPr>
                          <a:xfrm rot="19035122">
                            <a:off x="489531" y="1963966"/>
                            <a:ext cx="126561" cy="153909"/>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Gelijkbenige driehoek 79"/>
                        <wps:cNvSpPr/>
                        <wps:spPr>
                          <a:xfrm rot="17311563">
                            <a:off x="1700331" y="21000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4A3A4"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Gelijkbenige driehoek 80"/>
                        <wps:cNvSpPr/>
                        <wps:spPr>
                          <a:xfrm rot="13562314">
                            <a:off x="472815" y="44707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CA889"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Gelijkbenige driehoek 81"/>
                        <wps:cNvSpPr/>
                        <wps:spPr>
                          <a:xfrm rot="6682961">
                            <a:off x="810819" y="105373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810F0"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0" name="Gelijkbenige driehoek 82"/>
                        <wps:cNvSpPr/>
                        <wps:spPr>
                          <a:xfrm rot="14813368">
                            <a:off x="1686299" y="2199977"/>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7037DE"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Gelijkbenige driehoek 83"/>
                        <wps:cNvSpPr/>
                        <wps:spPr>
                          <a:xfrm rot="8747316">
                            <a:off x="2120927" y="1514593"/>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9E9A5"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Gelijkbenige driehoek 84"/>
                        <wps:cNvSpPr/>
                        <wps:spPr>
                          <a:xfrm rot="4037195">
                            <a:off x="820169" y="1193488"/>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1995E"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Gelijkbenige driehoek 85"/>
                        <wps:cNvSpPr/>
                        <wps:spPr>
                          <a:xfrm rot="2576228">
                            <a:off x="1958839" y="88022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CBF0C"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142818C" id="Papier 428" o:spid="_x0000_s1075" editas="canvas" style="position:absolute;left:0;text-align:left;margin-left:.05pt;margin-top:.2pt;width:208.9pt;height:206pt;z-index:251602944;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">
                <v:shape id="_x0000_s1076" type="#_x0000_t75" style="position:absolute;width:26530;height:26162;visibility:visible;mso-wrap-style:square">
                  <v:fill o:detectmouseclick="t"/>
                  <v:path o:connecttype="none"/>
                </v:shape>
                <v:rect id="_x0000_s1077"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N0sMA&#10;AADbAAAADwAAAGRycy9kb3ducmV2LnhtbERPz2vCMBS+D/wfwhN2m6mDyqhGUVmLh8GwE/H4aN7a&#10;sualJql2++uXw2DHj+/3ajOaTtzI+daygvksAUFcWd1yreD0kT+9gPABWWNnmRR8k4fNevKwwkzb&#10;Ox/pVoZaxBD2GSpoQugzKX3VkEE/sz1x5D6tMxgidLXUDu8x3HTyOUkW0mDLsaHBnvYNVV/lYBSc&#10;f97T/PWaHC/l27YobHrYDc4q9Tgdt0sQgcbwL/5zH7SCRRwbv8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9N0sMAAADbAAAADwAAAAAAAAAAAAAAAACYAgAAZHJzL2Rv&#10;d25yZXYueG1sUEsFBgAAAAAEAAQA9QAAAIgDAAAAAA==&#10;" fillcolor="#b8cce4 [1300]" strokecolor="#006487">
                  <v:shadow on="t" opacity=".5" offset="6pt,6pt"/>
                  <v:textbox>
                    <w:txbxContent>
                      <w:p w14:paraId="31883586" w14:textId="77777777" w:rsidR="00244BB9" w:rsidRPr="00786ADA" w:rsidRDefault="00244BB9" w:rsidP="00E20BF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1</w:t>
                        </w:r>
                        <w:r>
                          <w:rPr>
                            <w:rFonts w:ascii="Calibri" w:eastAsia="Calibri" w:hAnsi="Calibri"/>
                            <w:bCs/>
                            <w:sz w:val="16"/>
                            <w:szCs w:val="16"/>
                            <w:lang w:val="mk-MK"/>
                          </w:rPr>
                          <w:t>.Планирање</w:t>
                        </w:r>
                      </w:p>
                      <w:p w14:paraId="517A1332" w14:textId="77777777" w:rsidR="00244BB9" w:rsidRPr="00561E91" w:rsidRDefault="00244BB9" w:rsidP="00E20BFB">
                        <w:pPr>
                          <w:pStyle w:val="NormalWeb"/>
                          <w:spacing w:before="0" w:beforeAutospacing="0" w:after="200" w:afterAutospacing="0" w:line="276" w:lineRule="auto"/>
                          <w:jc w:val="center"/>
                          <w:rPr>
                            <w:b/>
                            <w:sz w:val="16"/>
                            <w:szCs w:val="16"/>
                          </w:rPr>
                        </w:pPr>
                      </w:p>
                    </w:txbxContent>
                  </v:textbox>
                </v:rect>
                <v:oval id="Ovaal 69" o:spid="_x0000_s1078"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F/cEA&#10;AADbAAAADwAAAGRycy9kb3ducmV2LnhtbESPzarCMBSE94LvEI5wd5oq4tVqFBUEV4I/IO4OzbEt&#10;JielybX17Y0g3OUwM98wi1VrjXhS7UvHCoaDBARx5nTJuYLLedefgvABWaNxTApe5GG17HYWmGrX&#10;8JGep5CLCGGfooIihCqV0mcFWfQDVxFH7+5qiyHKOpe6xibCrZGjJJlIiyXHhQIr2haUPU5/VsF4&#10;b8cH8zo2fNsZw9vR1f5urkr99Nr1HESgNvyHv+29VjCZwe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MBf3BAAAA2wAAAA8AAAAAAAAAAAAAAAAAmAIAAGRycy9kb3du&#10;cmV2LnhtbFBLBQYAAAAABAAEAPUAAACGAwAAAAA=&#10;" filled="f" strokecolor="#243f60 [1604]" strokeweight="2pt">
                  <v:textbox>
                    <w:txbxContent>
                      <w:p w14:paraId="48734E4C" w14:textId="77777777" w:rsidR="00244BB9" w:rsidRDefault="00244BB9"/>
                    </w:txbxContent>
                  </v:textbox>
                </v:oval>
                <v:shape id="Text Box 17" o:spid="_x0000_s1079" type="#_x0000_t202" style="position:absolute;left:9239;top:954;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guMAA&#10;AADbAAAADwAAAGRycy9kb3ducmV2LnhtbERPPW/CMBDdK/EfrENiqcCBoYWAQREqiKFLATEf8ZFY&#10;xOfIdsH99/VQqePT+15tku3Eg3wwjhVMJwUI4tppw42C82k3noMIEVlj55gU/FCAzXrwssJSuyd/&#10;0eMYG5FDOJSooI2xL6UMdUsWw8T1xJm7OW8xZugbqT0+c7jt5Kwo3qRFw7mhxZ62LdX347dVcD1X&#10;n6+m8JfFwe6ScdW++Uh7pUbDVC1BRErxX/znPmgF73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BguMAAAADbAAAADwAAAAAAAAAAAAAAAACYAgAAZHJzL2Rvd25y&#10;ZXYueG1sUEsFBgAAAAAEAAQA9QAAAIUDAAAAAA==&#10;" fillcolor="white [3212]">
                  <v:shadow on="t" opacity=".5" offset="6pt,6pt"/>
                  <v:textbox>
                    <w:txbxContent>
                      <w:p w14:paraId="2FD59BCD" w14:textId="77777777" w:rsidR="00244BB9" w:rsidRPr="00786ADA" w:rsidRDefault="00244BB9" w:rsidP="00786ADA">
                        <w:pPr>
                          <w:shd w:val="clear" w:color="auto" w:fill="FFFFFF" w:themeFill="background1"/>
                          <w:spacing w:after="0"/>
                          <w:jc w:val="left"/>
                          <w:rPr>
                            <w:sz w:val="14"/>
                            <w:szCs w:val="14"/>
                            <w:lang w:val="mk-MK"/>
                          </w:rPr>
                        </w:pPr>
                        <w:r w:rsidRPr="000034D2">
                          <w:rPr>
                            <w:sz w:val="16"/>
                            <w:szCs w:val="18"/>
                          </w:rPr>
                          <w:t xml:space="preserve">1b. </w:t>
                        </w:r>
                        <w:r w:rsidRPr="00786ADA">
                          <w:rPr>
                            <w:sz w:val="12"/>
                            <w:szCs w:val="12"/>
                            <w:lang w:val="mk-MK"/>
                          </w:rPr>
                          <w:t>Утврдување на приоритети</w:t>
                        </w:r>
                      </w:p>
                    </w:txbxContent>
                  </v:textbox>
                </v:shape>
                <v:shape id="Text Box 18" o:spid="_x0000_s1080"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FI8QA&#10;AADbAAAADwAAAGRycy9kb3ducmV2LnhtbESPT2sCMRTE7wW/Q3hCL6Vm9aDt1ihLqeLBi3/o+XXz&#10;uhu6eVmSqOm3N4LgcZiZ3zDzZbKdOJMPxrGC8agAQVw7bbhRcDysXt9AhIissXNMCv4pwHIxeJpj&#10;qd2Fd3Tex0ZkCIcSFbQx9qWUoW7JYhi5njh7v85bjFn6RmqPlwy3nZwUxVRaNJwXWuzps6X6b3+y&#10;Cn6O1fbFFP77fWNXybhq3XyltVLPw1R9gIiU4iN8b2+0gtkYbl/y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xSPEAAAA2wAAAA8AAAAAAAAAAAAAAAAAmAIAAGRycy9k&#10;b3ducmV2LnhtbFBLBQYAAAAABAAEAPUAAACJAwAAAAA=&#10;" fillcolor="white [3212]">
                  <v:shadow on="t" opacity=".5" offset="6pt,6pt"/>
                  <v:textbox>
                    <w:txbxContent>
                      <w:p w14:paraId="56D301D9" w14:textId="77777777" w:rsidR="00244BB9" w:rsidRPr="002F74A4" w:rsidRDefault="00244BB9" w:rsidP="00E20BFB">
                        <w:pPr>
                          <w:spacing w:after="0"/>
                          <w:rPr>
                            <w:sz w:val="16"/>
                            <w:szCs w:val="18"/>
                            <w:lang w:val="mk-MK"/>
                          </w:rPr>
                        </w:pPr>
                        <w:r w:rsidRPr="000034D2">
                          <w:rPr>
                            <w:sz w:val="16"/>
                            <w:szCs w:val="18"/>
                          </w:rPr>
                          <w:t xml:space="preserve">1c. </w:t>
                        </w:r>
                        <w:r>
                          <w:rPr>
                            <w:sz w:val="16"/>
                            <w:szCs w:val="18"/>
                            <w:lang w:val="mk-MK"/>
                          </w:rPr>
                          <w:t>Цели и стратегии</w:t>
                        </w:r>
                      </w:p>
                    </w:txbxContent>
                  </v:textbox>
                </v:shape>
                <v:shape id="_x0000_s1081" type="#_x0000_t202" style="position:absolute;left:16069;top:5668;width:7920;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U3cUA&#10;AADbAAAADwAAAGRycy9kb3ducmV2LnhtbESPT2vCQBTE7wW/w/IEb3VTD7WmrlJKCxUk+Cfg9TX7&#10;moRm36a7axK/vSsUPA4z8xtmuR5MIzpyvras4GmagCAurK65VJAfPx9fQPiArLGxTAou5GG9Gj0s&#10;MdW25z11h1CKCGGfooIqhDaV0hcVGfRT2xJH78c6gyFKV0rtsI9w08hZkjxLgzXHhQpbeq+o+D2c&#10;jYLv7LTPXb/7yMptcdpkf3KxzTulJuPh7RVEoCHcw//tL61gPoPb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hTdxQAAANsAAAAPAAAAAAAAAAAAAAAAAJgCAABkcnMv&#10;ZG93bnJldi54bWxQSwUGAAAAAAQABAD1AAAAigMAAAAA&#10;" fillcolor="#963">
                  <v:shadow on="t" opacity=".5" offset="6pt,6pt"/>
                  <v:textbox>
                    <w:txbxContent>
                      <w:p w14:paraId="6B0C8F7D" w14:textId="77777777" w:rsidR="00244BB9" w:rsidRPr="003247E2" w:rsidRDefault="00244BB9" w:rsidP="00E20BFB">
                        <w:pPr>
                          <w:spacing w:after="0"/>
                          <w:rPr>
                            <w:color w:val="FFFFFF"/>
                            <w:sz w:val="16"/>
                            <w:szCs w:val="16"/>
                          </w:rPr>
                        </w:pPr>
                        <w:r w:rsidRPr="003247E2">
                          <w:rPr>
                            <w:color w:val="FFFFFF"/>
                            <w:sz w:val="16"/>
                            <w:szCs w:val="16"/>
                          </w:rPr>
                          <w:t xml:space="preserve">1a. </w:t>
                        </w:r>
                        <w:r>
                          <w:rPr>
                            <w:color w:val="FFFFFF"/>
                            <w:sz w:val="12"/>
                            <w:szCs w:val="12"/>
                            <w:lang w:val="mk-MK"/>
                          </w:rPr>
                          <w:t>Опишување на контекстот</w:t>
                        </w:r>
                      </w:p>
                      <w:p w14:paraId="5BE994FC" w14:textId="77777777" w:rsidR="00244BB9" w:rsidRPr="003247E2" w:rsidRDefault="00244BB9" w:rsidP="00E20BFB">
                        <w:pPr>
                          <w:spacing w:after="0" w:line="240" w:lineRule="auto"/>
                          <w:jc w:val="left"/>
                          <w:rPr>
                            <w:color w:val="FFFFFF"/>
                            <w:sz w:val="16"/>
                            <w:szCs w:val="16"/>
                          </w:rPr>
                        </w:pPr>
                        <w:r w:rsidRPr="003247E2">
                          <w:rPr>
                            <w:color w:val="FFFFFF"/>
                            <w:sz w:val="16"/>
                            <w:szCs w:val="16"/>
                          </w:rPr>
                          <w:t xml:space="preserve"> </w:t>
                        </w:r>
                      </w:p>
                    </w:txbxContent>
                  </v:textbox>
                </v:shape>
                <v:oval id="Ovaal 73" o:spid="_x0000_s1082"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kysMA&#10;AADbAAAADwAAAGRycy9kb3ducmV2LnhtbESPS2vDMBCE74X8B7GB3Go5D5riWglpwJBTIQ8IuS3W&#10;xjaRVsZSbeffV4VCj8PMfMPk29Ea0VPnG8cK5kkKgrh0uuFKweVcvL6D8AFZo3FMCp7kYbuZvOSY&#10;aTfwkfpTqESEsM9QQR1Cm0npy5os+sS1xNG7u85iiLKrpO5wiHBr5CJN36TFhuNCjS3tayofp2+r&#10;YHWwqy/zPA58K4zh/eJq159XpWbTcfcBItAY/sN/7YNWsF7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2kysMAAADbAAAADwAAAAAAAAAAAAAAAACYAgAAZHJzL2Rv&#10;d25yZXYueG1sUEsFBgAAAAAEAAQA9QAAAIgDAAAAAA==&#10;" filled="f" strokecolor="#243f60 [1604]" strokeweight="2pt"/>
                <v:shape id="Text Box 16" o:spid="_x0000_s1083"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NvcYA&#10;AADbAAAADwAAAGRycy9kb3ducmV2LnhtbESPT2sCMRTE74LfITyhl6LZFqt1NUopFTzWP7T19tw8&#10;d1c3L9sk1bWf3hQKHoeZ+Q0zmTWmEidyvrSs4KGXgCDOrC45V7BZz7vPIHxA1lhZJgUX8jCbtlsT&#10;TLU985JOq5CLCGGfooIihDqV0mcFGfQ9WxNHb2+dwRCly6V2eI5wU8nHJBlIgyXHhQJrei0oO65+&#10;jILt/efv4unrsHPm+11/1KMjXfBNqbtO8zIGEagJt/B/e6EVDPvw9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LNvcYAAADbAAAADwAAAAAAAAAAAAAAAACYAgAAZHJz&#10;L2Rvd25yZXYueG1sUEsFBgAAAAAEAAQA9QAAAIsDAAAAAA==&#10;" fillcolor="white [3212]" strokecolor="#006487">
                  <v:shadow on="t" opacity=".5" offset="6pt,6pt"/>
                  <v:textbox inset="1mm,,1mm">
                    <w:txbxContent>
                      <w:p w14:paraId="0C4CF869" w14:textId="77777777" w:rsidR="00244BB9" w:rsidRPr="000817CB" w:rsidRDefault="00244BB9" w:rsidP="00E20BFB">
                        <w:pPr>
                          <w:spacing w:after="0"/>
                          <w:jc w:val="center"/>
                          <w:rPr>
                            <w:sz w:val="16"/>
                            <w:szCs w:val="20"/>
                            <w:lang w:val="mk-MK"/>
                          </w:rPr>
                        </w:pPr>
                        <w:r>
                          <w:rPr>
                            <w:sz w:val="16"/>
                            <w:szCs w:val="20"/>
                          </w:rPr>
                          <w:t xml:space="preserve">4. </w:t>
                        </w:r>
                        <w:r>
                          <w:rPr>
                            <w:sz w:val="16"/>
                            <w:szCs w:val="20"/>
                            <w:lang w:val="mk-MK"/>
                          </w:rPr>
                          <w:t>Мониторирање</w:t>
                        </w:r>
                      </w:p>
                      <w:p w14:paraId="7FE29135" w14:textId="77777777" w:rsidR="00244BB9" w:rsidRPr="003247E2" w:rsidRDefault="00244BB9" w:rsidP="00E20BFB">
                        <w:pPr>
                          <w:rPr>
                            <w:sz w:val="16"/>
                            <w:szCs w:val="20"/>
                          </w:rPr>
                        </w:pPr>
                      </w:p>
                    </w:txbxContent>
                  </v:textbox>
                </v:shape>
                <v:shape id="Text Box 19" o:spid="_x0000_s1084"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KfcQA&#10;AADbAAAADwAAAGRycy9kb3ducmV2LnhtbESPQWvCQBSE70L/w/IKvZlNC20kdRNaoeChCmqg12f2&#10;mQSzb8Pu1qT/3i0IHoeZ+YZZlpPpxYWc7ywreE5SEMS11R03CqrD13wBwgdkjb1lUvBHHsriYbbE&#10;XNuRd3TZh0ZECPscFbQhDLmUvm7JoE/sQBy9k3UGQ5SukdrhGOGmly9p+iYNdhwXWhxo1VJ93v8a&#10;BZ+1m3S1yrLusB03SOuj/P45KvX0OH28gwg0hXv41l5rBdkr/H+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n3EAAAA2wAAAA8AAAAAAAAAAAAAAAAAmAIAAGRycy9k&#10;b3ducmV2LnhtbFBLBQYAAAAABAAEAPUAAACJAwAAAAA=&#10;" fillcolor="white [3212]">
                  <v:shadow on="t" opacity=".5" offset="6pt,6pt"/>
                  <v:textbox inset="1.5mm,,.5mm">
                    <w:txbxContent>
                      <w:p w14:paraId="6AA75DDE" w14:textId="77777777" w:rsidR="00244BB9" w:rsidRPr="000817CB" w:rsidRDefault="00244BB9" w:rsidP="00E20BFB">
                        <w:pPr>
                          <w:shd w:val="clear" w:color="auto" w:fill="FFFFFF" w:themeFill="background1"/>
                          <w:spacing w:after="0"/>
                          <w:jc w:val="center"/>
                          <w:rPr>
                            <w:sz w:val="16"/>
                            <w:szCs w:val="18"/>
                            <w:lang w:val="mk-MK"/>
                          </w:rPr>
                        </w:pPr>
                        <w:r w:rsidRPr="000034D2">
                          <w:rPr>
                            <w:sz w:val="16"/>
                            <w:szCs w:val="18"/>
                          </w:rPr>
                          <w:t xml:space="preserve">1d. </w:t>
                        </w:r>
                        <w:r>
                          <w:rPr>
                            <w:sz w:val="16"/>
                            <w:szCs w:val="18"/>
                            <w:lang w:val="mk-MK"/>
                          </w:rPr>
                          <w:t>Планирање и преглед</w:t>
                        </w:r>
                      </w:p>
                    </w:txbxContent>
                  </v:textbox>
                </v:shape>
                <v:shape id="Text Box 21" o:spid="_x0000_s1085" type="#_x0000_t202" style="position:absolute;left:9186;top:20005;width:7920;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Fl18UA&#10;AADbAAAADwAAAGRycy9kb3ducmV2LnhtbESPT0sDMRTE74LfITyhN5u1h/7ZNi2iCFIRdNvS6yN5&#10;3axuXpYkbbd+eiMUPA4z8xtmsepdK04UYuNZwcOwAEGsvWm4VrDdvNxPQcSEbLD1TAouFGG1vL1Z&#10;YGn8mT/pVKVaZAjHEhXYlLpSyqgtOYxD3xFn7+CDw5RlqKUJeM5w18pRUYylw4bzgsWOnizp7+ro&#10;FIS9nTzvfpKeHd9GX+/rj4veh0qpwV3/OAeRqE//4Wv71SiYjOHvS/4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WXXxQAAANsAAAAPAAAAAAAAAAAAAAAAAJgCAABkcnMv&#10;ZG93bnJldi54bWxQSwUGAAAAAAQABAD1AAAAigMAAAAA&#10;" fillcolor="white [3212]" strokecolor="#006487">
                  <v:shadow on="t" opacity=".5" offset="6pt,6pt"/>
                  <v:textbox>
                    <w:txbxContent>
                      <w:p w14:paraId="052E8386" w14:textId="77777777" w:rsidR="00244BB9" w:rsidRPr="000817CB" w:rsidRDefault="00244BB9" w:rsidP="00E20BFB">
                        <w:pPr>
                          <w:shd w:val="clear" w:color="auto" w:fill="FFFFFF" w:themeFill="background1"/>
                          <w:spacing w:after="0" w:line="240" w:lineRule="auto"/>
                          <w:jc w:val="center"/>
                          <w:rPr>
                            <w:sz w:val="16"/>
                            <w:szCs w:val="16"/>
                            <w:lang w:val="mk-MK"/>
                          </w:rPr>
                        </w:pPr>
                        <w:r w:rsidRPr="003247E2">
                          <w:rPr>
                            <w:sz w:val="16"/>
                            <w:szCs w:val="16"/>
                          </w:rPr>
                          <w:t xml:space="preserve">3. </w:t>
                        </w:r>
                        <w:r w:rsidRPr="000817CB">
                          <w:rPr>
                            <w:sz w:val="12"/>
                            <w:szCs w:val="12"/>
                            <w:lang w:val="mk-MK"/>
                          </w:rPr>
                          <w:t>Извршување и известување</w:t>
                        </w:r>
                      </w:p>
                    </w:txbxContent>
                  </v:textbox>
                </v:shape>
                <v:shape id="Text Box 30" o:spid="_x0000_s1086" type="#_x0000_t202" style="position:absolute;left:17343;top:1633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ATMUA&#10;AADbAAAADwAAAGRycy9kb3ducmV2LnhtbESPQUsDMRSE70L/Q3iCN5u1h25dm5ZSEYoi2FXp9ZE8&#10;N2s3L0uStlt/vREKHoeZ+YaZLwfXiSOF2HpWcDcuQBBrb1puFHy8P93OQMSEbLDzTArOFGG5GF3N&#10;sTL+xFs61qkRGcKxQgU2pb6SMmpLDuPY98TZ+/LBYcoyNNIEPGW46+SkKKbSYct5wWJPa0t6Xx+c&#10;grCz5ePnT9L3h5fJ9+vz21nvQq3UzfWwegCRaEj/4Ut7YxSUJfx9y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BMxQAAANsAAAAPAAAAAAAAAAAAAAAAAJgCAABkcnMv&#10;ZG93bnJldi54bWxQSwUGAAAAAAQABAD1AAAAigMAAAAA&#10;" fillcolor="white [3212]" strokecolor="#006487">
                  <v:shadow on="t" opacity=".5" offset="6pt,6pt"/>
                  <v:textbox>
                    <w:txbxContent>
                      <w:p w14:paraId="78603947" w14:textId="77777777" w:rsidR="00244BB9" w:rsidRPr="00730E7B" w:rsidRDefault="00244BB9" w:rsidP="000817CB">
                        <w:pPr>
                          <w:spacing w:after="0"/>
                          <w:jc w:val="left"/>
                          <w:rPr>
                            <w:sz w:val="12"/>
                            <w:szCs w:val="12"/>
                            <w:lang w:val="mk-MK"/>
                          </w:rPr>
                        </w:pPr>
                        <w:r w:rsidRPr="003247E2">
                          <w:rPr>
                            <w:sz w:val="16"/>
                            <w:szCs w:val="16"/>
                          </w:rPr>
                          <w:t xml:space="preserve">2. </w:t>
                        </w:r>
                        <w:r>
                          <w:rPr>
                            <w:sz w:val="12"/>
                            <w:szCs w:val="12"/>
                            <w:lang w:val="mk-MK"/>
                          </w:rPr>
                          <w:t>Извршна</w:t>
                        </w:r>
                        <w:r>
                          <w:rPr>
                            <w:sz w:val="16"/>
                            <w:szCs w:val="16"/>
                            <w:lang w:val="mk-MK"/>
                          </w:rPr>
                          <w:t xml:space="preserve">  </w:t>
                        </w:r>
                        <w:r w:rsidRPr="00730E7B">
                          <w:rPr>
                            <w:sz w:val="12"/>
                            <w:szCs w:val="12"/>
                            <w:lang w:val="mk-MK"/>
                          </w:rPr>
                          <w:t>Рамка</w:t>
                        </w:r>
                      </w:p>
                      <w:p w14:paraId="1E825A6C" w14:textId="77777777" w:rsidR="00244BB9" w:rsidRPr="000817CB" w:rsidRDefault="00244BB9" w:rsidP="00E20BFB">
                        <w:pPr>
                          <w:spacing w:after="0"/>
                          <w:jc w:val="center"/>
                          <w:rPr>
                            <w:sz w:val="16"/>
                            <w:szCs w:val="16"/>
                            <w:lang w:val="mk-MK"/>
                          </w:rPr>
                        </w:pPr>
                      </w:p>
                    </w:txbxContent>
                  </v:textbox>
                </v:shape>
                <v:shape id="Gelijkbenige driehoek 78" o:spid="_x0000_s1087"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osMEA&#10;AADbAAAADwAAAGRycy9kb3ducmV2LnhtbERPy4rCMBTdC/5DuIIb0VQXOlSjDMPICIKPjht3l+ba&#10;lmluSpKx9e/NQnB5OO/VpjO1uJPzlWUF00kCgji3uuJCweV3O/4A4QOyxtoyKXiQh82631thqm3L&#10;Z7pnoRAxhH2KCsoQmlRKn5dk0E9sQxy5m3UGQ4SukNphG8NNLWdJMpcGK44NJTb0VVL+l/0bBTMy&#10;J7P//kmubj5qL6EeHRfZQanhoPtcggjUhbf45d5pBYs4N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vKLDBAAAA2wAAAA8AAAAAAAAAAAAAAAAAmAIAAGRycy9kb3du&#10;cmV2LnhtbFBLBQYAAAAABAAEAPUAAACGAwAAAAA=&#10;" fillcolor="#365f91 [2404]" stroked="f" strokeweight="2pt"/>
                <v:shape id="Gelijkbenige driehoek 79" o:spid="_x0000_s1088" type="#_x0000_t5" style="position:absolute;left:17003;top:2099;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LecIA&#10;AADbAAAADwAAAGRycy9kb3ducmV2LnhtbESPQYvCMBSE7wv+h/AEb2tqD1arUUQR9Oa6C+Lt0Tyb&#10;YvNSm6j135uFhT0OM/MNM192thYPan3lWMFomIAgLpyuuFTw8739nIDwAVlj7ZgUvMjDctH7mGOu&#10;3ZO/6HEMpYgQ9jkqMCE0uZS+MGTRD11DHL2Lay2GKNtS6hafEW5rmSbJWFqsOC4YbGhtqLge71bB&#10;bnsYn/dmcsoOV5Td6JZuMkqVGvS71QxEoC78h//aO60gm8Lvl/g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Ut5wgAAANsAAAAPAAAAAAAAAAAAAAAAAJgCAABkcnMvZG93&#10;bnJldi54bWxQSwUGAAAAAAQABAD1AAAAhwMAAAAA&#10;" fillcolor="#365f91 [2404]" stroked="f" strokeweight="2pt">
                  <v:textbox>
                    <w:txbxContent>
                      <w:p w14:paraId="2AC4A3A4" w14:textId="77777777" w:rsidR="00244BB9" w:rsidRDefault="00244BB9"/>
                    </w:txbxContent>
                  </v:textbox>
                </v:shape>
                <v:shape id="Gelijkbenige driehoek 80" o:spid="_x0000_s1089"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cmLwA&#10;AADbAAAADwAAAGRycy9kb3ducmV2LnhtbERPuwrCMBTdBf8hXMFN0zr4qEYRoeDi4APna3Nti81N&#10;aaKtfr0ZBMfDea82nanEixpXWlYQjyMQxJnVJecKLud0NAfhPLLGyjIpeJODzbrfW2GibctHep18&#10;LkIIuwQVFN7XiZQuK8igG9uaOHB32xj0ATa51A22IdxUchJFU2mw5NBQYE27grLH6WkU3GSexeli&#10;9pHt83C9tjsbc7pXajjotksQnjr/F//ce61gH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A9yYvAAAANsAAAAPAAAAAAAAAAAAAAAAAJgCAABkcnMvZG93bnJldi54&#10;bWxQSwUGAAAAAAQABAD1AAAAgQMAAAAA&#10;" fillcolor="#365f91 [2404]" stroked="f" strokeweight="2pt">
                  <v:textbox>
                    <w:txbxContent>
                      <w:p w14:paraId="615CA889" w14:textId="77777777" w:rsidR="00244BB9" w:rsidRDefault="00244BB9"/>
                    </w:txbxContent>
                  </v:textbox>
                </v:shape>
                <v:shape id="Gelijkbenige driehoek 81" o:spid="_x0000_s1090" type="#_x0000_t5" style="position:absolute;left:8108;top:10536;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7PMIA&#10;AADbAAAADwAAAGRycy9kb3ducmV2LnhtbESPQYvCMBSE74L/ITxhb5oq7lKrUYogCMserB48Pppn&#10;W21eShPb7r/fCMIeh5n5htnsBlOLjlpXWVYwn0UgiHOrKy4UXM6HaQzCeWSNtWVS8EsOdtvxaIOJ&#10;tj2fqMt8IQKEXYIKSu+bREqXl2TQzWxDHLybbQ36INtC6hb7ADe1XETRlzRYcVgosaF9SfkjexoF&#10;P2mWX9NlhtVnv7rXt++uwJNU6mMypGsQngb/H363j1pBPIfX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Ds8wgAAANsAAAAPAAAAAAAAAAAAAAAAAJgCAABkcnMvZG93&#10;bnJldi54bWxQSwUGAAAAAAQABAD1AAAAhwMAAAAA&#10;" fillcolor="#365f91 [2404]" stroked="f" strokeweight="2pt">
                  <v:textbox>
                    <w:txbxContent>
                      <w:p w14:paraId="1FC810F0" w14:textId="77777777" w:rsidR="00244BB9" w:rsidRDefault="00244BB9"/>
                    </w:txbxContent>
                  </v:textbox>
                </v:shape>
                <v:shape id="Gelijkbenige driehoek 82" o:spid="_x0000_s1091"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NYb4A&#10;AADcAAAADwAAAGRycy9kb3ducmV2LnhtbERPuwrCMBTdBf8hXMFNU0W0VKOIoChOvga3S3Nti81N&#10;aaKtf28GwfFw3otVa0rxptoVlhWMhhEI4tTqgjMF18t2EINwHlljaZkUfMjBatntLDDRtuETvc8+&#10;EyGEXYIKcu+rREqX5mTQDW1FHLiHrQ36AOtM6hqbEG5KOY6iqTRYcGjIsaJNTunz/DIKjpvnvZnE&#10;492tlY/D2qR0Hx1fSvV77XoOwlPr/+Kfe68VTGdhfj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KTWG+AAAA3AAAAA8AAAAAAAAAAAAAAAAAmAIAAGRycy9kb3ducmV2&#10;LnhtbFBLBQYAAAAABAAEAPUAAACDAwAAAAA=&#10;" fillcolor="#365f91 [2404]" stroked="f" strokeweight="2pt">
                  <v:textbox>
                    <w:txbxContent>
                      <w:p w14:paraId="4D7037DE" w14:textId="77777777" w:rsidR="00244BB9" w:rsidRDefault="00244BB9"/>
                    </w:txbxContent>
                  </v:textbox>
                </v:shape>
                <v:shape id="Gelijkbenige driehoek 83" o:spid="_x0000_s1092"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8+cMA&#10;AADbAAAADwAAAGRycy9kb3ducmV2LnhtbESPQWsCMRSE74L/IbyCN812C1W2RinCQulB62rvr5vX&#10;zdLNy5qkuv77piB4HGbmG2a5HmwnzuRD61jB4ywDQVw73XKj4HgopwsQISJr7ByTgisFWK/GoyUW&#10;2l14T+cqNiJBOBSowMTYF1KG2pDFMHM9cfK+nbcYk/SN1B4vCW47mWfZs7TYclow2NPGUP1T/VoF&#10;WY9y/1luvvLq9JGXW+ffd2au1ORheH0BEWmI9/Ct/aYVLJ7g/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8+cMAAADbAAAADwAAAAAAAAAAAAAAAACYAgAAZHJzL2Rv&#10;d25yZXYueG1sUEsFBgAAAAAEAAQA9QAAAIgDAAAAAA==&#10;" fillcolor="#365f91 [2404]" stroked="f" strokeweight="2pt">
                  <v:textbox>
                    <w:txbxContent>
                      <w:p w14:paraId="0429E9A5" w14:textId="77777777" w:rsidR="00244BB9" w:rsidRDefault="00244BB9"/>
                    </w:txbxContent>
                  </v:textbox>
                </v:shape>
                <v:shape id="Gelijkbenige driehoek 84" o:spid="_x0000_s1093"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oucMA&#10;AADbAAAADwAAAGRycy9kb3ducmV2LnhtbESPzWrDMBCE74G8g9hAb7Hc0gbjRgnGpVDoJbVNzou1&#10;/iHWylhq7Pbpo0Ihx2FmvmH2x8UM4kqT6y0reIxiEMS11T23CqryfZuAcB5Z42CZFPyQg+Nhvdpj&#10;qu3MX3QtfCsChF2KCjrvx1RKV3dk0EV2JA5eYyeDPsiplXrCOcDNIJ/ieCcN9hwWOhwp76i+FN9G&#10;Aefnt8t8+pSU9ZUvi9+XqmlGpR42S/YKwtPi7+H/9odWkDzD35fwA+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HoucMAAADbAAAADwAAAAAAAAAAAAAAAACYAgAAZHJzL2Rv&#10;d25yZXYueG1sUEsFBgAAAAAEAAQA9QAAAIgDAAAAAA==&#10;" fillcolor="#365f91 [2404]" stroked="f" strokeweight="2pt">
                  <v:textbox>
                    <w:txbxContent>
                      <w:p w14:paraId="1101995E" w14:textId="77777777" w:rsidR="00244BB9" w:rsidRDefault="00244BB9"/>
                    </w:txbxContent>
                  </v:textbox>
                </v:shape>
                <v:shape id="Gelijkbenige driehoek 85" o:spid="_x0000_s1094"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i7sIA&#10;AADbAAAADwAAAGRycy9kb3ducmV2LnhtbESPQYvCMBSE74L/ITzBm6Yr6pZuo4hQ9CAsunp/NG/b&#10;sslLaaLWf2+EBY/DzHzD5OveGnGjzjeOFXxMExDEpdMNVwrOP8UkBeEDskbjmBQ8yMN6NRzkmGl3&#10;5yPdTqESEcI+QwV1CG0mpS9rsuinriWO3q/rLIYou0rqDu8Rbo2cJclSWmw4LtTY0ram8u90tQoO&#10;x0vCn9/znTdNUSzKc/G47I1S41G/+QIRqA/v8H97rxWkC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GLuwgAAANsAAAAPAAAAAAAAAAAAAAAAAJgCAABkcnMvZG93&#10;bnJldi54bWxQSwUGAAAAAAQABAD1AAAAhwMAAAAA&#10;" fillcolor="#365f91 [2404]" stroked="f" strokeweight="2pt">
                  <v:textbox>
                    <w:txbxContent>
                      <w:p w14:paraId="1E8CBF0C" w14:textId="77777777" w:rsidR="00244BB9" w:rsidRDefault="00244BB9"/>
                    </w:txbxContent>
                  </v:textbox>
                </v:shape>
                <w10:wrap type="square"/>
              </v:group>
            </w:pict>
          </mc:Fallback>
        </mc:AlternateContent>
      </w:r>
      <w:r>
        <w:rPr>
          <w:sz w:val="24"/>
        </w:rPr>
        <w:t>.</w:t>
      </w:r>
    </w:p>
    <w:p w14:paraId="094F0563" w14:textId="77777777" w:rsidR="00E90B46" w:rsidRDefault="00936FEE" w:rsidP="00E90B46">
      <w:pPr>
        <w:pStyle w:val="Heading3"/>
        <w:numPr>
          <w:ilvl w:val="2"/>
          <w:numId w:val="3"/>
        </w:numPr>
        <w:ind w:left="1134" w:hanging="850"/>
        <w:rPr>
          <w:lang w:val="mk-MK"/>
        </w:rPr>
      </w:pPr>
      <w:bookmarkStart w:id="88" w:name="_Toc416799950"/>
      <w:bookmarkStart w:id="89" w:name="_Toc417480431"/>
      <w:bookmarkStart w:id="90" w:name="_Toc417480888"/>
      <w:bookmarkStart w:id="91" w:name="_Toc417481118"/>
      <w:bookmarkStart w:id="92" w:name="_Toc417481341"/>
      <w:bookmarkStart w:id="93" w:name="_Toc417484688"/>
      <w:bookmarkStart w:id="94" w:name="_Toc417484790"/>
      <w:bookmarkStart w:id="95" w:name="_Toc417547599"/>
      <w:bookmarkStart w:id="96" w:name="_Toc419124463"/>
      <w:bookmarkStart w:id="97" w:name="_Toc419124866"/>
      <w:bookmarkStart w:id="98" w:name="_Toc425428340"/>
      <w:bookmarkStart w:id="99" w:name="_Toc448313696"/>
      <w:bookmarkStart w:id="100" w:name="_Toc448313829"/>
      <w:bookmarkStart w:id="101" w:name="_Toc448915487"/>
      <w:r>
        <w:rPr>
          <w:lang w:val="mk-MK"/>
        </w:rPr>
        <w:t>Цел на организирање на Инспекцијата</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78E4A42" w14:textId="77777777" w:rsidR="005E5E3F" w:rsidRPr="005E5E3F" w:rsidRDefault="005E5E3F" w:rsidP="005E5E3F">
      <w:pPr>
        <w:rPr>
          <w:lang w:val="mk-MK"/>
        </w:rPr>
      </w:pPr>
    </w:p>
    <w:p w14:paraId="68C38EA8" w14:textId="77777777" w:rsidR="00573145" w:rsidRPr="00573145" w:rsidRDefault="00573145" w:rsidP="00573145">
      <w:pPr>
        <w:rPr>
          <w:lang w:val="mk-MK"/>
        </w:rPr>
      </w:pPr>
      <w:r w:rsidRPr="00573145">
        <w:rPr>
          <w:lang w:val="mk-MK"/>
        </w:rPr>
        <w:t xml:space="preserve">Овој елемент (дел од </w:t>
      </w:r>
      <w:r>
        <w:rPr>
          <w:lang w:val="mk-MK"/>
        </w:rPr>
        <w:t>„опишување на</w:t>
      </w:r>
      <w:r w:rsidRPr="00573145">
        <w:rPr>
          <w:lang w:val="mk-MK"/>
        </w:rPr>
        <w:t xml:space="preserve"> контекст</w:t>
      </w:r>
      <w:r>
        <w:rPr>
          <w:lang w:val="mk-MK"/>
        </w:rPr>
        <w:t>от</w:t>
      </w:r>
      <w:r w:rsidRPr="00573145">
        <w:rPr>
          <w:lang w:val="mk-MK"/>
        </w:rPr>
        <w:t>) е за идентификување на областите и ак</w:t>
      </w:r>
      <w:r>
        <w:rPr>
          <w:lang w:val="mk-MK"/>
        </w:rPr>
        <w:t>тивностите кои треба да се следи</w:t>
      </w:r>
      <w:r w:rsidRPr="00573145">
        <w:rPr>
          <w:lang w:val="mk-MK"/>
        </w:rPr>
        <w:t xml:space="preserve"> во понатамошните фази на процесот на планирање и </w:t>
      </w:r>
      <w:r>
        <w:rPr>
          <w:lang w:val="mk-MK"/>
        </w:rPr>
        <w:t>го поставува опфатот на планот за</w:t>
      </w:r>
      <w:r w:rsidRPr="00573145">
        <w:rPr>
          <w:lang w:val="mk-MK"/>
        </w:rPr>
        <w:t xml:space="preserve"> инспекција. Заедно со елемент</w:t>
      </w:r>
      <w:r>
        <w:rPr>
          <w:lang w:val="mk-MK"/>
        </w:rPr>
        <w:t>от</w:t>
      </w:r>
      <w:r w:rsidRPr="00573145">
        <w:rPr>
          <w:lang w:val="mk-MK"/>
        </w:rPr>
        <w:t xml:space="preserve"> "соб</w:t>
      </w:r>
      <w:r>
        <w:rPr>
          <w:lang w:val="mk-MK"/>
        </w:rPr>
        <w:t>ирање на информации" (2.2.2)</w:t>
      </w:r>
      <w:r w:rsidRPr="00573145">
        <w:rPr>
          <w:lang w:val="mk-MK"/>
        </w:rPr>
        <w:t xml:space="preserve"> обезбедува влез</w:t>
      </w:r>
      <w:r w:rsidR="005E5E3F">
        <w:rPr>
          <w:lang w:val="mk-MK"/>
        </w:rPr>
        <w:t>ни информации</w:t>
      </w:r>
      <w:r w:rsidRPr="00573145">
        <w:rPr>
          <w:lang w:val="mk-MK"/>
        </w:rPr>
        <w:t xml:space="preserve"> за проценка на ризик.</w:t>
      </w:r>
    </w:p>
    <w:p w14:paraId="3144A437" w14:textId="77777777" w:rsidR="00E20BFB" w:rsidRPr="00BB51BA" w:rsidRDefault="00C95E04" w:rsidP="00E20BFB">
      <w:pPr>
        <w:spacing w:line="300" w:lineRule="atLeast"/>
      </w:pPr>
      <w:r>
        <w:rPr>
          <w:noProof/>
          <w:lang w:val="es-ES" w:eastAsia="es-ES"/>
        </w:rPr>
        <w:lastRenderedPageBreak/>
        <mc:AlternateContent>
          <mc:Choice Requires="wpc">
            <w:drawing>
              <wp:inline distT="0" distB="0" distL="0" distR="0" wp14:anchorId="6F3EAA24" wp14:editId="52120C15">
                <wp:extent cx="5115560" cy="1303020"/>
                <wp:effectExtent l="0" t="3175" r="0" b="0"/>
                <wp:docPr id="669" name="Papier 1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3" name="Text Box 4"/>
                        <wps:cNvSpPr txBox="1">
                          <a:spLocks noChangeArrowheads="1"/>
                        </wps:cNvSpPr>
                        <wps:spPr bwMode="auto">
                          <a:xfrm>
                            <a:off x="364404" y="419706"/>
                            <a:ext cx="1230014" cy="504208"/>
                          </a:xfrm>
                          <a:prstGeom prst="rect">
                            <a:avLst/>
                          </a:prstGeom>
                          <a:solidFill>
                            <a:srgbClr val="996633"/>
                          </a:solidFill>
                          <a:ln w="9525">
                            <a:solidFill>
                              <a:srgbClr val="996633"/>
                            </a:solidFill>
                            <a:miter lim="800000"/>
                            <a:headEnd/>
                            <a:tailEnd/>
                          </a:ln>
                          <a:effectLst>
                            <a:outerShdw dist="107763" dir="2700000" algn="ctr" rotWithShape="0">
                              <a:srgbClr val="808080">
                                <a:alpha val="50000"/>
                              </a:srgbClr>
                            </a:outerShdw>
                          </a:effectLst>
                        </wps:spPr>
                        <wps:txbx>
                          <w:txbxContent>
                            <w:p w14:paraId="0BEBECC0" w14:textId="77777777" w:rsidR="00244BB9" w:rsidRPr="00786ADA" w:rsidRDefault="00244BB9" w:rsidP="00E20BFB">
                              <w:pPr>
                                <w:jc w:val="center"/>
                                <w:rPr>
                                  <w:color w:val="FFFFFF"/>
                                  <w:lang w:val="mk-MK"/>
                                </w:rPr>
                              </w:pPr>
                              <w:r>
                                <w:rPr>
                                  <w:color w:val="FFFFFF"/>
                                  <w:lang w:val="mk-MK"/>
                                </w:rPr>
                                <w:t>Влезни информации</w:t>
                              </w:r>
                            </w:p>
                          </w:txbxContent>
                        </wps:txbx>
                        <wps:bodyPr rot="0" vert="horz" wrap="square" lIns="91440" tIns="45720" rIns="91440" bIns="45720" anchor="t" anchorCtr="0" upright="1">
                          <a:noAutofit/>
                        </wps:bodyPr>
                      </wps:wsp>
                      <wps:wsp>
                        <wps:cNvPr id="664" name="Text Box 5"/>
                        <wps:cNvSpPr txBox="1">
                          <a:spLocks noChangeArrowheads="1"/>
                        </wps:cNvSpPr>
                        <wps:spPr bwMode="auto">
                          <a:xfrm>
                            <a:off x="1954523" y="417106"/>
                            <a:ext cx="1229314" cy="511908"/>
                          </a:xfrm>
                          <a:prstGeom prst="rect">
                            <a:avLst/>
                          </a:prstGeom>
                          <a:solidFill>
                            <a:srgbClr val="3366CC"/>
                          </a:solidFill>
                          <a:ln w="9525">
                            <a:solidFill>
                              <a:srgbClr val="3366CC"/>
                            </a:solidFill>
                            <a:miter lim="800000"/>
                            <a:headEnd/>
                            <a:tailEnd/>
                          </a:ln>
                          <a:effectLst>
                            <a:outerShdw dist="107763" dir="2700000" algn="ctr" rotWithShape="0">
                              <a:srgbClr val="808080">
                                <a:alpha val="50000"/>
                              </a:srgbClr>
                            </a:outerShdw>
                          </a:effectLst>
                        </wps:spPr>
                        <wps:txbx>
                          <w:txbxContent>
                            <w:p w14:paraId="419A00F4" w14:textId="77777777" w:rsidR="00244BB9" w:rsidRPr="00786ADA" w:rsidRDefault="00244BB9" w:rsidP="00E20BFB">
                              <w:pPr>
                                <w:jc w:val="center"/>
                                <w:rPr>
                                  <w:color w:val="FFFFFF"/>
                                  <w:lang w:val="mk-MK"/>
                                </w:rPr>
                              </w:pPr>
                              <w:r>
                                <w:rPr>
                                  <w:color w:val="FFFFFF"/>
                                  <w:lang w:val="mk-MK"/>
                                </w:rPr>
                                <w:t>Проценка на ризици</w:t>
                              </w:r>
                            </w:p>
                          </w:txbxContent>
                        </wps:txbx>
                        <wps:bodyPr rot="0" vert="horz" wrap="square" lIns="91440" tIns="45720" rIns="91440" bIns="45720" anchor="t" anchorCtr="0" upright="1">
                          <a:noAutofit/>
                        </wps:bodyPr>
                      </wps:wsp>
                      <wps:wsp>
                        <wps:cNvPr id="665" name="Text Box 6"/>
                        <wps:cNvSpPr txBox="1">
                          <a:spLocks noChangeArrowheads="1"/>
                        </wps:cNvSpPr>
                        <wps:spPr bwMode="auto">
                          <a:xfrm>
                            <a:off x="3547142" y="419706"/>
                            <a:ext cx="1230614" cy="511808"/>
                          </a:xfrm>
                          <a:prstGeom prst="rect">
                            <a:avLst/>
                          </a:prstGeom>
                          <a:solidFill>
                            <a:srgbClr val="3366CC"/>
                          </a:solidFill>
                          <a:ln w="9525">
                            <a:solidFill>
                              <a:srgbClr val="3366CC"/>
                            </a:solidFill>
                            <a:miter lim="800000"/>
                            <a:headEnd/>
                            <a:tailEnd/>
                          </a:ln>
                          <a:effectLst>
                            <a:outerShdw dist="107763" dir="2700000" algn="ctr" rotWithShape="0">
                              <a:srgbClr val="808080">
                                <a:alpha val="50000"/>
                              </a:srgbClr>
                            </a:outerShdw>
                          </a:effectLst>
                        </wps:spPr>
                        <wps:txbx>
                          <w:txbxContent>
                            <w:p w14:paraId="0642BC27" w14:textId="77777777" w:rsidR="00244BB9" w:rsidRPr="00786ADA" w:rsidRDefault="00244BB9" w:rsidP="00E20BFB">
                              <w:pPr>
                                <w:jc w:val="center"/>
                                <w:rPr>
                                  <w:color w:val="FFFFFF"/>
                                  <w:lang w:val="mk-MK"/>
                                </w:rPr>
                              </w:pPr>
                              <w:r>
                                <w:rPr>
                                  <w:color w:val="FFFFFF"/>
                                  <w:lang w:val="mk-MK"/>
                                </w:rPr>
                                <w:t>Очекувани резултати</w:t>
                              </w:r>
                            </w:p>
                          </w:txbxContent>
                        </wps:txbx>
                        <wps:bodyPr rot="0" vert="horz" wrap="square" lIns="91440" tIns="45720" rIns="91440" bIns="45720" anchor="t" anchorCtr="0" upright="1">
                          <a:noAutofit/>
                        </wps:bodyPr>
                      </wps:wsp>
                      <wps:wsp>
                        <wps:cNvPr id="666" name="Line 7"/>
                        <wps:cNvCnPr/>
                        <wps:spPr bwMode="auto">
                          <a:xfrm>
                            <a:off x="1664920" y="687011"/>
                            <a:ext cx="245103" cy="7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Line 8"/>
                        <wps:cNvCnPr/>
                        <wps:spPr bwMode="auto">
                          <a:xfrm>
                            <a:off x="3265838" y="687011"/>
                            <a:ext cx="245103" cy="7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Oval 9"/>
                        <wps:cNvSpPr>
                          <a:spLocks noChangeArrowheads="1"/>
                        </wps:cNvSpPr>
                        <wps:spPr bwMode="auto">
                          <a:xfrm>
                            <a:off x="180902" y="144702"/>
                            <a:ext cx="1592619" cy="1049716"/>
                          </a:xfrm>
                          <a:prstGeom prst="ellipse">
                            <a:avLst/>
                          </a:prstGeom>
                          <a:noFill/>
                          <a:ln w="19050">
                            <a:solidFill>
                              <a:srgbClr val="808080"/>
                            </a:solidFill>
                            <a:round/>
                            <a:headEnd/>
                            <a:tailEnd/>
                          </a:ln>
                          <a:extLst>
                            <a:ext uri="{909E8E84-426E-40DD-AFC4-6F175D3DCCD1}">
                              <a14:hiddenFill xmlns:a14="http://schemas.microsoft.com/office/drawing/2010/main">
                                <a:solidFill>
                                  <a:srgbClr val="666699"/>
                                </a:solidFill>
                              </a14:hiddenFill>
                            </a:ext>
                          </a:extLst>
                        </wps:spPr>
                        <wps:bodyPr rot="0" vert="horz" wrap="square" lIns="36000" tIns="0" rIns="36000" bIns="0" anchor="t" anchorCtr="0" upright="1">
                          <a:noAutofit/>
                        </wps:bodyPr>
                      </wps:wsp>
                    </wpc:wpc>
                  </a:graphicData>
                </a:graphic>
              </wp:inline>
            </w:drawing>
          </mc:Choice>
          <mc:Fallback>
            <w:pict>
              <v:group w14:anchorId="6F3EAA24" id="Papier 163" o:spid="_x0000_s1095" editas="canvas" style="width:402.8pt;height:102.6pt;mso-position-horizontal-relative:char;mso-position-vertical-relative:line" coordsize="51155,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">
                <v:shape id="_x0000_s1096" type="#_x0000_t75" style="position:absolute;width:51155;height:13030;visibility:visible;mso-wrap-style:square">
                  <v:fill o:detectmouseclick="t"/>
                  <v:path o:connecttype="none"/>
                </v:shape>
                <v:shape id="Text Box 4" o:spid="_x0000_s1097" type="#_x0000_t202" style="position:absolute;left:3644;top:4197;width:12300;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frsQA&#10;AADcAAAADwAAAGRycy9kb3ducmV2LnhtbESPQWsCMRSE7wX/Q3iCt5q10q2sRrGlhYInVw96e2ye&#10;m8XNy5JEXfvrTaHQ4zAz3zCLVW9bcSUfGscKJuMMBHHldMO1gv3u63kGIkRkja1jUnCnAKvl4GmB&#10;hXY33tK1jLVIEA4FKjAxdoWUoTJkMYxdR5y8k/MWY5K+ltrjLcFtK1+yLJcWG04LBjv6MFSdy4tV&#10;8PZ+OXzeaeuPr6Zs3M+m3WE5UWo07NdzEJH6+B/+a39rBXk+hd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qH67EAAAA3AAAAA8AAAAAAAAAAAAAAAAAmAIAAGRycy9k&#10;b3ducmV2LnhtbFBLBQYAAAAABAAEAPUAAACJAwAAAAA=&#10;" fillcolor="#963" strokecolor="#963">
                  <v:shadow on="t" opacity=".5" offset="6pt,6pt"/>
                  <v:textbox>
                    <w:txbxContent>
                      <w:p w14:paraId="0BEBECC0" w14:textId="77777777" w:rsidR="00244BB9" w:rsidRPr="00786ADA" w:rsidRDefault="00244BB9" w:rsidP="00E20BFB">
                        <w:pPr>
                          <w:jc w:val="center"/>
                          <w:rPr>
                            <w:color w:val="FFFFFF"/>
                            <w:lang w:val="mk-MK"/>
                          </w:rPr>
                        </w:pPr>
                        <w:r>
                          <w:rPr>
                            <w:color w:val="FFFFFF"/>
                            <w:lang w:val="mk-MK"/>
                          </w:rPr>
                          <w:t>Влезни информации</w:t>
                        </w:r>
                      </w:p>
                    </w:txbxContent>
                  </v:textbox>
                </v:shape>
                <v:shape id="Text Box 5" o:spid="_x0000_s1098" type="#_x0000_t202" style="position:absolute;left:19545;top:4171;width:12293;height: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tMcA&#10;AADcAAAADwAAAGRycy9kb3ducmV2LnhtbESPQWvCQBSE74X+h+UVequbqsQSXUUEwQpaoi3V2yP7&#10;TFKzb0N21fjvXaHgcZiZb5jRpDWVOFPjSssK3jsRCOLM6pJzBd/b+dsHCOeRNVaWScGVHEzGz08j&#10;TLS9cErnjc9FgLBLUEHhfZ1I6bKCDLqOrYmDd7CNQR9kk0vd4CXATSW7URRLgyWHhQJrmhWUHTcn&#10;o6CXfnaPafSzHOy+1qtZb/+7XfyxUq8v7XQIwlPrH+H/9kIriO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6CrTHAAAA3AAAAA8AAAAAAAAAAAAAAAAAmAIAAGRy&#10;cy9kb3ducmV2LnhtbFBLBQYAAAAABAAEAPUAAACMAwAAAAA=&#10;" fillcolor="#36c" strokecolor="#36c">
                  <v:shadow on="t" opacity=".5" offset="6pt,6pt"/>
                  <v:textbox>
                    <w:txbxContent>
                      <w:p w14:paraId="419A00F4" w14:textId="77777777" w:rsidR="00244BB9" w:rsidRPr="00786ADA" w:rsidRDefault="00244BB9" w:rsidP="00E20BFB">
                        <w:pPr>
                          <w:jc w:val="center"/>
                          <w:rPr>
                            <w:color w:val="FFFFFF"/>
                            <w:lang w:val="mk-MK"/>
                          </w:rPr>
                        </w:pPr>
                        <w:r>
                          <w:rPr>
                            <w:color w:val="FFFFFF"/>
                            <w:lang w:val="mk-MK"/>
                          </w:rPr>
                          <w:t>Проценка на ризици</w:t>
                        </w:r>
                      </w:p>
                    </w:txbxContent>
                  </v:textbox>
                </v:shape>
                <v:shape id="Text Box 6" o:spid="_x0000_s1099" type="#_x0000_t202" style="position:absolute;left:35471;top:4197;width:12306;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vL8cA&#10;AADcAAAADwAAAGRycy9kb3ducmV2LnhtbESPQWvCQBSE74X+h+UVequbKsYSXUUEwQpaoi3V2yP7&#10;TFKzb0N21fjvXaHgcZiZb5jRpDWVOFPjSssK3jsRCOLM6pJzBd/b+dsHCOeRNVaWScGVHEzGz08j&#10;TLS9cErnjc9FgLBLUEHhfZ1I6bKCDLqOrYmDd7CNQR9kk0vd4CXATSW7URRLgyWHhQJrmhWUHTcn&#10;o6CXfnaPafSzHOy+1qtZb/+7XfyxUq8v7XQIwlPrH+H/9kIriO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2ry/HAAAA3AAAAA8AAAAAAAAAAAAAAAAAmAIAAGRy&#10;cy9kb3ducmV2LnhtbFBLBQYAAAAABAAEAPUAAACMAwAAAAA=&#10;" fillcolor="#36c" strokecolor="#36c">
                  <v:shadow on="t" opacity=".5" offset="6pt,6pt"/>
                  <v:textbox>
                    <w:txbxContent>
                      <w:p w14:paraId="0642BC27" w14:textId="77777777" w:rsidR="00244BB9" w:rsidRPr="00786ADA" w:rsidRDefault="00244BB9" w:rsidP="00E20BFB">
                        <w:pPr>
                          <w:jc w:val="center"/>
                          <w:rPr>
                            <w:color w:val="FFFFFF"/>
                            <w:lang w:val="mk-MK"/>
                          </w:rPr>
                        </w:pPr>
                        <w:r>
                          <w:rPr>
                            <w:color w:val="FFFFFF"/>
                            <w:lang w:val="mk-MK"/>
                          </w:rPr>
                          <w:t>Очекувани резултати</w:t>
                        </w:r>
                      </w:p>
                    </w:txbxContent>
                  </v:textbox>
                </v:shape>
                <v:line id="Line 7" o:spid="_x0000_s1100" style="position:absolute;visibility:visible;mso-wrap-style:square" from="16649,6870" to="1910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zo8YAAADcAAAADwAAAGRycy9kb3ducmV2LnhtbESP3WrCQBSE7wt9h+UIvRHdpC2LRFcR&#10;S6EVav3D60P2mIRmz4bsVhOfvlso9HKYmW+Y2aKztbhQ6yvHGtJxAoI4d6biQsPx8DqagPAB2WDt&#10;mDT05GExv7+bYWbclXd02YdCRAj7DDWUITSZlD4vyaIfu4Y4emfXWgxRtoU0LV4j3NbyMUmUtFhx&#10;XCixoVVJ+df+22pY0+1FvQ8/P/A5pNtT/zRM+2qj9cOgW05BBOrCf/iv/WY0KKXg90w8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M6PGAAAA3AAAAA8AAAAAAAAA&#10;AAAAAAAAoQIAAGRycy9kb3ducmV2LnhtbFBLBQYAAAAABAAEAPkAAACUAwAAAAA=&#10;" strokeweight="2.25pt">
                  <v:stroke endarrow="block"/>
                </v:line>
                <v:line id="Line 8" o:spid="_x0000_s1101" style="position:absolute;visibility:visible;mso-wrap-style:square" from="32658,6870" to="35109,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WOMYAAADcAAAADwAAAGRycy9kb3ducmV2LnhtbESPQWvCQBSE70L/w/IKvYhu0pa0RFcp&#10;imAL1WrF8yP7TEKzb0N21cRf7woFj8PMfMOMp62pxIkaV1pWEA8jEMSZ1SXnCna/i8E7COeRNVaW&#10;SUFHDqaTh94YU23PvKHT1uciQNilqKDwvk6ldFlBBt3Q1sTBO9jGoA+yyaVu8BzgppLPUZRIgyWH&#10;hQJrmhWU/W2PRsEXXebJZ3/9ja8+/tl3L/24K1dKPT22HyMQnlp/D/+3l1pBkrzB7Uw4An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MljjGAAAA3AAAAA8AAAAAAAAA&#10;AAAAAAAAoQIAAGRycy9kb3ducmV2LnhtbFBLBQYAAAAABAAEAPkAAACUAwAAAAA=&#10;" strokeweight="2.25pt">
                  <v:stroke endarrow="block"/>
                </v:line>
                <v:oval id="Oval 9" o:spid="_x0000_s1102" style="position:absolute;left:1809;top:1447;width:15926;height:10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y1sEA&#10;AADcAAAADwAAAGRycy9kb3ducmV2LnhtbERPy4rCMBTdC/MP4Q6409QpFq1NZRgozkIUH+D20lzb&#10;YnNTmozWv58sBJeH887Wg2nFnXrXWFYwm0YgiEurG64UnE/FZAHCeWSNrWVS8CQH6/xjlGGq7YMP&#10;dD/6SoQQdikqqL3vUildWZNBN7UdceCutjfoA+wrqXt8hHDTyq8oSqTBhkNDjR391FTejn9GwSZ5&#10;zk+7ZdzQpbjyPo63halKpcafw/cKhKfBv8Uv969WkCRhbTgTj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C8tbBAAAA3AAAAA8AAAAAAAAAAAAAAAAAmAIAAGRycy9kb3du&#10;cmV2LnhtbFBLBQYAAAAABAAEAPUAAACGAwAAAAA=&#10;" filled="f" fillcolor="#669" strokecolor="gray" strokeweight="1.5pt">
                  <v:textbox inset="1mm,0,1mm,0"/>
                </v:oval>
                <w10:anchorlock/>
              </v:group>
            </w:pict>
          </mc:Fallback>
        </mc:AlternateContent>
      </w:r>
    </w:p>
    <w:p w14:paraId="315C9C03" w14:textId="77777777" w:rsidR="00E90B46" w:rsidRDefault="005E5E3F" w:rsidP="00E90B46">
      <w:pPr>
        <w:spacing w:after="0"/>
        <w:rPr>
          <w:sz w:val="24"/>
          <w:lang w:val="mk-MK"/>
        </w:rPr>
      </w:pPr>
      <w:r w:rsidRPr="005E5E3F">
        <w:rPr>
          <w:sz w:val="24"/>
        </w:rPr>
        <w:t>Во следната табела се дава листа на сит</w:t>
      </w:r>
      <w:r>
        <w:rPr>
          <w:sz w:val="24"/>
        </w:rPr>
        <w:t xml:space="preserve">е релевантни фактори </w:t>
      </w:r>
      <w:r>
        <w:rPr>
          <w:sz w:val="24"/>
          <w:lang w:val="mk-MK"/>
        </w:rPr>
        <w:t>што</w:t>
      </w:r>
      <w:r w:rsidRPr="005E5E3F">
        <w:rPr>
          <w:sz w:val="24"/>
        </w:rPr>
        <w:t xml:space="preserve"> орган</w:t>
      </w:r>
      <w:r>
        <w:rPr>
          <w:sz w:val="24"/>
          <w:lang w:val="mk-MK"/>
        </w:rPr>
        <w:t>от за инспекциски надзор</w:t>
      </w:r>
      <w:r>
        <w:rPr>
          <w:sz w:val="24"/>
        </w:rPr>
        <w:t xml:space="preserve"> треба да </w:t>
      </w:r>
      <w:r>
        <w:rPr>
          <w:sz w:val="24"/>
          <w:lang w:val="mk-MK"/>
        </w:rPr>
        <w:t>ги</w:t>
      </w:r>
      <w:r>
        <w:rPr>
          <w:sz w:val="24"/>
        </w:rPr>
        <w:t xml:space="preserve"> зем</w:t>
      </w:r>
      <w:r>
        <w:rPr>
          <w:sz w:val="24"/>
          <w:lang w:val="mk-MK"/>
        </w:rPr>
        <w:t>е</w:t>
      </w:r>
      <w:r w:rsidRPr="005E5E3F">
        <w:rPr>
          <w:sz w:val="24"/>
        </w:rPr>
        <w:t xml:space="preserve"> пре</w:t>
      </w:r>
      <w:r>
        <w:rPr>
          <w:sz w:val="24"/>
        </w:rPr>
        <w:t>двид при донесувањето на п</w:t>
      </w:r>
      <w:r>
        <w:rPr>
          <w:sz w:val="24"/>
          <w:lang w:val="mk-MK"/>
        </w:rPr>
        <w:t>ланот</w:t>
      </w:r>
      <w:r w:rsidRPr="005E5E3F">
        <w:rPr>
          <w:sz w:val="24"/>
        </w:rPr>
        <w:t>.</w:t>
      </w:r>
    </w:p>
    <w:p w14:paraId="48D9E440" w14:textId="77777777" w:rsidR="005E5E3F" w:rsidRPr="005E5E3F" w:rsidRDefault="005E5E3F" w:rsidP="00E90B46">
      <w:pPr>
        <w:spacing w:after="0"/>
        <w:rPr>
          <w:sz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E90B46" w:rsidRPr="00434647" w14:paraId="0CD8654C" w14:textId="77777777">
        <w:trPr>
          <w:trHeight w:val="1402"/>
        </w:trPr>
        <w:tc>
          <w:tcPr>
            <w:tcW w:w="9210" w:type="dxa"/>
            <w:shd w:val="clear" w:color="auto" w:fill="C0C0C0"/>
          </w:tcPr>
          <w:p w14:paraId="6A1637D3" w14:textId="77777777" w:rsidR="00E90B46" w:rsidRDefault="00C93847" w:rsidP="00E90B46">
            <w:pPr>
              <w:spacing w:after="0"/>
              <w:ind w:right="67"/>
              <w:rPr>
                <w:sz w:val="24"/>
                <w:szCs w:val="24"/>
                <w:lang w:val="mk-MK"/>
              </w:rPr>
            </w:pPr>
            <w:r w:rsidRPr="005E5E3F">
              <w:rPr>
                <w:sz w:val="24"/>
                <w:szCs w:val="24"/>
                <w:lang w:val="mk-MK"/>
              </w:rPr>
              <w:t xml:space="preserve"> </w:t>
            </w:r>
            <w:r w:rsidR="005E5E3F">
              <w:rPr>
                <w:sz w:val="24"/>
                <w:szCs w:val="24"/>
                <w:lang w:val="mk-MK"/>
              </w:rPr>
              <w:t>Релевантни фактори за идентификување на опсегот (факторите не се наведени по ред):</w:t>
            </w:r>
            <w:r w:rsidRPr="005E5E3F">
              <w:rPr>
                <w:sz w:val="24"/>
                <w:szCs w:val="24"/>
                <w:lang w:val="mk-MK"/>
              </w:rPr>
              <w:t xml:space="preserve"> </w:t>
            </w:r>
          </w:p>
          <w:p w14:paraId="71688BEA" w14:textId="77777777" w:rsidR="005E5E3F" w:rsidRPr="005E5E3F" w:rsidRDefault="005E5E3F" w:rsidP="005E5E3F">
            <w:pPr>
              <w:spacing w:after="0"/>
              <w:ind w:right="67"/>
              <w:rPr>
                <w:sz w:val="24"/>
                <w:szCs w:val="24"/>
                <w:lang w:val="mk-MK"/>
              </w:rPr>
            </w:pPr>
            <w:r w:rsidRPr="005E5E3F">
              <w:rPr>
                <w:sz w:val="24"/>
                <w:szCs w:val="24"/>
                <w:lang w:val="mk-MK"/>
              </w:rPr>
              <w:t>• Географска област за к</w:t>
            </w:r>
            <w:r>
              <w:rPr>
                <w:sz w:val="24"/>
                <w:szCs w:val="24"/>
                <w:lang w:val="mk-MK"/>
              </w:rPr>
              <w:t>оја е надлежен орган за инспекција</w:t>
            </w:r>
            <w:r w:rsidRPr="005E5E3F">
              <w:rPr>
                <w:sz w:val="24"/>
                <w:szCs w:val="24"/>
                <w:lang w:val="mk-MK"/>
              </w:rPr>
              <w:t>.</w:t>
            </w:r>
          </w:p>
          <w:p w14:paraId="52CC9049" w14:textId="77777777" w:rsidR="005E5E3F" w:rsidRPr="005E5E3F" w:rsidRDefault="005E5E3F" w:rsidP="005E5E3F">
            <w:pPr>
              <w:spacing w:after="0"/>
              <w:ind w:right="67"/>
              <w:rPr>
                <w:sz w:val="24"/>
                <w:szCs w:val="24"/>
                <w:lang w:val="mk-MK"/>
              </w:rPr>
            </w:pPr>
            <w:r w:rsidRPr="005E5E3F">
              <w:rPr>
                <w:sz w:val="24"/>
                <w:szCs w:val="24"/>
                <w:lang w:val="mk-MK"/>
              </w:rPr>
              <w:t>• Мисија и цели (општо) на инспекторатот</w:t>
            </w:r>
            <w:r w:rsidR="008E52A0">
              <w:rPr>
                <w:sz w:val="24"/>
                <w:szCs w:val="24"/>
                <w:lang w:val="mk-MK"/>
              </w:rPr>
              <w:t>.(</w:t>
            </w:r>
            <w:r w:rsidR="008E52A0" w:rsidRPr="008E52A0">
              <w:rPr>
                <w:lang w:val="mk-MK"/>
              </w:rPr>
              <w:t xml:space="preserve"> </w:t>
            </w:r>
            <w:r w:rsidR="008E52A0" w:rsidRPr="008E52A0">
              <w:rPr>
                <w:sz w:val="24"/>
                <w:szCs w:val="24"/>
                <w:lang w:val="mk-MK"/>
              </w:rPr>
              <w:t>види Правилник за формата и содржината на годишната програма за работа на инспекциските служби (Br. 12 / 1-1134 / 1))</w:t>
            </w:r>
          </w:p>
          <w:p w14:paraId="0CC8192A" w14:textId="77777777" w:rsidR="005E5E3F" w:rsidRPr="005E5E3F" w:rsidRDefault="005E5E3F" w:rsidP="005E5E3F">
            <w:pPr>
              <w:spacing w:after="0"/>
              <w:ind w:right="67"/>
              <w:rPr>
                <w:sz w:val="24"/>
                <w:szCs w:val="24"/>
                <w:lang w:val="mk-MK"/>
              </w:rPr>
            </w:pPr>
            <w:r>
              <w:rPr>
                <w:sz w:val="24"/>
                <w:szCs w:val="24"/>
                <w:lang w:val="mk-MK"/>
              </w:rPr>
              <w:t xml:space="preserve">• Резултатите што органите за инспекција во </w:t>
            </w:r>
            <w:r w:rsidRPr="005E5E3F">
              <w:rPr>
                <w:sz w:val="24"/>
                <w:szCs w:val="24"/>
                <w:lang w:val="mk-MK"/>
              </w:rPr>
              <w:t xml:space="preserve">животната средина </w:t>
            </w:r>
            <w:r>
              <w:rPr>
                <w:sz w:val="24"/>
                <w:szCs w:val="24"/>
                <w:lang w:val="mk-MK"/>
              </w:rPr>
              <w:t>се обидува да ги</w:t>
            </w:r>
            <w:r w:rsidRPr="005E5E3F">
              <w:rPr>
                <w:sz w:val="24"/>
                <w:szCs w:val="24"/>
                <w:lang w:val="mk-MK"/>
              </w:rPr>
              <w:t xml:space="preserve"> постигне.</w:t>
            </w:r>
          </w:p>
          <w:p w14:paraId="737A0F29" w14:textId="77777777" w:rsidR="005E5E3F" w:rsidRPr="005E5E3F" w:rsidRDefault="005E5E3F" w:rsidP="005E5E3F">
            <w:pPr>
              <w:spacing w:after="0"/>
              <w:ind w:right="67"/>
              <w:rPr>
                <w:sz w:val="24"/>
                <w:szCs w:val="24"/>
                <w:lang w:val="mk-MK"/>
              </w:rPr>
            </w:pPr>
            <w:r w:rsidRPr="005E5E3F">
              <w:rPr>
                <w:sz w:val="24"/>
                <w:szCs w:val="24"/>
                <w:lang w:val="mk-MK"/>
              </w:rPr>
              <w:t>• Законска задачи, овластувања и мерки з</w:t>
            </w:r>
            <w:r>
              <w:rPr>
                <w:sz w:val="24"/>
                <w:szCs w:val="24"/>
                <w:lang w:val="mk-MK"/>
              </w:rPr>
              <w:t>а извршување на инспекцискиот орган</w:t>
            </w:r>
            <w:r w:rsidRPr="005E5E3F">
              <w:rPr>
                <w:sz w:val="24"/>
                <w:szCs w:val="24"/>
                <w:lang w:val="mk-MK"/>
              </w:rPr>
              <w:t>.</w:t>
            </w:r>
          </w:p>
          <w:p w14:paraId="2CA48CDC" w14:textId="77777777" w:rsidR="005E5E3F" w:rsidRPr="005E5E3F" w:rsidRDefault="001720D5" w:rsidP="005E5E3F">
            <w:pPr>
              <w:spacing w:after="0"/>
              <w:ind w:right="67"/>
              <w:rPr>
                <w:sz w:val="24"/>
                <w:szCs w:val="24"/>
                <w:lang w:val="mk-MK"/>
              </w:rPr>
            </w:pPr>
            <w:r>
              <w:rPr>
                <w:sz w:val="24"/>
                <w:szCs w:val="24"/>
                <w:lang w:val="mk-MK"/>
              </w:rPr>
              <w:t>• Применливо</w:t>
            </w:r>
            <w:r w:rsidR="005E5E3F" w:rsidRPr="005E5E3F">
              <w:rPr>
                <w:sz w:val="24"/>
                <w:szCs w:val="24"/>
                <w:lang w:val="mk-MK"/>
              </w:rPr>
              <w:t xml:space="preserve"> </w:t>
            </w:r>
            <w:r>
              <w:rPr>
                <w:sz w:val="24"/>
                <w:szCs w:val="24"/>
                <w:lang w:val="mk-MK"/>
              </w:rPr>
              <w:t>законодавство, или</w:t>
            </w:r>
            <w:r w:rsidR="005E5E3F" w:rsidRPr="005E5E3F">
              <w:rPr>
                <w:sz w:val="24"/>
                <w:szCs w:val="24"/>
                <w:lang w:val="mk-MK"/>
              </w:rPr>
              <w:t xml:space="preserve"> на ЕУ или на национално </w:t>
            </w:r>
            <w:r>
              <w:rPr>
                <w:sz w:val="24"/>
                <w:szCs w:val="24"/>
                <w:lang w:val="mk-MK"/>
              </w:rPr>
              <w:t>ниво, според кое се врши инспекцискио надзор</w:t>
            </w:r>
            <w:r w:rsidR="005E5E3F" w:rsidRPr="005E5E3F">
              <w:rPr>
                <w:sz w:val="24"/>
                <w:szCs w:val="24"/>
                <w:lang w:val="mk-MK"/>
              </w:rPr>
              <w:t>.</w:t>
            </w:r>
          </w:p>
          <w:p w14:paraId="3FBC9C3A" w14:textId="77777777" w:rsidR="005E5E3F" w:rsidRPr="005E5E3F" w:rsidRDefault="001720D5" w:rsidP="005E5E3F">
            <w:pPr>
              <w:spacing w:after="0"/>
              <w:ind w:right="67"/>
              <w:rPr>
                <w:sz w:val="24"/>
                <w:szCs w:val="24"/>
                <w:lang w:val="mk-MK"/>
              </w:rPr>
            </w:pPr>
            <w:r>
              <w:rPr>
                <w:sz w:val="24"/>
                <w:szCs w:val="24"/>
                <w:lang w:val="mk-MK"/>
              </w:rPr>
              <w:t>• Обврски за инспекциски надзор, утврдени во посебното</w:t>
            </w:r>
            <w:r w:rsidR="005E5E3F" w:rsidRPr="005E5E3F">
              <w:rPr>
                <w:sz w:val="24"/>
                <w:szCs w:val="24"/>
                <w:lang w:val="mk-MK"/>
              </w:rPr>
              <w:t xml:space="preserve"> (ЕУ-) законодавство.</w:t>
            </w:r>
          </w:p>
          <w:p w14:paraId="41C241C6" w14:textId="77777777" w:rsidR="005E5E3F" w:rsidRPr="005E5E3F" w:rsidRDefault="001720D5" w:rsidP="005E5E3F">
            <w:pPr>
              <w:spacing w:after="0"/>
              <w:ind w:right="67"/>
              <w:rPr>
                <w:sz w:val="24"/>
                <w:szCs w:val="24"/>
                <w:lang w:val="mk-MK"/>
              </w:rPr>
            </w:pPr>
            <w:r>
              <w:rPr>
                <w:sz w:val="24"/>
                <w:szCs w:val="24"/>
                <w:lang w:val="mk-MK"/>
              </w:rPr>
              <w:t>• Утврдени (национални) политики</w:t>
            </w:r>
            <w:r w:rsidR="005E5E3F" w:rsidRPr="005E5E3F">
              <w:rPr>
                <w:sz w:val="24"/>
                <w:szCs w:val="24"/>
                <w:lang w:val="mk-MK"/>
              </w:rPr>
              <w:t xml:space="preserve"> и приоритети</w:t>
            </w:r>
            <w:r>
              <w:rPr>
                <w:sz w:val="24"/>
                <w:szCs w:val="24"/>
                <w:lang w:val="mk-MK"/>
              </w:rPr>
              <w:t xml:space="preserve"> во животната средина</w:t>
            </w:r>
            <w:r w:rsidR="005E5E3F" w:rsidRPr="005E5E3F">
              <w:rPr>
                <w:sz w:val="24"/>
                <w:szCs w:val="24"/>
                <w:lang w:val="mk-MK"/>
              </w:rPr>
              <w:t>.</w:t>
            </w:r>
          </w:p>
          <w:p w14:paraId="54622790" w14:textId="77777777" w:rsidR="005E5E3F" w:rsidRPr="005E5E3F" w:rsidRDefault="001720D5" w:rsidP="005E5E3F">
            <w:pPr>
              <w:spacing w:after="0"/>
              <w:ind w:right="67"/>
              <w:rPr>
                <w:sz w:val="24"/>
                <w:szCs w:val="24"/>
                <w:lang w:val="mk-MK"/>
              </w:rPr>
            </w:pPr>
            <w:r>
              <w:rPr>
                <w:sz w:val="24"/>
                <w:szCs w:val="24"/>
                <w:lang w:val="mk-MK"/>
              </w:rPr>
              <w:t>• И</w:t>
            </w:r>
            <w:r w:rsidR="005E5E3F" w:rsidRPr="005E5E3F">
              <w:rPr>
                <w:sz w:val="24"/>
                <w:szCs w:val="24"/>
                <w:lang w:val="mk-MK"/>
              </w:rPr>
              <w:t>нтересите на засегнатите страни (на пример, невладини организации, организации на индустрии).</w:t>
            </w:r>
          </w:p>
          <w:p w14:paraId="5494A8F6" w14:textId="77777777" w:rsidR="005E5E3F" w:rsidRPr="005E5E3F" w:rsidRDefault="005E5E3F" w:rsidP="005E5E3F">
            <w:pPr>
              <w:spacing w:after="0"/>
              <w:ind w:right="67"/>
              <w:rPr>
                <w:sz w:val="24"/>
                <w:szCs w:val="24"/>
                <w:lang w:val="mk-MK"/>
              </w:rPr>
            </w:pPr>
            <w:r w:rsidRPr="005E5E3F">
              <w:rPr>
                <w:sz w:val="24"/>
                <w:szCs w:val="24"/>
                <w:lang w:val="mk-MK"/>
              </w:rPr>
              <w:t>• Јавни мислења.</w:t>
            </w:r>
          </w:p>
          <w:p w14:paraId="6622C38D" w14:textId="77777777" w:rsidR="005E5E3F" w:rsidRPr="005E5E3F" w:rsidRDefault="005E5E3F" w:rsidP="005E5E3F">
            <w:pPr>
              <w:spacing w:after="0"/>
              <w:ind w:right="67"/>
              <w:rPr>
                <w:sz w:val="24"/>
                <w:szCs w:val="24"/>
                <w:lang w:val="mk-MK"/>
              </w:rPr>
            </w:pPr>
            <w:r w:rsidRPr="005E5E3F">
              <w:rPr>
                <w:sz w:val="24"/>
                <w:szCs w:val="24"/>
                <w:lang w:val="mk-MK"/>
              </w:rPr>
              <w:t xml:space="preserve">• Регистар на активности и инсталации за кои е надлежен орган за </w:t>
            </w:r>
            <w:r w:rsidR="001720D5">
              <w:rPr>
                <w:sz w:val="24"/>
                <w:szCs w:val="24"/>
                <w:lang w:val="mk-MK"/>
              </w:rPr>
              <w:t>инспекција (</w:t>
            </w:r>
            <w:r w:rsidRPr="005E5E3F">
              <w:rPr>
                <w:sz w:val="24"/>
                <w:szCs w:val="24"/>
                <w:lang w:val="mk-MK"/>
              </w:rPr>
              <w:t xml:space="preserve"> треба да биде прилагодена за соодветната земја):</w:t>
            </w:r>
          </w:p>
          <w:p w14:paraId="5EB4DE6C" w14:textId="77777777" w:rsidR="005E5E3F" w:rsidRPr="005E5E3F" w:rsidRDefault="005E5E3F" w:rsidP="005E5E3F">
            <w:pPr>
              <w:spacing w:after="0"/>
              <w:ind w:right="67"/>
              <w:rPr>
                <w:sz w:val="24"/>
                <w:szCs w:val="24"/>
                <w:lang w:val="mk-MK"/>
              </w:rPr>
            </w:pPr>
            <w:r w:rsidRPr="005E5E3F">
              <w:rPr>
                <w:sz w:val="24"/>
                <w:szCs w:val="24"/>
                <w:lang w:val="mk-MK"/>
              </w:rPr>
              <w:t>o Сектори на индустрии.</w:t>
            </w:r>
          </w:p>
          <w:p w14:paraId="5BC5CC25" w14:textId="77777777" w:rsidR="005E5E3F" w:rsidRPr="005E5E3F" w:rsidRDefault="001720D5" w:rsidP="005E5E3F">
            <w:pPr>
              <w:spacing w:after="0"/>
              <w:ind w:right="67"/>
              <w:rPr>
                <w:sz w:val="24"/>
                <w:szCs w:val="24"/>
                <w:lang w:val="mk-MK"/>
              </w:rPr>
            </w:pPr>
            <w:r>
              <w:rPr>
                <w:sz w:val="24"/>
                <w:szCs w:val="24"/>
                <w:lang w:val="mk-MK"/>
              </w:rPr>
              <w:t>o В</w:t>
            </w:r>
            <w:r w:rsidR="005E5E3F" w:rsidRPr="005E5E3F">
              <w:rPr>
                <w:sz w:val="24"/>
                <w:szCs w:val="24"/>
                <w:lang w:val="mk-MK"/>
              </w:rPr>
              <w:t>идови и големини.</w:t>
            </w:r>
          </w:p>
          <w:p w14:paraId="4E358B65" w14:textId="77777777" w:rsidR="005E5E3F" w:rsidRPr="005E5E3F" w:rsidRDefault="001720D5" w:rsidP="005E5E3F">
            <w:pPr>
              <w:spacing w:after="0"/>
              <w:ind w:right="67"/>
              <w:rPr>
                <w:sz w:val="24"/>
                <w:szCs w:val="24"/>
                <w:lang w:val="mk-MK"/>
              </w:rPr>
            </w:pPr>
            <w:r>
              <w:rPr>
                <w:sz w:val="24"/>
                <w:szCs w:val="24"/>
                <w:lang w:val="mk-MK"/>
              </w:rPr>
              <w:t>o Броеви и географска</w:t>
            </w:r>
            <w:r w:rsidR="005E5E3F" w:rsidRPr="005E5E3F">
              <w:rPr>
                <w:sz w:val="24"/>
                <w:szCs w:val="24"/>
                <w:lang w:val="mk-MK"/>
              </w:rPr>
              <w:t xml:space="preserve"> дистрибуција на инсталациите.</w:t>
            </w:r>
          </w:p>
          <w:p w14:paraId="7731875E" w14:textId="77777777" w:rsidR="005E5E3F" w:rsidRPr="005E5E3F" w:rsidRDefault="001720D5" w:rsidP="005E5E3F">
            <w:pPr>
              <w:spacing w:after="0"/>
              <w:ind w:right="67"/>
              <w:rPr>
                <w:sz w:val="24"/>
                <w:szCs w:val="24"/>
                <w:lang w:val="mk-MK"/>
              </w:rPr>
            </w:pPr>
            <w:r>
              <w:rPr>
                <w:sz w:val="24"/>
                <w:szCs w:val="24"/>
                <w:lang w:val="mk-MK"/>
              </w:rPr>
              <w:t>• релевантни</w:t>
            </w:r>
            <w:r w:rsidR="005E5E3F" w:rsidRPr="005E5E3F">
              <w:rPr>
                <w:sz w:val="24"/>
                <w:szCs w:val="24"/>
                <w:lang w:val="mk-MK"/>
              </w:rPr>
              <w:t xml:space="preserve"> еколошки прашања (вода, воздух, безбедност, итн), за кои е надлежен ор</w:t>
            </w:r>
            <w:r>
              <w:rPr>
                <w:sz w:val="24"/>
                <w:szCs w:val="24"/>
                <w:lang w:val="mk-MK"/>
              </w:rPr>
              <w:t>ган за инспекција</w:t>
            </w:r>
            <w:r w:rsidR="005E5E3F" w:rsidRPr="005E5E3F">
              <w:rPr>
                <w:sz w:val="24"/>
                <w:szCs w:val="24"/>
                <w:lang w:val="mk-MK"/>
              </w:rPr>
              <w:t>.</w:t>
            </w:r>
          </w:p>
          <w:p w14:paraId="42230DA5" w14:textId="77777777" w:rsidR="005E5E3F" w:rsidRPr="005E5E3F" w:rsidRDefault="001720D5" w:rsidP="005E5E3F">
            <w:pPr>
              <w:spacing w:after="0"/>
              <w:ind w:right="67"/>
              <w:rPr>
                <w:sz w:val="24"/>
                <w:szCs w:val="24"/>
                <w:lang w:val="mk-MK"/>
              </w:rPr>
            </w:pPr>
            <w:r>
              <w:rPr>
                <w:sz w:val="24"/>
                <w:szCs w:val="24"/>
                <w:lang w:val="mk-MK"/>
              </w:rPr>
              <w:t>•  Инспекциски ресурси</w:t>
            </w:r>
            <w:r w:rsidR="005E5E3F" w:rsidRPr="005E5E3F">
              <w:rPr>
                <w:sz w:val="24"/>
                <w:szCs w:val="24"/>
                <w:lang w:val="mk-MK"/>
              </w:rPr>
              <w:t xml:space="preserve"> (финансиски и човечки</w:t>
            </w:r>
            <w:r>
              <w:rPr>
                <w:sz w:val="24"/>
                <w:szCs w:val="24"/>
                <w:lang w:val="mk-MK"/>
              </w:rPr>
              <w:t xml:space="preserve">), </w:t>
            </w:r>
            <w:r w:rsidR="008E52A0">
              <w:rPr>
                <w:sz w:val="24"/>
                <w:szCs w:val="24"/>
                <w:lang w:val="mk-MK"/>
              </w:rPr>
              <w:t xml:space="preserve">тие </w:t>
            </w:r>
            <w:r>
              <w:rPr>
                <w:sz w:val="24"/>
                <w:szCs w:val="24"/>
                <w:lang w:val="mk-MK"/>
              </w:rPr>
              <w:t>кои се достапни за инспекцискиот</w:t>
            </w:r>
            <w:r w:rsidR="005E5E3F" w:rsidRPr="005E5E3F">
              <w:rPr>
                <w:sz w:val="24"/>
                <w:szCs w:val="24"/>
                <w:lang w:val="mk-MK"/>
              </w:rPr>
              <w:t xml:space="preserve"> орган.</w:t>
            </w:r>
          </w:p>
          <w:p w14:paraId="55CF4D61" w14:textId="77777777" w:rsidR="00E90B46" w:rsidRPr="001720D5" w:rsidRDefault="005E5E3F" w:rsidP="001720D5">
            <w:pPr>
              <w:spacing w:after="0"/>
              <w:ind w:right="67"/>
              <w:rPr>
                <w:sz w:val="24"/>
                <w:szCs w:val="24"/>
                <w:lang w:val="mk-MK"/>
              </w:rPr>
            </w:pPr>
            <w:r w:rsidRPr="005E5E3F">
              <w:rPr>
                <w:sz w:val="24"/>
                <w:szCs w:val="24"/>
                <w:lang w:val="mk-MK"/>
              </w:rPr>
              <w:t xml:space="preserve">• Типови на активности </w:t>
            </w:r>
            <w:r w:rsidR="001720D5">
              <w:rPr>
                <w:sz w:val="24"/>
                <w:szCs w:val="24"/>
                <w:lang w:val="mk-MK"/>
              </w:rPr>
              <w:t xml:space="preserve">на </w:t>
            </w:r>
            <w:r w:rsidRPr="005E5E3F">
              <w:rPr>
                <w:sz w:val="24"/>
                <w:szCs w:val="24"/>
                <w:lang w:val="mk-MK"/>
              </w:rPr>
              <w:t>инспекција</w:t>
            </w:r>
            <w:r w:rsidR="001720D5">
              <w:rPr>
                <w:sz w:val="24"/>
                <w:szCs w:val="24"/>
                <w:lang w:val="mk-MK"/>
              </w:rPr>
              <w:t xml:space="preserve">та </w:t>
            </w:r>
            <w:r w:rsidRPr="005E5E3F">
              <w:rPr>
                <w:sz w:val="24"/>
                <w:szCs w:val="24"/>
                <w:lang w:val="mk-MK"/>
              </w:rPr>
              <w:t xml:space="preserve"> (контрола, промоција усогласеност, трансфер на информации, итн) </w:t>
            </w:r>
            <w:r w:rsidR="001720D5">
              <w:rPr>
                <w:sz w:val="24"/>
                <w:szCs w:val="24"/>
                <w:lang w:val="mk-MK"/>
              </w:rPr>
              <w:t xml:space="preserve">што треба да бидат </w:t>
            </w:r>
            <w:r w:rsidRPr="005E5E3F">
              <w:rPr>
                <w:sz w:val="24"/>
                <w:szCs w:val="24"/>
                <w:lang w:val="mk-MK"/>
              </w:rPr>
              <w:t>да бидат покриени.</w:t>
            </w:r>
          </w:p>
        </w:tc>
      </w:tr>
    </w:tbl>
    <w:p w14:paraId="64B2CD07" w14:textId="77777777" w:rsidR="00E90B46" w:rsidRPr="00DE4C56" w:rsidRDefault="00A350F8" w:rsidP="00E90B46">
      <w:pPr>
        <w:rPr>
          <w:sz w:val="20"/>
          <w:szCs w:val="20"/>
          <w:lang w:val="mk-MK"/>
        </w:rPr>
      </w:pPr>
      <w:r>
        <w:rPr>
          <w:i/>
          <w:sz w:val="20"/>
          <w:szCs w:val="20"/>
          <w:lang w:val="mk-MK"/>
        </w:rPr>
        <w:t>Табела со релевантни фактори за идентификување на целите</w:t>
      </w:r>
    </w:p>
    <w:p w14:paraId="3A707D21" w14:textId="77777777" w:rsidR="00E90B46" w:rsidRDefault="00A350F8" w:rsidP="00E90B46">
      <w:pPr>
        <w:pStyle w:val="Heading3"/>
        <w:numPr>
          <w:ilvl w:val="2"/>
          <w:numId w:val="3"/>
        </w:numPr>
        <w:ind w:left="1134" w:hanging="850"/>
        <w:rPr>
          <w:lang w:val="mk-MK"/>
        </w:rPr>
      </w:pPr>
      <w:bookmarkStart w:id="102" w:name="_Toc448313697"/>
      <w:bookmarkStart w:id="103" w:name="_Toc448313830"/>
      <w:bookmarkStart w:id="104" w:name="_Toc448915488"/>
      <w:r>
        <w:rPr>
          <w:lang w:val="mk-MK"/>
        </w:rPr>
        <w:t>Собирање на податоци и информации</w:t>
      </w:r>
      <w:bookmarkEnd w:id="102"/>
      <w:bookmarkEnd w:id="103"/>
      <w:bookmarkEnd w:id="104"/>
    </w:p>
    <w:p w14:paraId="087D30EF" w14:textId="77777777" w:rsidR="001720D5" w:rsidRPr="001720D5" w:rsidRDefault="001720D5" w:rsidP="001720D5">
      <w:pPr>
        <w:rPr>
          <w:lang w:val="mk-MK"/>
        </w:rPr>
      </w:pPr>
      <w:r w:rsidRPr="001720D5">
        <w:rPr>
          <w:lang w:val="mk-MK"/>
        </w:rPr>
        <w:t xml:space="preserve">Овој елемент (дел од </w:t>
      </w:r>
      <w:r w:rsidR="00A53CF3">
        <w:rPr>
          <w:lang w:val="mk-MK"/>
        </w:rPr>
        <w:t>„опишување на</w:t>
      </w:r>
      <w:r w:rsidRPr="001720D5">
        <w:rPr>
          <w:lang w:val="mk-MK"/>
        </w:rPr>
        <w:t xml:space="preserve"> контекст</w:t>
      </w:r>
      <w:r w:rsidR="00A53CF3">
        <w:rPr>
          <w:lang w:val="mk-MK"/>
        </w:rPr>
        <w:t>от) се однесува н</w:t>
      </w:r>
      <w:r w:rsidRPr="001720D5">
        <w:rPr>
          <w:lang w:val="mk-MK"/>
        </w:rPr>
        <w:t>а собирање на повеќе детални информации ко</w:t>
      </w:r>
      <w:r w:rsidR="00A53CF3">
        <w:rPr>
          <w:lang w:val="mk-MK"/>
        </w:rPr>
        <w:t>и се потребни за вршење на процена на ризикот на</w:t>
      </w:r>
      <w:r w:rsidRPr="001720D5">
        <w:rPr>
          <w:lang w:val="mk-MK"/>
        </w:rPr>
        <w:t xml:space="preserve"> области и контролирани </w:t>
      </w:r>
      <w:r w:rsidRPr="001720D5">
        <w:rPr>
          <w:lang w:val="mk-MK"/>
        </w:rPr>
        <w:lastRenderedPageBreak/>
        <w:t>активности / инсталации,</w:t>
      </w:r>
      <w:r w:rsidR="00A53CF3">
        <w:rPr>
          <w:lang w:val="mk-MK"/>
        </w:rPr>
        <w:t xml:space="preserve"> кои беа идентификувани. Со него се о</w:t>
      </w:r>
      <w:r w:rsidRPr="001720D5">
        <w:rPr>
          <w:lang w:val="mk-MK"/>
        </w:rPr>
        <w:t>безбедува влез</w:t>
      </w:r>
      <w:r w:rsidR="00EF2072">
        <w:rPr>
          <w:lang w:val="mk-MK"/>
        </w:rPr>
        <w:t>на информација/инпут</w:t>
      </w:r>
      <w:r w:rsidRPr="001720D5">
        <w:rPr>
          <w:lang w:val="mk-MK"/>
        </w:rPr>
        <w:t xml:space="preserve"> за проценка на ризик. Со други зборови</w:t>
      </w:r>
      <w:r w:rsidR="00EF2072">
        <w:rPr>
          <w:lang w:val="mk-MK"/>
        </w:rPr>
        <w:t>, информации што му</w:t>
      </w:r>
      <w:r w:rsidRPr="001720D5">
        <w:rPr>
          <w:lang w:val="mk-MK"/>
        </w:rPr>
        <w:t xml:space="preserve"> овозможува</w:t>
      </w:r>
      <w:r w:rsidR="00EF2072">
        <w:rPr>
          <w:lang w:val="mk-MK"/>
        </w:rPr>
        <w:t xml:space="preserve">ат на инспекторатот за да процени и да ги земе предвид </w:t>
      </w:r>
      <w:r w:rsidRPr="001720D5">
        <w:rPr>
          <w:lang w:val="mk-MK"/>
        </w:rPr>
        <w:t>различни</w:t>
      </w:r>
      <w:r w:rsidR="00EF2072">
        <w:rPr>
          <w:lang w:val="mk-MK"/>
        </w:rPr>
        <w:t>те</w:t>
      </w:r>
      <w:r w:rsidRPr="001720D5">
        <w:rPr>
          <w:lang w:val="mk-MK"/>
        </w:rPr>
        <w:t xml:space="preserve"> ризици</w:t>
      </w:r>
      <w:r w:rsidR="00EF2072">
        <w:rPr>
          <w:lang w:val="mk-MK"/>
        </w:rPr>
        <w:t xml:space="preserve"> и активности</w:t>
      </w:r>
      <w:r w:rsidRPr="001720D5">
        <w:rPr>
          <w:lang w:val="mk-MK"/>
        </w:rPr>
        <w:t xml:space="preserve"> поврз</w:t>
      </w:r>
      <w:r w:rsidR="00EF2072">
        <w:rPr>
          <w:lang w:val="mk-MK"/>
        </w:rPr>
        <w:t>ани со овие области</w:t>
      </w:r>
      <w:r w:rsidRPr="001720D5">
        <w:rPr>
          <w:lang w:val="mk-MK"/>
        </w:rPr>
        <w:t xml:space="preserve"> со цел одредување на приоритетите во одредени области и дејности.</w:t>
      </w:r>
    </w:p>
    <w:p w14:paraId="45CB016A" w14:textId="77777777" w:rsidR="00E90B46" w:rsidRPr="00DE4C56" w:rsidRDefault="00E90B46" w:rsidP="00E90B46">
      <w:pPr>
        <w:spacing w:line="300" w:lineRule="atLeast"/>
        <w:rPr>
          <w:lang w:val="mk-MK"/>
        </w:rPr>
      </w:pPr>
    </w:p>
    <w:p w14:paraId="18020904" w14:textId="77777777" w:rsidR="00E90B46" w:rsidRPr="0053297F" w:rsidRDefault="00C95E04" w:rsidP="00E90B46">
      <w:pPr>
        <w:spacing w:line="300" w:lineRule="atLeast"/>
        <w:rPr>
          <w:lang w:val="mk-MK"/>
        </w:rPr>
      </w:pPr>
      <w:r>
        <w:rPr>
          <w:noProof/>
          <w:lang w:val="es-ES" w:eastAsia="es-ES"/>
        </w:rPr>
        <mc:AlternateContent>
          <mc:Choice Requires="wpc">
            <w:drawing>
              <wp:inline distT="0" distB="0" distL="0" distR="0" wp14:anchorId="196655C7" wp14:editId="05F56619">
                <wp:extent cx="5113020" cy="1177925"/>
                <wp:effectExtent l="0" t="0" r="2540" b="3810"/>
                <wp:docPr id="662" name="Papier 1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6" name="Text Box 13"/>
                        <wps:cNvSpPr txBox="1">
                          <a:spLocks noChangeArrowheads="1"/>
                        </wps:cNvSpPr>
                        <wps:spPr bwMode="auto">
                          <a:xfrm>
                            <a:off x="364401" y="339409"/>
                            <a:ext cx="1230005" cy="504511"/>
                          </a:xfrm>
                          <a:prstGeom prst="rect">
                            <a:avLst/>
                          </a:prstGeom>
                          <a:solidFill>
                            <a:srgbClr val="996633"/>
                          </a:solidFill>
                          <a:ln w="9525">
                            <a:solidFill>
                              <a:srgbClr val="996633"/>
                            </a:solidFill>
                            <a:miter lim="800000"/>
                            <a:headEnd/>
                            <a:tailEnd/>
                          </a:ln>
                          <a:effectLst>
                            <a:outerShdw dist="107763" dir="2700000" algn="ctr" rotWithShape="0">
                              <a:srgbClr val="808080">
                                <a:alpha val="50000"/>
                              </a:srgbClr>
                            </a:outerShdw>
                          </a:effectLst>
                        </wps:spPr>
                        <wps:txbx>
                          <w:txbxContent>
                            <w:p w14:paraId="23BE71BD" w14:textId="77777777" w:rsidR="00244BB9" w:rsidRPr="00786ADA" w:rsidRDefault="00244BB9" w:rsidP="00E20BFB">
                              <w:pPr>
                                <w:jc w:val="center"/>
                                <w:rPr>
                                  <w:color w:val="FFFFFF"/>
                                  <w:lang w:val="mk-MK"/>
                                </w:rPr>
                              </w:pPr>
                              <w:r>
                                <w:rPr>
                                  <w:color w:val="FFFFFF"/>
                                  <w:lang w:val="mk-MK"/>
                                </w:rPr>
                                <w:t>Влезни информации</w:t>
                              </w:r>
                            </w:p>
                          </w:txbxContent>
                        </wps:txbx>
                        <wps:bodyPr rot="0" vert="horz" wrap="square" lIns="91440" tIns="45720" rIns="91440" bIns="45720" anchor="t" anchorCtr="0" upright="1">
                          <a:noAutofit/>
                        </wps:bodyPr>
                      </wps:wsp>
                      <wps:wsp>
                        <wps:cNvPr id="657" name="Text Box 14"/>
                        <wps:cNvSpPr txBox="1">
                          <a:spLocks noChangeArrowheads="1"/>
                        </wps:cNvSpPr>
                        <wps:spPr bwMode="auto">
                          <a:xfrm>
                            <a:off x="1954508" y="336907"/>
                            <a:ext cx="1229305" cy="512115"/>
                          </a:xfrm>
                          <a:prstGeom prst="rect">
                            <a:avLst/>
                          </a:prstGeom>
                          <a:solidFill>
                            <a:srgbClr val="3366CC"/>
                          </a:solidFill>
                          <a:ln w="9525">
                            <a:solidFill>
                              <a:srgbClr val="3366CC"/>
                            </a:solidFill>
                            <a:miter lim="800000"/>
                            <a:headEnd/>
                            <a:tailEnd/>
                          </a:ln>
                          <a:effectLst>
                            <a:outerShdw dist="107763" dir="2700000" algn="ctr" rotWithShape="0">
                              <a:srgbClr val="808080">
                                <a:alpha val="50000"/>
                              </a:srgbClr>
                            </a:outerShdw>
                          </a:effectLst>
                        </wps:spPr>
                        <wps:txbx>
                          <w:txbxContent>
                            <w:p w14:paraId="0A1E6863" w14:textId="77777777" w:rsidR="00244BB9" w:rsidRPr="00786ADA" w:rsidRDefault="00244BB9" w:rsidP="00E20BFB">
                              <w:pPr>
                                <w:jc w:val="center"/>
                                <w:rPr>
                                  <w:color w:val="FFFFFF"/>
                                  <w:lang w:val="mk-MK"/>
                                </w:rPr>
                              </w:pPr>
                              <w:r>
                                <w:rPr>
                                  <w:color w:val="FFFFFF"/>
                                  <w:lang w:val="mk-MK"/>
                                </w:rPr>
                                <w:t>Проценка на ризици</w:t>
                              </w:r>
                            </w:p>
                          </w:txbxContent>
                        </wps:txbx>
                        <wps:bodyPr rot="0" vert="horz" wrap="square" lIns="91440" tIns="45720" rIns="91440" bIns="45720" anchor="t" anchorCtr="0" upright="1">
                          <a:noAutofit/>
                        </wps:bodyPr>
                      </wps:wsp>
                      <wps:wsp>
                        <wps:cNvPr id="658" name="Text Box 15"/>
                        <wps:cNvSpPr txBox="1">
                          <a:spLocks noChangeArrowheads="1"/>
                        </wps:cNvSpPr>
                        <wps:spPr bwMode="auto">
                          <a:xfrm>
                            <a:off x="3547114" y="339409"/>
                            <a:ext cx="1230605" cy="512115"/>
                          </a:xfrm>
                          <a:prstGeom prst="rect">
                            <a:avLst/>
                          </a:prstGeom>
                          <a:solidFill>
                            <a:srgbClr val="3366CC"/>
                          </a:solidFill>
                          <a:ln w="9525">
                            <a:solidFill>
                              <a:srgbClr val="3366CC"/>
                            </a:solidFill>
                            <a:miter lim="800000"/>
                            <a:headEnd/>
                            <a:tailEnd/>
                          </a:ln>
                          <a:effectLst>
                            <a:outerShdw dist="107763" dir="2700000" algn="ctr" rotWithShape="0">
                              <a:srgbClr val="808080">
                                <a:alpha val="50000"/>
                              </a:srgbClr>
                            </a:outerShdw>
                          </a:effectLst>
                        </wps:spPr>
                        <wps:txbx>
                          <w:txbxContent>
                            <w:p w14:paraId="0A244ACF" w14:textId="77777777" w:rsidR="00244BB9" w:rsidRPr="00786ADA" w:rsidRDefault="00244BB9" w:rsidP="00E20BFB">
                              <w:pPr>
                                <w:jc w:val="center"/>
                                <w:rPr>
                                  <w:color w:val="FFFFFF"/>
                                  <w:lang w:val="mk-MK"/>
                                </w:rPr>
                              </w:pPr>
                              <w:r>
                                <w:rPr>
                                  <w:color w:val="FFFFFF"/>
                                  <w:lang w:val="nl-NL"/>
                                </w:rPr>
                                <w:t>O</w:t>
                              </w:r>
                              <w:r>
                                <w:rPr>
                                  <w:color w:val="FFFFFF"/>
                                  <w:lang w:val="mk-MK"/>
                                </w:rPr>
                                <w:t>чекувани резултати</w:t>
                              </w:r>
                            </w:p>
                          </w:txbxContent>
                        </wps:txbx>
                        <wps:bodyPr rot="0" vert="horz" wrap="square" lIns="91440" tIns="45720" rIns="91440" bIns="45720" anchor="t" anchorCtr="0" upright="1">
                          <a:noAutofit/>
                        </wps:bodyPr>
                      </wps:wsp>
                      <wps:wsp>
                        <wps:cNvPr id="659" name="Line 16"/>
                        <wps:cNvCnPr/>
                        <wps:spPr bwMode="auto">
                          <a:xfrm>
                            <a:off x="1664907" y="606974"/>
                            <a:ext cx="245101" cy="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Line 17"/>
                        <wps:cNvCnPr/>
                        <wps:spPr bwMode="auto">
                          <a:xfrm>
                            <a:off x="3265813" y="606974"/>
                            <a:ext cx="245101" cy="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Oval 18"/>
                        <wps:cNvSpPr>
                          <a:spLocks noChangeArrowheads="1"/>
                        </wps:cNvSpPr>
                        <wps:spPr bwMode="auto">
                          <a:xfrm>
                            <a:off x="180901" y="64340"/>
                            <a:ext cx="1592606" cy="1050246"/>
                          </a:xfrm>
                          <a:prstGeom prst="ellipse">
                            <a:avLst/>
                          </a:prstGeom>
                          <a:noFill/>
                          <a:ln w="19050">
                            <a:solidFill>
                              <a:srgbClr val="808080"/>
                            </a:solidFill>
                            <a:round/>
                            <a:headEnd/>
                            <a:tailEnd/>
                          </a:ln>
                          <a:extLst>
                            <a:ext uri="{909E8E84-426E-40DD-AFC4-6F175D3DCCD1}">
                              <a14:hiddenFill xmlns:a14="http://schemas.microsoft.com/office/drawing/2010/main">
                                <a:solidFill>
                                  <a:srgbClr val="666699"/>
                                </a:solidFill>
                              </a14:hiddenFill>
                            </a:ext>
                          </a:extLst>
                        </wps:spPr>
                        <wps:bodyPr rot="0" vert="horz" wrap="square" lIns="36000" tIns="0" rIns="36000" bIns="0" anchor="t" anchorCtr="0" upright="1">
                          <a:noAutofit/>
                        </wps:bodyPr>
                      </wps:wsp>
                    </wpc:wpc>
                  </a:graphicData>
                </a:graphic>
              </wp:inline>
            </w:drawing>
          </mc:Choice>
          <mc:Fallback>
            <w:pict>
              <v:group w14:anchorId="196655C7" id="Papier 170" o:spid="_x0000_s1103" editas="canvas" style="width:402.6pt;height:92.75pt;mso-position-horizontal-relative:char;mso-position-vertical-relative:line" coordsize="51130,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">
                <v:shape id="_x0000_s1104" type="#_x0000_t75" style="position:absolute;width:51130;height:11779;visibility:visible;mso-wrap-style:square">
                  <v:fill o:detectmouseclick="t"/>
                  <v:path o:connecttype="none"/>
                </v:shape>
                <v:shape id="Text Box 13" o:spid="_x0000_s1105" type="#_x0000_t202" style="position:absolute;left:3644;top:3394;width:12300;height:5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2i8QA&#10;AADcAAAADwAAAGRycy9kb3ducmV2LnhtbESPQWsCMRSE7wX/Q3hCbzWr4LasRlGxIPTk2oPeHpvn&#10;ZnHzsiRRV399Uyj0OMzMN8x82dtW3MiHxrGC8SgDQVw53XCt4Pvw+fYBIkRkja1jUvCgAMvF4GWO&#10;hXZ33tOtjLVIEA4FKjAxdoWUoTJkMYxcR5y8s/MWY5K+ltrjPcFtKydZlkuLDacFgx1tDFWX8moV&#10;vK+vx+2D9v40NWXjnl/tAcuxUq/DfjUDEamP/+G/9k4ryKc5/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dovEAAAA3AAAAA8AAAAAAAAAAAAAAAAAmAIAAGRycy9k&#10;b3ducmV2LnhtbFBLBQYAAAAABAAEAPUAAACJAwAAAAA=&#10;" fillcolor="#963" strokecolor="#963">
                  <v:shadow on="t" opacity=".5" offset="6pt,6pt"/>
                  <v:textbox>
                    <w:txbxContent>
                      <w:p w14:paraId="23BE71BD" w14:textId="77777777" w:rsidR="00244BB9" w:rsidRPr="00786ADA" w:rsidRDefault="00244BB9" w:rsidP="00E20BFB">
                        <w:pPr>
                          <w:jc w:val="center"/>
                          <w:rPr>
                            <w:color w:val="FFFFFF"/>
                            <w:lang w:val="mk-MK"/>
                          </w:rPr>
                        </w:pPr>
                        <w:r>
                          <w:rPr>
                            <w:color w:val="FFFFFF"/>
                            <w:lang w:val="mk-MK"/>
                          </w:rPr>
                          <w:t>Влезни информации</w:t>
                        </w:r>
                      </w:p>
                    </w:txbxContent>
                  </v:textbox>
                </v:shape>
                <v:shape id="Text Box 14" o:spid="_x0000_s1106" type="#_x0000_t202" style="position:absolute;left:19545;top:3369;width:12293;height:5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efscA&#10;AADcAAAADwAAAGRycy9kb3ducmV2LnhtbESPW2vCQBSE3wv+h+UIfasbFS9EVylCwQpW4gX17ZA9&#10;JqnZsyG7avrvu4WCj8PMfMNM540pxZ1qV1hW0O1EIIhTqwvOFOx3H29jEM4jaywtk4IfcjCftV6m&#10;GGv74ITuW5+JAGEXo4Lc+yqW0qU5GXQdWxEH72Jrgz7IOpO6xkeAm1L2omgoDRYcFnKsaJFTet3e&#10;jIJ+8tm7JtFhNTptvtaL/vm4W36zUq/t5n0CwlPjn+H/9lIrGA5G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EXn7HAAAA3AAAAA8AAAAAAAAAAAAAAAAAmAIAAGRy&#10;cy9kb3ducmV2LnhtbFBLBQYAAAAABAAEAPUAAACMAwAAAAA=&#10;" fillcolor="#36c" strokecolor="#36c">
                  <v:shadow on="t" opacity=".5" offset="6pt,6pt"/>
                  <v:textbox>
                    <w:txbxContent>
                      <w:p w14:paraId="0A1E6863" w14:textId="77777777" w:rsidR="00244BB9" w:rsidRPr="00786ADA" w:rsidRDefault="00244BB9" w:rsidP="00E20BFB">
                        <w:pPr>
                          <w:jc w:val="center"/>
                          <w:rPr>
                            <w:color w:val="FFFFFF"/>
                            <w:lang w:val="mk-MK"/>
                          </w:rPr>
                        </w:pPr>
                        <w:r>
                          <w:rPr>
                            <w:color w:val="FFFFFF"/>
                            <w:lang w:val="mk-MK"/>
                          </w:rPr>
                          <w:t>Проценка на ризици</w:t>
                        </w:r>
                      </w:p>
                    </w:txbxContent>
                  </v:textbox>
                </v:shape>
                <v:shape id="Text Box 15" o:spid="_x0000_s1107" type="#_x0000_t202" style="position:absolute;left:35471;top:3394;width:12306;height:5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KDMQA&#10;AADcAAAADwAAAGRycy9kb3ducmV2LnhtbERPTWvCQBC9F/oflil4q5sq2pJmIyIIKqhEK7a3ITtN&#10;UrOzIbtq/PfuQejx8b6TSWdqcaHWVZYVvPUjEMS51RUXCr7289cPEM4ja6wtk4IbOZikz08Jxtpe&#10;OaPLzhcihLCLUUHpfRNL6fKSDLq+bYgD92tbgz7AtpC6xWsIN7UcRNFYGqw4NJTY0Kyk/LQ7GwXD&#10;bDk4ZdFh9f693axnw5/jfvHHSvVeuuknCE+d/xc/3AutYDwKa8O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ygzEAAAA3AAAAA8AAAAAAAAAAAAAAAAAmAIAAGRycy9k&#10;b3ducmV2LnhtbFBLBQYAAAAABAAEAPUAAACJAwAAAAA=&#10;" fillcolor="#36c" strokecolor="#36c">
                  <v:shadow on="t" opacity=".5" offset="6pt,6pt"/>
                  <v:textbox>
                    <w:txbxContent>
                      <w:p w14:paraId="0A244ACF" w14:textId="77777777" w:rsidR="00244BB9" w:rsidRPr="00786ADA" w:rsidRDefault="00244BB9" w:rsidP="00E20BFB">
                        <w:pPr>
                          <w:jc w:val="center"/>
                          <w:rPr>
                            <w:color w:val="FFFFFF"/>
                            <w:lang w:val="mk-MK"/>
                          </w:rPr>
                        </w:pPr>
                        <w:r>
                          <w:rPr>
                            <w:color w:val="FFFFFF"/>
                            <w:lang w:val="nl-NL"/>
                          </w:rPr>
                          <w:t>O</w:t>
                        </w:r>
                        <w:r>
                          <w:rPr>
                            <w:color w:val="FFFFFF"/>
                            <w:lang w:val="mk-MK"/>
                          </w:rPr>
                          <w:t>чекувани резултати</w:t>
                        </w:r>
                      </w:p>
                    </w:txbxContent>
                  </v:textbox>
                </v:shape>
                <v:line id="Line 16" o:spid="_x0000_s1108" style="position:absolute;visibility:visible;mso-wrap-style:square" from="16649,6069" to="19100,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tbMYAAADcAAAADwAAAGRycy9kb3ducmV2LnhtbESPW0vDQBSE34X+h+UUfCntJl5CG7sJ&#10;oghasHf6fMgek2D2bMiubeKvdwXBx2FmvmGWeW8acabO1ZYVxLMIBHFhdc2lguPhZToH4TyyxsYy&#10;KRjIQZ6NrpaYanvhHZ33vhQBwi5FBZX3bSqlKyoy6Ga2JQ7eh+0M+iC7UuoOLwFuGnkTRYk0WHNY&#10;qLClp4qKz/2XUbCi7+fkbbJ5xzsfb0/D7SQe6rVS1+P+8QGEp97/h//ar1pBcr+A3zPh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zbWzGAAAA3AAAAA8AAAAAAAAA&#10;AAAAAAAAoQIAAGRycy9kb3ducmV2LnhtbFBLBQYAAAAABAAEAPkAAACUAwAAAAA=&#10;" strokeweight="2.25pt">
                  <v:stroke endarrow="block"/>
                </v:line>
                <v:line id="Line 17" o:spid="_x0000_s1109" style="position:absolute;visibility:visible;mso-wrap-style:square" from="32658,6069" to="3510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UOTMIAAADcAAAADwAAAGRycy9kb3ducmV2LnhtbERPy2rCQBTdF/yH4QrdiE6iJUh0FGkR&#10;WqG+cX3JXJNg5k7ITDXp13cWBZeH854vW1OJOzWutKwgHkUgiDOrS84VnE/r4RSE88gaK8ukoCMH&#10;y0XvZY6ptg8+0P3ocxFC2KWooPC+TqV0WUEG3cjWxIG72sagD7DJpW7wEcJNJcdRlEiDJYeGAmt6&#10;Lyi7HX+Mgg39fiRfg903vvl4f+kmg7grt0q99tvVDISn1j/F/+5PrSBJwvxwJhw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UOTMIAAADcAAAADwAAAAAAAAAAAAAA&#10;AAChAgAAZHJzL2Rvd25yZXYueG1sUEsFBgAAAAAEAAQA+QAAAJADAAAAAA==&#10;" strokeweight="2.25pt">
                  <v:stroke endarrow="block"/>
                </v:line>
                <v:oval id="Oval 18" o:spid="_x0000_s1110" style="position:absolute;left:1809;top:643;width:15926;height:10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bS8MA&#10;AADcAAAADwAAAGRycy9kb3ducmV2LnhtbESPQYvCMBSE74L/IbwFb5pqsWjXKCIUPSwrVmGvj+bZ&#10;lm1eShO1/vuNsOBxmJlvmNWmN424U+dqywqmkwgEcWF1zaWCyzkbL0A4j6yxsUwKnuRgsx4OVphq&#10;++AT3XNfigBhl6KCyvs2ldIVFRl0E9sSB+9qO4M+yK6UusNHgJtGzqIokQZrDgsVtrSrqPjNb0bB&#10;PnnOz9/LuKaf7MrHOP7KTFkoNfrot58gPPX+Hf5vH7SCJJnC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hbS8MAAADcAAAADwAAAAAAAAAAAAAAAACYAgAAZHJzL2Rv&#10;d25yZXYueG1sUEsFBgAAAAAEAAQA9QAAAIgDAAAAAA==&#10;" filled="f" fillcolor="#669" strokecolor="gray" strokeweight="1.5pt">
                  <v:textbox inset="1mm,0,1mm,0"/>
                </v:oval>
                <w10:anchorlock/>
              </v:group>
            </w:pict>
          </mc:Fallback>
        </mc:AlternateConten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E90B46" w:rsidRPr="00434647" w14:paraId="6691BE15" w14:textId="77777777">
        <w:tc>
          <w:tcPr>
            <w:tcW w:w="9210" w:type="dxa"/>
            <w:shd w:val="clear" w:color="auto" w:fill="C0C0C0"/>
            <w:tcMar>
              <w:left w:w="142" w:type="dxa"/>
              <w:right w:w="142" w:type="dxa"/>
            </w:tcMar>
          </w:tcPr>
          <w:p w14:paraId="21209933" w14:textId="77777777" w:rsidR="00E90B46" w:rsidRDefault="00EF2072" w:rsidP="00E90B46">
            <w:pPr>
              <w:spacing w:after="0"/>
              <w:rPr>
                <w:sz w:val="24"/>
                <w:szCs w:val="24"/>
                <w:lang w:val="mk-MK"/>
              </w:rPr>
            </w:pPr>
            <w:r>
              <w:rPr>
                <w:sz w:val="24"/>
                <w:szCs w:val="24"/>
                <w:lang w:val="mk-MK"/>
              </w:rPr>
              <w:t>Следниве аспекти можат да бидат релевантни во овој дел</w:t>
            </w:r>
            <w:r w:rsidR="00C93847" w:rsidRPr="00EF2072">
              <w:rPr>
                <w:sz w:val="24"/>
                <w:szCs w:val="24"/>
                <w:lang w:val="mk-MK"/>
              </w:rPr>
              <w:t>:</w:t>
            </w:r>
          </w:p>
          <w:p w14:paraId="7AA1FC96" w14:textId="77777777" w:rsidR="00EF2072" w:rsidRPr="00EF2072" w:rsidRDefault="00EF2072" w:rsidP="00EF2072">
            <w:pPr>
              <w:spacing w:after="0"/>
              <w:rPr>
                <w:sz w:val="24"/>
                <w:szCs w:val="24"/>
                <w:u w:val="single"/>
                <w:lang w:val="mk-MK"/>
              </w:rPr>
            </w:pPr>
            <w:r w:rsidRPr="00EF2072">
              <w:rPr>
                <w:sz w:val="24"/>
                <w:szCs w:val="24"/>
                <w:u w:val="single"/>
                <w:lang w:val="mk-MK"/>
              </w:rPr>
              <w:t>Животната средина</w:t>
            </w:r>
          </w:p>
          <w:p w14:paraId="3363F623" w14:textId="77777777" w:rsidR="00EF2072" w:rsidRPr="00EF2072" w:rsidRDefault="00EF2072" w:rsidP="00EF2072">
            <w:pPr>
              <w:spacing w:after="0"/>
              <w:rPr>
                <w:sz w:val="24"/>
                <w:szCs w:val="24"/>
                <w:lang w:val="mk-MK"/>
              </w:rPr>
            </w:pPr>
            <w:r w:rsidRPr="00EF2072">
              <w:rPr>
                <w:sz w:val="24"/>
                <w:szCs w:val="24"/>
                <w:lang w:val="mk-MK"/>
              </w:rPr>
              <w:t xml:space="preserve">• Прашањата за животната средина (животна средина, безбедност, јавното здравје, природата) </w:t>
            </w:r>
            <w:r w:rsidR="00AF546F">
              <w:rPr>
                <w:sz w:val="24"/>
                <w:szCs w:val="24"/>
                <w:lang w:val="mk-MK"/>
              </w:rPr>
              <w:t>се особено релевантни</w:t>
            </w:r>
            <w:r w:rsidRPr="00EF2072">
              <w:rPr>
                <w:sz w:val="24"/>
                <w:szCs w:val="24"/>
                <w:lang w:val="mk-MK"/>
              </w:rPr>
              <w:t xml:space="preserve"> за наведената област.</w:t>
            </w:r>
          </w:p>
          <w:p w14:paraId="1CE66912" w14:textId="77777777" w:rsidR="00EF2072" w:rsidRPr="00EF2072" w:rsidRDefault="00EF2072" w:rsidP="00EF2072">
            <w:pPr>
              <w:spacing w:after="0"/>
              <w:rPr>
                <w:sz w:val="24"/>
                <w:szCs w:val="24"/>
                <w:lang w:val="mk-MK"/>
              </w:rPr>
            </w:pPr>
            <w:r w:rsidRPr="00EF2072">
              <w:rPr>
                <w:sz w:val="24"/>
                <w:szCs w:val="24"/>
                <w:lang w:val="mk-MK"/>
              </w:rPr>
              <w:t>• Информација за состојбата и трендовите во областа на животната средина (на пример, податоците од Одделението за мониторинг на МЖСПП).</w:t>
            </w:r>
          </w:p>
          <w:p w14:paraId="4E598E89" w14:textId="77777777" w:rsidR="00EF2072" w:rsidRPr="00EF2072" w:rsidRDefault="00EF2072" w:rsidP="00EF2072">
            <w:pPr>
              <w:spacing w:after="0"/>
              <w:rPr>
                <w:sz w:val="24"/>
                <w:szCs w:val="24"/>
                <w:lang w:val="mk-MK"/>
              </w:rPr>
            </w:pPr>
          </w:p>
          <w:p w14:paraId="5CBE040C" w14:textId="77777777" w:rsidR="00EF2072" w:rsidRPr="00EF2072" w:rsidRDefault="00EF2072" w:rsidP="00EF2072">
            <w:pPr>
              <w:spacing w:after="0"/>
              <w:rPr>
                <w:sz w:val="24"/>
                <w:szCs w:val="24"/>
                <w:u w:val="single"/>
                <w:lang w:val="mk-MK"/>
              </w:rPr>
            </w:pPr>
            <w:r w:rsidRPr="00EF2072">
              <w:rPr>
                <w:sz w:val="24"/>
                <w:szCs w:val="24"/>
                <w:u w:val="single"/>
                <w:lang w:val="mk-MK"/>
              </w:rPr>
              <w:t>Инсталации</w:t>
            </w:r>
          </w:p>
          <w:p w14:paraId="00AE17E1" w14:textId="77777777" w:rsidR="00EF2072" w:rsidRPr="00EF2072" w:rsidRDefault="00EF2072" w:rsidP="00EF2072">
            <w:pPr>
              <w:spacing w:after="0"/>
              <w:rPr>
                <w:sz w:val="24"/>
                <w:szCs w:val="24"/>
                <w:lang w:val="mk-MK"/>
              </w:rPr>
            </w:pPr>
            <w:r w:rsidRPr="00EF2072">
              <w:rPr>
                <w:sz w:val="24"/>
                <w:szCs w:val="24"/>
                <w:lang w:val="mk-MK"/>
              </w:rPr>
              <w:t>• Сектор-специфични прашања / потреби, на пример, стручност, став, култура, согласно однесувањето и економија на (индустриск</w:t>
            </w:r>
            <w:r w:rsidR="00AF546F">
              <w:rPr>
                <w:sz w:val="24"/>
                <w:szCs w:val="24"/>
                <w:lang w:val="mk-MK"/>
              </w:rPr>
              <w:t>ите</w:t>
            </w:r>
            <w:r w:rsidRPr="00EF2072">
              <w:rPr>
                <w:sz w:val="24"/>
                <w:szCs w:val="24"/>
                <w:lang w:val="mk-MK"/>
              </w:rPr>
              <w:t>) целни групи.</w:t>
            </w:r>
          </w:p>
          <w:p w14:paraId="31D6CC36" w14:textId="77777777" w:rsidR="00EF2072" w:rsidRPr="00EF2072" w:rsidRDefault="00EF2072" w:rsidP="00EF2072">
            <w:pPr>
              <w:spacing w:after="0"/>
              <w:rPr>
                <w:sz w:val="24"/>
                <w:szCs w:val="24"/>
                <w:lang w:val="mk-MK"/>
              </w:rPr>
            </w:pPr>
            <w:r w:rsidRPr="00EF2072">
              <w:rPr>
                <w:sz w:val="24"/>
                <w:szCs w:val="24"/>
                <w:lang w:val="mk-MK"/>
              </w:rPr>
              <w:t>• Информација за бројот, локацијата и гранките на малите и средни претпријатија во областа со која се регулираат и кои спаѓаат во опсегот на планот инспекција.</w:t>
            </w:r>
          </w:p>
          <w:p w14:paraId="1864F34F" w14:textId="77777777" w:rsidR="00EF2072" w:rsidRPr="00EF2072" w:rsidRDefault="00EF2072" w:rsidP="00EF2072">
            <w:pPr>
              <w:spacing w:after="0"/>
              <w:rPr>
                <w:sz w:val="24"/>
                <w:szCs w:val="24"/>
                <w:lang w:val="mk-MK"/>
              </w:rPr>
            </w:pPr>
            <w:r w:rsidRPr="00EF2072">
              <w:rPr>
                <w:sz w:val="24"/>
                <w:szCs w:val="24"/>
                <w:lang w:val="mk-MK"/>
              </w:rPr>
              <w:t>• (Minimum) зачестеност на инспекциите базира</w:t>
            </w:r>
            <w:r w:rsidR="00AF546F">
              <w:rPr>
                <w:sz w:val="24"/>
                <w:szCs w:val="24"/>
                <w:lang w:val="mk-MK"/>
              </w:rPr>
              <w:t>ни</w:t>
            </w:r>
            <w:r w:rsidRPr="00EF2072">
              <w:rPr>
                <w:sz w:val="24"/>
                <w:szCs w:val="24"/>
                <w:lang w:val="mk-MK"/>
              </w:rPr>
              <w:t xml:space="preserve"> на важечките закони или национални или локални цели.</w:t>
            </w:r>
          </w:p>
          <w:p w14:paraId="73D6EBCF" w14:textId="77777777" w:rsidR="00EF2072" w:rsidRPr="00EF2072" w:rsidRDefault="00EF2072" w:rsidP="00EF2072">
            <w:pPr>
              <w:spacing w:after="0"/>
              <w:rPr>
                <w:sz w:val="24"/>
                <w:szCs w:val="24"/>
                <w:lang w:val="mk-MK"/>
              </w:rPr>
            </w:pPr>
            <w:r w:rsidRPr="00EF2072">
              <w:rPr>
                <w:sz w:val="24"/>
                <w:szCs w:val="24"/>
                <w:lang w:val="mk-MK"/>
              </w:rPr>
              <w:t>• Информација за индивидуалните контролирани активности / инсталации, како што се информации за:</w:t>
            </w:r>
          </w:p>
          <w:p w14:paraId="17215F0C" w14:textId="77777777" w:rsidR="00EF2072" w:rsidRPr="00EF2072" w:rsidRDefault="00EF2072" w:rsidP="00EF2072">
            <w:pPr>
              <w:spacing w:after="0"/>
              <w:rPr>
                <w:sz w:val="24"/>
                <w:szCs w:val="24"/>
                <w:lang w:val="mk-MK"/>
              </w:rPr>
            </w:pPr>
            <w:r w:rsidRPr="00EF2072">
              <w:rPr>
                <w:sz w:val="24"/>
                <w:szCs w:val="24"/>
                <w:lang w:val="mk-MK"/>
              </w:rPr>
              <w:t>o п</w:t>
            </w:r>
            <w:r w:rsidR="00AF546F">
              <w:rPr>
                <w:sz w:val="24"/>
                <w:szCs w:val="24"/>
                <w:lang w:val="mk-MK"/>
              </w:rPr>
              <w:t>равни барања и дозволи</w:t>
            </w:r>
            <w:r w:rsidRPr="00EF2072">
              <w:rPr>
                <w:sz w:val="24"/>
                <w:szCs w:val="24"/>
                <w:lang w:val="mk-MK"/>
              </w:rPr>
              <w:t>.</w:t>
            </w:r>
          </w:p>
          <w:p w14:paraId="76480E5F" w14:textId="77777777" w:rsidR="00EF2072" w:rsidRPr="00EF2072" w:rsidRDefault="00EF2072" w:rsidP="00EF2072">
            <w:pPr>
              <w:spacing w:after="0"/>
              <w:rPr>
                <w:sz w:val="24"/>
                <w:szCs w:val="24"/>
                <w:lang w:val="mk-MK"/>
              </w:rPr>
            </w:pPr>
            <w:r w:rsidRPr="00EF2072">
              <w:rPr>
                <w:sz w:val="24"/>
                <w:szCs w:val="24"/>
                <w:lang w:val="mk-MK"/>
              </w:rPr>
              <w:t>o Емисии / празнења (резултати од следење на емисиите), влијанието врз животната средина, управување со ризик, несреќи / инциденти.</w:t>
            </w:r>
          </w:p>
          <w:p w14:paraId="455C497F" w14:textId="77777777" w:rsidR="00EF2072" w:rsidRPr="00EF2072" w:rsidRDefault="00EF2072" w:rsidP="00EF2072">
            <w:pPr>
              <w:spacing w:after="0"/>
              <w:rPr>
                <w:sz w:val="24"/>
                <w:szCs w:val="24"/>
                <w:lang w:val="mk-MK"/>
              </w:rPr>
            </w:pPr>
            <w:r w:rsidRPr="00EF2072">
              <w:rPr>
                <w:sz w:val="24"/>
                <w:szCs w:val="24"/>
                <w:lang w:val="mk-MK"/>
              </w:rPr>
              <w:t>o Сложеност на инспекција.</w:t>
            </w:r>
          </w:p>
          <w:p w14:paraId="007C7810" w14:textId="77777777" w:rsidR="00EF2072" w:rsidRPr="00EF2072" w:rsidRDefault="00EF2072" w:rsidP="00EF2072">
            <w:pPr>
              <w:spacing w:after="0"/>
              <w:rPr>
                <w:sz w:val="24"/>
                <w:szCs w:val="24"/>
                <w:lang w:val="mk-MK"/>
              </w:rPr>
            </w:pPr>
            <w:r w:rsidRPr="00EF2072">
              <w:rPr>
                <w:sz w:val="24"/>
                <w:szCs w:val="24"/>
                <w:lang w:val="mk-MK"/>
              </w:rPr>
              <w:t>o Можност за домино ефект во однос на надворешната безбедност.</w:t>
            </w:r>
          </w:p>
          <w:p w14:paraId="4216B902" w14:textId="77777777" w:rsidR="00EF2072" w:rsidRPr="00EF2072" w:rsidRDefault="00EF2072" w:rsidP="00EF2072">
            <w:pPr>
              <w:spacing w:after="0"/>
              <w:rPr>
                <w:sz w:val="24"/>
                <w:szCs w:val="24"/>
                <w:lang w:val="mk-MK"/>
              </w:rPr>
            </w:pPr>
            <w:r w:rsidRPr="00EF2072">
              <w:rPr>
                <w:sz w:val="24"/>
                <w:szCs w:val="24"/>
                <w:lang w:val="mk-MK"/>
              </w:rPr>
              <w:t>o Локација на инсталацијата.</w:t>
            </w:r>
          </w:p>
          <w:p w14:paraId="7CC4483B" w14:textId="77777777" w:rsidR="00EF2072" w:rsidRPr="00EF2072" w:rsidRDefault="00AF546F" w:rsidP="00EF2072">
            <w:pPr>
              <w:spacing w:after="0"/>
              <w:rPr>
                <w:sz w:val="24"/>
                <w:szCs w:val="24"/>
                <w:lang w:val="mk-MK"/>
              </w:rPr>
            </w:pPr>
            <w:r>
              <w:rPr>
                <w:sz w:val="24"/>
                <w:szCs w:val="24"/>
                <w:lang w:val="mk-MK"/>
              </w:rPr>
              <w:t xml:space="preserve">o </w:t>
            </w:r>
            <w:r w:rsidR="00EF2072" w:rsidRPr="00EF2072">
              <w:rPr>
                <w:sz w:val="24"/>
                <w:szCs w:val="24"/>
                <w:lang w:val="mk-MK"/>
              </w:rPr>
              <w:t xml:space="preserve">Усогласеност / однесување </w:t>
            </w:r>
            <w:r>
              <w:rPr>
                <w:sz w:val="24"/>
                <w:szCs w:val="24"/>
                <w:lang w:val="mk-MK"/>
              </w:rPr>
              <w:t>и податоци за тоа</w:t>
            </w:r>
            <w:r w:rsidR="00EF2072" w:rsidRPr="00EF2072">
              <w:rPr>
                <w:sz w:val="24"/>
                <w:szCs w:val="24"/>
                <w:lang w:val="mk-MK"/>
              </w:rPr>
              <w:t>(историја</w:t>
            </w:r>
            <w:r>
              <w:rPr>
                <w:sz w:val="24"/>
                <w:szCs w:val="24"/>
                <w:lang w:val="mk-MK"/>
              </w:rPr>
              <w:t xml:space="preserve"> на</w:t>
            </w:r>
            <w:r w:rsidR="00EF2072" w:rsidRPr="00EF2072">
              <w:rPr>
                <w:sz w:val="24"/>
                <w:szCs w:val="24"/>
                <w:lang w:val="mk-MK"/>
              </w:rPr>
              <w:t xml:space="preserve"> инспекција</w:t>
            </w:r>
            <w:r>
              <w:rPr>
                <w:sz w:val="24"/>
                <w:szCs w:val="24"/>
                <w:lang w:val="mk-MK"/>
              </w:rPr>
              <w:t>та</w:t>
            </w:r>
            <w:r w:rsidR="00EF2072" w:rsidRPr="00EF2072">
              <w:rPr>
                <w:sz w:val="24"/>
                <w:szCs w:val="24"/>
                <w:lang w:val="mk-MK"/>
              </w:rPr>
              <w:t>).</w:t>
            </w:r>
          </w:p>
          <w:p w14:paraId="1114082E" w14:textId="77777777" w:rsidR="00EF2072" w:rsidRPr="00EF2072" w:rsidRDefault="00AF546F" w:rsidP="00EF2072">
            <w:pPr>
              <w:spacing w:after="0"/>
              <w:rPr>
                <w:sz w:val="24"/>
                <w:szCs w:val="24"/>
                <w:lang w:val="mk-MK"/>
              </w:rPr>
            </w:pPr>
            <w:r>
              <w:rPr>
                <w:sz w:val="24"/>
                <w:szCs w:val="24"/>
                <w:lang w:val="mk-MK"/>
              </w:rPr>
              <w:t>o Водење податоци за</w:t>
            </w:r>
            <w:r w:rsidR="00EF2072" w:rsidRPr="00EF2072">
              <w:rPr>
                <w:sz w:val="24"/>
                <w:szCs w:val="24"/>
                <w:lang w:val="mk-MK"/>
              </w:rPr>
              <w:t xml:space="preserve"> ефикасноста (на пример, системи за управу</w:t>
            </w:r>
            <w:r>
              <w:rPr>
                <w:sz w:val="24"/>
                <w:szCs w:val="24"/>
                <w:lang w:val="mk-MK"/>
              </w:rPr>
              <w:t>вање со животната средина, само-</w:t>
            </w:r>
            <w:r w:rsidR="00EF2072" w:rsidRPr="00EF2072">
              <w:rPr>
                <w:sz w:val="24"/>
                <w:szCs w:val="24"/>
                <w:lang w:val="mk-MK"/>
              </w:rPr>
              <w:t>мониторинг и известување, системи за управување со безбедноста, ревизии, искуствата на инспекциските органи).</w:t>
            </w:r>
          </w:p>
          <w:p w14:paraId="488A9338" w14:textId="77777777" w:rsidR="00EF2072" w:rsidRPr="00EF2072" w:rsidRDefault="00AF546F" w:rsidP="00EF2072">
            <w:pPr>
              <w:spacing w:after="0"/>
              <w:rPr>
                <w:sz w:val="24"/>
                <w:szCs w:val="24"/>
                <w:lang w:val="mk-MK"/>
              </w:rPr>
            </w:pPr>
            <w:r>
              <w:rPr>
                <w:sz w:val="24"/>
                <w:szCs w:val="24"/>
                <w:lang w:val="mk-MK"/>
              </w:rPr>
              <w:t>o Релевантни поплаки од граѓани</w:t>
            </w:r>
            <w:r w:rsidR="00EF2072" w:rsidRPr="00EF2072">
              <w:rPr>
                <w:sz w:val="24"/>
                <w:szCs w:val="24"/>
                <w:lang w:val="mk-MK"/>
              </w:rPr>
              <w:t xml:space="preserve"> или општини.</w:t>
            </w:r>
          </w:p>
          <w:p w14:paraId="073EA244" w14:textId="77777777" w:rsidR="00EF2072" w:rsidRPr="00EF2072" w:rsidRDefault="00EF2072" w:rsidP="00EF2072">
            <w:pPr>
              <w:spacing w:after="0"/>
              <w:rPr>
                <w:sz w:val="24"/>
                <w:szCs w:val="24"/>
                <w:lang w:val="mk-MK"/>
              </w:rPr>
            </w:pPr>
          </w:p>
          <w:p w14:paraId="08E3B2CB" w14:textId="77777777" w:rsidR="00EF2072" w:rsidRPr="00EF2072" w:rsidRDefault="00EF2072" w:rsidP="00EF2072">
            <w:pPr>
              <w:spacing w:after="0"/>
              <w:rPr>
                <w:sz w:val="24"/>
                <w:szCs w:val="24"/>
                <w:u w:val="single"/>
                <w:lang w:val="mk-MK"/>
              </w:rPr>
            </w:pPr>
            <w:r w:rsidRPr="00EF2072">
              <w:rPr>
                <w:sz w:val="24"/>
                <w:szCs w:val="24"/>
                <w:u w:val="single"/>
                <w:lang w:val="mk-MK"/>
              </w:rPr>
              <w:t>Општо</w:t>
            </w:r>
          </w:p>
          <w:p w14:paraId="224ED00B" w14:textId="77777777" w:rsidR="00EF2072" w:rsidRPr="00EF2072" w:rsidRDefault="00EF2072" w:rsidP="00EF2072">
            <w:pPr>
              <w:spacing w:after="0"/>
              <w:rPr>
                <w:sz w:val="24"/>
                <w:szCs w:val="24"/>
                <w:lang w:val="mk-MK"/>
              </w:rPr>
            </w:pPr>
            <w:r w:rsidRPr="00EF2072">
              <w:rPr>
                <w:sz w:val="24"/>
                <w:szCs w:val="24"/>
                <w:lang w:val="mk-MK"/>
              </w:rPr>
              <w:t>• Барања и точки на вниманието од Инспекцискиот совет.</w:t>
            </w:r>
          </w:p>
          <w:p w14:paraId="448FF59C" w14:textId="77777777" w:rsidR="00EF2072" w:rsidRPr="00EF2072" w:rsidRDefault="00EF2072" w:rsidP="00EF2072">
            <w:pPr>
              <w:spacing w:after="0"/>
              <w:rPr>
                <w:sz w:val="24"/>
                <w:szCs w:val="24"/>
                <w:lang w:val="mk-MK"/>
              </w:rPr>
            </w:pPr>
            <w:r w:rsidRPr="00EF2072">
              <w:rPr>
                <w:sz w:val="24"/>
                <w:szCs w:val="24"/>
                <w:lang w:val="mk-MK"/>
              </w:rPr>
              <w:t>• Промени во законот со кој треба да се спроведат.</w:t>
            </w:r>
          </w:p>
          <w:p w14:paraId="61CE43AD" w14:textId="77777777" w:rsidR="00EF2072" w:rsidRPr="00EF2072" w:rsidRDefault="00AF546F" w:rsidP="00EF2072">
            <w:pPr>
              <w:spacing w:after="0"/>
              <w:rPr>
                <w:sz w:val="24"/>
                <w:szCs w:val="24"/>
                <w:lang w:val="mk-MK"/>
              </w:rPr>
            </w:pPr>
            <w:r>
              <w:rPr>
                <w:sz w:val="24"/>
                <w:szCs w:val="24"/>
                <w:lang w:val="mk-MK"/>
              </w:rPr>
              <w:t>• Квалитет и извршност</w:t>
            </w:r>
            <w:r w:rsidR="00EF2072" w:rsidRPr="00EF2072">
              <w:rPr>
                <w:sz w:val="24"/>
                <w:szCs w:val="24"/>
                <w:lang w:val="mk-MK"/>
              </w:rPr>
              <w:t xml:space="preserve"> на барања во законодавството или дозволи.</w:t>
            </w:r>
          </w:p>
          <w:p w14:paraId="4107342A" w14:textId="77777777" w:rsidR="00EF2072" w:rsidRPr="00EF2072" w:rsidRDefault="00EF2072" w:rsidP="00EF2072">
            <w:pPr>
              <w:spacing w:after="0"/>
              <w:rPr>
                <w:sz w:val="24"/>
                <w:szCs w:val="24"/>
                <w:lang w:val="mk-MK"/>
              </w:rPr>
            </w:pPr>
            <w:r w:rsidRPr="00EF2072">
              <w:rPr>
                <w:sz w:val="24"/>
                <w:szCs w:val="24"/>
                <w:lang w:val="mk-MK"/>
              </w:rPr>
              <w:t>• Истражување на видови на индустрија, објекти и просторно планирање направено од страна на трети лица (на пример универзитети, статистички одбор и други инспекторати)</w:t>
            </w:r>
          </w:p>
          <w:p w14:paraId="4C6913D0" w14:textId="77777777" w:rsidR="00EF2072" w:rsidRPr="00EF2072" w:rsidRDefault="00EF2072" w:rsidP="00EF2072">
            <w:pPr>
              <w:spacing w:after="0"/>
              <w:rPr>
                <w:sz w:val="24"/>
                <w:szCs w:val="24"/>
                <w:lang w:val="mk-MK"/>
              </w:rPr>
            </w:pPr>
            <w:r w:rsidRPr="00EF2072">
              <w:rPr>
                <w:sz w:val="24"/>
                <w:szCs w:val="24"/>
                <w:lang w:val="mk-MK"/>
              </w:rPr>
              <w:t>• Координација и соработка со други (инспекција) органи</w:t>
            </w:r>
          </w:p>
          <w:p w14:paraId="7629E342" w14:textId="77777777" w:rsidR="00EF2072" w:rsidRPr="00EF2072" w:rsidRDefault="00EF2072" w:rsidP="00EF2072">
            <w:pPr>
              <w:spacing w:after="0"/>
              <w:rPr>
                <w:sz w:val="24"/>
                <w:szCs w:val="24"/>
                <w:lang w:val="mk-MK"/>
              </w:rPr>
            </w:pPr>
            <w:r w:rsidRPr="00EF2072">
              <w:rPr>
                <w:sz w:val="24"/>
                <w:szCs w:val="24"/>
                <w:lang w:val="mk-MK"/>
              </w:rPr>
              <w:t>o Повратни информации и евалуација на минатото инспекции</w:t>
            </w:r>
          </w:p>
          <w:p w14:paraId="40004CDE" w14:textId="77777777" w:rsidR="00E90B46" w:rsidRPr="00AF546F" w:rsidRDefault="00EF2072" w:rsidP="00AF546F">
            <w:pPr>
              <w:spacing w:after="0"/>
              <w:rPr>
                <w:sz w:val="24"/>
                <w:szCs w:val="24"/>
                <w:lang w:val="mk-MK"/>
              </w:rPr>
            </w:pPr>
            <w:r w:rsidRPr="00EF2072">
              <w:rPr>
                <w:sz w:val="24"/>
                <w:szCs w:val="24"/>
                <w:lang w:val="mk-MK"/>
              </w:rPr>
              <w:t xml:space="preserve">o Веројатност за кривични дела (на пример има голема финансиска добивка за што не се </w:t>
            </w:r>
            <w:r w:rsidR="00AF546F">
              <w:rPr>
                <w:sz w:val="24"/>
                <w:szCs w:val="24"/>
                <w:lang w:val="mk-MK"/>
              </w:rPr>
              <w:t>усогласени со законодавството?)</w:t>
            </w:r>
          </w:p>
        </w:tc>
      </w:tr>
    </w:tbl>
    <w:p w14:paraId="003618E1" w14:textId="77777777" w:rsidR="00E90B46" w:rsidRDefault="00786ADA" w:rsidP="00E90B46">
      <w:pPr>
        <w:spacing w:after="0"/>
        <w:rPr>
          <w:i/>
          <w:sz w:val="24"/>
          <w:szCs w:val="24"/>
          <w:lang w:val="mk-MK"/>
        </w:rPr>
      </w:pPr>
      <w:r>
        <w:rPr>
          <w:i/>
          <w:sz w:val="24"/>
          <w:szCs w:val="24"/>
          <w:lang w:val="mk-MK"/>
        </w:rPr>
        <w:lastRenderedPageBreak/>
        <w:t>Табела со релевантни информации што треба да се соберат</w:t>
      </w:r>
    </w:p>
    <w:p w14:paraId="36651CC5" w14:textId="77777777" w:rsidR="00350857" w:rsidRDefault="00350857" w:rsidP="00E90B46">
      <w:pPr>
        <w:spacing w:after="0"/>
        <w:rPr>
          <w:sz w:val="24"/>
          <w:szCs w:val="24"/>
          <w:lang w:val="mk-MK"/>
        </w:rPr>
      </w:pPr>
    </w:p>
    <w:p w14:paraId="600D91C6" w14:textId="77777777" w:rsidR="00E90B46" w:rsidRDefault="00350857" w:rsidP="00E90B46">
      <w:pPr>
        <w:spacing w:after="0"/>
        <w:rPr>
          <w:sz w:val="24"/>
          <w:szCs w:val="24"/>
          <w:lang w:val="mk-MK"/>
        </w:rPr>
      </w:pPr>
      <w:r>
        <w:rPr>
          <w:sz w:val="24"/>
          <w:szCs w:val="24"/>
          <w:lang w:val="mk-MK"/>
        </w:rPr>
        <w:t>За се соберат, чуваат</w:t>
      </w:r>
      <w:r w:rsidRPr="00350857">
        <w:rPr>
          <w:sz w:val="24"/>
          <w:szCs w:val="24"/>
          <w:lang w:val="mk-MK"/>
        </w:rPr>
        <w:t xml:space="preserve"> и употреба</w:t>
      </w:r>
      <w:r>
        <w:rPr>
          <w:sz w:val="24"/>
          <w:szCs w:val="24"/>
          <w:lang w:val="mk-MK"/>
        </w:rPr>
        <w:t>т</w:t>
      </w:r>
      <w:r w:rsidRPr="00350857">
        <w:rPr>
          <w:sz w:val="24"/>
          <w:szCs w:val="24"/>
          <w:lang w:val="mk-MK"/>
        </w:rPr>
        <w:t xml:space="preserve"> сите овие информации инс</w:t>
      </w:r>
      <w:r>
        <w:rPr>
          <w:sz w:val="24"/>
          <w:szCs w:val="24"/>
          <w:lang w:val="mk-MK"/>
        </w:rPr>
        <w:t>пекторатот сега го имплементира на Системот</w:t>
      </w:r>
      <w:r w:rsidRPr="00350857">
        <w:rPr>
          <w:sz w:val="24"/>
          <w:szCs w:val="24"/>
          <w:lang w:val="mk-MK"/>
        </w:rPr>
        <w:t xml:space="preserve"> за </w:t>
      </w:r>
      <w:r>
        <w:rPr>
          <w:sz w:val="24"/>
          <w:szCs w:val="24"/>
          <w:lang w:val="mk-MK"/>
        </w:rPr>
        <w:t xml:space="preserve">бизнис </w:t>
      </w:r>
      <w:r w:rsidRPr="00350857">
        <w:rPr>
          <w:sz w:val="24"/>
          <w:szCs w:val="24"/>
          <w:lang w:val="mk-MK"/>
        </w:rPr>
        <w:t>менаџм</w:t>
      </w:r>
      <w:r>
        <w:rPr>
          <w:sz w:val="24"/>
          <w:szCs w:val="24"/>
          <w:lang w:val="mk-MK"/>
        </w:rPr>
        <w:t>ент процес</w:t>
      </w:r>
      <w:r w:rsidR="008E52A0">
        <w:rPr>
          <w:sz w:val="24"/>
          <w:szCs w:val="24"/>
          <w:lang w:val="mk-MK"/>
        </w:rPr>
        <w:t xml:space="preserve"> (ВРМЅ)</w:t>
      </w:r>
      <w:r>
        <w:rPr>
          <w:sz w:val="24"/>
          <w:szCs w:val="24"/>
          <w:lang w:val="mk-MK"/>
        </w:rPr>
        <w:t>. Важно е да се надградува (апдејтира) овој информациски систем</w:t>
      </w:r>
      <w:r w:rsidRPr="00350857">
        <w:rPr>
          <w:sz w:val="24"/>
          <w:szCs w:val="24"/>
          <w:lang w:val="mk-MK"/>
        </w:rPr>
        <w:t xml:space="preserve">. На пример, по секоја инспекција, кога инсталации се променети или кога </w:t>
      </w:r>
      <w:r>
        <w:rPr>
          <w:sz w:val="24"/>
          <w:szCs w:val="24"/>
          <w:lang w:val="mk-MK"/>
        </w:rPr>
        <w:t xml:space="preserve">се примени </w:t>
      </w:r>
      <w:r w:rsidRPr="00350857">
        <w:rPr>
          <w:sz w:val="24"/>
          <w:szCs w:val="24"/>
          <w:lang w:val="mk-MK"/>
        </w:rPr>
        <w:t>жалби или се случиле инциденти</w:t>
      </w:r>
      <w:r w:rsidR="008E52A0">
        <w:rPr>
          <w:sz w:val="24"/>
          <w:szCs w:val="24"/>
          <w:lang w:val="mk-MK"/>
        </w:rPr>
        <w:t>/несреќи</w:t>
      </w:r>
      <w:r w:rsidRPr="00350857">
        <w:rPr>
          <w:sz w:val="24"/>
          <w:szCs w:val="24"/>
          <w:lang w:val="mk-MK"/>
        </w:rPr>
        <w:t>.</w:t>
      </w:r>
      <w:r w:rsidR="008E52A0">
        <w:rPr>
          <w:sz w:val="24"/>
          <w:szCs w:val="24"/>
          <w:lang w:val="mk-MK"/>
        </w:rPr>
        <w:t xml:space="preserve"> Поглавјето 4 објаснова како функционира ВРМЅ.</w:t>
      </w:r>
    </w:p>
    <w:p w14:paraId="039E49DA" w14:textId="77777777" w:rsidR="00350857" w:rsidRPr="00EF2072" w:rsidRDefault="00350857" w:rsidP="00E90B46">
      <w:pPr>
        <w:spacing w:after="0"/>
        <w:rPr>
          <w:sz w:val="24"/>
          <w:szCs w:val="24"/>
          <w:lang w:val="mk-MK"/>
        </w:rPr>
      </w:pPr>
    </w:p>
    <w:p w14:paraId="6A83D967" w14:textId="77777777" w:rsidR="00E90B46" w:rsidRPr="00DE4C56" w:rsidRDefault="00E90B46">
      <w:pPr>
        <w:spacing w:after="0" w:line="240" w:lineRule="auto"/>
        <w:jc w:val="left"/>
        <w:rPr>
          <w:lang w:val="mk-MK"/>
        </w:rPr>
      </w:pPr>
    </w:p>
    <w:p w14:paraId="5F3840DF" w14:textId="77777777" w:rsidR="00E90B46" w:rsidRDefault="00C93847">
      <w:pPr>
        <w:spacing w:after="0" w:line="240" w:lineRule="auto"/>
        <w:jc w:val="left"/>
        <w:rPr>
          <w:lang w:val="mk-MK"/>
        </w:rPr>
      </w:pPr>
      <w:r w:rsidRPr="00DE4C56">
        <w:rPr>
          <w:lang w:val="mk-MK"/>
        </w:rPr>
        <w:br w:type="page"/>
      </w:r>
    </w:p>
    <w:p w14:paraId="0C1D9FE7" w14:textId="77777777" w:rsidR="00110163" w:rsidRPr="00110163" w:rsidRDefault="00350857" w:rsidP="00350857">
      <w:pPr>
        <w:pStyle w:val="Heading2"/>
        <w:numPr>
          <w:ilvl w:val="1"/>
          <w:numId w:val="3"/>
        </w:numPr>
        <w:jc w:val="left"/>
        <w:rPr>
          <w:b w:val="0"/>
        </w:rPr>
      </w:pPr>
      <w:bookmarkStart w:id="105" w:name="_Toc448313698"/>
      <w:bookmarkStart w:id="106" w:name="_Toc448313831"/>
      <w:bookmarkStart w:id="107" w:name="_Toc448915489"/>
      <w:r>
        <w:rPr>
          <w:lang w:val="mk-MK"/>
        </w:rPr>
        <w:lastRenderedPageBreak/>
        <w:t>Утврдување на приоритети</w:t>
      </w:r>
      <w:bookmarkEnd w:id="105"/>
      <w:bookmarkEnd w:id="106"/>
      <w:bookmarkEnd w:id="107"/>
    </w:p>
    <w:p w14:paraId="678C222E" w14:textId="77777777" w:rsidR="00350857" w:rsidRPr="00110163" w:rsidRDefault="008E52A0" w:rsidP="00110163">
      <w:pPr>
        <w:pStyle w:val="Heading2"/>
        <w:ind w:left="990"/>
        <w:jc w:val="left"/>
        <w:rPr>
          <w:b w:val="0"/>
        </w:rPr>
      </w:pPr>
      <w:bookmarkStart w:id="108" w:name="_Toc448313699"/>
      <w:bookmarkStart w:id="109" w:name="_Toc448313832"/>
      <w:bookmarkStart w:id="110" w:name="_Toc448915490"/>
      <w:r>
        <w:rPr>
          <w:color w:val="548DD4" w:themeColor="text2" w:themeTint="99"/>
          <w:lang w:val="mk-MK"/>
        </w:rPr>
        <w:t>Кои се приоритетите во инспекциската</w:t>
      </w:r>
      <w:r w:rsidR="00350857" w:rsidRPr="00110163">
        <w:rPr>
          <w:color w:val="548DD4" w:themeColor="text2" w:themeTint="99"/>
          <w:lang w:val="mk-MK"/>
        </w:rPr>
        <w:t xml:space="preserve"> работа?</w:t>
      </w:r>
      <w:bookmarkEnd w:id="108"/>
      <w:bookmarkEnd w:id="109"/>
      <w:bookmarkEnd w:id="110"/>
    </w:p>
    <w:p w14:paraId="06082092" w14:textId="77777777" w:rsidR="00350857" w:rsidRPr="00350857" w:rsidRDefault="00350857">
      <w:pPr>
        <w:spacing w:after="0" w:line="240" w:lineRule="auto"/>
        <w:jc w:val="left"/>
        <w:rPr>
          <w:lang w:val="mk-MK"/>
        </w:rPr>
      </w:pPr>
    </w:p>
    <w:p w14:paraId="00D63D10" w14:textId="77777777" w:rsidR="00350857" w:rsidRPr="00110163" w:rsidRDefault="00350857" w:rsidP="00110163">
      <w:pPr>
        <w:rPr>
          <w:i/>
          <w:color w:val="548DD4" w:themeColor="text2" w:themeTint="99"/>
          <w:sz w:val="32"/>
          <w:lang w:val="mk-MK"/>
        </w:rPr>
      </w:pPr>
      <w:r>
        <w:rPr>
          <w:noProof/>
          <w:lang w:val="es-ES" w:eastAsia="es-ES"/>
        </w:rPr>
        <mc:AlternateContent>
          <mc:Choice Requires="wpc">
            <w:drawing>
              <wp:anchor distT="0" distB="0" distL="114300" distR="114300" simplePos="0" relativeHeight="251641856" behindDoc="0" locked="0" layoutInCell="1" allowOverlap="1" wp14:anchorId="325A8667" wp14:editId="55E2F588">
                <wp:simplePos x="0" y="0"/>
                <wp:positionH relativeFrom="column">
                  <wp:posOffset>153035</wp:posOffset>
                </wp:positionH>
                <wp:positionV relativeFrom="paragraph">
                  <wp:posOffset>-560070</wp:posOffset>
                </wp:positionV>
                <wp:extent cx="2653030" cy="2616200"/>
                <wp:effectExtent l="0" t="0" r="0" b="0"/>
                <wp:wrapSquare wrapText="bothSides"/>
                <wp:docPr id="378" name="Papier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60" name="Rectangle 15"/>
                        <wps:cNvSpPr>
                          <a:spLocks noChangeArrowheads="1"/>
                        </wps:cNvSpPr>
                        <wps:spPr bwMode="auto">
                          <a:xfrm>
                            <a:off x="108838" y="57168"/>
                            <a:ext cx="2417545" cy="1454498"/>
                          </a:xfrm>
                          <a:prstGeom prst="rect">
                            <a:avLst/>
                          </a:prstGeom>
                          <a:solidFill>
                            <a:srgbClr val="4F81BD">
                              <a:lumMod val="40000"/>
                              <a:lumOff val="60000"/>
                            </a:srgbClr>
                          </a:solidFill>
                          <a:ln w="9525">
                            <a:solidFill>
                              <a:srgbClr val="006487"/>
                            </a:solidFill>
                            <a:miter lim="800000"/>
                            <a:headEnd/>
                            <a:tailEnd/>
                          </a:ln>
                          <a:effectLst>
                            <a:outerShdw dist="107763" dir="2700000" algn="ctr" rotWithShape="0">
                              <a:srgbClr val="808080">
                                <a:alpha val="50000"/>
                              </a:srgbClr>
                            </a:outerShdw>
                          </a:effectLst>
                        </wps:spPr>
                        <wps:txbx>
                          <w:txbxContent>
                            <w:p w14:paraId="6E61B18D" w14:textId="77777777" w:rsidR="00244BB9" w:rsidRPr="00235960" w:rsidRDefault="00244BB9" w:rsidP="00350857">
                              <w:pPr>
                                <w:pStyle w:val="NormalWeb"/>
                                <w:spacing w:before="0" w:beforeAutospacing="0" w:after="200" w:afterAutospacing="0" w:line="276" w:lineRule="auto"/>
                                <w:jc w:val="both"/>
                                <w:rPr>
                                  <w:sz w:val="16"/>
                                  <w:szCs w:val="16"/>
                                  <w:lang w:val="es-ES"/>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wps:txbx>
                        <wps:bodyPr rot="0" vert="horz" wrap="square" lIns="91440" tIns="45720" rIns="91440" bIns="45720" anchor="t" anchorCtr="0" upright="1">
                          <a:noAutofit/>
                        </wps:bodyPr>
                      </wps:wsp>
                      <wps:wsp>
                        <wps:cNvPr id="361" name="Ovaal 88"/>
                        <wps:cNvSpPr/>
                        <wps:spPr>
                          <a:xfrm>
                            <a:off x="481302" y="206430"/>
                            <a:ext cx="1656000" cy="1008000"/>
                          </a:xfrm>
                          <a:prstGeom prst="ellipse">
                            <a:avLst/>
                          </a:prstGeom>
                          <a:noFill/>
                          <a:ln w="25400" cap="flat" cmpd="sng" algn="ctr">
                            <a:solidFill>
                              <a:srgbClr val="4F81BD">
                                <a:shade val="50000"/>
                              </a:srgbClr>
                            </a:solidFill>
                            <a:prstDash val="solid"/>
                          </a:ln>
                          <a:effectLst/>
                        </wps:spPr>
                        <wps:txbx>
                          <w:txbxContent>
                            <w:p w14:paraId="19EC595C"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Text Box 17"/>
                        <wps:cNvSpPr txBox="1">
                          <a:spLocks noChangeArrowheads="1"/>
                        </wps:cNvSpPr>
                        <wps:spPr bwMode="auto">
                          <a:xfrm>
                            <a:off x="918649" y="72536"/>
                            <a:ext cx="792000" cy="494335"/>
                          </a:xfrm>
                          <a:prstGeom prst="rect">
                            <a:avLst/>
                          </a:prstGeom>
                          <a:solidFill>
                            <a:srgbClr val="3366CC"/>
                          </a:solidFill>
                          <a:ln w="9525">
                            <a:solidFill>
                              <a:srgbClr val="000000"/>
                            </a:solidFill>
                            <a:miter lim="800000"/>
                            <a:headEnd/>
                            <a:tailEnd/>
                          </a:ln>
                          <a:effectLst>
                            <a:outerShdw dist="107763" dir="2700000" algn="ctr" rotWithShape="0">
                              <a:srgbClr val="808080">
                                <a:alpha val="50000"/>
                              </a:srgbClr>
                            </a:outerShdw>
                          </a:effectLst>
                        </wps:spPr>
                        <wps:txbx>
                          <w:txbxContent>
                            <w:p w14:paraId="29CA85CE" w14:textId="77777777" w:rsidR="00244BB9" w:rsidRPr="00235960" w:rsidRDefault="00244BB9" w:rsidP="00350857">
                              <w:pPr>
                                <w:spacing w:after="0"/>
                                <w:jc w:val="center"/>
                                <w:rPr>
                                  <w:color w:val="FFFFFF"/>
                                  <w:sz w:val="16"/>
                                  <w:szCs w:val="18"/>
                                  <w:lang w:val="mk-MK"/>
                                </w:rPr>
                              </w:pPr>
                              <w:r>
                                <w:rPr>
                                  <w:color w:val="FFFFFF"/>
                                  <w:sz w:val="16"/>
                                  <w:szCs w:val="18"/>
                                </w:rPr>
                                <w:t>1b</w:t>
                              </w:r>
                              <w:r w:rsidRPr="00235960">
                                <w:rPr>
                                  <w:color w:val="FFFFFF"/>
                                  <w:sz w:val="16"/>
                                  <w:szCs w:val="16"/>
                                </w:rPr>
                                <w:t>.</w:t>
                              </w:r>
                              <w:r w:rsidRPr="00235960">
                                <w:rPr>
                                  <w:color w:val="FFFFFF"/>
                                  <w:sz w:val="16"/>
                                  <w:szCs w:val="16"/>
                                  <w:lang w:val="mk-MK"/>
                                </w:rPr>
                                <w:t>Утврдување на</w:t>
                              </w:r>
                              <w:r>
                                <w:rPr>
                                  <w:color w:val="FFFFFF"/>
                                  <w:sz w:val="16"/>
                                  <w:szCs w:val="18"/>
                                  <w:lang w:val="mk-MK"/>
                                </w:rPr>
                                <w:t xml:space="preserve"> приоритети</w:t>
                              </w:r>
                            </w:p>
                          </w:txbxContent>
                        </wps:txbx>
                        <wps:bodyPr rot="0" vert="horz" wrap="square" lIns="91440" tIns="45720" rIns="91440" bIns="45720" anchor="t" anchorCtr="0" upright="1">
                          <a:noAutofit/>
                        </wps:bodyPr>
                      </wps:wsp>
                      <wps:wsp>
                        <wps:cNvPr id="363" name="Text Box 18"/>
                        <wps:cNvSpPr txBox="1">
                          <a:spLocks noChangeArrowheads="1"/>
                        </wps:cNvSpPr>
                        <wps:spPr bwMode="auto">
                          <a:xfrm>
                            <a:off x="237675" y="561171"/>
                            <a:ext cx="792000" cy="360000"/>
                          </a:xfrm>
                          <a:prstGeom prst="rect">
                            <a:avLst/>
                          </a:prstGeom>
                          <a:solidFill>
                            <a:sysClr val="window" lastClr="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569B096" w14:textId="77777777" w:rsidR="00244BB9" w:rsidRPr="00235960" w:rsidRDefault="00244BB9" w:rsidP="00350857">
                              <w:pPr>
                                <w:spacing w:after="0"/>
                                <w:jc w:val="center"/>
                                <w:rPr>
                                  <w:sz w:val="16"/>
                                  <w:szCs w:val="18"/>
                                  <w:lang w:val="mk-MK"/>
                                </w:rPr>
                              </w:pPr>
                              <w:r w:rsidRPr="00561E91">
                                <w:rPr>
                                  <w:sz w:val="16"/>
                                  <w:szCs w:val="18"/>
                                </w:rPr>
                                <w:t xml:space="preserve">1c. </w:t>
                              </w:r>
                              <w:r>
                                <w:rPr>
                                  <w:sz w:val="16"/>
                                  <w:szCs w:val="18"/>
                                  <w:lang w:val="mk-MK"/>
                                </w:rPr>
                                <w:t>Цели и стратегии</w:t>
                              </w:r>
                            </w:p>
                          </w:txbxContent>
                        </wps:txbx>
                        <wps:bodyPr rot="0" vert="horz" wrap="square" lIns="91440" tIns="45720" rIns="91440" bIns="45720" anchor="t" anchorCtr="0" upright="1">
                          <a:noAutofit/>
                        </wps:bodyPr>
                      </wps:wsp>
                      <wps:wsp>
                        <wps:cNvPr id="364" name="Text Box 20"/>
                        <wps:cNvSpPr txBox="1">
                          <a:spLocks noChangeArrowheads="1"/>
                        </wps:cNvSpPr>
                        <wps:spPr bwMode="auto">
                          <a:xfrm>
                            <a:off x="1606961" y="566870"/>
                            <a:ext cx="792000" cy="354301"/>
                          </a:xfrm>
                          <a:prstGeom prst="rect">
                            <a:avLst/>
                          </a:prstGeom>
                          <a:solidFill>
                            <a:sysClr val="window" lastClr="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5A3EF80" w14:textId="77777777" w:rsidR="00244BB9" w:rsidRPr="00235960" w:rsidRDefault="00244BB9" w:rsidP="00350857">
                              <w:pPr>
                                <w:spacing w:after="0"/>
                                <w:jc w:val="left"/>
                                <w:rPr>
                                  <w:sz w:val="12"/>
                                  <w:szCs w:val="12"/>
                                  <w:lang w:val="mk-MK"/>
                                </w:rPr>
                              </w:pPr>
                              <w:r>
                                <w:rPr>
                                  <w:sz w:val="16"/>
                                  <w:szCs w:val="16"/>
                                </w:rPr>
                                <w:t>1a.</w:t>
                              </w:r>
                              <w:r w:rsidRPr="00235960">
                                <w:rPr>
                                  <w:sz w:val="12"/>
                                  <w:szCs w:val="12"/>
                                  <w:lang w:val="mk-MK"/>
                                </w:rPr>
                                <w:t>Опишување на контекстот</w:t>
                              </w:r>
                            </w:p>
                            <w:p w14:paraId="3D27D7AB" w14:textId="77777777" w:rsidR="00244BB9" w:rsidRPr="00561E91" w:rsidRDefault="00244BB9" w:rsidP="00350857">
                              <w:pPr>
                                <w:spacing w:after="0" w:line="240" w:lineRule="auto"/>
                                <w:jc w:val="center"/>
                                <w:rPr>
                                  <w:sz w:val="16"/>
                                  <w:szCs w:val="16"/>
                                </w:rPr>
                              </w:pPr>
                            </w:p>
                          </w:txbxContent>
                        </wps:txbx>
                        <wps:bodyPr rot="0" vert="horz" wrap="square" lIns="91440" tIns="45720" rIns="91440" bIns="45720" anchor="t" anchorCtr="0" upright="1">
                          <a:noAutofit/>
                        </wps:bodyPr>
                      </wps:wsp>
                      <wps:wsp>
                        <wps:cNvPr id="365" name="Ovaal 92"/>
                        <wps:cNvSpPr/>
                        <wps:spPr>
                          <a:xfrm>
                            <a:off x="435295" y="1189182"/>
                            <a:ext cx="1800000" cy="11520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16"/>
                        <wps:cNvSpPr txBox="1">
                          <a:spLocks noChangeArrowheads="1"/>
                        </wps:cNvSpPr>
                        <wps:spPr bwMode="auto">
                          <a:xfrm>
                            <a:off x="108844" y="1640595"/>
                            <a:ext cx="792000" cy="360000"/>
                          </a:xfrm>
                          <a:prstGeom prst="rect">
                            <a:avLst/>
                          </a:prstGeom>
                          <a:solidFill>
                            <a:sysClr val="window" lastClr="FFFFFF"/>
                          </a:solidFill>
                          <a:ln w="9525">
                            <a:solidFill>
                              <a:srgbClr val="006487"/>
                            </a:solidFill>
                            <a:miter lim="800000"/>
                            <a:headEnd/>
                            <a:tailEnd/>
                          </a:ln>
                          <a:effectLst>
                            <a:outerShdw dist="107763" dir="2700000" algn="ctr" rotWithShape="0">
                              <a:srgbClr val="808080">
                                <a:alpha val="50000"/>
                              </a:srgbClr>
                            </a:outerShdw>
                          </a:effectLst>
                        </wps:spPr>
                        <wps:txbx>
                          <w:txbxContent>
                            <w:p w14:paraId="047DBA8B" w14:textId="77777777" w:rsidR="00244BB9" w:rsidRPr="00235960" w:rsidRDefault="00244BB9" w:rsidP="00350857">
                              <w:pPr>
                                <w:shd w:val="clear" w:color="auto" w:fill="FFFFFF" w:themeFill="background1"/>
                                <w:spacing w:after="0"/>
                                <w:jc w:val="center"/>
                                <w:rPr>
                                  <w:sz w:val="16"/>
                                  <w:szCs w:val="20"/>
                                  <w:lang w:val="mk-MK"/>
                                </w:rPr>
                              </w:pPr>
                              <w:r w:rsidRPr="003247E2">
                                <w:rPr>
                                  <w:sz w:val="16"/>
                                  <w:szCs w:val="20"/>
                                </w:rPr>
                                <w:t xml:space="preserve">4. </w:t>
                              </w:r>
                              <w:r>
                                <w:rPr>
                                  <w:sz w:val="16"/>
                                  <w:szCs w:val="20"/>
                                  <w:lang w:val="mk-MK"/>
                                </w:rPr>
                                <w:t>Мониторирање</w:t>
                              </w:r>
                            </w:p>
                            <w:p w14:paraId="666A225D" w14:textId="77777777" w:rsidR="00244BB9" w:rsidRPr="003247E2" w:rsidRDefault="00244BB9" w:rsidP="00350857">
                              <w:pPr>
                                <w:shd w:val="clear" w:color="auto" w:fill="FFFFFF" w:themeFill="background1"/>
                                <w:jc w:val="center"/>
                                <w:rPr>
                                  <w:sz w:val="16"/>
                                  <w:szCs w:val="20"/>
                                </w:rPr>
                              </w:pPr>
                            </w:p>
                          </w:txbxContent>
                        </wps:txbx>
                        <wps:bodyPr rot="0" vert="horz" wrap="square" lIns="36000" tIns="45720" rIns="36000" bIns="45720" anchor="t" anchorCtr="0" upright="1">
                          <a:noAutofit/>
                        </wps:bodyPr>
                      </wps:wsp>
                      <wps:wsp>
                        <wps:cNvPr id="367" name="Text Box 19"/>
                        <wps:cNvSpPr txBox="1">
                          <a:spLocks noChangeArrowheads="1"/>
                        </wps:cNvSpPr>
                        <wps:spPr bwMode="auto">
                          <a:xfrm>
                            <a:off x="923934" y="1032597"/>
                            <a:ext cx="792000" cy="360000"/>
                          </a:xfrm>
                          <a:prstGeom prst="rect">
                            <a:avLst/>
                          </a:prstGeom>
                          <a:solidFill>
                            <a:sysClr val="window" lastClr="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0E51A23" w14:textId="77777777" w:rsidR="00244BB9" w:rsidRPr="00235960" w:rsidRDefault="00244BB9" w:rsidP="00350857">
                              <w:pPr>
                                <w:shd w:val="clear" w:color="auto" w:fill="FFFFFF" w:themeFill="background1"/>
                                <w:spacing w:after="0"/>
                                <w:jc w:val="center"/>
                                <w:rPr>
                                  <w:sz w:val="16"/>
                                  <w:szCs w:val="18"/>
                                  <w:lang w:val="mk-MK"/>
                                </w:rPr>
                              </w:pPr>
                              <w:r>
                                <w:rPr>
                                  <w:sz w:val="16"/>
                                  <w:szCs w:val="18"/>
                                </w:rPr>
                                <w:t xml:space="preserve">1d. </w:t>
                              </w:r>
                              <w:r>
                                <w:rPr>
                                  <w:sz w:val="16"/>
                                  <w:szCs w:val="18"/>
                                  <w:lang w:val="mk-MK"/>
                                </w:rPr>
                                <w:t>Планирање и преглед</w:t>
                              </w:r>
                            </w:p>
                          </w:txbxContent>
                        </wps:txbx>
                        <wps:bodyPr rot="0" vert="horz" wrap="square" lIns="54000" tIns="45720" rIns="18000" bIns="45720" anchor="t" anchorCtr="0" upright="1">
                          <a:noAutofit/>
                        </wps:bodyPr>
                      </wps:wsp>
                      <wps:wsp>
                        <wps:cNvPr id="368" name="Text Box 21"/>
                        <wps:cNvSpPr txBox="1">
                          <a:spLocks noChangeArrowheads="1"/>
                        </wps:cNvSpPr>
                        <wps:spPr bwMode="auto">
                          <a:xfrm>
                            <a:off x="918649" y="2118768"/>
                            <a:ext cx="792000" cy="360000"/>
                          </a:xfrm>
                          <a:prstGeom prst="rect">
                            <a:avLst/>
                          </a:prstGeom>
                          <a:solidFill>
                            <a:sysClr val="window" lastClr="FFFFFF"/>
                          </a:solidFill>
                          <a:ln w="9525">
                            <a:solidFill>
                              <a:srgbClr val="006487"/>
                            </a:solidFill>
                            <a:miter lim="800000"/>
                            <a:headEnd/>
                            <a:tailEnd/>
                          </a:ln>
                          <a:effectLst>
                            <a:outerShdw dist="107763" dir="2700000" algn="ctr" rotWithShape="0">
                              <a:srgbClr val="808080">
                                <a:alpha val="50000"/>
                              </a:srgbClr>
                            </a:outerShdw>
                          </a:effectLst>
                        </wps:spPr>
                        <wps:txbx>
                          <w:txbxContent>
                            <w:p w14:paraId="6764EB4F" w14:textId="77777777" w:rsidR="00244BB9" w:rsidRPr="00235960" w:rsidRDefault="00244BB9" w:rsidP="00350857">
                              <w:pPr>
                                <w:shd w:val="clear" w:color="auto" w:fill="FFFFFF" w:themeFill="background1"/>
                                <w:spacing w:after="0" w:line="240" w:lineRule="auto"/>
                                <w:jc w:val="center"/>
                                <w:rPr>
                                  <w:sz w:val="12"/>
                                  <w:szCs w:val="12"/>
                                  <w:lang w:val="mk-MK"/>
                                </w:rPr>
                              </w:pPr>
                              <w:r w:rsidRPr="003247E2">
                                <w:rPr>
                                  <w:sz w:val="16"/>
                                  <w:szCs w:val="16"/>
                                </w:rPr>
                                <w:t xml:space="preserve">3. </w:t>
                              </w:r>
                              <w:r w:rsidRPr="00235960">
                                <w:rPr>
                                  <w:sz w:val="12"/>
                                  <w:szCs w:val="12"/>
                                  <w:lang w:val="mk-MK"/>
                                </w:rPr>
                                <w:t>Извршување и</w:t>
                              </w:r>
                              <w:r>
                                <w:rPr>
                                  <w:sz w:val="16"/>
                                  <w:szCs w:val="16"/>
                                  <w:lang w:val="mk-MK"/>
                                </w:rPr>
                                <w:t xml:space="preserve"> </w:t>
                              </w:r>
                              <w:r w:rsidRPr="00235960">
                                <w:rPr>
                                  <w:sz w:val="12"/>
                                  <w:szCs w:val="12"/>
                                  <w:lang w:val="mk-MK"/>
                                </w:rPr>
                                <w:t>известување</w:t>
                              </w:r>
                            </w:p>
                          </w:txbxContent>
                        </wps:txbx>
                        <wps:bodyPr rot="0" vert="horz" wrap="square" lIns="91440" tIns="45720" rIns="91440" bIns="45720" anchor="t" anchorCtr="0" upright="1">
                          <a:noAutofit/>
                        </wps:bodyPr>
                      </wps:wsp>
                      <wps:wsp>
                        <wps:cNvPr id="369" name="Text Box 30"/>
                        <wps:cNvSpPr txBox="1">
                          <a:spLocks noChangeArrowheads="1"/>
                        </wps:cNvSpPr>
                        <wps:spPr bwMode="auto">
                          <a:xfrm>
                            <a:off x="1734386" y="1633771"/>
                            <a:ext cx="792000" cy="360000"/>
                          </a:xfrm>
                          <a:prstGeom prst="rect">
                            <a:avLst/>
                          </a:prstGeom>
                          <a:solidFill>
                            <a:sysClr val="window" lastClr="FFFFFF"/>
                          </a:solidFill>
                          <a:ln w="9525">
                            <a:solidFill>
                              <a:srgbClr val="006487"/>
                            </a:solidFill>
                            <a:miter lim="800000"/>
                            <a:headEnd/>
                            <a:tailEnd/>
                          </a:ln>
                          <a:effectLst>
                            <a:outerShdw dist="107763" dir="2700000" algn="ctr" rotWithShape="0">
                              <a:srgbClr val="808080">
                                <a:alpha val="50000"/>
                              </a:srgbClr>
                            </a:outerShdw>
                          </a:effectLst>
                        </wps:spPr>
                        <wps:txbx>
                          <w:txbxContent>
                            <w:p w14:paraId="24BAF2DD" w14:textId="77777777" w:rsidR="00244BB9" w:rsidRDefault="00244BB9" w:rsidP="00350857">
                              <w:pPr>
                                <w:spacing w:after="0"/>
                                <w:jc w:val="left"/>
                                <w:rPr>
                                  <w:sz w:val="12"/>
                                  <w:szCs w:val="12"/>
                                  <w:lang w:val="mk-MK"/>
                                </w:rPr>
                              </w:pPr>
                              <w:r w:rsidRPr="00235960">
                                <w:rPr>
                                  <w:sz w:val="12"/>
                                  <w:szCs w:val="12"/>
                                </w:rPr>
                                <w:t>2.</w:t>
                              </w:r>
                              <w:r>
                                <w:rPr>
                                  <w:sz w:val="12"/>
                                  <w:szCs w:val="12"/>
                                  <w:lang w:val="mk-MK"/>
                                </w:rPr>
                                <w:t>Извршна</w:t>
                              </w:r>
                            </w:p>
                            <w:p w14:paraId="3303CD38" w14:textId="77777777" w:rsidR="00244BB9" w:rsidRPr="00730E7B" w:rsidRDefault="00244BB9" w:rsidP="00350857">
                              <w:pPr>
                                <w:spacing w:after="0"/>
                                <w:jc w:val="left"/>
                                <w:rPr>
                                  <w:sz w:val="12"/>
                                  <w:szCs w:val="12"/>
                                  <w:lang w:val="mk-MK"/>
                                </w:rPr>
                              </w:pPr>
                              <w:r>
                                <w:rPr>
                                  <w:sz w:val="12"/>
                                  <w:szCs w:val="12"/>
                                  <w:lang w:val="mk-MK"/>
                                </w:rPr>
                                <w:t xml:space="preserve"> </w:t>
                              </w:r>
                              <w:r w:rsidRPr="00730E7B">
                                <w:rPr>
                                  <w:sz w:val="12"/>
                                  <w:szCs w:val="12"/>
                                  <w:lang w:val="mk-MK"/>
                                </w:rPr>
                                <w:t>Рамка</w:t>
                              </w:r>
                            </w:p>
                            <w:p w14:paraId="33E4BB61" w14:textId="77777777" w:rsidR="00244BB9" w:rsidRPr="00235960" w:rsidRDefault="00244BB9" w:rsidP="00350857">
                              <w:pPr>
                                <w:spacing w:after="0"/>
                                <w:jc w:val="center"/>
                                <w:rPr>
                                  <w:sz w:val="16"/>
                                  <w:szCs w:val="16"/>
                                  <w:lang w:val="mk-MK"/>
                                </w:rPr>
                              </w:pPr>
                            </w:p>
                          </w:txbxContent>
                        </wps:txbx>
                        <wps:bodyPr rot="0" vert="horz" wrap="square" lIns="91440" tIns="45720" rIns="91440" bIns="45720" anchor="t" anchorCtr="0" upright="1">
                          <a:noAutofit/>
                        </wps:bodyPr>
                      </wps:wsp>
                      <wps:wsp>
                        <wps:cNvPr id="370" name="Gelijkbenige driehoek 97"/>
                        <wps:cNvSpPr/>
                        <wps:spPr>
                          <a:xfrm rot="19035122">
                            <a:off x="489531" y="1963966"/>
                            <a:ext cx="126561" cy="153909"/>
                          </a:xfrm>
                          <a:prstGeom prst="triangle">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Gelijkbenige driehoek 98"/>
                        <wps:cNvSpPr/>
                        <wps:spPr>
                          <a:xfrm rot="17311563">
                            <a:off x="1700331" y="210002"/>
                            <a:ext cx="126365" cy="153670"/>
                          </a:xfrm>
                          <a:prstGeom prst="triangle">
                            <a:avLst/>
                          </a:prstGeom>
                          <a:solidFill>
                            <a:srgbClr val="4F81BD">
                              <a:lumMod val="75000"/>
                            </a:srgbClr>
                          </a:solidFill>
                          <a:ln w="25400" cap="flat" cmpd="sng" algn="ctr">
                            <a:noFill/>
                            <a:prstDash val="solid"/>
                          </a:ln>
                          <a:effectLst/>
                        </wps:spPr>
                        <wps:txbx>
                          <w:txbxContent>
                            <w:p w14:paraId="2DD98378"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 name="Gelijkbenige driehoek 99"/>
                        <wps:cNvSpPr/>
                        <wps:spPr>
                          <a:xfrm rot="13562314">
                            <a:off x="472815" y="447076"/>
                            <a:ext cx="126365" cy="153670"/>
                          </a:xfrm>
                          <a:prstGeom prst="triangle">
                            <a:avLst/>
                          </a:prstGeom>
                          <a:solidFill>
                            <a:srgbClr val="4F81BD">
                              <a:lumMod val="75000"/>
                            </a:srgbClr>
                          </a:solidFill>
                          <a:ln w="25400" cap="flat" cmpd="sng" algn="ctr">
                            <a:noFill/>
                            <a:prstDash val="solid"/>
                          </a:ln>
                          <a:effectLst/>
                        </wps:spPr>
                        <wps:txbx>
                          <w:txbxContent>
                            <w:p w14:paraId="57F29816"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3" name="Gelijkbenige driehoek 100"/>
                        <wps:cNvSpPr/>
                        <wps:spPr>
                          <a:xfrm rot="6682961">
                            <a:off x="810819" y="1053736"/>
                            <a:ext cx="126365" cy="153670"/>
                          </a:xfrm>
                          <a:prstGeom prst="triangle">
                            <a:avLst/>
                          </a:prstGeom>
                          <a:solidFill>
                            <a:srgbClr val="4F81BD">
                              <a:lumMod val="75000"/>
                            </a:srgbClr>
                          </a:solidFill>
                          <a:ln w="25400" cap="flat" cmpd="sng" algn="ctr">
                            <a:noFill/>
                            <a:prstDash val="solid"/>
                          </a:ln>
                          <a:effectLst/>
                        </wps:spPr>
                        <wps:txbx>
                          <w:txbxContent>
                            <w:p w14:paraId="66E2F2E9"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 name="Gelijkbenige driehoek 101"/>
                        <wps:cNvSpPr/>
                        <wps:spPr>
                          <a:xfrm rot="14813368">
                            <a:off x="1686299" y="2199977"/>
                            <a:ext cx="126365" cy="153670"/>
                          </a:xfrm>
                          <a:prstGeom prst="triangle">
                            <a:avLst/>
                          </a:prstGeom>
                          <a:solidFill>
                            <a:srgbClr val="4F81BD">
                              <a:lumMod val="75000"/>
                            </a:srgbClr>
                          </a:solidFill>
                          <a:ln w="25400" cap="flat" cmpd="sng" algn="ctr">
                            <a:noFill/>
                            <a:prstDash val="solid"/>
                          </a:ln>
                          <a:effectLst/>
                        </wps:spPr>
                        <wps:txbx>
                          <w:txbxContent>
                            <w:p w14:paraId="75EFD6C4"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 name="Gelijkbenige driehoek 102"/>
                        <wps:cNvSpPr/>
                        <wps:spPr>
                          <a:xfrm rot="8747316">
                            <a:off x="2120927" y="1514593"/>
                            <a:ext cx="126365" cy="153670"/>
                          </a:xfrm>
                          <a:prstGeom prst="triangle">
                            <a:avLst/>
                          </a:prstGeom>
                          <a:solidFill>
                            <a:srgbClr val="4F81BD">
                              <a:lumMod val="75000"/>
                            </a:srgbClr>
                          </a:solidFill>
                          <a:ln w="25400" cap="flat" cmpd="sng" algn="ctr">
                            <a:noFill/>
                            <a:prstDash val="solid"/>
                          </a:ln>
                          <a:effectLst/>
                        </wps:spPr>
                        <wps:txbx>
                          <w:txbxContent>
                            <w:p w14:paraId="182CED6D"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6" name="Gelijkbenige driehoek 103"/>
                        <wps:cNvSpPr/>
                        <wps:spPr>
                          <a:xfrm rot="4037195">
                            <a:off x="820169" y="1193488"/>
                            <a:ext cx="126365" cy="153670"/>
                          </a:xfrm>
                          <a:prstGeom prst="triangle">
                            <a:avLst/>
                          </a:prstGeom>
                          <a:solidFill>
                            <a:srgbClr val="4F81BD">
                              <a:lumMod val="75000"/>
                            </a:srgbClr>
                          </a:solidFill>
                          <a:ln w="25400" cap="flat" cmpd="sng" algn="ctr">
                            <a:noFill/>
                            <a:prstDash val="solid"/>
                          </a:ln>
                          <a:effectLst/>
                        </wps:spPr>
                        <wps:txbx>
                          <w:txbxContent>
                            <w:p w14:paraId="4097FD64"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7" name="Gelijkbenige driehoek 104"/>
                        <wps:cNvSpPr/>
                        <wps:spPr>
                          <a:xfrm rot="2576228">
                            <a:off x="1958839" y="880222"/>
                            <a:ext cx="126365" cy="153670"/>
                          </a:xfrm>
                          <a:prstGeom prst="triangle">
                            <a:avLst/>
                          </a:prstGeom>
                          <a:solidFill>
                            <a:srgbClr val="4F81BD">
                              <a:lumMod val="75000"/>
                            </a:srgbClr>
                          </a:solidFill>
                          <a:ln w="25400" cap="flat" cmpd="sng" algn="ctr">
                            <a:noFill/>
                            <a:prstDash val="solid"/>
                          </a:ln>
                          <a:effectLst/>
                        </wps:spPr>
                        <wps:txbx>
                          <w:txbxContent>
                            <w:p w14:paraId="42D9AB69"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25A8667" id="Papier 448" o:spid="_x0000_s1111" editas="canvas" style="position:absolute;left:0;text-align:left;margin-left:12.05pt;margin-top:-44.1pt;width:208.9pt;height:206pt;z-index:251641856;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">
                <v:shape id="_x0000_s1112" type="#_x0000_t75" style="position:absolute;width:26530;height:26162;visibility:visible;mso-wrap-style:square">
                  <v:fill o:detectmouseclick="t"/>
                  <v:path o:connecttype="none"/>
                </v:shape>
                <v:rect id="_x0000_s1113"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e3cAA&#10;AADcAAAADwAAAGRycy9kb3ducmV2LnhtbERPTYvCMBC9C/6HMII3TVVWpGtaFkH0IqtVxOPQzLZl&#10;m0lJonb//eYgeHy873Xem1Y8yPnGsoLZNAFBXFrdcKXgct5OViB8QNbYWiYFf+Qhz4aDNabaPvlE&#10;jyJUIoawT1FBHUKXSunLmgz6qe2II/djncEQoaukdviM4aaV8yRZSoMNx4YaO9rUVP4Wd6OgcYcd&#10;rz6+Xen7rbld0eLxtldqPOq/PkEE6sNb/HLvtYLFMs6PZ+IR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We3cAAAADcAAAADwAAAAAAAAAAAAAAAACYAgAAZHJzL2Rvd25y&#10;ZXYueG1sUEsFBgAAAAAEAAQA9QAAAIUDAAAAAA==&#10;" fillcolor="#b9cde5" strokecolor="#006487">
                  <v:shadow on="t" opacity=".5" offset="6pt,6pt"/>
                  <v:textbox>
                    <w:txbxContent>
                      <w:p w14:paraId="6E61B18D" w14:textId="77777777" w:rsidR="00244BB9" w:rsidRPr="00235960" w:rsidRDefault="00244BB9" w:rsidP="00350857">
                        <w:pPr>
                          <w:pStyle w:val="NormalWeb"/>
                          <w:spacing w:before="0" w:beforeAutospacing="0" w:after="200" w:afterAutospacing="0" w:line="276" w:lineRule="auto"/>
                          <w:jc w:val="both"/>
                          <w:rPr>
                            <w:sz w:val="16"/>
                            <w:szCs w:val="16"/>
                            <w:lang w:val="es-ES"/>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v:textbox>
                </v:rect>
                <v:oval id="Ovaal 88" o:spid="_x0000_s1114"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ZMQA&#10;AADcAAAADwAAAGRycy9kb3ducmV2LnhtbESPT2sCMRTE7wW/Q3iCt5pVQepqFBUEKfXgHzw/k+fu&#10;4uYlbOK6/fZNodDjMDO/YRarztaipSZUjhWMhhkIYu1MxYWCy3n3/gEiRGSDtWNS8E0BVsve2wJz&#10;4158pPYUC5EgHHJUUMbocymDLsliGDpPnLy7ayzGJJtCmgZfCW5rOc6yqbRYcVoo0dO2JP04Pa2C&#10;tjrcNtfP4+Huo5891uOvjdNaqUG/W89BROrif/ivvTcKJtMR/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MGTEAAAA3AAAAA8AAAAAAAAAAAAAAAAAmAIAAGRycy9k&#10;b3ducmV2LnhtbFBLBQYAAAAABAAEAPUAAACJAwAAAAA=&#10;" filled="f" strokecolor="#385d8a" strokeweight="2pt">
                  <v:textbox>
                    <w:txbxContent>
                      <w:p w14:paraId="19EC595C" w14:textId="77777777" w:rsidR="00244BB9" w:rsidRDefault="00244BB9"/>
                    </w:txbxContent>
                  </v:textbox>
                </v:oval>
                <v:shape id="Text Box 17" o:spid="_x0000_s1115" type="#_x0000_t202" style="position:absolute;left:9186;top:725;width:7920;height:4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D48UA&#10;AADcAAAADwAAAGRycy9kb3ducmV2LnhtbESP3YrCMBSE74V9h3AW9k7T7YpKNcoiKIKL4A+Cd4fm&#10;2Fabk9JEW99+IwheDjPzDTOZtaYUd6pdYVnBdy8CQZxaXXCm4LBfdEcgnEfWWFomBQ9yMJt+dCaY&#10;aNvwlu47n4kAYZeggtz7KpHSpTkZdD1bEQfvbGuDPsg6k7rGJsBNKeMoGkiDBYeFHCua55Redzej&#10;oL+8boa3cn1qtrHbHEx6vPzNj0p9fba/YxCeWv8Ov9orreBnEMPzTD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UPjxQAAANwAAAAPAAAAAAAAAAAAAAAAAJgCAABkcnMv&#10;ZG93bnJldi54bWxQSwUGAAAAAAQABAD1AAAAigMAAAAA&#10;" fillcolor="#36c">
                  <v:shadow on="t" opacity=".5" offset="6pt,6pt"/>
                  <v:textbox>
                    <w:txbxContent>
                      <w:p w14:paraId="29CA85CE" w14:textId="77777777" w:rsidR="00244BB9" w:rsidRPr="00235960" w:rsidRDefault="00244BB9" w:rsidP="00350857">
                        <w:pPr>
                          <w:spacing w:after="0"/>
                          <w:jc w:val="center"/>
                          <w:rPr>
                            <w:color w:val="FFFFFF"/>
                            <w:sz w:val="16"/>
                            <w:szCs w:val="18"/>
                            <w:lang w:val="mk-MK"/>
                          </w:rPr>
                        </w:pPr>
                        <w:r>
                          <w:rPr>
                            <w:color w:val="FFFFFF"/>
                            <w:sz w:val="16"/>
                            <w:szCs w:val="18"/>
                          </w:rPr>
                          <w:t>1b</w:t>
                        </w:r>
                        <w:r w:rsidRPr="00235960">
                          <w:rPr>
                            <w:color w:val="FFFFFF"/>
                            <w:sz w:val="16"/>
                            <w:szCs w:val="16"/>
                          </w:rPr>
                          <w:t>.</w:t>
                        </w:r>
                        <w:r w:rsidRPr="00235960">
                          <w:rPr>
                            <w:color w:val="FFFFFF"/>
                            <w:sz w:val="16"/>
                            <w:szCs w:val="16"/>
                            <w:lang w:val="mk-MK"/>
                          </w:rPr>
                          <w:t>Утврдување на</w:t>
                        </w:r>
                        <w:r>
                          <w:rPr>
                            <w:color w:val="FFFFFF"/>
                            <w:sz w:val="16"/>
                            <w:szCs w:val="18"/>
                            <w:lang w:val="mk-MK"/>
                          </w:rPr>
                          <w:t xml:space="preserve"> приоритети</w:t>
                        </w:r>
                      </w:p>
                    </w:txbxContent>
                  </v:textbox>
                </v:shape>
                <v:shape id="Text Box 18" o:spid="_x0000_s1116"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Cy8UA&#10;AADcAAAADwAAAGRycy9kb3ducmV2LnhtbESPQYvCMBSE74L/ITzBi2iqgqxdoywrggcP1hVhb2+b&#10;Z1u2eSlNtNVfbwTB4zAz3zCLVWtKcaXaFZYVjEcRCOLU6oIzBcefzfADhPPIGkvLpOBGDlbLbmeB&#10;sbYNJ3Q9+EwECLsYFeTeV7GULs3JoBvZijh4Z1sb9EHWmdQ1NgFuSjmJopk0WHBYyLGi75zS/8PF&#10;KJCDJDnv581O/g2a30lh7vYUrZXq99qvTxCeWv8Ov9pbrWA6m8Lz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ULLxQAAANwAAAAPAAAAAAAAAAAAAAAAAJgCAABkcnMv&#10;ZG93bnJldi54bWxQSwUGAAAAAAQABAD1AAAAigMAAAAA&#10;" fillcolor="window">
                  <v:shadow on="t" opacity=".5" offset="6pt,6pt"/>
                  <v:textbox>
                    <w:txbxContent>
                      <w:p w14:paraId="0569B096" w14:textId="77777777" w:rsidR="00244BB9" w:rsidRPr="00235960" w:rsidRDefault="00244BB9" w:rsidP="00350857">
                        <w:pPr>
                          <w:spacing w:after="0"/>
                          <w:jc w:val="center"/>
                          <w:rPr>
                            <w:sz w:val="16"/>
                            <w:szCs w:val="18"/>
                            <w:lang w:val="mk-MK"/>
                          </w:rPr>
                        </w:pPr>
                        <w:r w:rsidRPr="00561E91">
                          <w:rPr>
                            <w:sz w:val="16"/>
                            <w:szCs w:val="18"/>
                          </w:rPr>
                          <w:t xml:space="preserve">1c. </w:t>
                        </w:r>
                        <w:r>
                          <w:rPr>
                            <w:sz w:val="16"/>
                            <w:szCs w:val="18"/>
                            <w:lang w:val="mk-MK"/>
                          </w:rPr>
                          <w:t>Цели и стратегии</w:t>
                        </w:r>
                      </w:p>
                    </w:txbxContent>
                  </v:textbox>
                </v:shape>
                <v:shape id="_x0000_s1117" type="#_x0000_t202" style="position:absolute;left:16069;top:5668;width:792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av8cA&#10;AADcAAAADwAAAGRycy9kb3ducmV2LnhtbESPQWvCQBSE7wX/w/IKvYhuqkVszEakpeDBg7Ei9PbM&#10;PpPQ7NuQ3Zror3cFocdhZr5hkmVvanGm1lWWFbyOIxDEudUVFwr231+jOQjnkTXWlknBhRws08FT&#10;grG2HWd03vlCBAi7GBWU3jexlC4vyaAb24Y4eCfbGvRBtoXULXYBbmo5iaKZNFhxWCixoY+S8t/d&#10;n1Egh1l22r53G3kcdj+TylztIfpU6uW5Xy1AeOr9f/jRXmsF09kb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I2r/HAAAA3AAAAA8AAAAAAAAAAAAAAAAAmAIAAGRy&#10;cy9kb3ducmV2LnhtbFBLBQYAAAAABAAEAPUAAACMAwAAAAA=&#10;" fillcolor="window">
                  <v:shadow on="t" opacity=".5" offset="6pt,6pt"/>
                  <v:textbox>
                    <w:txbxContent>
                      <w:p w14:paraId="45A3EF80" w14:textId="77777777" w:rsidR="00244BB9" w:rsidRPr="00235960" w:rsidRDefault="00244BB9" w:rsidP="00350857">
                        <w:pPr>
                          <w:spacing w:after="0"/>
                          <w:jc w:val="left"/>
                          <w:rPr>
                            <w:sz w:val="12"/>
                            <w:szCs w:val="12"/>
                            <w:lang w:val="mk-MK"/>
                          </w:rPr>
                        </w:pPr>
                        <w:r>
                          <w:rPr>
                            <w:sz w:val="16"/>
                            <w:szCs w:val="16"/>
                          </w:rPr>
                          <w:t>1a.</w:t>
                        </w:r>
                        <w:r w:rsidRPr="00235960">
                          <w:rPr>
                            <w:sz w:val="12"/>
                            <w:szCs w:val="12"/>
                            <w:lang w:val="mk-MK"/>
                          </w:rPr>
                          <w:t>Опишување на контекстот</w:t>
                        </w:r>
                      </w:p>
                      <w:p w14:paraId="3D27D7AB" w14:textId="77777777" w:rsidR="00244BB9" w:rsidRPr="00561E91" w:rsidRDefault="00244BB9" w:rsidP="00350857">
                        <w:pPr>
                          <w:spacing w:after="0" w:line="240" w:lineRule="auto"/>
                          <w:jc w:val="center"/>
                          <w:rPr>
                            <w:sz w:val="16"/>
                            <w:szCs w:val="16"/>
                          </w:rPr>
                        </w:pPr>
                      </w:p>
                    </w:txbxContent>
                  </v:textbox>
                </v:shape>
                <v:oval id="Ovaal 92" o:spid="_x0000_s1118"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2Z8QA&#10;AADcAAAADwAAAGRycy9kb3ducmV2LnhtbESPT2sCMRTE74LfITyhN81qqdTVKCoUpNSDf/D8TJ67&#10;i5uXsEnX9ds3hUKPw8z8hlmsOluLlppQOVYwHmUgiLUzFRcKzqeP4TuIEJEN1o5JwZMCrJb93gJz&#10;4x58oPYYC5EgHHJUUMbocymDLsliGDlPnLybayzGJJtCmgYfCW5rOcmyqbRYcVoo0dO2JH0/flsF&#10;bbW/bi6fh/3NRz+7rydfG6e1Ui+Dbj0HEamL/+G/9s4oeJ2+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NmfEAAAA3AAAAA8AAAAAAAAAAAAAAAAAmAIAAGRycy9k&#10;b3ducmV2LnhtbFBLBQYAAAAABAAEAPUAAACJAwAAAAA=&#10;" filled="f" strokecolor="#385d8a" strokeweight="2pt"/>
                <v:shape id="Text Box 16" o:spid="_x0000_s1119"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kvcUA&#10;AADcAAAADwAAAGRycy9kb3ducmV2LnhtbESPQWvCQBSE7wX/w/KE3uomKYY0dRURGnqpUKtCb4/s&#10;azaYfRuyW43/3hUKPQ4z8w2zWI22E2cafOtYQTpLQBDXTrfcKNh/vT0VIHxA1tg5JgVX8rBaTh4W&#10;WGp34U8670IjIoR9iQpMCH0ppa8NWfQz1xNH78cNFkOUQyP1gJcIt53MkiSXFluOCwZ72hiqT7tf&#10;q8AWY5Z+p221/The58ZTdXg5HZV6nI7rVxCBxvAf/mu/awXPeQ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OS9xQAAANwAAAAPAAAAAAAAAAAAAAAAAJgCAABkcnMv&#10;ZG93bnJldi54bWxQSwUGAAAAAAQABAD1AAAAigMAAAAA&#10;" fillcolor="window" strokecolor="#006487">
                  <v:shadow on="t" opacity=".5" offset="6pt,6pt"/>
                  <v:textbox inset="1mm,,1mm">
                    <w:txbxContent>
                      <w:p w14:paraId="047DBA8B" w14:textId="77777777" w:rsidR="00244BB9" w:rsidRPr="00235960" w:rsidRDefault="00244BB9" w:rsidP="00350857">
                        <w:pPr>
                          <w:shd w:val="clear" w:color="auto" w:fill="FFFFFF" w:themeFill="background1"/>
                          <w:spacing w:after="0"/>
                          <w:jc w:val="center"/>
                          <w:rPr>
                            <w:sz w:val="16"/>
                            <w:szCs w:val="20"/>
                            <w:lang w:val="mk-MK"/>
                          </w:rPr>
                        </w:pPr>
                        <w:r w:rsidRPr="003247E2">
                          <w:rPr>
                            <w:sz w:val="16"/>
                            <w:szCs w:val="20"/>
                          </w:rPr>
                          <w:t xml:space="preserve">4. </w:t>
                        </w:r>
                        <w:r>
                          <w:rPr>
                            <w:sz w:val="16"/>
                            <w:szCs w:val="20"/>
                            <w:lang w:val="mk-MK"/>
                          </w:rPr>
                          <w:t>Мониторирање</w:t>
                        </w:r>
                      </w:p>
                      <w:p w14:paraId="666A225D" w14:textId="77777777" w:rsidR="00244BB9" w:rsidRPr="003247E2" w:rsidRDefault="00244BB9" w:rsidP="00350857">
                        <w:pPr>
                          <w:shd w:val="clear" w:color="auto" w:fill="FFFFFF" w:themeFill="background1"/>
                          <w:jc w:val="center"/>
                          <w:rPr>
                            <w:sz w:val="16"/>
                            <w:szCs w:val="20"/>
                          </w:rPr>
                        </w:pPr>
                      </w:p>
                    </w:txbxContent>
                  </v:textbox>
                </v:shape>
                <v:shape id="Text Box 19" o:spid="_x0000_s1120"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NWsMA&#10;AADcAAAADwAAAGRycy9kb3ducmV2LnhtbESPQWsCMRSE74L/ITyhN81qZZWtUUSwFC/i2oLHx+Z1&#10;d3HzEpJU13/fCIUeh5n5hlltetOJG/nQWlYwnWQgiCurW64VfJ734yWIEJE1dpZJwYMCbNbDwQoL&#10;be98olsZa5EgHApU0MToCilD1ZDBMLGOOHnf1huMSfpaao/3BDednGVZLg22nBYadLRrqLqWP0bB&#10;+/wqPR0uR9In58pZyL8ex4NSL6N++wYiUh//w3/tD63gNV/A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NWsMAAADcAAAADwAAAAAAAAAAAAAAAACYAgAAZHJzL2Rv&#10;d25yZXYueG1sUEsFBgAAAAAEAAQA9QAAAIgDAAAAAA==&#10;" fillcolor="window">
                  <v:shadow on="t" opacity=".5" offset="6pt,6pt"/>
                  <v:textbox inset="1.5mm,,.5mm">
                    <w:txbxContent>
                      <w:p w14:paraId="10E51A23" w14:textId="77777777" w:rsidR="00244BB9" w:rsidRPr="00235960" w:rsidRDefault="00244BB9" w:rsidP="00350857">
                        <w:pPr>
                          <w:shd w:val="clear" w:color="auto" w:fill="FFFFFF" w:themeFill="background1"/>
                          <w:spacing w:after="0"/>
                          <w:jc w:val="center"/>
                          <w:rPr>
                            <w:sz w:val="16"/>
                            <w:szCs w:val="18"/>
                            <w:lang w:val="mk-MK"/>
                          </w:rPr>
                        </w:pPr>
                        <w:r>
                          <w:rPr>
                            <w:sz w:val="16"/>
                            <w:szCs w:val="18"/>
                          </w:rPr>
                          <w:t xml:space="preserve">1d. </w:t>
                        </w:r>
                        <w:r>
                          <w:rPr>
                            <w:sz w:val="16"/>
                            <w:szCs w:val="18"/>
                            <w:lang w:val="mk-MK"/>
                          </w:rPr>
                          <w:t>Планирање и преглед</w:t>
                        </w:r>
                      </w:p>
                    </w:txbxContent>
                  </v:textbox>
                </v:shape>
                <v:shape id="Text Box 21" o:spid="_x0000_s1121" type="#_x0000_t202" style="position:absolute;left:9186;top:2118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XQ8MA&#10;AADcAAAADwAAAGRycy9kb3ducmV2LnhtbERPXWvCMBR9H/gfwhX2NtNNdFKN4jYGgjCxE8S3S3Jt&#10;y5qbmkRb//3yMNjj4XwvVr1txI18qB0reB5lIIi1MzWXCg7fn08zECEiG2wck4I7BVgtBw8LzI3r&#10;eE+3IpYihXDIUUEVY5tLGXRFFsPItcSJOztvMSboS2k8dincNvIly6bSYs2pocKW3ivSP8XVKjh+&#10;jePldL28Tfh1qwuvu91Hu1bqcdiv5yAi9fFf/OfeGAXjaVqb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XQ8MAAADcAAAADwAAAAAAAAAAAAAAAACYAgAAZHJzL2Rv&#10;d25yZXYueG1sUEsFBgAAAAAEAAQA9QAAAIgDAAAAAA==&#10;" fillcolor="window" strokecolor="#006487">
                  <v:shadow on="t" opacity=".5" offset="6pt,6pt"/>
                  <v:textbox>
                    <w:txbxContent>
                      <w:p w14:paraId="6764EB4F" w14:textId="77777777" w:rsidR="00244BB9" w:rsidRPr="00235960" w:rsidRDefault="00244BB9" w:rsidP="00350857">
                        <w:pPr>
                          <w:shd w:val="clear" w:color="auto" w:fill="FFFFFF" w:themeFill="background1"/>
                          <w:spacing w:after="0" w:line="240" w:lineRule="auto"/>
                          <w:jc w:val="center"/>
                          <w:rPr>
                            <w:sz w:val="12"/>
                            <w:szCs w:val="12"/>
                            <w:lang w:val="mk-MK"/>
                          </w:rPr>
                        </w:pPr>
                        <w:r w:rsidRPr="003247E2">
                          <w:rPr>
                            <w:sz w:val="16"/>
                            <w:szCs w:val="16"/>
                          </w:rPr>
                          <w:t xml:space="preserve">3. </w:t>
                        </w:r>
                        <w:r w:rsidRPr="00235960">
                          <w:rPr>
                            <w:sz w:val="12"/>
                            <w:szCs w:val="12"/>
                            <w:lang w:val="mk-MK"/>
                          </w:rPr>
                          <w:t>Извршување и</w:t>
                        </w:r>
                        <w:r>
                          <w:rPr>
                            <w:sz w:val="16"/>
                            <w:szCs w:val="16"/>
                            <w:lang w:val="mk-MK"/>
                          </w:rPr>
                          <w:t xml:space="preserve"> </w:t>
                        </w:r>
                        <w:r w:rsidRPr="00235960">
                          <w:rPr>
                            <w:sz w:val="12"/>
                            <w:szCs w:val="12"/>
                            <w:lang w:val="mk-MK"/>
                          </w:rPr>
                          <w:t>известување</w:t>
                        </w:r>
                      </w:p>
                    </w:txbxContent>
                  </v:textbox>
                </v:shape>
                <v:shape id="Text Box 30" o:spid="_x0000_s1122" type="#_x0000_t202" style="position:absolute;left:17343;top:1633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y2MYA&#10;AADcAAAADwAAAGRycy9kb3ducmV2LnhtbESPQWsCMRSE70L/Q3iF3jTbirbdGsW2FARB6bYg3h7J&#10;6+7SzcuaRHf77xtB8DjMzDfMbNHbRpzIh9qxgvtRBoJYO1NzqeD762P4BCJEZIONY1LwRwEW85vB&#10;DHPjOv6kUxFLkSAcclRQxdjmUgZdkcUwci1x8n6ctxiT9KU0HrsEt418yLKptFhzWqiwpbeK9G9x&#10;tAp2m3E87I+H1wk/rnXhdbd9b5dK3d32yxcQkfp4DV/aK6NgPH2G85l0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y2MYAAADcAAAADwAAAAAAAAAAAAAAAACYAgAAZHJz&#10;L2Rvd25yZXYueG1sUEsFBgAAAAAEAAQA9QAAAIsDAAAAAA==&#10;" fillcolor="window" strokecolor="#006487">
                  <v:shadow on="t" opacity=".5" offset="6pt,6pt"/>
                  <v:textbox>
                    <w:txbxContent>
                      <w:p w14:paraId="24BAF2DD" w14:textId="77777777" w:rsidR="00244BB9" w:rsidRDefault="00244BB9" w:rsidP="00350857">
                        <w:pPr>
                          <w:spacing w:after="0"/>
                          <w:jc w:val="left"/>
                          <w:rPr>
                            <w:sz w:val="12"/>
                            <w:szCs w:val="12"/>
                            <w:lang w:val="mk-MK"/>
                          </w:rPr>
                        </w:pPr>
                        <w:r w:rsidRPr="00235960">
                          <w:rPr>
                            <w:sz w:val="12"/>
                            <w:szCs w:val="12"/>
                          </w:rPr>
                          <w:t>2.</w:t>
                        </w:r>
                        <w:r>
                          <w:rPr>
                            <w:sz w:val="12"/>
                            <w:szCs w:val="12"/>
                            <w:lang w:val="mk-MK"/>
                          </w:rPr>
                          <w:t>Извршна</w:t>
                        </w:r>
                      </w:p>
                      <w:p w14:paraId="3303CD38" w14:textId="77777777" w:rsidR="00244BB9" w:rsidRPr="00730E7B" w:rsidRDefault="00244BB9" w:rsidP="00350857">
                        <w:pPr>
                          <w:spacing w:after="0"/>
                          <w:jc w:val="left"/>
                          <w:rPr>
                            <w:sz w:val="12"/>
                            <w:szCs w:val="12"/>
                            <w:lang w:val="mk-MK"/>
                          </w:rPr>
                        </w:pPr>
                        <w:r>
                          <w:rPr>
                            <w:sz w:val="12"/>
                            <w:szCs w:val="12"/>
                            <w:lang w:val="mk-MK"/>
                          </w:rPr>
                          <w:t xml:space="preserve"> </w:t>
                        </w:r>
                        <w:r w:rsidRPr="00730E7B">
                          <w:rPr>
                            <w:sz w:val="12"/>
                            <w:szCs w:val="12"/>
                            <w:lang w:val="mk-MK"/>
                          </w:rPr>
                          <w:t>Рамка</w:t>
                        </w:r>
                      </w:p>
                      <w:p w14:paraId="33E4BB61" w14:textId="77777777" w:rsidR="00244BB9" w:rsidRPr="00235960" w:rsidRDefault="00244BB9" w:rsidP="00350857">
                        <w:pPr>
                          <w:spacing w:after="0"/>
                          <w:jc w:val="center"/>
                          <w:rPr>
                            <w:sz w:val="16"/>
                            <w:szCs w:val="16"/>
                            <w:lang w:val="mk-MK"/>
                          </w:rPr>
                        </w:pPr>
                      </w:p>
                    </w:txbxContent>
                  </v:textbox>
                </v:shape>
                <v:shape id="Gelijkbenige driehoek 97" o:spid="_x0000_s1123"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Pb8IA&#10;AADcAAAADwAAAGRycy9kb3ducmV2LnhtbERPTWsCMRC9F/wPYQRvNWsFK1ujqK3gqaD20ts0mW6W&#10;bibrJnWjv745FDw+3vdilVwjLtSF2rOCybgAQay9qblS8HHaPc5BhIhssPFMCq4UYLUcPCywNL7n&#10;A12OsRI5hEOJCmyMbSll0JYchrFviTP37TuHMcOukqbDPoe7Rj4VxUw6rDk3WGxpa0n/HH+dgs+z&#10;ntjtafP+9dr0h7f1Nd20TkqNhmn9AiJSinfxv3tvFEyf8/x8Jh8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89vwgAAANwAAAAPAAAAAAAAAAAAAAAAAJgCAABkcnMvZG93&#10;bnJldi54bWxQSwUGAAAAAAQABAD1AAAAhwMAAAAA&#10;" fillcolor="#376092" stroked="f" strokeweight="2pt"/>
                <v:shape id="Gelijkbenige driehoek 98" o:spid="_x0000_s1124" type="#_x0000_t5" style="position:absolute;left:17003;top:2099;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AHsMA&#10;AADcAAAADwAAAGRycy9kb3ducmV2LnhtbESPT4vCMBTE74LfITxhb5rqFpVqFFlYdo/+x+OjebbF&#10;5qU0We3m05uFBY/DzPyGWa47U4s7ta6yrGA8SkAQ51ZXXCg4Hj6HcxDOI2usLZOCX3KwXvV7S8y0&#10;ffCO7ntfiAhhl6GC0vsmk9LlJRl0I9sQR+9qW4M+yraQusVHhJtaTpJkKg1WHBdKbOijpPy2/zEK&#10;TuFrEsKZq5TMLN3ZUxq24aLU26DbLEB46vwr/N/+1greZ2P4O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NAHsMAAADcAAAADwAAAAAAAAAAAAAAAACYAgAAZHJzL2Rv&#10;d25yZXYueG1sUEsFBgAAAAAEAAQA9QAAAIgDAAAAAA==&#10;" fillcolor="#376092" stroked="f" strokeweight="2pt">
                  <v:textbox>
                    <w:txbxContent>
                      <w:p w14:paraId="2DD98378" w14:textId="77777777" w:rsidR="00244BB9" w:rsidRDefault="00244BB9"/>
                    </w:txbxContent>
                  </v:textbox>
                </v:shape>
                <v:shape id="Gelijkbenige driehoek 99" o:spid="_x0000_s1125"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068IA&#10;AADcAAAADwAAAGRycy9kb3ducmV2LnhtbESPQWvCQBSE7wX/w/KE3ppNLFiJrmIL0hy8VPMDHtln&#10;Esy+jdnVbP+9Kwgeh5n5hlltgunEjQbXWlaQJSkI4srqlmsF5XH3sQDhPLLGzjIp+CcHm/XkbYW5&#10;tiP/0e3gaxEh7HJU0Hjf51K6qiGDLrE9cfROdjDooxxqqQccI9x0cpamc2mw5bjQYE8/DVXnw9Uo&#10;uO6532FbZJb1JQtl+D2evlmp92nYLkF4Cv4VfrYLreDzawa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bTrwgAAANwAAAAPAAAAAAAAAAAAAAAAAJgCAABkcnMvZG93&#10;bnJldi54bWxQSwUGAAAAAAQABAD1AAAAhwMAAAAA&#10;" fillcolor="#376092" stroked="f" strokeweight="2pt">
                  <v:textbox>
                    <w:txbxContent>
                      <w:p w14:paraId="57F29816" w14:textId="77777777" w:rsidR="00244BB9" w:rsidRDefault="00244BB9"/>
                    </w:txbxContent>
                  </v:textbox>
                </v:shape>
                <v:shape id="Gelijkbenige driehoek 100" o:spid="_x0000_s1126" type="#_x0000_t5" style="position:absolute;left:8108;top:10536;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Oi8MA&#10;AADcAAAADwAAAGRycy9kb3ducmV2LnhtbESPT4vCMBTE7wt+h/AEb5pWWZVqFBEWPen6B8+P5tkU&#10;m5faZLV++42wsMdhZn7DzJetrcSDGl86VpAOEhDEudMlFwrOp6/+FIQPyBorx6TgRR6Wi87HHDPt&#10;nnygxzEUIkLYZ6jAhFBnUvrckEU/cDVx9K6usRiibAqpG3xGuK3kMEnG0mLJccFgTWtD+e34YxW4&#10;9Lz7vki67O8buf5cbVI0daVUr9uuZiACteE//NfeagWjyQje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Oi8MAAADcAAAADwAAAAAAAAAAAAAAAACYAgAAZHJzL2Rv&#10;d25yZXYueG1sUEsFBgAAAAAEAAQA9QAAAIgDAAAAAA==&#10;" fillcolor="#376092" stroked="f" strokeweight="2pt">
                  <v:textbox>
                    <w:txbxContent>
                      <w:p w14:paraId="66E2F2E9" w14:textId="77777777" w:rsidR="00244BB9" w:rsidRDefault="00244BB9"/>
                    </w:txbxContent>
                  </v:textbox>
                </v:shape>
                <v:shape id="Gelijkbenige driehoek 101" o:spid="_x0000_s1127"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7S8cA&#10;AADcAAAADwAAAGRycy9kb3ducmV2LnhtbESPQWvCQBSE74L/YXmCt7pRWw1pVqkWa6EH0fbQ4yP7&#10;TEKzb8PuqrG/3i0UPA4z8w2TLzvTiDM5X1tWMB4lIIgLq2suFXx9bh5SED4ga2wsk4IreVgu+r0c&#10;M20vvKfzIZQiQthnqKAKoc2k9EVFBv3ItsTRO1pnMETpSqkdXiLcNHKSJDNpsOa4UGFL64qKn8PJ&#10;KJh8r5/c7vXXbj5Ob7tQ7lfb9LpSajjoXp5BBOrCPfzfftcKpvNH+DsTj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e0vHAAAA3AAAAA8AAAAAAAAAAAAAAAAAmAIAAGRy&#10;cy9kb3ducmV2LnhtbFBLBQYAAAAABAAEAPUAAACMAwAAAAA=&#10;" fillcolor="#376092" stroked="f" strokeweight="2pt">
                  <v:textbox>
                    <w:txbxContent>
                      <w:p w14:paraId="75EFD6C4" w14:textId="77777777" w:rsidR="00244BB9" w:rsidRDefault="00244BB9"/>
                    </w:txbxContent>
                  </v:textbox>
                </v:shape>
                <v:shape id="Gelijkbenige driehoek 102" o:spid="_x0000_s1128"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xpMMA&#10;AADcAAAADwAAAGRycy9kb3ducmV2LnhtbESPwW7CMBBE70j9B2srcQMnlJIqYBAUteoRUj5gFS9x&#10;WnsdxQbSv68rVeI4mpk3mtVmcFZcqQ+tZwX5NANBXHvdcqPg9Pk2eQERIrJG65kU/FCAzfphtMJS&#10;+xsf6VrFRiQIhxIVmBi7UspQG3IYpr4jTt7Z9w5jkn0jdY+3BHdWzrJsIR22nBYMdvRqqP6uLk6B&#10;1Wb+vivmJ8KvKt831taHQ67U+HHYLkFEGuI9/N/+0Aqeimf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xpMMAAADcAAAADwAAAAAAAAAAAAAAAACYAgAAZHJzL2Rv&#10;d25yZXYueG1sUEsFBgAAAAAEAAQA9QAAAIgDAAAAAA==&#10;" fillcolor="#376092" stroked="f" strokeweight="2pt">
                  <v:textbox>
                    <w:txbxContent>
                      <w:p w14:paraId="182CED6D" w14:textId="77777777" w:rsidR="00244BB9" w:rsidRDefault="00244BB9"/>
                    </w:txbxContent>
                  </v:textbox>
                </v:shape>
                <v:shape id="Gelijkbenige driehoek 103" o:spid="_x0000_s1129"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218YA&#10;AADcAAAADwAAAGRycy9kb3ducmV2LnhtbESPQWvCQBSE70L/w/IKvRTdtIKV6CppqbQFqxgFr4/s&#10;MxvMvg3ZVeO/dwsFj8PMfMNM552txZlaXzlW8DJIQBAXTldcKthtF/0xCB+QNdaOScGVPMxnD70p&#10;ptpdeEPnPJQiQtinqMCE0KRS+sKQRT9wDXH0Dq61GKJsS6lbvES4reVrkoykxYrjgsGGPgwVx/xk&#10;FSThfW1+lvvh72qRfeXHzxNm5bNST49dNgERqAv38H/7WysYvo3g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c218YAAADcAAAADwAAAAAAAAAAAAAAAACYAgAAZHJz&#10;L2Rvd25yZXYueG1sUEsFBgAAAAAEAAQA9QAAAIsDAAAAAA==&#10;" fillcolor="#376092" stroked="f" strokeweight="2pt">
                  <v:textbox>
                    <w:txbxContent>
                      <w:p w14:paraId="4097FD64" w14:textId="77777777" w:rsidR="00244BB9" w:rsidRDefault="00244BB9"/>
                    </w:txbxContent>
                  </v:textbox>
                </v:shape>
                <v:shape id="Gelijkbenige driehoek 104" o:spid="_x0000_s1130"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esscA&#10;AADcAAAADwAAAGRycy9kb3ducmV2LnhtbESPQWvCQBSE7wX/w/KEXqRuqrHR6Cq2IPRQio29eHtk&#10;n0lo9m3IbmP017sFocdhZr5hVpve1KKj1lWWFTyPIxDEudUVFwq+D7unOQjnkTXWlknBhRxs1oOH&#10;FabanvmLuswXIkDYpaig9L5JpXR5SQbd2DbEwTvZ1qAPsi2kbvEc4KaWkyh6kQYrDgslNvRWUv6T&#10;/RoF2Wccx1f32l2P+9Es/0hwcTihUo/DfrsE4an3/+F7+10rmCYJ/J0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yXrLHAAAA3AAAAA8AAAAAAAAAAAAAAAAAmAIAAGRy&#10;cy9kb3ducmV2LnhtbFBLBQYAAAAABAAEAPUAAACMAwAAAAA=&#10;" fillcolor="#376092" stroked="f" strokeweight="2pt">
                  <v:textbox>
                    <w:txbxContent>
                      <w:p w14:paraId="42D9AB69" w14:textId="77777777" w:rsidR="00244BB9" w:rsidRDefault="00244BB9"/>
                    </w:txbxContent>
                  </v:textbox>
                </v:shape>
                <w10:wrap type="square"/>
              </v:group>
            </w:pict>
          </mc:Fallback>
        </mc:AlternateContent>
      </w:r>
      <w:r w:rsidRPr="00350857">
        <w:rPr>
          <w:sz w:val="24"/>
          <w:lang w:val="mk-MK"/>
        </w:rPr>
        <w:t>Поставување</w:t>
      </w:r>
      <w:r>
        <w:rPr>
          <w:sz w:val="24"/>
          <w:lang w:val="mk-MK"/>
        </w:rPr>
        <w:t>то</w:t>
      </w:r>
      <w:r w:rsidRPr="00350857">
        <w:rPr>
          <w:sz w:val="24"/>
          <w:lang w:val="mk-MK"/>
        </w:rPr>
        <w:t xml:space="preserve"> на приоритети започнува со </w:t>
      </w:r>
      <w:r>
        <w:rPr>
          <w:sz w:val="24"/>
          <w:lang w:val="mk-MK"/>
        </w:rPr>
        <w:t>проценка на ризикот. Се користи методот за проценка на ризикот кој треба да биде објективен п</w:t>
      </w:r>
      <w:r w:rsidRPr="00350857">
        <w:rPr>
          <w:sz w:val="24"/>
          <w:lang w:val="mk-MK"/>
        </w:rPr>
        <w:t xml:space="preserve">о природа, </w:t>
      </w:r>
      <w:r>
        <w:rPr>
          <w:sz w:val="24"/>
          <w:lang w:val="mk-MK"/>
        </w:rPr>
        <w:t>и едноставно да се применува</w:t>
      </w:r>
      <w:r w:rsidRPr="00350857">
        <w:rPr>
          <w:sz w:val="24"/>
          <w:lang w:val="mk-MK"/>
        </w:rPr>
        <w:t xml:space="preserve">. </w:t>
      </w:r>
      <w:r w:rsidR="008E52A0">
        <w:rPr>
          <w:sz w:val="24"/>
          <w:lang w:val="mk-MK"/>
        </w:rPr>
        <w:t xml:space="preserve">Во ова поглавје се </w:t>
      </w:r>
      <w:r>
        <w:rPr>
          <w:sz w:val="24"/>
          <w:lang w:val="mk-MK"/>
        </w:rPr>
        <w:t>опишува</w:t>
      </w:r>
      <w:r w:rsidRPr="00350857">
        <w:rPr>
          <w:sz w:val="24"/>
          <w:lang w:val="mk-MK"/>
        </w:rPr>
        <w:t xml:space="preserve"> методот на Интегриран</w:t>
      </w:r>
      <w:r>
        <w:rPr>
          <w:sz w:val="24"/>
          <w:lang w:val="mk-MK"/>
        </w:rPr>
        <w:t>а</w:t>
      </w:r>
      <w:r w:rsidRPr="00350857">
        <w:rPr>
          <w:sz w:val="24"/>
          <w:lang w:val="mk-MK"/>
        </w:rPr>
        <w:t xml:space="preserve"> оценка на ризикот (ИРАМ) развиена од страна на мрежата на ЕУ IMPEL.</w:t>
      </w:r>
    </w:p>
    <w:p w14:paraId="35F12EE2" w14:textId="77777777" w:rsidR="00350857" w:rsidRPr="00350857" w:rsidRDefault="00350857" w:rsidP="00350857">
      <w:pPr>
        <w:spacing w:after="0"/>
        <w:rPr>
          <w:sz w:val="24"/>
          <w:lang w:val="mk-MK"/>
        </w:rPr>
      </w:pPr>
      <w:r w:rsidRPr="00350857">
        <w:rPr>
          <w:sz w:val="24"/>
          <w:lang w:val="mk-MK"/>
        </w:rPr>
        <w:t>Главната цел на проценката на ризикот е да се даде приоритет на обемот на работа на инспекторатот. Резултат</w:t>
      </w:r>
      <w:r w:rsidR="00110163">
        <w:rPr>
          <w:sz w:val="24"/>
          <w:lang w:val="mk-MK"/>
        </w:rPr>
        <w:t>от</w:t>
      </w:r>
      <w:r w:rsidRPr="00350857">
        <w:rPr>
          <w:sz w:val="24"/>
          <w:lang w:val="mk-MK"/>
        </w:rPr>
        <w:t xml:space="preserve"> </w:t>
      </w:r>
      <w:r w:rsidR="00AC6A71">
        <w:rPr>
          <w:sz w:val="24"/>
          <w:lang w:val="mk-MK"/>
        </w:rPr>
        <w:t xml:space="preserve">е листа на субјекти на инспекција со честота на инспекциите на лице место. </w:t>
      </w:r>
      <w:r w:rsidRPr="00350857">
        <w:rPr>
          <w:sz w:val="24"/>
          <w:lang w:val="mk-MK"/>
        </w:rPr>
        <w:t xml:space="preserve">Причината за приоритизирање на обемот на работа е </w:t>
      </w:r>
      <w:r w:rsidR="00110163">
        <w:rPr>
          <w:sz w:val="24"/>
          <w:lang w:val="mk-MK"/>
        </w:rPr>
        <w:t>тоа што нашата инспекција има</w:t>
      </w:r>
      <w:r w:rsidRPr="00350857">
        <w:rPr>
          <w:sz w:val="24"/>
          <w:lang w:val="mk-MK"/>
        </w:rPr>
        <w:t xml:space="preserve"> ограничени ресурси (инспектори и буџет), </w:t>
      </w:r>
      <w:r w:rsidR="00110163">
        <w:rPr>
          <w:sz w:val="24"/>
          <w:lang w:val="mk-MK"/>
        </w:rPr>
        <w:t>на кои треба да им се распределат</w:t>
      </w:r>
      <w:r w:rsidRPr="00350857">
        <w:rPr>
          <w:sz w:val="24"/>
          <w:lang w:val="mk-MK"/>
        </w:rPr>
        <w:t xml:space="preserve"> предмети на и</w:t>
      </w:r>
      <w:r w:rsidR="00110163">
        <w:rPr>
          <w:sz w:val="24"/>
          <w:lang w:val="mk-MK"/>
        </w:rPr>
        <w:t>нспекција на одговорен начин. Со</w:t>
      </w:r>
      <w:r w:rsidRPr="00350857">
        <w:rPr>
          <w:sz w:val="24"/>
          <w:lang w:val="mk-MK"/>
        </w:rPr>
        <w:t xml:space="preserve"> пристап базиран на </w:t>
      </w:r>
      <w:r w:rsidR="00110163">
        <w:rPr>
          <w:sz w:val="24"/>
          <w:lang w:val="mk-MK"/>
        </w:rPr>
        <w:t>ризик, повеќето инспекции треба да се фокусираат</w:t>
      </w:r>
      <w:r w:rsidRPr="00350857">
        <w:rPr>
          <w:sz w:val="24"/>
          <w:lang w:val="mk-MK"/>
        </w:rPr>
        <w:t xml:space="preserve"> на предметите со најви</w:t>
      </w:r>
      <w:r w:rsidR="00110163">
        <w:rPr>
          <w:sz w:val="24"/>
          <w:lang w:val="mk-MK"/>
        </w:rPr>
        <w:t>соки</w:t>
      </w:r>
      <w:r w:rsidRPr="00350857">
        <w:rPr>
          <w:sz w:val="24"/>
          <w:lang w:val="mk-MK"/>
        </w:rPr>
        <w:t xml:space="preserve"> ризици (највисок ризик </w:t>
      </w:r>
      <w:r w:rsidR="00110163">
        <w:rPr>
          <w:sz w:val="24"/>
          <w:lang w:val="mk-MK"/>
        </w:rPr>
        <w:t>– прв за инспекција).</w:t>
      </w:r>
    </w:p>
    <w:p w14:paraId="00A0640E" w14:textId="77777777" w:rsidR="00350857" w:rsidRPr="00350857" w:rsidRDefault="00350857" w:rsidP="00350857">
      <w:pPr>
        <w:spacing w:after="0"/>
        <w:rPr>
          <w:sz w:val="24"/>
          <w:lang w:val="mk-MK"/>
        </w:rPr>
      </w:pPr>
      <w:r w:rsidRPr="00350857">
        <w:rPr>
          <w:sz w:val="24"/>
          <w:lang w:val="mk-MK"/>
        </w:rPr>
        <w:t>Ограничени</w:t>
      </w:r>
      <w:r w:rsidR="00110163">
        <w:rPr>
          <w:sz w:val="24"/>
          <w:lang w:val="mk-MK"/>
        </w:rPr>
        <w:t>те</w:t>
      </w:r>
      <w:r w:rsidRPr="00350857">
        <w:rPr>
          <w:sz w:val="24"/>
          <w:lang w:val="mk-MK"/>
        </w:rPr>
        <w:t xml:space="preserve"> ресурси, од една страна</w:t>
      </w:r>
      <w:r w:rsidR="00110163">
        <w:rPr>
          <w:sz w:val="24"/>
          <w:lang w:val="mk-MK"/>
        </w:rPr>
        <w:t>,</w:t>
      </w:r>
      <w:r w:rsidRPr="00350857">
        <w:rPr>
          <w:sz w:val="24"/>
          <w:lang w:val="mk-MK"/>
        </w:rPr>
        <w:t xml:space="preserve"> и мноштво и различни зак</w:t>
      </w:r>
      <w:r w:rsidR="00110163">
        <w:rPr>
          <w:sz w:val="24"/>
          <w:lang w:val="mk-MK"/>
        </w:rPr>
        <w:t>онски задачи од друга страна, прават</w:t>
      </w:r>
      <w:r w:rsidRPr="00350857">
        <w:rPr>
          <w:sz w:val="24"/>
          <w:lang w:val="mk-MK"/>
        </w:rPr>
        <w:t xml:space="preserve"> неопходно да се утврдат јасни при</w:t>
      </w:r>
      <w:r w:rsidR="00110163">
        <w:rPr>
          <w:sz w:val="24"/>
          <w:lang w:val="mk-MK"/>
        </w:rPr>
        <w:t>оритети. Приоритетите се поставуваат</w:t>
      </w:r>
      <w:r w:rsidRPr="00350857">
        <w:rPr>
          <w:sz w:val="24"/>
          <w:lang w:val="mk-MK"/>
        </w:rPr>
        <w:t xml:space="preserve"> со користење на исходот од проценката на ризикот, која би можела да биде и листа или преглед на сите идентификувани / селектирани инсталации и активности и нивните ризици. Овие инсталации и активности може, в</w:t>
      </w:r>
      <w:r w:rsidR="00110163">
        <w:rPr>
          <w:sz w:val="24"/>
          <w:lang w:val="mk-MK"/>
        </w:rPr>
        <w:t>рз основа на нивните проценети</w:t>
      </w:r>
      <w:r w:rsidRPr="00350857">
        <w:rPr>
          <w:sz w:val="24"/>
          <w:lang w:val="mk-MK"/>
        </w:rPr>
        <w:t xml:space="preserve"> ризици да се класифицира, на пример, во "висок ризик", "среден ризик" и "низок ризик".</w:t>
      </w:r>
    </w:p>
    <w:p w14:paraId="242B24C2" w14:textId="77777777" w:rsidR="00350857" w:rsidRPr="00350857" w:rsidRDefault="00350857" w:rsidP="00350857">
      <w:pPr>
        <w:spacing w:after="0"/>
        <w:rPr>
          <w:sz w:val="24"/>
          <w:lang w:val="mk-MK"/>
        </w:rPr>
      </w:pPr>
      <w:r w:rsidRPr="00350857">
        <w:rPr>
          <w:sz w:val="24"/>
          <w:lang w:val="mk-MK"/>
        </w:rPr>
        <w:t>Во прилог на пристап</w:t>
      </w:r>
      <w:r w:rsidR="00110163">
        <w:rPr>
          <w:sz w:val="24"/>
          <w:lang w:val="mk-MK"/>
        </w:rPr>
        <w:t>от на</w:t>
      </w:r>
      <w:r w:rsidRPr="00350857">
        <w:rPr>
          <w:sz w:val="24"/>
          <w:lang w:val="mk-MK"/>
        </w:rPr>
        <w:t xml:space="preserve"> инспекција за секое</w:t>
      </w:r>
      <w:r w:rsidR="00110163">
        <w:rPr>
          <w:sz w:val="24"/>
          <w:lang w:val="mk-MK"/>
        </w:rPr>
        <w:t xml:space="preserve"> ниво може да се разликуваат: колку</w:t>
      </w:r>
      <w:r w:rsidRPr="00350857">
        <w:rPr>
          <w:sz w:val="24"/>
          <w:lang w:val="mk-MK"/>
        </w:rPr>
        <w:t xml:space="preserve"> повисоко ниво на ри</w:t>
      </w:r>
      <w:r w:rsidR="00110163">
        <w:rPr>
          <w:sz w:val="24"/>
          <w:lang w:val="mk-MK"/>
        </w:rPr>
        <w:t>зик, толку повеќе внимание ќе добиете од</w:t>
      </w:r>
      <w:r w:rsidRPr="00350857">
        <w:rPr>
          <w:sz w:val="24"/>
          <w:lang w:val="mk-MK"/>
        </w:rPr>
        <w:t xml:space="preserve"> орган</w:t>
      </w:r>
      <w:r w:rsidR="00110163">
        <w:rPr>
          <w:sz w:val="24"/>
          <w:lang w:val="mk-MK"/>
        </w:rPr>
        <w:t>от за инспекција</w:t>
      </w:r>
      <w:r w:rsidRPr="00350857">
        <w:rPr>
          <w:sz w:val="24"/>
          <w:lang w:val="mk-MK"/>
        </w:rPr>
        <w:t>.</w:t>
      </w:r>
    </w:p>
    <w:p w14:paraId="262DFEBF" w14:textId="77777777" w:rsidR="00350857" w:rsidRDefault="00350857" w:rsidP="00350857">
      <w:pPr>
        <w:spacing w:after="0"/>
        <w:rPr>
          <w:sz w:val="24"/>
          <w:lang w:val="mk-MK"/>
        </w:rPr>
      </w:pPr>
      <w:r w:rsidRPr="00350857">
        <w:rPr>
          <w:sz w:val="24"/>
          <w:lang w:val="mk-MK"/>
        </w:rPr>
        <w:t>Пристап</w:t>
      </w:r>
      <w:r w:rsidR="00110163">
        <w:rPr>
          <w:sz w:val="24"/>
          <w:lang w:val="mk-MK"/>
        </w:rPr>
        <w:t>от</w:t>
      </w:r>
      <w:r w:rsidRPr="00350857">
        <w:rPr>
          <w:sz w:val="24"/>
          <w:lang w:val="mk-MK"/>
        </w:rPr>
        <w:t xml:space="preserve"> на инспекцијата ќе како пос</w:t>
      </w:r>
      <w:r w:rsidR="00110163">
        <w:rPr>
          <w:sz w:val="24"/>
          <w:lang w:val="mk-MK"/>
        </w:rPr>
        <w:t>ледица на тоа, исто така, одлучува</w:t>
      </w:r>
      <w:r w:rsidRPr="00350857">
        <w:rPr>
          <w:sz w:val="24"/>
          <w:lang w:val="mk-MK"/>
        </w:rPr>
        <w:t xml:space="preserve"> по барањето на расположливите ресурси, па затоа тоа по</w:t>
      </w:r>
      <w:r w:rsidR="00110163">
        <w:rPr>
          <w:sz w:val="24"/>
          <w:lang w:val="mk-MK"/>
        </w:rPr>
        <w:t>барување е подеднакво релевантно</w:t>
      </w:r>
      <w:r w:rsidRPr="00350857">
        <w:rPr>
          <w:sz w:val="24"/>
          <w:lang w:val="mk-MK"/>
        </w:rPr>
        <w:t xml:space="preserve"> за планот </w:t>
      </w:r>
      <w:r w:rsidR="00110163">
        <w:rPr>
          <w:sz w:val="24"/>
          <w:lang w:val="mk-MK"/>
        </w:rPr>
        <w:t xml:space="preserve">на </w:t>
      </w:r>
      <w:r w:rsidRPr="00350857">
        <w:rPr>
          <w:sz w:val="24"/>
          <w:lang w:val="mk-MK"/>
        </w:rPr>
        <w:t>ин</w:t>
      </w:r>
      <w:r w:rsidR="00110163">
        <w:rPr>
          <w:sz w:val="24"/>
          <w:lang w:val="mk-MK"/>
        </w:rPr>
        <w:t>спекција и инспекција распоред.</w:t>
      </w:r>
    </w:p>
    <w:p w14:paraId="4D92A350" w14:textId="77777777" w:rsidR="00AC6A71" w:rsidRDefault="00AC6A71" w:rsidP="00350857">
      <w:pPr>
        <w:spacing w:after="0"/>
        <w:rPr>
          <w:sz w:val="24"/>
          <w:lang w:val="mk-MK"/>
        </w:rPr>
      </w:pPr>
    </w:p>
    <w:p w14:paraId="0D9025EB" w14:textId="77777777" w:rsidR="00AF2C5A" w:rsidRPr="00AF2C5A" w:rsidRDefault="00AC6A71" w:rsidP="003A0514">
      <w:pPr>
        <w:pStyle w:val="Heading3"/>
        <w:numPr>
          <w:ilvl w:val="2"/>
          <w:numId w:val="24"/>
        </w:numPr>
        <w:rPr>
          <w:lang w:val="mk-MK"/>
        </w:rPr>
      </w:pPr>
      <w:bookmarkStart w:id="111" w:name="_Toc448313700"/>
      <w:bookmarkStart w:id="112" w:name="_Toc448313833"/>
      <w:bookmarkStart w:id="113" w:name="_Toc448915491"/>
      <w:r w:rsidRPr="00AC6A71">
        <w:rPr>
          <w:lang w:val="mk-MK"/>
        </w:rPr>
        <w:t>Специфична или општа проценка на ризик</w:t>
      </w:r>
      <w:bookmarkEnd w:id="111"/>
      <w:bookmarkEnd w:id="112"/>
      <w:bookmarkEnd w:id="113"/>
    </w:p>
    <w:p w14:paraId="6E0B6F1A" w14:textId="77777777" w:rsidR="00AC6A71" w:rsidRPr="00AC6A71" w:rsidRDefault="00AC6A71" w:rsidP="00AC6A71">
      <w:pPr>
        <w:pStyle w:val="ListParagraph"/>
        <w:spacing w:after="0"/>
        <w:ind w:left="1440"/>
        <w:rPr>
          <w:b/>
          <w:sz w:val="24"/>
          <w:lang w:val="mk-MK"/>
        </w:rPr>
      </w:pPr>
    </w:p>
    <w:p w14:paraId="47B22444" w14:textId="77777777" w:rsidR="00350857" w:rsidRPr="00350857" w:rsidRDefault="00350857" w:rsidP="00350857">
      <w:pPr>
        <w:spacing w:after="0"/>
        <w:rPr>
          <w:sz w:val="24"/>
          <w:lang w:val="mk-MK"/>
        </w:rPr>
      </w:pPr>
      <w:r w:rsidRPr="00350857">
        <w:rPr>
          <w:sz w:val="24"/>
          <w:lang w:val="mk-MK"/>
        </w:rPr>
        <w:t>Проценката на ризикот може да се в</w:t>
      </w:r>
      <w:r w:rsidR="00110163">
        <w:rPr>
          <w:sz w:val="24"/>
          <w:lang w:val="mk-MK"/>
        </w:rPr>
        <w:t>рши на различни нивоа. Единиците во рамките на еден инспекциски орган кои</w:t>
      </w:r>
      <w:r w:rsidRPr="00350857">
        <w:rPr>
          <w:sz w:val="24"/>
          <w:lang w:val="mk-MK"/>
        </w:rPr>
        <w:t xml:space="preserve"> само се занимаваат со одредена област (на пример: </w:t>
      </w:r>
      <w:r w:rsidRPr="00350857">
        <w:rPr>
          <w:sz w:val="24"/>
          <w:lang w:val="mk-MK"/>
        </w:rPr>
        <w:lastRenderedPageBreak/>
        <w:t xml:space="preserve">инсталации ИСКЗ А) и нема други задачи, можеби само </w:t>
      </w:r>
      <w:r w:rsidR="00110163">
        <w:rPr>
          <w:sz w:val="24"/>
          <w:lang w:val="mk-MK"/>
        </w:rPr>
        <w:t>ќе сакаат да се направат</w:t>
      </w:r>
      <w:r w:rsidRPr="00350857">
        <w:rPr>
          <w:sz w:val="24"/>
          <w:lang w:val="mk-MK"/>
        </w:rPr>
        <w:t xml:space="preserve"> детална проценка на ризик на ниво од овие инс</w:t>
      </w:r>
      <w:r w:rsidR="00110163">
        <w:rPr>
          <w:sz w:val="24"/>
          <w:lang w:val="mk-MK"/>
        </w:rPr>
        <w:t>талации ("специфичните" проценки</w:t>
      </w:r>
      <w:r w:rsidRPr="00350857">
        <w:rPr>
          <w:sz w:val="24"/>
          <w:lang w:val="mk-MK"/>
        </w:rPr>
        <w:t xml:space="preserve"> на ризик).</w:t>
      </w:r>
    </w:p>
    <w:p w14:paraId="18262D3B" w14:textId="77777777" w:rsidR="00E90B46" w:rsidRPr="00350857" w:rsidRDefault="00110163" w:rsidP="00350857">
      <w:pPr>
        <w:spacing w:after="0"/>
        <w:rPr>
          <w:sz w:val="24"/>
          <w:lang w:val="mk-MK"/>
        </w:rPr>
      </w:pPr>
      <w:r>
        <w:rPr>
          <w:sz w:val="24"/>
          <w:lang w:val="mk-MK"/>
        </w:rPr>
        <w:t>Сепак еден инспекциски орган</w:t>
      </w:r>
      <w:r w:rsidR="00350857" w:rsidRPr="00350857">
        <w:rPr>
          <w:sz w:val="24"/>
          <w:lang w:val="mk-MK"/>
        </w:rPr>
        <w:t>, со широк спектар на задачи може</w:t>
      </w:r>
      <w:r>
        <w:rPr>
          <w:sz w:val="24"/>
          <w:lang w:val="mk-MK"/>
        </w:rPr>
        <w:t>,</w:t>
      </w:r>
      <w:r w:rsidR="00350857" w:rsidRPr="00350857">
        <w:rPr>
          <w:sz w:val="24"/>
          <w:lang w:val="mk-MK"/>
        </w:rPr>
        <w:t xml:space="preserve"> во прв</w:t>
      </w:r>
      <w:r>
        <w:rPr>
          <w:sz w:val="24"/>
          <w:lang w:val="mk-MK"/>
        </w:rPr>
        <w:t>о време,</w:t>
      </w:r>
      <w:r w:rsidR="00350857" w:rsidRPr="00350857">
        <w:rPr>
          <w:sz w:val="24"/>
          <w:lang w:val="mk-MK"/>
        </w:rPr>
        <w:t xml:space="preserve"> </w:t>
      </w:r>
      <w:r>
        <w:rPr>
          <w:sz w:val="24"/>
          <w:lang w:val="mk-MK"/>
        </w:rPr>
        <w:t xml:space="preserve">да </w:t>
      </w:r>
      <w:r w:rsidR="00350857" w:rsidRPr="00350857">
        <w:rPr>
          <w:sz w:val="24"/>
          <w:lang w:val="mk-MK"/>
        </w:rPr>
        <w:t xml:space="preserve">врши една </w:t>
      </w:r>
      <w:r>
        <w:rPr>
          <w:sz w:val="24"/>
          <w:lang w:val="mk-MK"/>
        </w:rPr>
        <w:t>процена на "апстрактно ниво"  на ризикот, меѓу општите</w:t>
      </w:r>
      <w:r w:rsidR="00350857" w:rsidRPr="00350857">
        <w:rPr>
          <w:sz w:val="24"/>
          <w:lang w:val="mk-MK"/>
        </w:rPr>
        <w:t xml:space="preserve"> задача што </w:t>
      </w:r>
      <w:r>
        <w:rPr>
          <w:sz w:val="24"/>
          <w:lang w:val="mk-MK"/>
        </w:rPr>
        <w:t>му се</w:t>
      </w:r>
      <w:r w:rsidR="00350857" w:rsidRPr="00350857">
        <w:rPr>
          <w:sz w:val="24"/>
          <w:lang w:val="mk-MK"/>
        </w:rPr>
        <w:t xml:space="preserve"> </w:t>
      </w:r>
      <w:r>
        <w:rPr>
          <w:sz w:val="24"/>
          <w:lang w:val="mk-MK"/>
        </w:rPr>
        <w:t>доделени</w:t>
      </w:r>
      <w:r w:rsidR="00350857" w:rsidRPr="00350857">
        <w:rPr>
          <w:sz w:val="24"/>
          <w:lang w:val="mk-MK"/>
        </w:rPr>
        <w:t xml:space="preserve"> (на пример контрола на ИСКЗ инсталации наспроти инспекција на бесправната сеча наспроти просторното планирање). Во овој документ го нарекуваме </w:t>
      </w:r>
      <w:r w:rsidR="005461A1">
        <w:rPr>
          <w:sz w:val="24"/>
          <w:lang w:val="mk-MK"/>
        </w:rPr>
        <w:t xml:space="preserve">тоа </w:t>
      </w:r>
      <w:r w:rsidR="00350857" w:rsidRPr="00350857">
        <w:rPr>
          <w:sz w:val="24"/>
          <w:lang w:val="mk-MK"/>
        </w:rPr>
        <w:t>"општа" проценка на ризикот. Посебно</w:t>
      </w:r>
      <w:r w:rsidR="005461A1">
        <w:rPr>
          <w:sz w:val="24"/>
          <w:lang w:val="mk-MK"/>
        </w:rPr>
        <w:t>то</w:t>
      </w:r>
      <w:r w:rsidR="00350857" w:rsidRPr="00350857">
        <w:rPr>
          <w:sz w:val="24"/>
          <w:lang w:val="mk-MK"/>
        </w:rPr>
        <w:t xml:space="preserve"> </w:t>
      </w:r>
      <w:r w:rsidR="005461A1">
        <w:rPr>
          <w:sz w:val="24"/>
          <w:lang w:val="mk-MK"/>
        </w:rPr>
        <w:t xml:space="preserve">проценување на ризикот, </w:t>
      </w:r>
      <w:r w:rsidR="00350857" w:rsidRPr="00350857">
        <w:rPr>
          <w:sz w:val="24"/>
          <w:lang w:val="mk-MK"/>
        </w:rPr>
        <w:t xml:space="preserve"> може понатаму да </w:t>
      </w:r>
      <w:r w:rsidR="005461A1">
        <w:rPr>
          <w:sz w:val="24"/>
          <w:lang w:val="mk-MK"/>
        </w:rPr>
        <w:t>се насочи</w:t>
      </w:r>
      <w:r w:rsidR="00350857" w:rsidRPr="00350857">
        <w:rPr>
          <w:sz w:val="24"/>
          <w:lang w:val="mk-MK"/>
        </w:rPr>
        <w:t xml:space="preserve"> на исходот од општа проценка на ризик. На при</w:t>
      </w:r>
      <w:r w:rsidR="005461A1">
        <w:rPr>
          <w:sz w:val="24"/>
          <w:lang w:val="mk-MK"/>
        </w:rPr>
        <w:t>мер, во општиот ризик се утврдуваат</w:t>
      </w:r>
      <w:r w:rsidR="00350857" w:rsidRPr="00350857">
        <w:rPr>
          <w:sz w:val="24"/>
          <w:lang w:val="mk-MK"/>
        </w:rPr>
        <w:t xml:space="preserve"> приоритетите </w:t>
      </w:r>
      <w:r w:rsidR="005461A1">
        <w:rPr>
          <w:sz w:val="24"/>
          <w:lang w:val="mk-MK"/>
        </w:rPr>
        <w:t>т.е</w:t>
      </w:r>
      <w:r w:rsidR="00350857" w:rsidRPr="00350857">
        <w:rPr>
          <w:sz w:val="24"/>
          <w:lang w:val="mk-MK"/>
        </w:rPr>
        <w:t xml:space="preserve"> различните законски задачи како проверка на IED инсталации, инспекција на Севесо установи, инспекција против законски барања за заштита на природата, контрола на транспорт на отпад, итн</w:t>
      </w:r>
      <w:r w:rsidR="005461A1">
        <w:rPr>
          <w:sz w:val="24"/>
          <w:lang w:val="mk-MK"/>
        </w:rPr>
        <w:t>. Р</w:t>
      </w:r>
      <w:r w:rsidR="00350857" w:rsidRPr="00350857">
        <w:rPr>
          <w:sz w:val="24"/>
          <w:lang w:val="mk-MK"/>
        </w:rPr>
        <w:t xml:space="preserve">езултатот од оценувањето е </w:t>
      </w:r>
      <w:r w:rsidR="005461A1">
        <w:rPr>
          <w:sz w:val="24"/>
          <w:lang w:val="mk-MK"/>
        </w:rPr>
        <w:t>пр</w:t>
      </w:r>
      <w:r w:rsidR="00350857" w:rsidRPr="00350857">
        <w:rPr>
          <w:sz w:val="24"/>
          <w:lang w:val="mk-MK"/>
        </w:rPr>
        <w:t xml:space="preserve">оценка </w:t>
      </w:r>
      <w:r w:rsidR="005461A1">
        <w:rPr>
          <w:sz w:val="24"/>
          <w:lang w:val="mk-MK"/>
        </w:rPr>
        <w:t>на ризикот за секоја задача, која</w:t>
      </w:r>
      <w:r w:rsidR="00350857" w:rsidRPr="00350857">
        <w:rPr>
          <w:sz w:val="24"/>
          <w:lang w:val="mk-MK"/>
        </w:rPr>
        <w:t xml:space="preserve"> потоа може да се</w:t>
      </w:r>
      <w:r w:rsidR="005461A1">
        <w:rPr>
          <w:sz w:val="24"/>
          <w:lang w:val="mk-MK"/>
        </w:rPr>
        <w:t xml:space="preserve"> користи како водич за утврдување</w:t>
      </w:r>
      <w:r w:rsidR="00350857" w:rsidRPr="00350857">
        <w:rPr>
          <w:sz w:val="24"/>
          <w:lang w:val="mk-MK"/>
        </w:rPr>
        <w:t xml:space="preserve"> на расположивото време </w:t>
      </w:r>
      <w:r w:rsidR="005461A1">
        <w:rPr>
          <w:sz w:val="24"/>
          <w:lang w:val="mk-MK"/>
        </w:rPr>
        <w:t xml:space="preserve">за </w:t>
      </w:r>
      <w:r w:rsidR="00350857" w:rsidRPr="00350857">
        <w:rPr>
          <w:sz w:val="24"/>
          <w:lang w:val="mk-MK"/>
        </w:rPr>
        <w:t>инспе</w:t>
      </w:r>
      <w:r w:rsidR="005461A1">
        <w:rPr>
          <w:sz w:val="24"/>
          <w:lang w:val="mk-MK"/>
        </w:rPr>
        <w:t>кција. Р</w:t>
      </w:r>
      <w:r w:rsidR="00350857" w:rsidRPr="00350857">
        <w:rPr>
          <w:sz w:val="24"/>
          <w:lang w:val="mk-MK"/>
        </w:rPr>
        <w:t>езултатите о</w:t>
      </w:r>
      <w:r w:rsidR="005461A1">
        <w:rPr>
          <w:sz w:val="24"/>
          <w:lang w:val="mk-MK"/>
        </w:rPr>
        <w:t>д процената на генералниот ризик</w:t>
      </w:r>
      <w:r w:rsidR="00350857" w:rsidRPr="00350857">
        <w:rPr>
          <w:sz w:val="24"/>
          <w:lang w:val="mk-MK"/>
        </w:rPr>
        <w:t xml:space="preserve"> сега</w:t>
      </w:r>
      <w:r w:rsidR="00350857" w:rsidRPr="00350857">
        <w:rPr>
          <w:noProof/>
          <w:sz w:val="24"/>
          <w:lang w:val="mk-MK"/>
        </w:rPr>
        <w:t xml:space="preserve"> </w:t>
      </w:r>
      <w:r w:rsidR="005461A1">
        <w:rPr>
          <w:noProof/>
          <w:sz w:val="24"/>
          <w:lang w:val="mk-MK"/>
        </w:rPr>
        <w:t>е влезна информација за процената на специјалниот ризик.</w:t>
      </w:r>
    </w:p>
    <w:p w14:paraId="0BA1F2D3" w14:textId="77777777" w:rsidR="00E90B46" w:rsidRPr="005461A1" w:rsidRDefault="00E90B46" w:rsidP="00E90B46">
      <w:pPr>
        <w:spacing w:after="0"/>
        <w:ind w:right="3985"/>
        <w:rPr>
          <w:sz w:val="24"/>
          <w:lang w:val="mk-MK"/>
        </w:rPr>
      </w:pPr>
    </w:p>
    <w:p w14:paraId="5EED3994" w14:textId="77777777" w:rsidR="00E20BFB" w:rsidRPr="00946C19" w:rsidRDefault="00C95E04" w:rsidP="00E20BFB">
      <w:pPr>
        <w:spacing w:line="300" w:lineRule="atLeast"/>
        <w:rPr>
          <w:lang w:val="mk-MK"/>
        </w:rPr>
      </w:pPr>
      <w:r>
        <w:rPr>
          <w:noProof/>
          <w:lang w:val="es-ES" w:eastAsia="es-ES"/>
        </w:rPr>
        <mc:AlternateContent>
          <mc:Choice Requires="wpc">
            <w:drawing>
              <wp:anchor distT="0" distB="0" distL="114300" distR="114300" simplePos="0" relativeHeight="251604992" behindDoc="0" locked="0" layoutInCell="1" allowOverlap="1" wp14:anchorId="7EF2539F" wp14:editId="317EE636">
                <wp:simplePos x="0" y="0"/>
                <wp:positionH relativeFrom="column">
                  <wp:posOffset>59055</wp:posOffset>
                </wp:positionH>
                <wp:positionV relativeFrom="paragraph">
                  <wp:posOffset>106680</wp:posOffset>
                </wp:positionV>
                <wp:extent cx="5139690" cy="3435350"/>
                <wp:effectExtent l="0" t="0" r="3810" b="0"/>
                <wp:wrapNone/>
                <wp:docPr id="82" name="Papier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8" name="Rectangle 34"/>
                        <wps:cNvSpPr>
                          <a:spLocks noChangeArrowheads="1"/>
                        </wps:cNvSpPr>
                        <wps:spPr bwMode="auto">
                          <a:xfrm>
                            <a:off x="22860" y="631190"/>
                            <a:ext cx="1581785" cy="2053590"/>
                          </a:xfrm>
                          <a:prstGeom prst="rect">
                            <a:avLst/>
                          </a:prstGeom>
                          <a:solidFill>
                            <a:srgbClr val="3366CC"/>
                          </a:solidFill>
                          <a:ln w="9525">
                            <a:solidFill>
                              <a:srgbClr val="CC9900"/>
                            </a:solidFill>
                            <a:miter lim="800000"/>
                            <a:headEnd/>
                            <a:tailEnd/>
                          </a:ln>
                          <a:effectLst>
                            <a:outerShdw dist="107763" dir="2700000" algn="ctr" rotWithShape="0">
                              <a:srgbClr val="808080">
                                <a:alpha val="50000"/>
                              </a:srgbClr>
                            </a:outerShdw>
                          </a:effectLst>
                        </wps:spPr>
                        <wps:txbx>
                          <w:txbxContent>
                            <w:p w14:paraId="32A820B6" w14:textId="77777777" w:rsidR="00244BB9" w:rsidRPr="00153673" w:rsidRDefault="00244BB9" w:rsidP="00E20BFB">
                              <w:pPr>
                                <w:rPr>
                                  <w:color w:val="FFFFFF"/>
                                  <w:sz w:val="20"/>
                                  <w:szCs w:val="20"/>
                                  <w:lang w:val="nl-NL"/>
                                </w:rPr>
                              </w:pPr>
                              <w:r>
                                <w:rPr>
                                  <w:color w:val="FFFFFF"/>
                                  <w:sz w:val="20"/>
                                  <w:szCs w:val="20"/>
                                  <w:lang w:val="mk-MK"/>
                                </w:rPr>
                                <w:t>Детално</w:t>
                              </w:r>
                              <w:r w:rsidRPr="00153673">
                                <w:rPr>
                                  <w:color w:val="FFFFFF"/>
                                  <w:sz w:val="20"/>
                                  <w:szCs w:val="20"/>
                                  <w:lang w:val="nl-NL"/>
                                </w:rPr>
                                <w:t xml:space="preserve">      </w:t>
                              </w:r>
                            </w:p>
                          </w:txbxContent>
                        </wps:txbx>
                        <wps:bodyPr rot="0" vert="horz" wrap="square" lIns="91440" tIns="45720" rIns="91440" bIns="45720" anchor="t" anchorCtr="0" upright="1">
                          <a:noAutofit/>
                        </wps:bodyPr>
                      </wps:wsp>
                      <wps:wsp>
                        <wps:cNvPr id="619" name="Text Box 35"/>
                        <wps:cNvSpPr txBox="1">
                          <a:spLocks noChangeArrowheads="1"/>
                        </wps:cNvSpPr>
                        <wps:spPr bwMode="auto">
                          <a:xfrm>
                            <a:off x="22860" y="20320"/>
                            <a:ext cx="1581785" cy="408305"/>
                          </a:xfrm>
                          <a:prstGeom prst="rect">
                            <a:avLst/>
                          </a:prstGeom>
                          <a:solidFill>
                            <a:srgbClr val="CC9900"/>
                          </a:solidFill>
                          <a:ln w="9525">
                            <a:solidFill>
                              <a:srgbClr val="CC9900"/>
                            </a:solidFill>
                            <a:miter lim="800000"/>
                            <a:headEnd/>
                            <a:tailEnd/>
                          </a:ln>
                          <a:effectLst>
                            <a:outerShdw dist="107763" dir="2700000" algn="ctr" rotWithShape="0">
                              <a:srgbClr val="808080">
                                <a:alpha val="50000"/>
                              </a:srgbClr>
                            </a:outerShdw>
                          </a:effectLst>
                        </wps:spPr>
                        <wps:txbx>
                          <w:txbxContent>
                            <w:p w14:paraId="31D7D8FF" w14:textId="77777777" w:rsidR="00244BB9" w:rsidRPr="00153673" w:rsidRDefault="00244BB9" w:rsidP="00E20BFB">
                              <w:pPr>
                                <w:jc w:val="center"/>
                                <w:rPr>
                                  <w:rFonts w:cs="Verdana"/>
                                  <w:b/>
                                  <w:bCs/>
                                  <w:color w:val="FFFFFF"/>
                                  <w:sz w:val="20"/>
                                  <w:szCs w:val="20"/>
                                </w:rPr>
                              </w:pPr>
                              <w:r w:rsidRPr="00153673">
                                <w:rPr>
                                  <w:rFonts w:cs="Verdana"/>
                                  <w:b/>
                                  <w:bCs/>
                                  <w:color w:val="FFFFFF"/>
                                  <w:sz w:val="20"/>
                                  <w:szCs w:val="20"/>
                                </w:rPr>
                                <w:t>Describing the context</w:t>
                              </w:r>
                            </w:p>
                          </w:txbxContent>
                        </wps:txbx>
                        <wps:bodyPr rot="0" vert="horz" wrap="square" lIns="91440" tIns="45720" rIns="91440" bIns="45720" anchor="t" anchorCtr="0" upright="1">
                          <a:noAutofit/>
                        </wps:bodyPr>
                      </wps:wsp>
                      <wps:wsp>
                        <wps:cNvPr id="620" name="Text Box 36"/>
                        <wps:cNvSpPr txBox="1">
                          <a:spLocks noChangeArrowheads="1"/>
                        </wps:cNvSpPr>
                        <wps:spPr bwMode="auto">
                          <a:xfrm>
                            <a:off x="22860" y="2901950"/>
                            <a:ext cx="1581785" cy="418465"/>
                          </a:xfrm>
                          <a:prstGeom prst="rect">
                            <a:avLst/>
                          </a:prstGeom>
                          <a:solidFill>
                            <a:srgbClr val="008080"/>
                          </a:solidFill>
                          <a:ln w="9525">
                            <a:solidFill>
                              <a:srgbClr val="CC9900"/>
                            </a:solidFill>
                            <a:miter lim="800000"/>
                            <a:headEnd/>
                            <a:tailEnd/>
                          </a:ln>
                          <a:effectLst>
                            <a:outerShdw dist="107763" dir="2700000" algn="ctr" rotWithShape="0">
                              <a:srgbClr val="808080">
                                <a:alpha val="50000"/>
                              </a:srgbClr>
                            </a:outerShdw>
                          </a:effectLst>
                        </wps:spPr>
                        <wps:txbx>
                          <w:txbxContent>
                            <w:p w14:paraId="364CFE5F" w14:textId="77777777" w:rsidR="00244BB9" w:rsidRPr="00153673" w:rsidRDefault="00244BB9" w:rsidP="00E20BFB">
                              <w:pPr>
                                <w:jc w:val="center"/>
                                <w:rPr>
                                  <w:rFonts w:cs="Verdana"/>
                                  <w:b/>
                                  <w:bCs/>
                                  <w:color w:val="FFFFFF"/>
                                  <w:sz w:val="20"/>
                                  <w:szCs w:val="20"/>
                                </w:rPr>
                              </w:pPr>
                              <w:r>
                                <w:rPr>
                                  <w:rFonts w:cs="Verdana"/>
                                  <w:b/>
                                  <w:bCs/>
                                  <w:color w:val="FFFFFF"/>
                                  <w:sz w:val="20"/>
                                  <w:szCs w:val="20"/>
                                  <w:lang w:val="mk-MK"/>
                                </w:rPr>
                                <w:t>Дефинирање на целите и стратегиите</w:t>
                              </w:r>
                            </w:p>
                          </w:txbxContent>
                        </wps:txbx>
                        <wps:bodyPr rot="0" vert="horz" wrap="square" lIns="91440" tIns="45720" rIns="91440" bIns="45720" anchor="t" anchorCtr="0" upright="1">
                          <a:noAutofit/>
                        </wps:bodyPr>
                      </wps:wsp>
                      <wps:wsp>
                        <wps:cNvPr id="621" name="Line 37"/>
                        <wps:cNvCnPr/>
                        <wps:spPr bwMode="auto">
                          <a:xfrm>
                            <a:off x="820420" y="1789430"/>
                            <a:ext cx="635" cy="229870"/>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622" name="Line 38"/>
                        <wps:cNvCnPr/>
                        <wps:spPr bwMode="auto">
                          <a:xfrm flipH="1">
                            <a:off x="820420" y="2338705"/>
                            <a:ext cx="635" cy="34480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23" name="Text Box 39"/>
                        <wps:cNvSpPr txBox="1">
                          <a:spLocks noChangeArrowheads="1"/>
                        </wps:cNvSpPr>
                        <wps:spPr bwMode="auto">
                          <a:xfrm>
                            <a:off x="360680" y="1060450"/>
                            <a:ext cx="919480" cy="804545"/>
                          </a:xfrm>
                          <a:prstGeom prst="rect">
                            <a:avLst/>
                          </a:prstGeom>
                          <a:solidFill>
                            <a:srgbClr val="FFFFFF"/>
                          </a:solidFill>
                          <a:ln w="19050">
                            <a:solidFill>
                              <a:srgbClr val="CC99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511FBA8" w14:textId="77777777" w:rsidR="00244BB9" w:rsidRPr="00153673" w:rsidRDefault="00244BB9" w:rsidP="00235960">
                              <w:pPr>
                                <w:rPr>
                                  <w:sz w:val="20"/>
                                  <w:szCs w:val="20"/>
                                </w:rPr>
                              </w:pPr>
                              <w:r>
                                <w:rPr>
                                  <w:sz w:val="20"/>
                                  <w:szCs w:val="20"/>
                                  <w:lang w:val="mk-MK"/>
                                </w:rPr>
                                <w:t>(специфично</w:t>
                              </w:r>
                              <w:r w:rsidRPr="00153673">
                                <w:rPr>
                                  <w:sz w:val="20"/>
                                  <w:szCs w:val="20"/>
                                </w:rPr>
                                <w:t>)</w:t>
                              </w:r>
                            </w:p>
                            <w:p w14:paraId="4DF05EA1" w14:textId="77777777" w:rsidR="00244BB9" w:rsidRPr="00235960" w:rsidRDefault="00244BB9" w:rsidP="00235960">
                              <w:pPr>
                                <w:jc w:val="center"/>
                                <w:rPr>
                                  <w:sz w:val="20"/>
                                  <w:szCs w:val="20"/>
                                  <w:lang w:val="mk-MK"/>
                                </w:rPr>
                              </w:pPr>
                              <w:r>
                                <w:rPr>
                                  <w:sz w:val="20"/>
                                  <w:szCs w:val="20"/>
                                  <w:lang w:val="mk-MK"/>
                                </w:rPr>
                                <w:t>Проценка на             ризици</w:t>
                              </w:r>
                            </w:p>
                            <w:p w14:paraId="196B3768" w14:textId="77777777" w:rsidR="00244BB9" w:rsidRPr="00A4705F" w:rsidRDefault="00244BB9" w:rsidP="00E20BFB">
                              <w:pPr>
                                <w:rPr>
                                  <w:szCs w:val="20"/>
                                </w:rPr>
                              </w:pPr>
                            </w:p>
                          </w:txbxContent>
                        </wps:txbx>
                        <wps:bodyPr rot="0" vert="horz" wrap="square" lIns="18000" tIns="0" rIns="18000" bIns="0" anchor="t" anchorCtr="0" upright="1">
                          <a:noAutofit/>
                        </wps:bodyPr>
                      </wps:wsp>
                      <wps:wsp>
                        <wps:cNvPr id="624" name="Line 40"/>
                        <wps:cNvCnPr/>
                        <wps:spPr bwMode="auto">
                          <a:xfrm>
                            <a:off x="820420" y="2673350"/>
                            <a:ext cx="635"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Line 41"/>
                        <wps:cNvCnPr/>
                        <wps:spPr bwMode="auto">
                          <a:xfrm>
                            <a:off x="834390" y="629920"/>
                            <a:ext cx="635" cy="427355"/>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626" name="Line 42"/>
                        <wps:cNvCnPr/>
                        <wps:spPr bwMode="auto">
                          <a:xfrm flipH="1">
                            <a:off x="833755" y="431165"/>
                            <a:ext cx="635" cy="2152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7" name="Text Box 43"/>
                        <wps:cNvSpPr txBox="1">
                          <a:spLocks noChangeArrowheads="1"/>
                        </wps:cNvSpPr>
                        <wps:spPr bwMode="auto">
                          <a:xfrm>
                            <a:off x="360680" y="2037080"/>
                            <a:ext cx="919480" cy="337820"/>
                          </a:xfrm>
                          <a:prstGeom prst="rect">
                            <a:avLst/>
                          </a:prstGeom>
                          <a:solidFill>
                            <a:srgbClr val="FFFFFF"/>
                          </a:solidFill>
                          <a:ln w="19050">
                            <a:solidFill>
                              <a:srgbClr val="CC99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1325927" w14:textId="77777777" w:rsidR="00244BB9" w:rsidRDefault="00244BB9" w:rsidP="00936FEE">
                              <w:pPr>
                                <w:jc w:val="center"/>
                              </w:pPr>
                              <w:r>
                                <w:rPr>
                                  <w:rFonts w:cs="Verdana"/>
                                  <w:bCs/>
                                  <w:sz w:val="20"/>
                                  <w:szCs w:val="20"/>
                                  <w:lang w:val="mk-MK"/>
                                </w:rPr>
                                <w:t>Распределба + приоритети</w:t>
                              </w:r>
                            </w:p>
                          </w:txbxContent>
                        </wps:txbx>
                        <wps:bodyPr rot="0" vert="horz" wrap="square" lIns="18000" tIns="0" rIns="18000" bIns="0" anchor="t" anchorCtr="0" upright="1">
                          <a:noAutofit/>
                        </wps:bodyPr>
                      </wps:wsp>
                      <wps:wsp>
                        <wps:cNvPr id="628" name="Rectangle 44"/>
                        <wps:cNvSpPr>
                          <a:spLocks noChangeArrowheads="1"/>
                        </wps:cNvSpPr>
                        <wps:spPr bwMode="auto">
                          <a:xfrm>
                            <a:off x="2425065" y="626110"/>
                            <a:ext cx="2591435" cy="2059940"/>
                          </a:xfrm>
                          <a:prstGeom prst="rect">
                            <a:avLst/>
                          </a:prstGeom>
                          <a:solidFill>
                            <a:srgbClr val="3366CC"/>
                          </a:solidFill>
                          <a:ln w="9525">
                            <a:solidFill>
                              <a:srgbClr val="CC9900"/>
                            </a:solidFill>
                            <a:miter lim="800000"/>
                            <a:headEnd/>
                            <a:tailEnd/>
                          </a:ln>
                          <a:effectLst>
                            <a:outerShdw dist="107763" dir="2700000" algn="ctr" rotWithShape="0">
                              <a:srgbClr val="808080">
                                <a:alpha val="50000"/>
                              </a:srgbClr>
                            </a:outerShdw>
                          </a:effectLst>
                        </wps:spPr>
                        <wps:txbx>
                          <w:txbxContent>
                            <w:p w14:paraId="08CE9CEE" w14:textId="77777777" w:rsidR="00244BB9" w:rsidRPr="00936FEE" w:rsidRDefault="00244BB9" w:rsidP="00E20BFB">
                              <w:pPr>
                                <w:rPr>
                                  <w:color w:val="FFFFFF"/>
                                  <w:sz w:val="20"/>
                                  <w:szCs w:val="20"/>
                                  <w:lang w:val="mk-MK"/>
                                </w:rPr>
                              </w:pPr>
                              <w:r>
                                <w:rPr>
                                  <w:color w:val="FFFFFF"/>
                                  <w:sz w:val="20"/>
                                  <w:szCs w:val="20"/>
                                  <w:lang w:val="mk-MK"/>
                                </w:rPr>
                                <w:t>Апстрактно</w:t>
                              </w:r>
                              <w:r>
                                <w:rPr>
                                  <w:color w:val="FFFFFF"/>
                                  <w:sz w:val="20"/>
                                  <w:szCs w:val="20"/>
                                  <w:lang w:val="nl-NL"/>
                                </w:rPr>
                                <w:tab/>
                                <w:t xml:space="preserve"> </w:t>
                              </w:r>
                              <w:r>
                                <w:rPr>
                                  <w:color w:val="FFFFFF"/>
                                  <w:sz w:val="20"/>
                                  <w:szCs w:val="20"/>
                                  <w:lang w:val="nl-NL"/>
                                </w:rPr>
                                <w:tab/>
                                <w:t xml:space="preserve">          </w:t>
                              </w:r>
                              <w:r>
                                <w:rPr>
                                  <w:color w:val="FFFFFF"/>
                                  <w:sz w:val="20"/>
                                  <w:szCs w:val="20"/>
                                  <w:lang w:val="mk-MK"/>
                                </w:rPr>
                                <w:t>Детално</w:t>
                              </w:r>
                            </w:p>
                          </w:txbxContent>
                        </wps:txbx>
                        <wps:bodyPr rot="0" vert="horz" wrap="square" lIns="91440" tIns="45720" rIns="91440" bIns="45720" anchor="t" anchorCtr="0" upright="1">
                          <a:noAutofit/>
                        </wps:bodyPr>
                      </wps:wsp>
                      <wps:wsp>
                        <wps:cNvPr id="629" name="Text Box 45"/>
                        <wps:cNvSpPr txBox="1">
                          <a:spLocks noChangeArrowheads="1"/>
                        </wps:cNvSpPr>
                        <wps:spPr bwMode="auto">
                          <a:xfrm>
                            <a:off x="2425065" y="13970"/>
                            <a:ext cx="2591435" cy="408305"/>
                          </a:xfrm>
                          <a:prstGeom prst="rect">
                            <a:avLst/>
                          </a:prstGeom>
                          <a:solidFill>
                            <a:srgbClr val="CC9900"/>
                          </a:solidFill>
                          <a:ln w="9525">
                            <a:solidFill>
                              <a:srgbClr val="CC9900"/>
                            </a:solidFill>
                            <a:miter lim="800000"/>
                            <a:headEnd/>
                            <a:tailEnd/>
                          </a:ln>
                          <a:effectLst>
                            <a:outerShdw dist="107763" dir="2700000" algn="ctr" rotWithShape="0">
                              <a:srgbClr val="808080">
                                <a:alpha val="50000"/>
                              </a:srgbClr>
                            </a:outerShdw>
                          </a:effectLst>
                        </wps:spPr>
                        <wps:txbx>
                          <w:txbxContent>
                            <w:p w14:paraId="0228A007" w14:textId="77777777" w:rsidR="00244BB9" w:rsidRPr="00153673" w:rsidRDefault="00244BB9" w:rsidP="00E20BFB">
                              <w:pPr>
                                <w:jc w:val="center"/>
                                <w:rPr>
                                  <w:rFonts w:cs="Verdana"/>
                                  <w:b/>
                                  <w:bCs/>
                                  <w:color w:val="FFFFFF"/>
                                  <w:sz w:val="20"/>
                                  <w:szCs w:val="20"/>
                                </w:rPr>
                              </w:pPr>
                              <w:r w:rsidRPr="00153673">
                                <w:rPr>
                                  <w:rFonts w:cs="Verdana"/>
                                  <w:b/>
                                  <w:bCs/>
                                  <w:color w:val="FFFFFF"/>
                                  <w:sz w:val="20"/>
                                  <w:szCs w:val="20"/>
                                </w:rPr>
                                <w:t>Describing the context</w:t>
                              </w:r>
                            </w:p>
                          </w:txbxContent>
                        </wps:txbx>
                        <wps:bodyPr rot="0" vert="horz" wrap="square" lIns="91440" tIns="118800" rIns="91440" bIns="45720" anchor="t" anchorCtr="0" upright="1">
                          <a:noAutofit/>
                        </wps:bodyPr>
                      </wps:wsp>
                      <wps:wsp>
                        <wps:cNvPr id="630" name="Text Box 46"/>
                        <wps:cNvSpPr txBox="1">
                          <a:spLocks noChangeArrowheads="1"/>
                        </wps:cNvSpPr>
                        <wps:spPr bwMode="auto">
                          <a:xfrm>
                            <a:off x="2425065" y="2903220"/>
                            <a:ext cx="2591435" cy="418465"/>
                          </a:xfrm>
                          <a:prstGeom prst="rect">
                            <a:avLst/>
                          </a:prstGeom>
                          <a:solidFill>
                            <a:srgbClr val="008080"/>
                          </a:solidFill>
                          <a:ln w="9525">
                            <a:solidFill>
                              <a:srgbClr val="CC9900"/>
                            </a:solidFill>
                            <a:miter lim="800000"/>
                            <a:headEnd/>
                            <a:tailEnd/>
                          </a:ln>
                          <a:effectLst>
                            <a:outerShdw dist="107763" dir="2700000" algn="ctr" rotWithShape="0">
                              <a:srgbClr val="808080">
                                <a:alpha val="50000"/>
                              </a:srgbClr>
                            </a:outerShdw>
                          </a:effectLst>
                        </wps:spPr>
                        <wps:txbx>
                          <w:txbxContent>
                            <w:p w14:paraId="06AC52DC" w14:textId="77777777" w:rsidR="00244BB9" w:rsidRPr="00153673" w:rsidRDefault="00244BB9" w:rsidP="00936FEE">
                              <w:pPr>
                                <w:jc w:val="center"/>
                                <w:rPr>
                                  <w:rFonts w:cs="Verdana"/>
                                  <w:b/>
                                  <w:bCs/>
                                  <w:color w:val="FFFFFF"/>
                                  <w:sz w:val="20"/>
                                  <w:szCs w:val="20"/>
                                </w:rPr>
                              </w:pPr>
                              <w:r>
                                <w:rPr>
                                  <w:rFonts w:cs="Verdana"/>
                                  <w:b/>
                                  <w:bCs/>
                                  <w:color w:val="FFFFFF"/>
                                  <w:sz w:val="20"/>
                                  <w:szCs w:val="20"/>
                                  <w:lang w:val="mk-MK"/>
                                </w:rPr>
                                <w:t>Дефинирање на целите и стратегиите</w:t>
                              </w:r>
                            </w:p>
                            <w:p w14:paraId="1BF38117" w14:textId="77777777" w:rsidR="00244BB9" w:rsidRPr="00153673" w:rsidRDefault="00244BB9" w:rsidP="00E20BFB">
                              <w:pPr>
                                <w:jc w:val="center"/>
                                <w:rPr>
                                  <w:rFonts w:cs="Verdana"/>
                                  <w:b/>
                                  <w:bCs/>
                                  <w:color w:val="FFFFFF"/>
                                  <w:sz w:val="20"/>
                                  <w:szCs w:val="20"/>
                                </w:rPr>
                              </w:pPr>
                            </w:p>
                          </w:txbxContent>
                        </wps:txbx>
                        <wps:bodyPr rot="0" vert="horz" wrap="square" lIns="91440" tIns="46800" rIns="91440" bIns="45720" anchor="t" anchorCtr="0" upright="1">
                          <a:noAutofit/>
                        </wps:bodyPr>
                      </wps:wsp>
                      <wps:wsp>
                        <wps:cNvPr id="631" name="Line 47"/>
                        <wps:cNvCnPr/>
                        <wps:spPr bwMode="auto">
                          <a:xfrm>
                            <a:off x="3109595" y="1807845"/>
                            <a:ext cx="635" cy="229870"/>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632" name="Line 48"/>
                        <wps:cNvCnPr/>
                        <wps:spPr bwMode="auto">
                          <a:xfrm flipH="1">
                            <a:off x="3107690" y="2324100"/>
                            <a:ext cx="635" cy="18097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33" name="Line 49"/>
                        <wps:cNvCnPr/>
                        <wps:spPr bwMode="auto">
                          <a:xfrm>
                            <a:off x="4363085" y="2674620"/>
                            <a:ext cx="635"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Line 50"/>
                        <wps:cNvCnPr/>
                        <wps:spPr bwMode="auto">
                          <a:xfrm flipH="1">
                            <a:off x="3107690" y="618490"/>
                            <a:ext cx="1905" cy="438785"/>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635" name="Line 51"/>
                        <wps:cNvCnPr/>
                        <wps:spPr bwMode="auto">
                          <a:xfrm flipH="1">
                            <a:off x="3109595" y="432435"/>
                            <a:ext cx="635" cy="1860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6" name="Text Box 52"/>
                        <wps:cNvSpPr txBox="1">
                          <a:spLocks noChangeArrowheads="1"/>
                        </wps:cNvSpPr>
                        <wps:spPr bwMode="auto">
                          <a:xfrm>
                            <a:off x="2649855" y="2038350"/>
                            <a:ext cx="919480" cy="337820"/>
                          </a:xfrm>
                          <a:prstGeom prst="rect">
                            <a:avLst/>
                          </a:prstGeom>
                          <a:solidFill>
                            <a:srgbClr val="FFFFFF"/>
                          </a:solidFill>
                          <a:ln w="19050">
                            <a:solidFill>
                              <a:srgbClr val="CC99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4DAA8EE7" w14:textId="77777777" w:rsidR="00244BB9" w:rsidRPr="00235960" w:rsidRDefault="00244BB9" w:rsidP="00E20BFB">
                              <w:pPr>
                                <w:jc w:val="center"/>
                                <w:rPr>
                                  <w:rFonts w:cs="Verdana"/>
                                  <w:bCs/>
                                  <w:sz w:val="20"/>
                                  <w:szCs w:val="20"/>
                                  <w:lang w:val="mk-MK"/>
                                </w:rPr>
                              </w:pPr>
                              <w:r>
                                <w:rPr>
                                  <w:rFonts w:cs="Verdana"/>
                                  <w:bCs/>
                                  <w:sz w:val="20"/>
                                  <w:szCs w:val="20"/>
                                  <w:lang w:val="mk-MK"/>
                                </w:rPr>
                                <w:t>Распределба</w:t>
                              </w:r>
                            </w:p>
                          </w:txbxContent>
                        </wps:txbx>
                        <wps:bodyPr rot="0" vert="horz" wrap="square" lIns="36000" tIns="36000" rIns="36000" bIns="36000" anchor="t" anchorCtr="0" upright="1">
                          <a:noAutofit/>
                        </wps:bodyPr>
                      </wps:wsp>
                      <wps:wsp>
                        <wps:cNvPr id="637" name="Line 53"/>
                        <wps:cNvCnPr/>
                        <wps:spPr bwMode="auto">
                          <a:xfrm>
                            <a:off x="4364355" y="1797685"/>
                            <a:ext cx="635" cy="229870"/>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638" name="Line 54"/>
                        <wps:cNvCnPr/>
                        <wps:spPr bwMode="auto">
                          <a:xfrm flipH="1">
                            <a:off x="4364355" y="2322195"/>
                            <a:ext cx="635" cy="34480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39" name="Text Box 55"/>
                        <wps:cNvSpPr txBox="1">
                          <a:spLocks noChangeArrowheads="1"/>
                        </wps:cNvSpPr>
                        <wps:spPr bwMode="auto">
                          <a:xfrm>
                            <a:off x="3904615" y="1062990"/>
                            <a:ext cx="919480" cy="804545"/>
                          </a:xfrm>
                          <a:prstGeom prst="rect">
                            <a:avLst/>
                          </a:prstGeom>
                          <a:solidFill>
                            <a:srgbClr val="FFFFFF"/>
                          </a:solidFill>
                          <a:ln w="19050">
                            <a:solidFill>
                              <a:srgbClr val="CC99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0166E88" w14:textId="77777777" w:rsidR="00244BB9" w:rsidRPr="00153673" w:rsidRDefault="00244BB9" w:rsidP="00E20BFB">
                              <w:pPr>
                                <w:jc w:val="center"/>
                                <w:rPr>
                                  <w:sz w:val="20"/>
                                  <w:szCs w:val="20"/>
                                </w:rPr>
                              </w:pPr>
                              <w:r>
                                <w:rPr>
                                  <w:sz w:val="20"/>
                                  <w:szCs w:val="20"/>
                                  <w:lang w:val="mk-MK"/>
                                </w:rPr>
                                <w:t>(специфично</w:t>
                              </w:r>
                              <w:r w:rsidRPr="00153673">
                                <w:rPr>
                                  <w:sz w:val="20"/>
                                  <w:szCs w:val="20"/>
                                </w:rPr>
                                <w:t>)</w:t>
                              </w:r>
                            </w:p>
                            <w:p w14:paraId="579B51D7" w14:textId="77777777" w:rsidR="00244BB9" w:rsidRPr="00235960" w:rsidRDefault="00244BB9" w:rsidP="00235960">
                              <w:pPr>
                                <w:jc w:val="center"/>
                                <w:rPr>
                                  <w:sz w:val="20"/>
                                  <w:szCs w:val="20"/>
                                  <w:lang w:val="mk-MK"/>
                                </w:rPr>
                              </w:pPr>
                              <w:r>
                                <w:rPr>
                                  <w:sz w:val="20"/>
                                  <w:szCs w:val="20"/>
                                  <w:lang w:val="mk-MK"/>
                                </w:rPr>
                                <w:t>Проценка на             ризици</w:t>
                              </w:r>
                            </w:p>
                            <w:p w14:paraId="7C9F774C" w14:textId="77777777" w:rsidR="00244BB9" w:rsidRPr="00A4705F" w:rsidRDefault="00244BB9" w:rsidP="00E20BFB">
                              <w:pPr>
                                <w:rPr>
                                  <w:szCs w:val="20"/>
                                </w:rPr>
                              </w:pPr>
                            </w:p>
                          </w:txbxContent>
                        </wps:txbx>
                        <wps:bodyPr rot="0" vert="horz" wrap="square" lIns="18000" tIns="0" rIns="18000" bIns="0" anchor="t" anchorCtr="0" upright="1">
                          <a:noAutofit/>
                        </wps:bodyPr>
                      </wps:wsp>
                      <wps:wsp>
                        <wps:cNvPr id="640" name="Line 56"/>
                        <wps:cNvCnPr/>
                        <wps:spPr bwMode="auto">
                          <a:xfrm flipH="1">
                            <a:off x="4364990" y="904875"/>
                            <a:ext cx="635" cy="158115"/>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641" name="Text Box 57"/>
                        <wps:cNvSpPr txBox="1">
                          <a:spLocks noChangeArrowheads="1"/>
                        </wps:cNvSpPr>
                        <wps:spPr bwMode="auto">
                          <a:xfrm>
                            <a:off x="3898900" y="2033905"/>
                            <a:ext cx="919480" cy="343535"/>
                          </a:xfrm>
                          <a:prstGeom prst="rect">
                            <a:avLst/>
                          </a:prstGeom>
                          <a:solidFill>
                            <a:srgbClr val="FFFFFF"/>
                          </a:solidFill>
                          <a:ln w="19050">
                            <a:solidFill>
                              <a:srgbClr val="CC99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7047B208" w14:textId="77777777" w:rsidR="00244BB9" w:rsidRPr="00235960" w:rsidRDefault="00244BB9" w:rsidP="00E20BFB">
                              <w:pPr>
                                <w:jc w:val="center"/>
                                <w:rPr>
                                  <w:rFonts w:cs="Verdana"/>
                                  <w:bCs/>
                                  <w:sz w:val="20"/>
                                  <w:szCs w:val="20"/>
                                  <w:lang w:val="mk-MK"/>
                                </w:rPr>
                              </w:pPr>
                              <w:r>
                                <w:rPr>
                                  <w:rFonts w:cs="Verdana"/>
                                  <w:bCs/>
                                  <w:sz w:val="20"/>
                                  <w:szCs w:val="20"/>
                                  <w:lang w:val="mk-MK"/>
                                </w:rPr>
                                <w:t>Приоритети</w:t>
                              </w:r>
                            </w:p>
                          </w:txbxContent>
                        </wps:txbx>
                        <wps:bodyPr rot="0" vert="horz" wrap="square" lIns="91440" tIns="36000" rIns="91440" bIns="45720" anchor="t" anchorCtr="0" upright="1">
                          <a:noAutofit/>
                        </wps:bodyPr>
                      </wps:wsp>
                      <wps:wsp>
                        <wps:cNvPr id="642" name="Line 58"/>
                        <wps:cNvCnPr/>
                        <wps:spPr bwMode="auto">
                          <a:xfrm flipH="1">
                            <a:off x="3723005" y="912495"/>
                            <a:ext cx="635" cy="160591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43" name="Line 59"/>
                        <wps:cNvCnPr/>
                        <wps:spPr bwMode="auto">
                          <a:xfrm flipH="1">
                            <a:off x="3095625" y="2505075"/>
                            <a:ext cx="627380" cy="63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44" name="Line 60"/>
                        <wps:cNvCnPr/>
                        <wps:spPr bwMode="auto">
                          <a:xfrm flipH="1">
                            <a:off x="3713480" y="917575"/>
                            <a:ext cx="651510" cy="63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45" name="Text Box 61"/>
                        <wps:cNvSpPr txBox="1">
                          <a:spLocks noChangeArrowheads="1"/>
                        </wps:cNvSpPr>
                        <wps:spPr bwMode="auto">
                          <a:xfrm>
                            <a:off x="2649855" y="1061720"/>
                            <a:ext cx="919480" cy="804545"/>
                          </a:xfrm>
                          <a:prstGeom prst="rect">
                            <a:avLst/>
                          </a:prstGeom>
                          <a:solidFill>
                            <a:srgbClr val="FFFFFF"/>
                          </a:solidFill>
                          <a:ln w="19050">
                            <a:solidFill>
                              <a:srgbClr val="CC99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6DC880C7" w14:textId="77777777" w:rsidR="00244BB9" w:rsidRPr="00153673" w:rsidRDefault="00244BB9" w:rsidP="00E20BFB">
                              <w:pPr>
                                <w:jc w:val="center"/>
                                <w:rPr>
                                  <w:sz w:val="20"/>
                                  <w:szCs w:val="20"/>
                                </w:rPr>
                              </w:pPr>
                              <w:r>
                                <w:rPr>
                                  <w:sz w:val="20"/>
                                  <w:szCs w:val="20"/>
                                  <w:lang w:val="mk-MK"/>
                                </w:rPr>
                                <w:t>(генерално</w:t>
                              </w:r>
                              <w:r w:rsidRPr="00153673">
                                <w:rPr>
                                  <w:sz w:val="20"/>
                                  <w:szCs w:val="20"/>
                                </w:rPr>
                                <w:t>)</w:t>
                              </w:r>
                            </w:p>
                            <w:p w14:paraId="40014A54" w14:textId="77777777" w:rsidR="00244BB9" w:rsidRPr="00235960" w:rsidRDefault="00244BB9" w:rsidP="00235960">
                              <w:pPr>
                                <w:jc w:val="center"/>
                                <w:rPr>
                                  <w:sz w:val="20"/>
                                  <w:szCs w:val="20"/>
                                  <w:lang w:val="mk-MK"/>
                                </w:rPr>
                              </w:pPr>
                              <w:r>
                                <w:rPr>
                                  <w:sz w:val="20"/>
                                  <w:szCs w:val="20"/>
                                  <w:lang w:val="mk-MK"/>
                                </w:rPr>
                                <w:t>Проценка на             ризици</w:t>
                              </w:r>
                            </w:p>
                            <w:p w14:paraId="0C8D520F" w14:textId="77777777" w:rsidR="00244BB9" w:rsidRPr="009D7787" w:rsidRDefault="00244BB9" w:rsidP="00E20BFB">
                              <w:pPr>
                                <w:jc w:val="center"/>
                              </w:pPr>
                            </w:p>
                          </w:txbxContent>
                        </wps:txbx>
                        <wps:bodyPr rot="0" vert="horz" wrap="square" lIns="18000" tIns="0" rIns="1800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F2539F" id="Papier 32" o:spid="_x0000_s1131" editas="canvas" style="position:absolute;left:0;text-align:left;margin-left:4.65pt;margin-top:8.4pt;width:404.7pt;height:270.5pt;z-index:251604992;mso-position-horizontal-relative:text;mso-position-vertical-relative:text" coordsize="51396,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">
                <v:shape id="_x0000_s1132" type="#_x0000_t75" style="position:absolute;width:51396;height:34353;visibility:visible;mso-wrap-style:square">
                  <v:fill o:detectmouseclick="t"/>
                  <v:path o:connecttype="none"/>
                </v:shape>
                <v:rect id="Rectangle 34" o:spid="_x0000_s1133" style="position:absolute;left:228;top:6311;width:15818;height:20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HMEA&#10;AADcAAAADwAAAGRycy9kb3ducmV2LnhtbERPS2vCQBC+C/0PyxS86cYeRFJXEUFqwYsv8Dhkx2zS&#10;7GzIbjXNr+8cCj1+fO/luveNelAXq8AGZtMMFHERbMWlgct5N1mAignZYhOYDPxQhPXqZbTE3IYn&#10;H+lxSqWSEI45GnAptbnWsXDkMU5DSyzcPXQek8Cu1LbDp4T7Rr9l2Vx7rFgaHLa0dVR8nb69lFzb&#10;j6E6DPX9c6ijdcd9vdjdjBm/9pt3UIn69C/+c++tgflM1soZO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dRzBAAAA3AAAAA8AAAAAAAAAAAAAAAAAmAIAAGRycy9kb3du&#10;cmV2LnhtbFBLBQYAAAAABAAEAPUAAACGAwAAAAA=&#10;" fillcolor="#36c" strokecolor="#c90">
                  <v:shadow on="t" opacity=".5" offset="6pt,6pt"/>
                  <v:textbox>
                    <w:txbxContent>
                      <w:p w14:paraId="32A820B6" w14:textId="77777777" w:rsidR="00244BB9" w:rsidRPr="00153673" w:rsidRDefault="00244BB9" w:rsidP="00E20BFB">
                        <w:pPr>
                          <w:rPr>
                            <w:color w:val="FFFFFF"/>
                            <w:sz w:val="20"/>
                            <w:szCs w:val="20"/>
                            <w:lang w:val="nl-NL"/>
                          </w:rPr>
                        </w:pPr>
                        <w:r>
                          <w:rPr>
                            <w:color w:val="FFFFFF"/>
                            <w:sz w:val="20"/>
                            <w:szCs w:val="20"/>
                            <w:lang w:val="mk-MK"/>
                          </w:rPr>
                          <w:t>Детално</w:t>
                        </w:r>
                        <w:r w:rsidRPr="00153673">
                          <w:rPr>
                            <w:color w:val="FFFFFF"/>
                            <w:sz w:val="20"/>
                            <w:szCs w:val="20"/>
                            <w:lang w:val="nl-NL"/>
                          </w:rPr>
                          <w:t xml:space="preserve">      </w:t>
                        </w:r>
                      </w:p>
                    </w:txbxContent>
                  </v:textbox>
                </v:rect>
                <v:shape id="Text Box 35" o:spid="_x0000_s1134" type="#_x0000_t202" style="position:absolute;left:228;top:203;width:1581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mwcQA&#10;AADcAAAADwAAAGRycy9kb3ducmV2LnhtbESPT4vCMBTE7wt+h/CEvSya6qGs1SiiCCJ7Wf/cH82z&#10;rTYvJYm2209vFhb2OMzMb5jFqjO1eJLzlWUFk3ECgji3uuJCwfm0G32C8AFZY22ZFPyQh9Vy8LbA&#10;TNuWv+l5DIWIEPYZKihDaDIpfV6SQT+2DXH0rtYZDFG6QmqHbYSbWk6TJJUGK44LJTa0KSm/Hx9G&#10;QdL2h23P23u/udjU3Xa0v359KPU+7NZzEIG68B/+a++1gnQyg9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ZsHEAAAA3AAAAA8AAAAAAAAAAAAAAAAAmAIAAGRycy9k&#10;b3ducmV2LnhtbFBLBQYAAAAABAAEAPUAAACJAwAAAAA=&#10;" fillcolor="#c90" strokecolor="#c90">
                  <v:shadow on="t" opacity=".5" offset="6pt,6pt"/>
                  <v:textbox>
                    <w:txbxContent>
                      <w:p w14:paraId="31D7D8FF" w14:textId="77777777" w:rsidR="00244BB9" w:rsidRPr="00153673" w:rsidRDefault="00244BB9" w:rsidP="00E20BFB">
                        <w:pPr>
                          <w:jc w:val="center"/>
                          <w:rPr>
                            <w:rFonts w:cs="Verdana"/>
                            <w:b/>
                            <w:bCs/>
                            <w:color w:val="FFFFFF"/>
                            <w:sz w:val="20"/>
                            <w:szCs w:val="20"/>
                          </w:rPr>
                        </w:pPr>
                        <w:r w:rsidRPr="00153673">
                          <w:rPr>
                            <w:rFonts w:cs="Verdana"/>
                            <w:b/>
                            <w:bCs/>
                            <w:color w:val="FFFFFF"/>
                            <w:sz w:val="20"/>
                            <w:szCs w:val="20"/>
                          </w:rPr>
                          <w:t>Describing the context</w:t>
                        </w:r>
                      </w:p>
                    </w:txbxContent>
                  </v:textbox>
                </v:shape>
                <v:shape id="Text Box 36" o:spid="_x0000_s1135" type="#_x0000_t202" style="position:absolute;left:228;top:29019;width:15818;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V/8MA&#10;AADcAAAADwAAAGRycy9kb3ducmV2LnhtbERPS27CMBDdI/UO1lTqDuwGFaoUB0UVSF3QBSEHmMbT&#10;JE08TmMD4fb1ohLLp/ffbCfbiwuNvnWs4XmhQBBXzrRcayhP+/krCB+QDfaOScONPGyzh9kGU+Ou&#10;fKRLEWoRQ9inqKEJYUil9FVDFv3CDcSR+3ajxRDhWEsz4jWG214mSq2kxZZjQ4MDvTdUdcXZajBl&#10;0S5f1O53/aUOIflcdnn+s9P66XHK30AEmsJd/O/+MBpWSZwfz8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V/8MAAADcAAAADwAAAAAAAAAAAAAAAACYAgAAZHJzL2Rv&#10;d25yZXYueG1sUEsFBgAAAAAEAAQA9QAAAIgDAAAAAA==&#10;" fillcolor="teal" strokecolor="#c90">
                  <v:shadow on="t" opacity=".5" offset="6pt,6pt"/>
                  <v:textbox>
                    <w:txbxContent>
                      <w:p w14:paraId="364CFE5F" w14:textId="77777777" w:rsidR="00244BB9" w:rsidRPr="00153673" w:rsidRDefault="00244BB9" w:rsidP="00E20BFB">
                        <w:pPr>
                          <w:jc w:val="center"/>
                          <w:rPr>
                            <w:rFonts w:cs="Verdana"/>
                            <w:b/>
                            <w:bCs/>
                            <w:color w:val="FFFFFF"/>
                            <w:sz w:val="20"/>
                            <w:szCs w:val="20"/>
                          </w:rPr>
                        </w:pPr>
                        <w:r>
                          <w:rPr>
                            <w:rFonts w:cs="Verdana"/>
                            <w:b/>
                            <w:bCs/>
                            <w:color w:val="FFFFFF"/>
                            <w:sz w:val="20"/>
                            <w:szCs w:val="20"/>
                            <w:lang w:val="mk-MK"/>
                          </w:rPr>
                          <w:t>Дефинирање на целите и стратегиите</w:t>
                        </w:r>
                      </w:p>
                    </w:txbxContent>
                  </v:textbox>
                </v:shape>
                <v:line id="Line 37" o:spid="_x0000_s1136" style="position:absolute;visibility:visible;mso-wrap-style:square" from="8204,17894" to="8210,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DZcQAAADcAAAADwAAAGRycy9kb3ducmV2LnhtbESPT4vCMBTE74LfITxhb5pWVLQaxV1w&#10;2Yss/kHw9mieTbF5KU3U7rc3woLHYWZ+wyxWra3EnRpfOlaQDhIQxLnTJRcKjodNfwrCB2SNlWNS&#10;8EceVstuZ4GZdg/e0X0fChEh7DNUYEKoMyl9bsiiH7iaOHoX11gMUTaF1A0+ItxWcpgkE2mx5Lhg&#10;sKYvQ/l1f7MKNmg9hdnnbvudFr/mND1fR/lYqY9eu56DCNSGd/i//aMVTIYpvM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cNlxAAAANwAAAAPAAAAAAAAAAAA&#10;AAAAAKECAABkcnMvZG93bnJldi54bWxQSwUGAAAAAAQABAD5AAAAkgMAAAAA&#10;" strokecolor="white" strokeweight="2.25pt">
                  <v:stroke endarrow="block"/>
                </v:line>
                <v:line id="Line 38" o:spid="_x0000_s1137" style="position:absolute;flip:x;visibility:visible;mso-wrap-style:square" from="8204,23387" to="8210,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pc8IAAADcAAAADwAAAGRycy9kb3ducmV2LnhtbESPT4vCMBTE74LfITxhL6LpFhSppkVl&#10;F9aj/8Djo3m2xealNNF2v70RBI/DzPyGWWW9qcWDWldZVvA9jUAQ51ZXXCg4HX8nCxDOI2usLZOC&#10;f3KQpcPBChNtO97T4+ALESDsElRQet8kUrq8JINuahvi4F1ta9AH2RZSt9gFuKllHEVzabDisFBi&#10;Q9uS8tvhbhTI4+Iy++HxpjrNtlTfz8Wux06pr1G/XoLw1PtP+N3+0wrmcQyv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npc8IAAADcAAAADwAAAAAAAAAAAAAA&#10;AAChAgAAZHJzL2Rvd25yZXYueG1sUEsFBgAAAAAEAAQA+QAAAJADAAAAAA==&#10;" strokecolor="white" strokeweight="2.25pt"/>
                <v:shape id="Text Box 39" o:spid="_x0000_s1138" type="#_x0000_t202" style="position:absolute;left:3606;top:10604;width:919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h0cYA&#10;AADcAAAADwAAAGRycy9kb3ducmV2LnhtbESPT2vCQBTE70K/w/IKvZlNlFqJbkSEFqV48B9eH9ln&#10;Nm32bcxuNf323UKhx2FmfsPMF71txI06XztWkCUpCOLS6ZorBcfD63AKwgdkjY1jUvBNHhbFw2CO&#10;uXZ33tFtHyoRIexzVGBCaHMpfWnIok9cSxy9i+sshii7SuoO7xFuGzlK04m0WHNcMNjSylD5uf+y&#10;Ct7Om4/QvL+cnqvt6jrdjk3rM6PU02O/nIEI1If/8F97rRVMRm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Dh0cYAAADcAAAADwAAAAAAAAAAAAAAAACYAgAAZHJz&#10;L2Rvd25yZXYueG1sUEsFBgAAAAAEAAQA9QAAAIsDAAAAAA==&#10;" strokecolor="#c90" strokeweight="1.5pt">
                  <v:shadow opacity=".5" offset="6pt,6pt"/>
                  <v:textbox inset=".5mm,0,.5mm,0">
                    <w:txbxContent>
                      <w:p w14:paraId="7511FBA8" w14:textId="77777777" w:rsidR="00244BB9" w:rsidRPr="00153673" w:rsidRDefault="00244BB9" w:rsidP="00235960">
                        <w:pPr>
                          <w:rPr>
                            <w:sz w:val="20"/>
                            <w:szCs w:val="20"/>
                          </w:rPr>
                        </w:pPr>
                        <w:r>
                          <w:rPr>
                            <w:sz w:val="20"/>
                            <w:szCs w:val="20"/>
                            <w:lang w:val="mk-MK"/>
                          </w:rPr>
                          <w:t>(специфично</w:t>
                        </w:r>
                        <w:r w:rsidRPr="00153673">
                          <w:rPr>
                            <w:sz w:val="20"/>
                            <w:szCs w:val="20"/>
                          </w:rPr>
                          <w:t>)</w:t>
                        </w:r>
                      </w:p>
                      <w:p w14:paraId="4DF05EA1" w14:textId="77777777" w:rsidR="00244BB9" w:rsidRPr="00235960" w:rsidRDefault="00244BB9" w:rsidP="00235960">
                        <w:pPr>
                          <w:jc w:val="center"/>
                          <w:rPr>
                            <w:sz w:val="20"/>
                            <w:szCs w:val="20"/>
                            <w:lang w:val="mk-MK"/>
                          </w:rPr>
                        </w:pPr>
                        <w:r>
                          <w:rPr>
                            <w:sz w:val="20"/>
                            <w:szCs w:val="20"/>
                            <w:lang w:val="mk-MK"/>
                          </w:rPr>
                          <w:t>Проценка на             ризици</w:t>
                        </w:r>
                      </w:p>
                      <w:p w14:paraId="196B3768" w14:textId="77777777" w:rsidR="00244BB9" w:rsidRPr="00A4705F" w:rsidRDefault="00244BB9" w:rsidP="00E20BFB">
                        <w:pPr>
                          <w:rPr>
                            <w:szCs w:val="20"/>
                          </w:rPr>
                        </w:pPr>
                      </w:p>
                    </w:txbxContent>
                  </v:textbox>
                </v:shape>
                <v:line id="Line 40" o:spid="_x0000_s1139" style="position:absolute;visibility:visible;mso-wrap-style:square" from="8204,26733" to="8210,2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xj8YAAADcAAAADwAAAGRycy9kb3ducmV2LnhtbESPQWvCQBSE7wX/w/KEXqRuohJK6iqi&#10;CCrUtmnp+ZF9JsHs25DdatJf7xaEHoeZ+YaZLztTiwu1rrKsIB5HIIhzqysuFHx9bp+eQTiPrLG2&#10;TAp6crBcDB7mmGp75Q+6ZL4QAcIuRQWl900qpctLMujGtiEO3sm2Bn2QbSF1i9cAN7WcRFEiDVYc&#10;FkpsaF1Sfs5+jIID/W6S/ejtFWc+fv/up6O4r45KPQ671QsIT53/D9/bO60gmczg70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0sY/GAAAA3AAAAA8AAAAAAAAA&#10;AAAAAAAAoQIAAGRycy9kb3ducmV2LnhtbFBLBQYAAAAABAAEAPkAAACUAwAAAAA=&#10;" strokeweight="2.25pt">
                  <v:stroke endarrow="block"/>
                </v:line>
                <v:line id="Line 41" o:spid="_x0000_s1140" style="position:absolute;visibility:visible;mso-wrap-style:square" from="8343,6299" to="835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FZsUAAADcAAAADwAAAGRycy9kb3ducmV2LnhtbESPQWvCQBSE74X+h+UVvDUbg4qmrqKF&#10;FC9FTEXw9si+ZoPZtyG71fTfuwWhx2FmvmGW68G24kq9bxwrGCcpCOLK6YZrBcev4nUOwgdkja1j&#10;UvBLHtar56cl5trd+EDXMtQiQtjnqMCE0OVS+sqQRZ+4jjh63663GKLsa6l7vEW4bWWWpjNpseG4&#10;YLCjd0PVpfyxCgq0nsJie/j8GNd7c5qfL5NqqtToZdi8gQg0hP/wo73TCmbZFP7O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7FZsUAAADcAAAADwAAAAAAAAAA&#10;AAAAAAChAgAAZHJzL2Rvd25yZXYueG1sUEsFBgAAAAAEAAQA+QAAAJMDAAAAAA==&#10;" strokecolor="white" strokeweight="2.25pt">
                  <v:stroke endarrow="block"/>
                </v:line>
                <v:line id="Line 42" o:spid="_x0000_s1141" style="position:absolute;flip:x;visibility:visible;mso-wrap-style:square" from="8337,4311" to="8343,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6YMcAAADcAAAADwAAAGRycy9kb3ducmV2LnhtbESPS4vCQBCE74L/YegFL4tOFMlKdBTx&#10;tQrLgo+Dx95MmwQzPSEzavz3OwsLHovq+qprMmtMKe5Uu8Kygn4vAkGcWl1wpuB0XHdHIJxH1lha&#10;JgVPcjCbtlsTTLR98J7uB5+JAGGXoILc+yqR0qU5GXQ9WxEH72Jrgz7IOpO6xkeAm1IOoiiWBgsO&#10;DTlWtMgpvR5uJryxHB53z5/Pzcf3apF+XXbD92h7Vqrz1szHIDw1/nX8n95qBfEghr8xgQB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LpgxwAAANwAAAAPAAAAAAAA&#10;AAAAAAAAAKECAABkcnMvZG93bnJldi54bWxQSwUGAAAAAAQABAD5AAAAlQMAAAAA&#10;" strokeweight="2.25pt"/>
                <v:shape id="Text Box 43" o:spid="_x0000_s1142" type="#_x0000_t202" style="position:absolute;left:3606;top:20370;width:9195;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n0sUA&#10;AADcAAAADwAAAGRycy9kb3ducmV2LnhtbESPT2sCMRTE7wW/Q3iCt5rV4h9Wo4hgUcSD2uL1sXnd&#10;bN28rJuo67dvhILHYWZ+w0znjS3FjWpfOFbQ6yYgiDOnC84VfB1X72MQPiBrLB2Tggd5mM9ab1NM&#10;tbvznm6HkIsIYZ+iAhNClUrpM0MWfddVxNH7cbXFEGWdS13jPcJtKftJMpQWC44LBitaGsrOh6tV&#10;8Hna/IZyO/oe5LvlZbz7MJXvGaU67WYxARGoCa/wf3utFQz7I3ie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fSxQAAANwAAAAPAAAAAAAAAAAAAAAAAJgCAABkcnMv&#10;ZG93bnJldi54bWxQSwUGAAAAAAQABAD1AAAAigMAAAAA&#10;" strokecolor="#c90" strokeweight="1.5pt">
                  <v:shadow opacity=".5" offset="6pt,6pt"/>
                  <v:textbox inset=".5mm,0,.5mm,0">
                    <w:txbxContent>
                      <w:p w14:paraId="51325927" w14:textId="77777777" w:rsidR="00244BB9" w:rsidRDefault="00244BB9" w:rsidP="00936FEE">
                        <w:pPr>
                          <w:jc w:val="center"/>
                        </w:pPr>
                        <w:r>
                          <w:rPr>
                            <w:rFonts w:cs="Verdana"/>
                            <w:bCs/>
                            <w:sz w:val="20"/>
                            <w:szCs w:val="20"/>
                            <w:lang w:val="mk-MK"/>
                          </w:rPr>
                          <w:t>Распределба + приоритети</w:t>
                        </w:r>
                      </w:p>
                    </w:txbxContent>
                  </v:textbox>
                </v:shape>
                <v:rect id="Rectangle 44" o:spid="_x0000_s1143" style="position:absolute;left:24250;top:6261;width:25915;height:20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cEA&#10;AADcAAAADwAAAGRycy9kb3ducmV2LnhtbERPTWvCQBC9F/oflhF6qxs9iERXEUGq0Iu2hR6H7JhN&#10;zM6G7Kppfn3nIHh8vO/luveNulEXq8AGJuMMFHERbMWlge+v3fscVEzIFpvAZOCPIqxXry9LzG24&#10;85Fup1QqCeGYowGXUptrHQtHHuM4tMTCnUPnMQnsSm07vEu4b/Q0y2baY8XS4LClraPicrp6Kflp&#10;P4bqc6jPh6GO1h339Xz3a8zbqN8sQCXq01P8cO+tgdlU1soZOQ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v6HBAAAA3AAAAA8AAAAAAAAAAAAAAAAAmAIAAGRycy9kb3du&#10;cmV2LnhtbFBLBQYAAAAABAAEAPUAAACGAwAAAAA=&#10;" fillcolor="#36c" strokecolor="#c90">
                  <v:shadow on="t" opacity=".5" offset="6pt,6pt"/>
                  <v:textbox>
                    <w:txbxContent>
                      <w:p w14:paraId="08CE9CEE" w14:textId="77777777" w:rsidR="00244BB9" w:rsidRPr="00936FEE" w:rsidRDefault="00244BB9" w:rsidP="00E20BFB">
                        <w:pPr>
                          <w:rPr>
                            <w:color w:val="FFFFFF"/>
                            <w:sz w:val="20"/>
                            <w:szCs w:val="20"/>
                            <w:lang w:val="mk-MK"/>
                          </w:rPr>
                        </w:pPr>
                        <w:r>
                          <w:rPr>
                            <w:color w:val="FFFFFF"/>
                            <w:sz w:val="20"/>
                            <w:szCs w:val="20"/>
                            <w:lang w:val="mk-MK"/>
                          </w:rPr>
                          <w:t>Апстрактно</w:t>
                        </w:r>
                        <w:r>
                          <w:rPr>
                            <w:color w:val="FFFFFF"/>
                            <w:sz w:val="20"/>
                            <w:szCs w:val="20"/>
                            <w:lang w:val="nl-NL"/>
                          </w:rPr>
                          <w:tab/>
                          <w:t xml:space="preserve"> </w:t>
                        </w:r>
                        <w:r>
                          <w:rPr>
                            <w:color w:val="FFFFFF"/>
                            <w:sz w:val="20"/>
                            <w:szCs w:val="20"/>
                            <w:lang w:val="nl-NL"/>
                          </w:rPr>
                          <w:tab/>
                          <w:t xml:space="preserve">          </w:t>
                        </w:r>
                        <w:r>
                          <w:rPr>
                            <w:color w:val="FFFFFF"/>
                            <w:sz w:val="20"/>
                            <w:szCs w:val="20"/>
                            <w:lang w:val="mk-MK"/>
                          </w:rPr>
                          <w:t>Детално</w:t>
                        </w:r>
                      </w:p>
                    </w:txbxContent>
                  </v:textbox>
                </v:rect>
                <v:shape id="Text Box 45" o:spid="_x0000_s1144" type="#_x0000_t202" style="position:absolute;left:24250;top:139;width:25915;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WY8YA&#10;AADcAAAADwAAAGRycy9kb3ducmV2LnhtbESP3WrCQBSE74W+w3IK3pS6qYi2aVZpFUEQhabt/SF7&#10;8kOzZ0N2jYlP7woFL4eZ+YZJVr2pRUetqywreJlEIIgzqysuFPx8b59fQTiPrLG2TAoGcrBaPowS&#10;jLU98xd1qS9EgLCLUUHpfRNL6bKSDLqJbYiDl9vWoA+yLaRu8RzgppbTKJpLgxWHhRIbWpeU/aUn&#10;o+CwmdFThu7SnT7z32F/HC6LTarU+LH/eAfhqff38H97pxXMp29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LWY8YAAADcAAAADwAAAAAAAAAAAAAAAACYAgAAZHJz&#10;L2Rvd25yZXYueG1sUEsFBgAAAAAEAAQA9QAAAIsDAAAAAA==&#10;" fillcolor="#c90" strokecolor="#c90">
                  <v:shadow on="t" opacity=".5" offset="6pt,6pt"/>
                  <v:textbox inset=",3.3mm">
                    <w:txbxContent>
                      <w:p w14:paraId="0228A007" w14:textId="77777777" w:rsidR="00244BB9" w:rsidRPr="00153673" w:rsidRDefault="00244BB9" w:rsidP="00E20BFB">
                        <w:pPr>
                          <w:jc w:val="center"/>
                          <w:rPr>
                            <w:rFonts w:cs="Verdana"/>
                            <w:b/>
                            <w:bCs/>
                            <w:color w:val="FFFFFF"/>
                            <w:sz w:val="20"/>
                            <w:szCs w:val="20"/>
                          </w:rPr>
                        </w:pPr>
                        <w:r w:rsidRPr="00153673">
                          <w:rPr>
                            <w:rFonts w:cs="Verdana"/>
                            <w:b/>
                            <w:bCs/>
                            <w:color w:val="FFFFFF"/>
                            <w:sz w:val="20"/>
                            <w:szCs w:val="20"/>
                          </w:rPr>
                          <w:t>Describing the context</w:t>
                        </w:r>
                      </w:p>
                    </w:txbxContent>
                  </v:textbox>
                </v:shape>
                <v:shape id="Text Box 46" o:spid="_x0000_s1145" type="#_x0000_t202" style="position:absolute;left:24250;top:29032;width:25915;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qMMAA&#10;AADcAAAADwAAAGRycy9kb3ducmV2LnhtbERPzYrCMBC+L/gOYQQvsk1VkKVrFBEEBS+6PsCQzLbF&#10;ZlKb0da33xwWPH58/6vN4Bv1pC7WgQ3MshwUsQ2u5tLA9Wf/+QUqCrLDJjAZeFGEzXr0scLChZ7P&#10;9LxIqVIIxwINVCJtoXW0FXmMWWiJE/cbOo+SYFdq12Gfwn2j53m+1B5rTg0VtrSryN4uD2+g3233&#10;OrxOh6ncxS+O9nGydmrMZDxsv0EJDfIW/7sPzsBykeanM+kI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dqMMAAAADcAAAADwAAAAAAAAAAAAAAAACYAgAAZHJzL2Rvd25y&#10;ZXYueG1sUEsFBgAAAAAEAAQA9QAAAIUDAAAAAA==&#10;" fillcolor="teal" strokecolor="#c90">
                  <v:shadow on="t" opacity=".5" offset="6pt,6pt"/>
                  <v:textbox inset=",1.3mm">
                    <w:txbxContent>
                      <w:p w14:paraId="06AC52DC" w14:textId="77777777" w:rsidR="00244BB9" w:rsidRPr="00153673" w:rsidRDefault="00244BB9" w:rsidP="00936FEE">
                        <w:pPr>
                          <w:jc w:val="center"/>
                          <w:rPr>
                            <w:rFonts w:cs="Verdana"/>
                            <w:b/>
                            <w:bCs/>
                            <w:color w:val="FFFFFF"/>
                            <w:sz w:val="20"/>
                            <w:szCs w:val="20"/>
                          </w:rPr>
                        </w:pPr>
                        <w:r>
                          <w:rPr>
                            <w:rFonts w:cs="Verdana"/>
                            <w:b/>
                            <w:bCs/>
                            <w:color w:val="FFFFFF"/>
                            <w:sz w:val="20"/>
                            <w:szCs w:val="20"/>
                            <w:lang w:val="mk-MK"/>
                          </w:rPr>
                          <w:t>Дефинирање на целите и стратегиите</w:t>
                        </w:r>
                      </w:p>
                      <w:p w14:paraId="1BF38117" w14:textId="77777777" w:rsidR="00244BB9" w:rsidRPr="00153673" w:rsidRDefault="00244BB9" w:rsidP="00E20BFB">
                        <w:pPr>
                          <w:jc w:val="center"/>
                          <w:rPr>
                            <w:rFonts w:cs="Verdana"/>
                            <w:b/>
                            <w:bCs/>
                            <w:color w:val="FFFFFF"/>
                            <w:sz w:val="20"/>
                            <w:szCs w:val="20"/>
                          </w:rPr>
                        </w:pPr>
                      </w:p>
                    </w:txbxContent>
                  </v:textbox>
                </v:shape>
                <v:line id="Line 47" o:spid="_x0000_s1146" style="position:absolute;visibility:visible;mso-wrap-style:square" from="31095,18078" to="31102,2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VuMUAAADcAAAADwAAAGRycy9kb3ducmV2LnhtbESPQWvCQBSE74X+h+UVvDWbVCsas0oV&#10;LL2UEiuCt0f2mQ1m34bsVuO/7xYKHoeZ+YYpVoNtxYV63zhWkCUpCOLK6YZrBfvv7fMMhA/IGlvH&#10;pOBGHlbLx4cCc+2uXNJlF2oRIexzVGBC6HIpfWXIok9cRxy9k+sthij7WuoerxFuW/mSplNpseG4&#10;YLCjjaHqvPuxCrZoPYX5uvx8z+ovc5gdz5PqVanR0/C2ABFoCPfwf/tDK5iOM/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xVuMUAAADcAAAADwAAAAAAAAAA&#10;AAAAAAChAgAAZHJzL2Rvd25yZXYueG1sUEsFBgAAAAAEAAQA+QAAAJMDAAAAAA==&#10;" strokecolor="white" strokeweight="2.25pt">
                  <v:stroke endarrow="block"/>
                </v:line>
                <v:line id="Line 48" o:spid="_x0000_s1147" style="position:absolute;flip:x;visibility:visible;mso-wrap-style:square" from="31076,23241" to="31083,2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rsMAAADcAAAADwAAAGRycy9kb3ducmV2LnhtbESPQYvCMBSE74L/ITxhL2JTXRSpjaKy&#10;wnrcquDx0TzbYvNSmmjrv98sCHscZuYbJt30phZPal1lWcE0ikEQ51ZXXCg4nw6TJQjnkTXWlknB&#10;ixxs1sNBiom2Hf/QM/OFCBB2CSoovW8SKV1ekkEX2YY4eDfbGvRBtoXULXYBbmo5i+OFNFhxWCix&#10;oX1J+T17GAXytLzOv3i8q87zPdWPS3HssVPqY9RvVyA89f4//G5/awWLzxn8nQ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wf67DAAAA3AAAAA8AAAAAAAAAAAAA&#10;AAAAoQIAAGRycy9kb3ducmV2LnhtbFBLBQYAAAAABAAEAPkAAACRAwAAAAA=&#10;" strokecolor="white" strokeweight="2.25pt"/>
                <v:line id="Line 49" o:spid="_x0000_s1148" style="position:absolute;visibility:visible;mso-wrap-style:square" from="43630,26746" to="43637,29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JsYAAADcAAAADwAAAGRycy9kb3ducmV2LnhtbESPQWvCQBSE70L/w/IKXkQ3aSRI6iql&#10;paCCtmrp+ZF9TUKzb0N21cRf3y0IHoeZ+YaZLztTizO1rrKsIJ5EIIhzqysuFHwd38czEM4ja6wt&#10;k4KeHCwXD4M5ZtpeeE/ngy9EgLDLUEHpfZNJ6fKSDLqJbYiD92Nbgz7ItpC6xUuAm1o+RVEqDVYc&#10;Fkps6LWk/PdwMgo2dH1L16OPLU59/PndJ6O4r3ZKDR+7l2cQnjp/D9/aK60gTRL4Px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EvybGAAAA3AAAAA8AAAAAAAAA&#10;AAAAAAAAoQIAAGRycy9kb3ducmV2LnhtbFBLBQYAAAAABAAEAPkAAACUAwAAAAA=&#10;" strokeweight="2.25pt">
                  <v:stroke endarrow="block"/>
                </v:line>
                <v:line id="Line 50" o:spid="_x0000_s1149" style="position:absolute;flip:x;visibility:visible;mso-wrap-style:square" from="31076,6184" to="3109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nVsQAAADcAAAADwAAAGRycy9kb3ducmV2LnhtbESPQWvCQBSE7wX/w/IKvekmVqREV4lC&#10;QSxYjfX+yL4mwezbdHfV9N+7BaHHYWa+YebL3rTiSs43lhWkowQEcWl1w5WCr+P78A2ED8gaW8uk&#10;4Jc8LBeDpzlm2t74QNciVCJC2GeooA6hy6T0ZU0G/ch2xNH7ts5giNJVUju8Rbhp5ThJptJgw3Gh&#10;xo7WNZXn4mIU5JPeus35hPnqc/txTHbpvvhJlXp57vMZiEB9+A8/2hutYPo6gb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dWxAAAANwAAAAPAAAAAAAAAAAA&#10;AAAAAKECAABkcnMvZG93bnJldi54bWxQSwUGAAAAAAQABAD5AAAAkgMAAAAA&#10;" strokecolor="white" strokeweight="2.25pt">
                  <v:stroke endarrow="block"/>
                </v:line>
                <v:line id="Line 51" o:spid="_x0000_s1150" style="position:absolute;flip:x;visibility:visible;mso-wrap-style:square" from="31095,4324" to="31102,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ysgAAADcAAAADwAAAGRycy9kb3ducmV2LnhtbESPQWvCQBCF74L/YZlCL6IbW2sldRWx&#10;rUYoQtWDxzE7JsHsbMhuY/z33YLQ4+PN+9686bw1pWiodoVlBcNBBII4tbrgTMFh/9mfgHAeWWNp&#10;mRTcyMF81u1MMdb2yt/U7HwmAoRdjApy76tYSpfmZNANbEUcvLOtDfog60zqGq8Bbkr5FEVjabDg&#10;0JBjRcuc0svux4Q33kf7ze20Xr1uP5bp13kz6kXJUanHh3bxBsJT6/+P7+lEKxg/v8DfmEA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3+yysgAAADcAAAADwAAAAAA&#10;AAAAAAAAAAChAgAAZHJzL2Rvd25yZXYueG1sUEsFBgAAAAAEAAQA+QAAAJYDAAAAAA==&#10;" strokeweight="2.25pt"/>
                <v:shape id="Text Box 52" o:spid="_x0000_s1151" type="#_x0000_t202" style="position:absolute;left:26498;top:20383;width:9195;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pcQA&#10;AADcAAAADwAAAGRycy9kb3ducmV2LnhtbESPUWvCMBSF3wf+h3AHvs10yqp0xlIEwTEQdAPZ26W5&#10;a8qam5JErf9+EQQfD+ec73CW5WA7cSYfWscKXicZCOLa6ZYbBd9fm5cFiBCRNXaOScGVApSr0dMS&#10;C+0uvKfzITYiQTgUqMDE2BdShtqQxTBxPXHyfp23GJP0jdQeLwluOznNslxabDktGOxpbaj+O5ys&#10;guw47GNr5vJj9yP9/POtuXa2Umr8PFTvICIN8RG+t7daQT7L4X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PqXEAAAA3AAAAA8AAAAAAAAAAAAAAAAAmAIAAGRycy9k&#10;b3ducmV2LnhtbFBLBQYAAAAABAAEAPUAAACJAwAAAAA=&#10;" strokecolor="#c90" strokeweight="1.5pt">
                  <v:shadow opacity=".5" offset="6pt,6pt"/>
                  <v:textbox inset="1mm,1mm,1mm,1mm">
                    <w:txbxContent>
                      <w:p w14:paraId="4DAA8EE7" w14:textId="77777777" w:rsidR="00244BB9" w:rsidRPr="00235960" w:rsidRDefault="00244BB9" w:rsidP="00E20BFB">
                        <w:pPr>
                          <w:jc w:val="center"/>
                          <w:rPr>
                            <w:rFonts w:cs="Verdana"/>
                            <w:bCs/>
                            <w:sz w:val="20"/>
                            <w:szCs w:val="20"/>
                            <w:lang w:val="mk-MK"/>
                          </w:rPr>
                        </w:pPr>
                        <w:r>
                          <w:rPr>
                            <w:rFonts w:cs="Verdana"/>
                            <w:bCs/>
                            <w:sz w:val="20"/>
                            <w:szCs w:val="20"/>
                            <w:lang w:val="mk-MK"/>
                          </w:rPr>
                          <w:t>Распределба</w:t>
                        </w:r>
                      </w:p>
                    </w:txbxContent>
                  </v:textbox>
                </v:shape>
                <v:line id="Line 53" o:spid="_x0000_s1152" style="position:absolute;visibility:visible;mso-wrap-style:square" from="43643,17976" to="43649,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loV8UAAADcAAAADwAAAGRycy9kb3ducmV2LnhtbESPT2vCQBTE74LfYXlCb7rRthpjVmkF&#10;Sy9F/IPg7ZF9ZoPZtyG7avrtu4VCj8PM/IbJV52txZ1aXzlWMB4lIIgLpysuFRwPm2EKwgdkjbVj&#10;UvBNHlbLfi/HTLsH7+i+D6WIEPYZKjAhNJmUvjBk0Y9cQxy9i2sthijbUuoWHxFuazlJkqm0WHFc&#10;MNjQ2lBx3d+sgg1aT2H+vvv6GJdbc0rP15fiVamnQfe2ABGoC//hv/anVjB9nsH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loV8UAAADcAAAADwAAAAAAAAAA&#10;AAAAAAChAgAAZHJzL2Rvd25yZXYueG1sUEsFBgAAAAAEAAQA+QAAAJMDAAAAAA==&#10;" strokecolor="white" strokeweight="2.25pt">
                  <v:stroke endarrow="block"/>
                </v:line>
                <v:line id="Line 54" o:spid="_x0000_s1153" style="position:absolute;flip:x;visibility:visible;mso-wrap-style:square" from="43643,23221" to="43649,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IRL0AAADcAAAADwAAAGRycy9kb3ducmV2LnhtbERPSwrCMBDdC94hjOBGNFVRpBpFRUGX&#10;/sDl0IxtsZmUJtp6e7MQXD7ef7FqTCHeVLncsoLhIAJBnFidc6rgetn3ZyCcR9ZYWCYFH3KwWrZb&#10;C4y1rflE77NPRQhhF6OCzPsyltIlGRl0A1sSB+5hK4M+wCqVusI6hJtCjqJoKg3mHBoyLGmbUfI8&#10;v4wCeZndJzvubfLrZEvF65YeG6yV6naa9RyEp8b/xT/3QSuYjsPa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VYSES9AAAA3AAAAA8AAAAAAAAAAAAAAAAAoQIA&#10;AGRycy9kb3ducmV2LnhtbFBLBQYAAAAABAAEAPkAAACLAwAAAAA=&#10;" strokecolor="white" strokeweight="2.25pt"/>
                <v:shape id="Text Box 55" o:spid="_x0000_s1154" type="#_x0000_t202" style="position:absolute;left:39046;top:10629;width:9194;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A5sYA&#10;AADcAAAADwAAAGRycy9kb3ducmV2LnhtbESPW2sCMRSE3wv+h3AE32rWSr1sjSKCUik+eKOvh81x&#10;s7o52W6irv++EQp9HGbmG2Yya2wpblT7wrGCXjcBQZw5XXCu4LBfvo5A+ICssXRMCh7kYTZtvUww&#10;1e7OW7rtQi4ihH2KCkwIVSqlzwxZ9F1XEUfv5GqLIco6l7rGe4TbUr4lyUBaLDguGKxoYSi77K5W&#10;wep7fQ7l1/D4nm8WP6NN31S+Z5TqtJv5B4hATfgP/7U/tYJBfwzP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FA5sYAAADcAAAADwAAAAAAAAAAAAAAAACYAgAAZHJz&#10;L2Rvd25yZXYueG1sUEsFBgAAAAAEAAQA9QAAAIsDAAAAAA==&#10;" strokecolor="#c90" strokeweight="1.5pt">
                  <v:shadow opacity=".5" offset="6pt,6pt"/>
                  <v:textbox inset=".5mm,0,.5mm,0">
                    <w:txbxContent>
                      <w:p w14:paraId="60166E88" w14:textId="77777777" w:rsidR="00244BB9" w:rsidRPr="00153673" w:rsidRDefault="00244BB9" w:rsidP="00E20BFB">
                        <w:pPr>
                          <w:jc w:val="center"/>
                          <w:rPr>
                            <w:sz w:val="20"/>
                            <w:szCs w:val="20"/>
                          </w:rPr>
                        </w:pPr>
                        <w:r>
                          <w:rPr>
                            <w:sz w:val="20"/>
                            <w:szCs w:val="20"/>
                            <w:lang w:val="mk-MK"/>
                          </w:rPr>
                          <w:t>(специфично</w:t>
                        </w:r>
                        <w:r w:rsidRPr="00153673">
                          <w:rPr>
                            <w:sz w:val="20"/>
                            <w:szCs w:val="20"/>
                          </w:rPr>
                          <w:t>)</w:t>
                        </w:r>
                      </w:p>
                      <w:p w14:paraId="579B51D7" w14:textId="77777777" w:rsidR="00244BB9" w:rsidRPr="00235960" w:rsidRDefault="00244BB9" w:rsidP="00235960">
                        <w:pPr>
                          <w:jc w:val="center"/>
                          <w:rPr>
                            <w:sz w:val="20"/>
                            <w:szCs w:val="20"/>
                            <w:lang w:val="mk-MK"/>
                          </w:rPr>
                        </w:pPr>
                        <w:r>
                          <w:rPr>
                            <w:sz w:val="20"/>
                            <w:szCs w:val="20"/>
                            <w:lang w:val="mk-MK"/>
                          </w:rPr>
                          <w:t>Проценка на             ризици</w:t>
                        </w:r>
                      </w:p>
                      <w:p w14:paraId="7C9F774C" w14:textId="77777777" w:rsidR="00244BB9" w:rsidRPr="00A4705F" w:rsidRDefault="00244BB9" w:rsidP="00E20BFB">
                        <w:pPr>
                          <w:rPr>
                            <w:szCs w:val="20"/>
                          </w:rPr>
                        </w:pPr>
                      </w:p>
                    </w:txbxContent>
                  </v:textbox>
                </v:shape>
                <v:line id="Line 56" o:spid="_x0000_s1155" style="position:absolute;flip:x;visibility:visible;mso-wrap-style:square" from="43649,9048" to="43656,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SKMIAAADcAAAADwAAAGRycy9kb3ducmV2LnhtbERPW2vCMBR+H+w/hDPY20w7RKSaljoY&#10;yAZeqr4fmmNbbE66JNP6783DYI8f331ZjKYXV3K+s6wgnSQgiGurO24UHA+fb3MQPiBr7C2Tgjt5&#10;KPLnpyVm2t54T9cqNCKGsM9QQRvCkEnp65YM+okdiCN3ts5giNA1Uju8xXDTy/ckmUmDHceGFgf6&#10;aKm+VL9GQTkdrVtfTliutl/fh2ST7qqfVKnXl7FcgAg0hn/xn3utFcymcX48E4+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aSKMIAAADcAAAADwAAAAAAAAAAAAAA&#10;AAChAgAAZHJzL2Rvd25yZXYueG1sUEsFBgAAAAAEAAQA+QAAAJADAAAAAA==&#10;" strokecolor="white" strokeweight="2.25pt">
                  <v:stroke endarrow="block"/>
                </v:line>
                <v:shape id="Text Box 57" o:spid="_x0000_s1156" type="#_x0000_t202" style="position:absolute;left:38989;top:20339;width:919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s8UA&#10;AADcAAAADwAAAGRycy9kb3ducmV2LnhtbESPQWvCQBSE74L/YXkFb7rRSCipq1RBEO3FNLTX1+xr&#10;Esy+DdnVxH/fFYQeh5n5hlltBtOIG3WutqxgPotAEBdW11wqyD/301cQziNrbCyTgjs52KzHoxWm&#10;2vZ8plvmSxEg7FJUUHnfplK6oiKDbmZb4uD92s6gD7Irpe6wD3DTyEUUJdJgzWGhwpZ2FRWX7GoU&#10;/GyH7/viIzmdvy5xHOvo2Gc5KjV5Gd7fQHga/H/42T5oBclyDo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q+zxQAAANwAAAAPAAAAAAAAAAAAAAAAAJgCAABkcnMv&#10;ZG93bnJldi54bWxQSwUGAAAAAAQABAD1AAAAigMAAAAA&#10;" strokecolor="#c90" strokeweight="1.5pt">
                  <v:shadow opacity=".5" offset="6pt,6pt"/>
                  <v:textbox inset=",1mm">
                    <w:txbxContent>
                      <w:p w14:paraId="7047B208" w14:textId="77777777" w:rsidR="00244BB9" w:rsidRPr="00235960" w:rsidRDefault="00244BB9" w:rsidP="00E20BFB">
                        <w:pPr>
                          <w:jc w:val="center"/>
                          <w:rPr>
                            <w:rFonts w:cs="Verdana"/>
                            <w:bCs/>
                            <w:sz w:val="20"/>
                            <w:szCs w:val="20"/>
                            <w:lang w:val="mk-MK"/>
                          </w:rPr>
                        </w:pPr>
                        <w:r>
                          <w:rPr>
                            <w:rFonts w:cs="Verdana"/>
                            <w:bCs/>
                            <w:sz w:val="20"/>
                            <w:szCs w:val="20"/>
                            <w:lang w:val="mk-MK"/>
                          </w:rPr>
                          <w:t>Приоритети</w:t>
                        </w:r>
                      </w:p>
                    </w:txbxContent>
                  </v:textbox>
                </v:shape>
                <v:line id="Line 58" o:spid="_x0000_s1157" style="position:absolute;flip:x;visibility:visible;mso-wrap-style:square" from="37230,9124" to="37236,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M08MAAADcAAAADwAAAGRycy9kb3ducmV2LnhtbESPQYvCMBSE74L/ITxhL2JTZRWpjaKy&#10;wnrcquDx0TzbYvNSmmjrv98sCHscZuYbJt30phZPal1lWcE0ikEQ51ZXXCg4nw6TJQjnkTXWlknB&#10;ixxs1sNBiom2Hf/QM/OFCBB2CSoovW8SKV1ekkEX2YY4eDfbGvRBtoXULXYBbmo5i+OFNFhxWCix&#10;oX1J+T17GAXytLzOv3i8q87zPdWPS3HssVPqY9RvVyA89f4//G5/awWLzxn8nQ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2DNPDAAAA3AAAAA8AAAAAAAAAAAAA&#10;AAAAoQIAAGRycy9kb3ducmV2LnhtbFBLBQYAAAAABAAEAPkAAACRAwAAAAA=&#10;" strokecolor="white" strokeweight="2.25pt"/>
                <v:line id="Line 59" o:spid="_x0000_s1158" style="position:absolute;flip:x;visibility:visible;mso-wrap-style:square" from="30956,25050" to="37230,2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SMQAAADcAAAADwAAAGRycy9kb3ducmV2LnhtbESPS4vCQBCE78L+h6GFvYiZuD4I0VFW&#10;WUGPPhb22GTaJJjpCZnRZP+9Iwgei6r6ilqsOlOJOzWutKxgFMUgiDOrS84VnE/bYQLCeWSNlWVS&#10;8E8OVsuP3gJTbVs+0P3ocxEg7FJUUHhfp1K6rCCDLrI1cfAutjHog2xyqRtsA9xU8iuOZ9JgyWGh&#10;wJo2BWXX480okKfkb/rDg3V5nm6ouv3m+w5bpT773fcchKfOv8Ov9k4rmE3G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lIxAAAANwAAAAPAAAAAAAAAAAA&#10;AAAAAKECAABkcnMvZG93bnJldi54bWxQSwUGAAAAAAQABAD5AAAAkgMAAAAA&#10;" strokecolor="white" strokeweight="2.25pt"/>
                <v:line id="Line 60" o:spid="_x0000_s1159" style="position:absolute;flip:x;visibility:visible;mso-wrap-style:square" from="37134,9175" to="43649,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xPMQAAADcAAAADwAAAGRycy9kb3ducmV2LnhtbESPQWvCQBSE74X+h+UVvBSzqWiQmFXa&#10;oNAeaxQ8PrLPJDT7NmQ3Jv57t1DocZiZb5hsN5lW3Kh3jWUFb1EMgri0uuFKwak4zNcgnEfW2Fom&#10;BXdysNs+P2WYajvyN92OvhIBwi5FBbX3XSqlK2sy6CLbEQfvanuDPsi+krrHMcBNKxdxnEiDDYeF&#10;GjvKayp/joNRIIv1ZbXn14/mtMqpHc7V14SjUrOX6X0DwtPk/8N/7U+tIFku4fdMO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zE8xAAAANwAAAAPAAAAAAAAAAAA&#10;AAAAAKECAABkcnMvZG93bnJldi54bWxQSwUGAAAAAAQABAD5AAAAkgMAAAAA&#10;" strokecolor="white" strokeweight="2.25pt"/>
                <v:shape id="Text Box 61" o:spid="_x0000_s1160" type="#_x0000_t202" style="position:absolute;left:26498;top:10617;width:9195;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5nsUA&#10;AADcAAAADwAAAGRycy9kb3ducmV2LnhtbESPW2sCMRSE3wv9D+EU+laz3mU1ShEsSvHBG74eNsfN&#10;2s3Juom6/feNUPBxmJlvmMmssaW4Ue0LxwrarQQEceZ0wbmC/W7xMQLhA7LG0jEp+CUPs+nrywRT&#10;7e68ods25CJC2KeowIRQpVL6zJBF33IVcfROrrYYoqxzqWu8R7gtZSdJBtJiwXHBYEVzQ9nP9moV&#10;fB1X51B+Dw/9fD2/jNZdU/m2Uer9rfkcgwjUhGf4v73UCga9PjzO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jmexQAAANwAAAAPAAAAAAAAAAAAAAAAAJgCAABkcnMv&#10;ZG93bnJldi54bWxQSwUGAAAAAAQABAD1AAAAigMAAAAA&#10;" strokecolor="#c90" strokeweight="1.5pt">
                  <v:shadow opacity=".5" offset="6pt,6pt"/>
                  <v:textbox inset=".5mm,0,.5mm,0">
                    <w:txbxContent>
                      <w:p w14:paraId="6DC880C7" w14:textId="77777777" w:rsidR="00244BB9" w:rsidRPr="00153673" w:rsidRDefault="00244BB9" w:rsidP="00E20BFB">
                        <w:pPr>
                          <w:jc w:val="center"/>
                          <w:rPr>
                            <w:sz w:val="20"/>
                            <w:szCs w:val="20"/>
                          </w:rPr>
                        </w:pPr>
                        <w:r>
                          <w:rPr>
                            <w:sz w:val="20"/>
                            <w:szCs w:val="20"/>
                            <w:lang w:val="mk-MK"/>
                          </w:rPr>
                          <w:t>(генерално</w:t>
                        </w:r>
                        <w:r w:rsidRPr="00153673">
                          <w:rPr>
                            <w:sz w:val="20"/>
                            <w:szCs w:val="20"/>
                          </w:rPr>
                          <w:t>)</w:t>
                        </w:r>
                      </w:p>
                      <w:p w14:paraId="40014A54" w14:textId="77777777" w:rsidR="00244BB9" w:rsidRPr="00235960" w:rsidRDefault="00244BB9" w:rsidP="00235960">
                        <w:pPr>
                          <w:jc w:val="center"/>
                          <w:rPr>
                            <w:sz w:val="20"/>
                            <w:szCs w:val="20"/>
                            <w:lang w:val="mk-MK"/>
                          </w:rPr>
                        </w:pPr>
                        <w:r>
                          <w:rPr>
                            <w:sz w:val="20"/>
                            <w:szCs w:val="20"/>
                            <w:lang w:val="mk-MK"/>
                          </w:rPr>
                          <w:t>Проценка на             ризици</w:t>
                        </w:r>
                      </w:p>
                      <w:p w14:paraId="0C8D520F" w14:textId="77777777" w:rsidR="00244BB9" w:rsidRPr="009D7787" w:rsidRDefault="00244BB9" w:rsidP="00E20BFB">
                        <w:pPr>
                          <w:jc w:val="center"/>
                        </w:pPr>
                      </w:p>
                    </w:txbxContent>
                  </v:textbox>
                </v:shape>
              </v:group>
            </w:pict>
          </mc:Fallback>
        </mc:AlternateContent>
      </w:r>
    </w:p>
    <w:p w14:paraId="4DC6D40F" w14:textId="77777777" w:rsidR="00E20BFB" w:rsidRPr="00946C19" w:rsidRDefault="00E20BFB" w:rsidP="00E20BFB">
      <w:pPr>
        <w:spacing w:line="300" w:lineRule="atLeast"/>
        <w:rPr>
          <w:lang w:val="mk-MK"/>
        </w:rPr>
      </w:pPr>
    </w:p>
    <w:p w14:paraId="5FC20F80" w14:textId="77777777" w:rsidR="00E20BFB" w:rsidRPr="00946C19" w:rsidRDefault="00E20BFB" w:rsidP="00E20BFB">
      <w:pPr>
        <w:spacing w:line="300" w:lineRule="atLeast"/>
        <w:rPr>
          <w:lang w:val="mk-MK"/>
        </w:rPr>
      </w:pPr>
    </w:p>
    <w:p w14:paraId="32D9895A" w14:textId="77777777" w:rsidR="00E20BFB" w:rsidRPr="00946C19" w:rsidRDefault="00E20BFB" w:rsidP="00E20BFB">
      <w:pPr>
        <w:spacing w:line="300" w:lineRule="atLeast"/>
        <w:rPr>
          <w:lang w:val="mk-MK"/>
        </w:rPr>
      </w:pPr>
    </w:p>
    <w:p w14:paraId="5E771218" w14:textId="77777777" w:rsidR="00E20BFB" w:rsidRPr="00946C19" w:rsidRDefault="00E20BFB" w:rsidP="00E20BFB">
      <w:pPr>
        <w:spacing w:line="300" w:lineRule="atLeast"/>
        <w:rPr>
          <w:lang w:val="mk-MK"/>
        </w:rPr>
      </w:pPr>
    </w:p>
    <w:p w14:paraId="18FDF8BD" w14:textId="77777777" w:rsidR="00E20BFB" w:rsidRPr="00946C19" w:rsidRDefault="00E20BFB" w:rsidP="00E20BFB">
      <w:pPr>
        <w:spacing w:line="300" w:lineRule="atLeast"/>
        <w:rPr>
          <w:lang w:val="mk-MK"/>
        </w:rPr>
      </w:pPr>
    </w:p>
    <w:p w14:paraId="623C3237" w14:textId="77777777" w:rsidR="00E20BFB" w:rsidRPr="00946C19" w:rsidRDefault="00E20BFB" w:rsidP="00E20BFB">
      <w:pPr>
        <w:spacing w:line="300" w:lineRule="atLeast"/>
        <w:rPr>
          <w:lang w:val="mk-MK"/>
        </w:rPr>
      </w:pPr>
    </w:p>
    <w:p w14:paraId="3A5F53BA" w14:textId="77777777" w:rsidR="00E20BFB" w:rsidRPr="00946C19" w:rsidRDefault="00E20BFB" w:rsidP="00E20BFB">
      <w:pPr>
        <w:spacing w:line="300" w:lineRule="atLeast"/>
        <w:rPr>
          <w:lang w:val="mk-MK"/>
        </w:rPr>
      </w:pPr>
    </w:p>
    <w:p w14:paraId="761BE80D" w14:textId="77777777" w:rsidR="00E20BFB" w:rsidRPr="00946C19" w:rsidRDefault="00E20BFB" w:rsidP="00E20BFB">
      <w:pPr>
        <w:spacing w:line="300" w:lineRule="atLeast"/>
        <w:rPr>
          <w:lang w:val="mk-MK"/>
        </w:rPr>
      </w:pPr>
    </w:p>
    <w:p w14:paraId="27A220A0" w14:textId="77777777" w:rsidR="00E20BFB" w:rsidRPr="00946C19" w:rsidRDefault="00E20BFB" w:rsidP="00E20BFB">
      <w:pPr>
        <w:spacing w:line="300" w:lineRule="atLeast"/>
        <w:rPr>
          <w:lang w:val="mk-MK"/>
        </w:rPr>
      </w:pPr>
    </w:p>
    <w:p w14:paraId="11CA752B" w14:textId="77777777" w:rsidR="00E20BFB" w:rsidRPr="00946C19" w:rsidRDefault="00C95E04" w:rsidP="00E20BFB">
      <w:pPr>
        <w:spacing w:line="300" w:lineRule="atLeast"/>
        <w:rPr>
          <w:lang w:val="mk-MK"/>
        </w:rPr>
      </w:pPr>
      <w:r>
        <w:rPr>
          <w:noProof/>
          <w:lang w:val="es-ES" w:eastAsia="es-ES"/>
        </w:rPr>
        <mc:AlternateContent>
          <mc:Choice Requires="wps">
            <w:drawing>
              <wp:anchor distT="0" distB="0" distL="114300" distR="114300" simplePos="0" relativeHeight="251607040" behindDoc="0" locked="0" layoutInCell="1" allowOverlap="1" wp14:anchorId="6C526B60" wp14:editId="30EE1FD6">
                <wp:simplePos x="0" y="0"/>
                <wp:positionH relativeFrom="column">
                  <wp:posOffset>1905</wp:posOffset>
                </wp:positionH>
                <wp:positionV relativeFrom="paragraph">
                  <wp:posOffset>415925</wp:posOffset>
                </wp:positionV>
                <wp:extent cx="5996305" cy="162560"/>
                <wp:effectExtent l="0" t="0" r="4445" b="8890"/>
                <wp:wrapTight wrapText="bothSides">
                  <wp:wrapPolygon edited="0">
                    <wp:start x="0" y="0"/>
                    <wp:lineTo x="0" y="20250"/>
                    <wp:lineTo x="21547" y="20250"/>
                    <wp:lineTo x="21547" y="0"/>
                    <wp:lineTo x="0" y="0"/>
                  </wp:wrapPolygon>
                </wp:wrapTight>
                <wp:docPr id="6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05"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2BDC4" w14:textId="77777777" w:rsidR="00244BB9" w:rsidRDefault="00244BB9" w:rsidP="00E20BFB">
                            <w:pPr>
                              <w:pStyle w:val="Caption"/>
                              <w:jc w:val="left"/>
                              <w:rPr>
                                <w:rFonts w:ascii="Times New Roman" w:eastAsia="Times New Roman" w:hAnsi="Times New Roman"/>
                                <w:noProof/>
                                <w:sz w:val="24"/>
                                <w:lang w:eastAsia="zh-CN"/>
                              </w:rPr>
                            </w:pPr>
                            <w:r>
                              <w:t xml:space="preserve">     </w:t>
                            </w:r>
                            <w:r>
                              <w:rPr>
                                <w:lang w:val="mk-MK"/>
                              </w:rPr>
                              <w:t>Специфични проценки на ризик</w:t>
                            </w:r>
                            <w:r>
                              <w:t xml:space="preserve">             </w:t>
                            </w:r>
                            <w:r>
                              <w:rPr>
                                <w:lang w:val="mk-MK"/>
                              </w:rPr>
                              <w:t>Генерални проценки на ризик, следени од специфичните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26B60" id="_x0000_s1161" type="#_x0000_t202" style="position:absolute;left:0;text-align:left;margin-left:.15pt;margin-top:32.75pt;width:472.15pt;height:12.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" stroked="f">
                <v:textbox inset="0,0,0,0">
                  <w:txbxContent>
                    <w:p w14:paraId="0662BDC4" w14:textId="77777777" w:rsidR="00244BB9" w:rsidRDefault="00244BB9" w:rsidP="00E20BFB">
                      <w:pPr>
                        <w:pStyle w:val="Caption"/>
                        <w:jc w:val="left"/>
                        <w:rPr>
                          <w:rFonts w:ascii="Times New Roman" w:eastAsia="Times New Roman" w:hAnsi="Times New Roman"/>
                          <w:noProof/>
                          <w:sz w:val="24"/>
                          <w:lang w:eastAsia="zh-CN"/>
                        </w:rPr>
                      </w:pPr>
                      <w:r>
                        <w:t xml:space="preserve">     </w:t>
                      </w:r>
                      <w:r>
                        <w:rPr>
                          <w:lang w:val="mk-MK"/>
                        </w:rPr>
                        <w:t>Специфични проценки на ризик</w:t>
                      </w:r>
                      <w:r>
                        <w:t xml:space="preserve">             </w:t>
                      </w:r>
                      <w:r>
                        <w:rPr>
                          <w:lang w:val="mk-MK"/>
                        </w:rPr>
                        <w:t>Генерални проценки на ризик, следени од специфичните</w:t>
                      </w:r>
                    </w:p>
                  </w:txbxContent>
                </v:textbox>
                <w10:wrap type="tight"/>
              </v:shape>
            </w:pict>
          </mc:Fallback>
        </mc:AlternateContent>
      </w:r>
    </w:p>
    <w:p w14:paraId="1EFD9A56" w14:textId="77777777" w:rsidR="005461A1" w:rsidRPr="00946C19" w:rsidRDefault="005461A1" w:rsidP="005461A1">
      <w:pPr>
        <w:spacing w:line="300" w:lineRule="atLeast"/>
        <w:rPr>
          <w:lang w:val="mk-MK"/>
        </w:rPr>
      </w:pPr>
      <w:r w:rsidRPr="00946C19">
        <w:rPr>
          <w:lang w:val="mk-MK"/>
        </w:rPr>
        <w:t>Резултатите o</w:t>
      </w:r>
      <w:r>
        <w:rPr>
          <w:lang w:val="mk-MK"/>
        </w:rPr>
        <w:t>д</w:t>
      </w:r>
      <w:r w:rsidRPr="00946C19">
        <w:rPr>
          <w:lang w:val="mk-MK"/>
        </w:rPr>
        <w:t xml:space="preserve"> било кој од овие методи ќе биде дека инспекциски</w:t>
      </w:r>
      <w:r>
        <w:rPr>
          <w:lang w:val="mk-MK"/>
        </w:rPr>
        <w:t>те</w:t>
      </w:r>
      <w:r w:rsidRPr="00946C19">
        <w:rPr>
          <w:lang w:val="mk-MK"/>
        </w:rPr>
        <w:t xml:space="preserve"> органи, со користење на јас</w:t>
      </w:r>
      <w:r>
        <w:rPr>
          <w:lang w:val="mk-MK"/>
        </w:rPr>
        <w:t>ен</w:t>
      </w:r>
      <w:r w:rsidRPr="00946C19">
        <w:rPr>
          <w:lang w:val="mk-MK"/>
        </w:rPr>
        <w:t xml:space="preserve"> и систематски процес, ќе бид</w:t>
      </w:r>
      <w:r>
        <w:rPr>
          <w:lang w:val="mk-MK"/>
        </w:rPr>
        <w:t>ат</w:t>
      </w:r>
      <w:r w:rsidRPr="00946C19">
        <w:rPr>
          <w:lang w:val="mk-MK"/>
        </w:rPr>
        <w:t xml:space="preserve"> во можност да </w:t>
      </w:r>
      <w:r>
        <w:rPr>
          <w:lang w:val="mk-MK"/>
        </w:rPr>
        <w:t>распределат</w:t>
      </w:r>
      <w:r w:rsidRPr="00946C19">
        <w:rPr>
          <w:lang w:val="mk-MK"/>
        </w:rPr>
        <w:t xml:space="preserve"> ресурси помеѓу </w:t>
      </w:r>
      <w:r>
        <w:rPr>
          <w:lang w:val="mk-MK"/>
        </w:rPr>
        <w:t xml:space="preserve">областите од </w:t>
      </w:r>
      <w:r w:rsidRPr="00946C19">
        <w:rPr>
          <w:lang w:val="mk-MK"/>
        </w:rPr>
        <w:t>вкупн</w:t>
      </w:r>
      <w:r>
        <w:rPr>
          <w:lang w:val="mk-MK"/>
        </w:rPr>
        <w:t>ите</w:t>
      </w:r>
      <w:r w:rsidRPr="00946C19">
        <w:rPr>
          <w:lang w:val="mk-MK"/>
        </w:rPr>
        <w:t xml:space="preserve"> задач</w:t>
      </w:r>
      <w:r>
        <w:rPr>
          <w:lang w:val="mk-MK"/>
        </w:rPr>
        <w:t xml:space="preserve">и </w:t>
      </w:r>
      <w:r w:rsidRPr="00946C19">
        <w:rPr>
          <w:lang w:val="mk-MK"/>
        </w:rPr>
        <w:t xml:space="preserve">и, исто така, </w:t>
      </w:r>
      <w:r>
        <w:rPr>
          <w:lang w:val="mk-MK"/>
        </w:rPr>
        <w:t>специфичната</w:t>
      </w:r>
      <w:r w:rsidRPr="00946C19">
        <w:rPr>
          <w:lang w:val="mk-MK"/>
        </w:rPr>
        <w:t xml:space="preserve"> работа да се врши во рамките на секоја</w:t>
      </w:r>
      <w:r w:rsidR="00AF546F">
        <w:rPr>
          <w:lang w:val="mk-MK"/>
        </w:rPr>
        <w:t xml:space="preserve"> задача од</w:t>
      </w:r>
      <w:r w:rsidR="00AF546F" w:rsidRPr="00946C19">
        <w:rPr>
          <w:lang w:val="mk-MK"/>
        </w:rPr>
        <w:t xml:space="preserve"> целокупната</w:t>
      </w:r>
      <w:r w:rsidR="00AF546F">
        <w:rPr>
          <w:lang w:val="mk-MK"/>
        </w:rPr>
        <w:t>област</w:t>
      </w:r>
      <w:r w:rsidRPr="00946C19">
        <w:rPr>
          <w:lang w:val="mk-MK"/>
        </w:rPr>
        <w:t>.</w:t>
      </w:r>
    </w:p>
    <w:p w14:paraId="02169310" w14:textId="77777777" w:rsidR="005461A1" w:rsidRDefault="005461A1" w:rsidP="005461A1">
      <w:pPr>
        <w:spacing w:line="300" w:lineRule="atLeast"/>
        <w:rPr>
          <w:lang w:val="mk-MK"/>
        </w:rPr>
      </w:pPr>
      <w:r w:rsidRPr="00946C19">
        <w:rPr>
          <w:lang w:val="mk-MK"/>
        </w:rPr>
        <w:lastRenderedPageBreak/>
        <w:t xml:space="preserve">Со други зборови, овие различни процеси за проценка </w:t>
      </w:r>
      <w:r w:rsidR="00AF546F" w:rsidRPr="00946C19">
        <w:rPr>
          <w:lang w:val="mk-MK"/>
        </w:rPr>
        <w:t>на ризикот се врш</w:t>
      </w:r>
      <w:r w:rsidR="00AF546F">
        <w:rPr>
          <w:lang w:val="mk-MK"/>
        </w:rPr>
        <w:t>ат</w:t>
      </w:r>
      <w:r w:rsidR="00AF546F" w:rsidRPr="00946C19">
        <w:rPr>
          <w:lang w:val="mk-MK"/>
        </w:rPr>
        <w:t xml:space="preserve"> </w:t>
      </w:r>
      <w:r w:rsidR="00AF546F">
        <w:rPr>
          <w:lang w:val="mk-MK"/>
        </w:rPr>
        <w:t xml:space="preserve">на </w:t>
      </w:r>
      <w:r w:rsidR="00AF546F" w:rsidRPr="00946C19">
        <w:rPr>
          <w:lang w:val="mk-MK"/>
        </w:rPr>
        <w:t>различни нивоа на детали од ист или од различ</w:t>
      </w:r>
      <w:r w:rsidR="00AF546F">
        <w:rPr>
          <w:lang w:val="mk-MK"/>
        </w:rPr>
        <w:t>ен</w:t>
      </w:r>
      <w:r w:rsidRPr="00946C19">
        <w:rPr>
          <w:lang w:val="mk-MK"/>
        </w:rPr>
        <w:t xml:space="preserve"> персонал. Иако кр</w:t>
      </w:r>
      <w:r w:rsidR="00AF546F" w:rsidRPr="00946C19">
        <w:rPr>
          <w:lang w:val="mk-MK"/>
        </w:rPr>
        <w:t>итериумите на ризик може да бид</w:t>
      </w:r>
      <w:r w:rsidR="00AF546F">
        <w:rPr>
          <w:lang w:val="mk-MK"/>
        </w:rPr>
        <w:t>ат</w:t>
      </w:r>
      <w:r w:rsidR="00AF546F" w:rsidRPr="00946C19">
        <w:rPr>
          <w:lang w:val="mk-MK"/>
        </w:rPr>
        <w:t xml:space="preserve"> различ</w:t>
      </w:r>
      <w:r w:rsidR="00AF546F">
        <w:rPr>
          <w:lang w:val="mk-MK"/>
        </w:rPr>
        <w:t>ни</w:t>
      </w:r>
      <w:r w:rsidRPr="00946C19">
        <w:rPr>
          <w:lang w:val="mk-MK"/>
        </w:rPr>
        <w:t xml:space="preserve"> помеѓу овие различни нивоа на проценка на ризикот</w:t>
      </w:r>
      <w:r w:rsidR="00AF546F">
        <w:rPr>
          <w:lang w:val="mk-MK"/>
        </w:rPr>
        <w:t>,</w:t>
      </w:r>
      <w:r w:rsidRPr="00946C19">
        <w:rPr>
          <w:lang w:val="mk-MK"/>
        </w:rPr>
        <w:t xml:space="preserve"> метод</w:t>
      </w:r>
      <w:r w:rsidR="00AF546F">
        <w:rPr>
          <w:lang w:val="mk-MK"/>
        </w:rPr>
        <w:t>от</w:t>
      </w:r>
      <w:r w:rsidRPr="00946C19">
        <w:rPr>
          <w:lang w:val="mk-MK"/>
        </w:rPr>
        <w:t xml:space="preserve"> може да биде ист.</w:t>
      </w:r>
    </w:p>
    <w:p w14:paraId="37147AAB" w14:textId="77777777" w:rsidR="00D25295" w:rsidRPr="00D25295" w:rsidRDefault="00AC6A71" w:rsidP="003A0514">
      <w:pPr>
        <w:pStyle w:val="Heading3"/>
        <w:numPr>
          <w:ilvl w:val="2"/>
          <w:numId w:val="24"/>
        </w:numPr>
        <w:rPr>
          <w:lang w:val="mk-MK"/>
        </w:rPr>
      </w:pPr>
      <w:bookmarkStart w:id="114" w:name="_Toc448313701"/>
      <w:bookmarkStart w:id="115" w:name="_Toc448313834"/>
      <w:bookmarkStart w:id="116" w:name="_Toc448915492"/>
      <w:r w:rsidRPr="00AC6A71">
        <w:rPr>
          <w:lang w:val="mk-MK"/>
        </w:rPr>
        <w:t>Што е ризик?</w:t>
      </w:r>
      <w:bookmarkEnd w:id="114"/>
      <w:bookmarkEnd w:id="115"/>
      <w:bookmarkEnd w:id="116"/>
    </w:p>
    <w:p w14:paraId="27B2D242" w14:textId="77777777" w:rsidR="00E90B46" w:rsidRPr="00AC6A71" w:rsidRDefault="00DE4C56" w:rsidP="00E90B46">
      <w:pPr>
        <w:rPr>
          <w:sz w:val="24"/>
          <w:szCs w:val="24"/>
          <w:lang w:val="mk-MK"/>
        </w:rPr>
      </w:pPr>
      <w:r>
        <w:rPr>
          <w:sz w:val="24"/>
          <w:szCs w:val="24"/>
          <w:lang w:val="mk-MK"/>
        </w:rPr>
        <w:t>Има многу дефиниции за концептот „Ризик„</w:t>
      </w:r>
    </w:p>
    <w:p w14:paraId="1238FA2F" w14:textId="77777777" w:rsidR="00E90B46" w:rsidRPr="00946C19" w:rsidRDefault="00DE4C56" w:rsidP="00E90B46">
      <w:pPr>
        <w:rPr>
          <w:sz w:val="24"/>
          <w:szCs w:val="24"/>
          <w:lang w:val="mk-MK"/>
        </w:rPr>
      </w:pPr>
      <w:r w:rsidRPr="00946C19">
        <w:rPr>
          <w:sz w:val="24"/>
          <w:szCs w:val="24"/>
          <w:lang w:val="mk-MK"/>
        </w:rPr>
        <w:t>За проценка на ризицит</w:t>
      </w:r>
      <w:r w:rsidR="004436E4" w:rsidRPr="00946C19">
        <w:rPr>
          <w:sz w:val="24"/>
          <w:szCs w:val="24"/>
          <w:lang w:val="mk-MK"/>
        </w:rPr>
        <w:t>е на индустриските активности ja</w:t>
      </w:r>
      <w:r w:rsidRPr="00946C19">
        <w:rPr>
          <w:sz w:val="24"/>
          <w:szCs w:val="24"/>
          <w:lang w:val="mk-MK"/>
        </w:rPr>
        <w:t xml:space="preserve"> користиме </w:t>
      </w:r>
      <w:r w:rsidR="004436E4" w:rsidRPr="00946C19">
        <w:rPr>
          <w:sz w:val="24"/>
          <w:szCs w:val="24"/>
          <w:lang w:val="mk-MK"/>
        </w:rPr>
        <w:t>следнава дефиниција: ризикот на</w:t>
      </w:r>
      <w:r w:rsidR="004436E4">
        <w:rPr>
          <w:sz w:val="24"/>
          <w:szCs w:val="24"/>
          <w:lang w:val="mk-MK"/>
        </w:rPr>
        <w:t xml:space="preserve"> една </w:t>
      </w:r>
      <w:r w:rsidRPr="00946C19">
        <w:rPr>
          <w:sz w:val="24"/>
          <w:szCs w:val="24"/>
          <w:lang w:val="mk-MK"/>
        </w:rPr>
        <w:t>активност во планирање на инспекцијат</w:t>
      </w:r>
      <w:r w:rsidR="004436E4" w:rsidRPr="00946C19">
        <w:rPr>
          <w:sz w:val="24"/>
          <w:szCs w:val="24"/>
          <w:lang w:val="mk-MK"/>
        </w:rPr>
        <w:t>а се дефинира како (потенцијалн</w:t>
      </w:r>
      <w:r w:rsidR="004436E4">
        <w:rPr>
          <w:sz w:val="24"/>
          <w:szCs w:val="24"/>
          <w:lang w:val="mk-MK"/>
        </w:rPr>
        <w:t>о</w:t>
      </w:r>
      <w:r w:rsidRPr="00946C19">
        <w:rPr>
          <w:sz w:val="24"/>
          <w:szCs w:val="24"/>
          <w:lang w:val="mk-MK"/>
        </w:rPr>
        <w:t>) влијание на активноста врз животната средина или здравјето на луѓето за време на периоди на неусогласеност со прописите</w:t>
      </w:r>
      <w:r w:rsidR="004436E4">
        <w:rPr>
          <w:sz w:val="24"/>
          <w:szCs w:val="24"/>
          <w:lang w:val="mk-MK"/>
        </w:rPr>
        <w:t>,</w:t>
      </w:r>
      <w:r w:rsidRPr="00946C19">
        <w:rPr>
          <w:sz w:val="24"/>
          <w:szCs w:val="24"/>
          <w:lang w:val="mk-MK"/>
        </w:rPr>
        <w:t xml:space="preserve"> со закон</w:t>
      </w:r>
      <w:r w:rsidR="004436E4">
        <w:rPr>
          <w:sz w:val="24"/>
          <w:szCs w:val="24"/>
          <w:lang w:val="mk-MK"/>
        </w:rPr>
        <w:t>ите</w:t>
      </w:r>
      <w:r w:rsidRPr="00946C19">
        <w:rPr>
          <w:sz w:val="24"/>
          <w:szCs w:val="24"/>
          <w:lang w:val="mk-MK"/>
        </w:rPr>
        <w:t xml:space="preserve"> или условите од дозволата</w:t>
      </w:r>
      <w:r>
        <w:rPr>
          <w:sz w:val="24"/>
          <w:szCs w:val="24"/>
          <w:lang w:val="mk-MK"/>
        </w:rPr>
        <w:t xml:space="preserve">. </w:t>
      </w:r>
    </w:p>
    <w:p w14:paraId="2EE28623" w14:textId="77777777" w:rsidR="00E20BFB" w:rsidRPr="00BB51BA" w:rsidRDefault="002A031F" w:rsidP="00E20BFB">
      <w:pPr>
        <w:rPr>
          <w:rFonts w:ascii="Verdana" w:hAnsi="Verdana" w:cs="Arial"/>
        </w:rPr>
      </w:pPr>
      <w:r w:rsidRPr="00946C19">
        <w:rPr>
          <w:rFonts w:ascii="Verdana" w:hAnsi="Verdana" w:cs="Arial"/>
          <w:lang w:val="mk-MK"/>
        </w:rPr>
        <w:t xml:space="preserve"> </w:t>
      </w:r>
      <w:r w:rsidR="00C95E04">
        <w:rPr>
          <w:rFonts w:ascii="Verdana" w:hAnsi="Verdana" w:cs="Arial"/>
          <w:noProof/>
          <w:lang w:val="es-ES" w:eastAsia="es-ES"/>
        </w:rPr>
        <mc:AlternateContent>
          <mc:Choice Requires="wpc">
            <w:drawing>
              <wp:inline distT="0" distB="0" distL="0" distR="0" wp14:anchorId="3A482631" wp14:editId="7CEDEA48">
                <wp:extent cx="5115560" cy="1411605"/>
                <wp:effectExtent l="0" t="0" r="3175" b="2540"/>
                <wp:docPr id="616" name="Papier 3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9" name="Text Box 20"/>
                        <wps:cNvSpPr txBox="1">
                          <a:spLocks noChangeArrowheads="1"/>
                        </wps:cNvSpPr>
                        <wps:spPr bwMode="auto">
                          <a:xfrm>
                            <a:off x="364404" y="419701"/>
                            <a:ext cx="1230014" cy="504202"/>
                          </a:xfrm>
                          <a:prstGeom prst="rect">
                            <a:avLst/>
                          </a:prstGeom>
                          <a:solidFill>
                            <a:srgbClr val="996633"/>
                          </a:solidFill>
                          <a:ln w="9525">
                            <a:solidFill>
                              <a:srgbClr val="996633"/>
                            </a:solidFill>
                            <a:miter lim="800000"/>
                            <a:headEnd/>
                            <a:tailEnd/>
                          </a:ln>
                          <a:effectLst>
                            <a:outerShdw dist="107763" dir="2700000" algn="ctr" rotWithShape="0">
                              <a:srgbClr val="808080">
                                <a:alpha val="50000"/>
                              </a:srgbClr>
                            </a:outerShdw>
                          </a:effectLst>
                        </wps:spPr>
                        <wps:txbx>
                          <w:txbxContent>
                            <w:p w14:paraId="2233CA84" w14:textId="77777777" w:rsidR="00244BB9" w:rsidRPr="004436E4" w:rsidRDefault="00244BB9" w:rsidP="00E20BFB">
                              <w:pPr>
                                <w:jc w:val="center"/>
                                <w:rPr>
                                  <w:color w:val="FFFFFF"/>
                                  <w:lang w:val="mk-MK"/>
                                </w:rPr>
                              </w:pPr>
                              <w:r>
                                <w:rPr>
                                  <w:color w:val="FFFFFF"/>
                                  <w:lang w:val="mk-MK"/>
                                </w:rPr>
                                <w:t>Влезна информација</w:t>
                              </w:r>
                            </w:p>
                          </w:txbxContent>
                        </wps:txbx>
                        <wps:bodyPr rot="0" vert="horz" wrap="square" lIns="91440" tIns="45720" rIns="91440" bIns="45720" anchor="t" anchorCtr="0" upright="1">
                          <a:noAutofit/>
                        </wps:bodyPr>
                      </wps:wsp>
                      <wps:wsp>
                        <wps:cNvPr id="610" name="Text Box 13"/>
                        <wps:cNvSpPr txBox="1">
                          <a:spLocks noChangeArrowheads="1"/>
                        </wps:cNvSpPr>
                        <wps:spPr bwMode="auto">
                          <a:xfrm>
                            <a:off x="1954523" y="417101"/>
                            <a:ext cx="1229314" cy="511902"/>
                          </a:xfrm>
                          <a:prstGeom prst="rect">
                            <a:avLst/>
                          </a:prstGeom>
                          <a:solidFill>
                            <a:srgbClr val="3366CC"/>
                          </a:solidFill>
                          <a:ln w="9525">
                            <a:solidFill>
                              <a:srgbClr val="3366CC"/>
                            </a:solidFill>
                            <a:miter lim="800000"/>
                            <a:headEnd/>
                            <a:tailEnd/>
                          </a:ln>
                          <a:effectLst>
                            <a:outerShdw dist="107763" dir="2700000" algn="ctr" rotWithShape="0">
                              <a:srgbClr val="808080">
                                <a:alpha val="50000"/>
                              </a:srgbClr>
                            </a:outerShdw>
                          </a:effectLst>
                        </wps:spPr>
                        <wps:txbx>
                          <w:txbxContent>
                            <w:p w14:paraId="197E0284" w14:textId="77777777" w:rsidR="00244BB9" w:rsidRPr="004436E4" w:rsidRDefault="00244BB9" w:rsidP="00E20BFB">
                              <w:pPr>
                                <w:jc w:val="center"/>
                                <w:rPr>
                                  <w:color w:val="FFFFFF"/>
                                  <w:lang w:val="mk-MK"/>
                                </w:rPr>
                              </w:pPr>
                              <w:r>
                                <w:rPr>
                                  <w:color w:val="FFFFFF"/>
                                  <w:lang w:val="mk-MK"/>
                                </w:rPr>
                                <w:t>Проценка на ризик</w:t>
                              </w:r>
                            </w:p>
                          </w:txbxContent>
                        </wps:txbx>
                        <wps:bodyPr rot="0" vert="horz" wrap="square" lIns="91440" tIns="45720" rIns="91440" bIns="45720" anchor="t" anchorCtr="0" upright="1">
                          <a:noAutofit/>
                        </wps:bodyPr>
                      </wps:wsp>
                      <wps:wsp>
                        <wps:cNvPr id="611" name="Text Box 14"/>
                        <wps:cNvSpPr txBox="1">
                          <a:spLocks noChangeArrowheads="1"/>
                        </wps:cNvSpPr>
                        <wps:spPr bwMode="auto">
                          <a:xfrm>
                            <a:off x="3547142" y="419701"/>
                            <a:ext cx="1230614" cy="511802"/>
                          </a:xfrm>
                          <a:prstGeom prst="rect">
                            <a:avLst/>
                          </a:prstGeom>
                          <a:solidFill>
                            <a:srgbClr val="0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3366CC"/>
                                </a:solidFill>
                                <a:miter lim="800000"/>
                                <a:headEnd/>
                                <a:tailEnd/>
                              </a14:hiddenLine>
                            </a:ext>
                          </a:extLst>
                        </wps:spPr>
                        <wps:txbx>
                          <w:txbxContent>
                            <w:p w14:paraId="5597C076" w14:textId="77777777" w:rsidR="00244BB9" w:rsidRPr="004436E4" w:rsidRDefault="00244BB9" w:rsidP="00E20BFB">
                              <w:pPr>
                                <w:jc w:val="center"/>
                                <w:rPr>
                                  <w:color w:val="FFFFFF"/>
                                  <w:lang w:val="mk-MK"/>
                                </w:rPr>
                              </w:pPr>
                              <w:r>
                                <w:rPr>
                                  <w:color w:val="FFFFFF"/>
                                  <w:lang w:val="mk-MK"/>
                                </w:rPr>
                                <w:t>Очекувани резултати</w:t>
                              </w:r>
                            </w:p>
                          </w:txbxContent>
                        </wps:txbx>
                        <wps:bodyPr rot="0" vert="horz" wrap="square" lIns="91440" tIns="45720" rIns="91440" bIns="45720" anchor="t" anchorCtr="0" upright="1">
                          <a:noAutofit/>
                        </wps:bodyPr>
                      </wps:wsp>
                      <wps:wsp>
                        <wps:cNvPr id="612" name="Line 15"/>
                        <wps:cNvCnPr/>
                        <wps:spPr bwMode="auto">
                          <a:xfrm>
                            <a:off x="1664920" y="687002"/>
                            <a:ext cx="245103" cy="7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Line 16"/>
                        <wps:cNvCnPr/>
                        <wps:spPr bwMode="auto">
                          <a:xfrm>
                            <a:off x="3265838" y="687002"/>
                            <a:ext cx="245103" cy="7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Oval 17"/>
                        <wps:cNvSpPr>
                          <a:spLocks noChangeArrowheads="1"/>
                        </wps:cNvSpPr>
                        <wps:spPr bwMode="auto">
                          <a:xfrm>
                            <a:off x="1773521" y="144701"/>
                            <a:ext cx="1592619" cy="1049704"/>
                          </a:xfrm>
                          <a:prstGeom prst="ellipse">
                            <a:avLst/>
                          </a:prstGeom>
                          <a:noFill/>
                          <a:ln w="19050">
                            <a:solidFill>
                              <a:srgbClr val="808080"/>
                            </a:solidFill>
                            <a:round/>
                            <a:headEnd/>
                            <a:tailEnd/>
                          </a:ln>
                          <a:extLst>
                            <a:ext uri="{909E8E84-426E-40DD-AFC4-6F175D3DCCD1}">
                              <a14:hiddenFill xmlns:a14="http://schemas.microsoft.com/office/drawing/2010/main">
                                <a:solidFill>
                                  <a:srgbClr val="666699"/>
                                </a:solidFill>
                              </a14:hiddenFill>
                            </a:ext>
                          </a:extLst>
                        </wps:spPr>
                        <wps:bodyPr rot="0" vert="horz" wrap="square" lIns="36000" tIns="0" rIns="36000" bIns="0" anchor="t" anchorCtr="0" upright="1">
                          <a:noAutofit/>
                        </wps:bodyPr>
                      </wps:wsp>
                    </wpc:wpc>
                  </a:graphicData>
                </a:graphic>
              </wp:inline>
            </w:drawing>
          </mc:Choice>
          <mc:Fallback>
            <w:pict>
              <v:group w14:anchorId="3A482631" id="Papier 344" o:spid="_x0000_s1162" editas="canvas" style="width:402.8pt;height:111.15pt;mso-position-horizontal-relative:char;mso-position-vertical-relative:line" coordsize="51155,1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">
                <v:shape id="_x0000_s1163" type="#_x0000_t75" style="position:absolute;width:51155;height:14116;visibility:visible;mso-wrap-style:square">
                  <v:fill o:detectmouseclick="t"/>
                  <v:path o:connecttype="none"/>
                </v:shape>
                <v:shape id="_x0000_s1164" type="#_x0000_t202" style="position:absolute;left:3644;top:4197;width:12300;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N5MUA&#10;AADcAAAADwAAAGRycy9kb3ducmV2LnhtbESPQWsCMRSE70L/Q3gFb5pVUNutUapYEHpy7aG9PTav&#10;m6WblyXJrmt/vSkIPQ4z8w2z3g62ET35UDtWMJtmIIhLp2uuFHyc3yZPIEJE1tg4JgVXCrDdPIzW&#10;mGt34RP1RaxEgnDIUYGJsc2lDKUhi2HqWuLkfTtvMSbpK6k9XhLcNnKeZUtpsea0YLClvaHyp+is&#10;gtWu+zxc6eS/Fqao3e97c8ZiptT4cXh9ARFpiP/he/uoFSyzZ/g7k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c3kxQAAANwAAAAPAAAAAAAAAAAAAAAAAJgCAABkcnMv&#10;ZG93bnJldi54bWxQSwUGAAAAAAQABAD1AAAAigMAAAAA&#10;" fillcolor="#963" strokecolor="#963">
                  <v:shadow on="t" opacity=".5" offset="6pt,6pt"/>
                  <v:textbox>
                    <w:txbxContent>
                      <w:p w14:paraId="2233CA84" w14:textId="77777777" w:rsidR="00244BB9" w:rsidRPr="004436E4" w:rsidRDefault="00244BB9" w:rsidP="00E20BFB">
                        <w:pPr>
                          <w:jc w:val="center"/>
                          <w:rPr>
                            <w:color w:val="FFFFFF"/>
                            <w:lang w:val="mk-MK"/>
                          </w:rPr>
                        </w:pPr>
                        <w:r>
                          <w:rPr>
                            <w:color w:val="FFFFFF"/>
                            <w:lang w:val="mk-MK"/>
                          </w:rPr>
                          <w:t>Влезна информација</w:t>
                        </w:r>
                      </w:p>
                    </w:txbxContent>
                  </v:textbox>
                </v:shape>
                <v:shape id="Text Box 13" o:spid="_x0000_s1165" type="#_x0000_t202" style="position:absolute;left:19545;top:4171;width:12293;height: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ysUA&#10;AADcAAAADwAAAGRycy9kb3ducmV2LnhtbERPy2rCQBTdF/oPwy24qxMj2BIdRQKFKLQlPrDdXTLX&#10;JE3mTsiMmv59ZyF0eTjvxWowrbhS72rLCibjCARxYXXNpYLD/u35FYTzyBpby6Tglxyslo8PC0y0&#10;vXFO150vRQhhl6CCyvsukdIVFRl0Y9sRB+5se4M+wL6UusdbCDetjKNoJg3WHBoq7CitqGh2F6Ng&#10;mm/iJo+O25evz4/3dPp92mc/rNToaVjPQXga/L/47s60gtkkzA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3/KxQAAANwAAAAPAAAAAAAAAAAAAAAAAJgCAABkcnMv&#10;ZG93bnJldi54bWxQSwUGAAAAAAQABAD1AAAAigMAAAAA&#10;" fillcolor="#36c" strokecolor="#36c">
                  <v:shadow on="t" opacity=".5" offset="6pt,6pt"/>
                  <v:textbox>
                    <w:txbxContent>
                      <w:p w14:paraId="197E0284" w14:textId="77777777" w:rsidR="00244BB9" w:rsidRPr="004436E4" w:rsidRDefault="00244BB9" w:rsidP="00E20BFB">
                        <w:pPr>
                          <w:jc w:val="center"/>
                          <w:rPr>
                            <w:color w:val="FFFFFF"/>
                            <w:lang w:val="mk-MK"/>
                          </w:rPr>
                        </w:pPr>
                        <w:r>
                          <w:rPr>
                            <w:color w:val="FFFFFF"/>
                            <w:lang w:val="mk-MK"/>
                          </w:rPr>
                          <w:t>Проценка на ризик</w:t>
                        </w:r>
                      </w:p>
                    </w:txbxContent>
                  </v:textbox>
                </v:shape>
                <v:shape id="Text Box 14" o:spid="_x0000_s1166" type="#_x0000_t202" style="position:absolute;left:35471;top:4197;width:12306;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a0cYA&#10;AADcAAAADwAAAGRycy9kb3ducmV2LnhtbESPQWvCQBSE7wX/w/IKvdVN2mpL6iqlUGsLHjQiHh/Z&#10;ZxLMvg27q4n+ercg9DjMzDfMZNabRpzI+dqygnSYgCAurK65VLDJvx7fQPiArLGxTArO5GE2HdxN&#10;MNO24xWd1qEUEcI+QwVVCG0mpS8qMuiHtiWO3t46gyFKV0rtsItw08inJBlLgzXHhQpb+qyoOKyP&#10;RoH73jzvX/ILjn5/zLKd56bbvW6VerjvP95BBOrDf/jWXmgF4zSFv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ga0cYAAADcAAAADwAAAAAAAAAAAAAAAACYAgAAZHJz&#10;L2Rvd25yZXYueG1sUEsFBgAAAAAEAAQA9QAAAIsDAAAAAA==&#10;" fillcolor="teal" stroked="f" strokecolor="#36c">
                  <v:shadow on="t" opacity=".5" offset="6pt,6pt"/>
                  <v:textbox>
                    <w:txbxContent>
                      <w:p w14:paraId="5597C076" w14:textId="77777777" w:rsidR="00244BB9" w:rsidRPr="004436E4" w:rsidRDefault="00244BB9" w:rsidP="00E20BFB">
                        <w:pPr>
                          <w:jc w:val="center"/>
                          <w:rPr>
                            <w:color w:val="FFFFFF"/>
                            <w:lang w:val="mk-MK"/>
                          </w:rPr>
                        </w:pPr>
                        <w:r>
                          <w:rPr>
                            <w:color w:val="FFFFFF"/>
                            <w:lang w:val="mk-MK"/>
                          </w:rPr>
                          <w:t>Очекувани резултати</w:t>
                        </w:r>
                      </w:p>
                    </w:txbxContent>
                  </v:textbox>
                </v:shape>
                <v:line id="Line 15" o:spid="_x0000_s1167" style="position:absolute;visibility:visible;mso-wrap-style:square" from="16649,6870" to="19100,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1G3cYAAADcAAAADwAAAGRycy9kb3ducmV2LnhtbESP3WrCQBSE7wt9h+UUvBHdxJYgqasU&#10;RbBCbf3B60P2NAnNng3ZVROf3hUKXg4z8w0zmbWmEmdqXGlZQTyMQBBnVpecKzjsl4MxCOeRNVaW&#10;SUFHDmbT56cJptpeeEvnnc9FgLBLUUHhfZ1K6bKCDLqhrYmD92sbgz7IJpe6wUuAm0qOoiiRBksO&#10;CwXWNC8o+9udjII1XRfJZ//7C998/HPsXvtxV26U6r20H+8gPLX+Ef5vr7SCJB7B/Uw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9Rt3GAAAA3AAAAA8AAAAAAAAA&#10;AAAAAAAAoQIAAGRycy9kb3ducmV2LnhtbFBLBQYAAAAABAAEAPkAAACUAwAAAAA=&#10;" strokeweight="2.25pt">
                  <v:stroke endarrow="block"/>
                </v:line>
                <v:line id="Line 16" o:spid="_x0000_s1168" style="position:absolute;visibility:visible;mso-wrap-style:square" from="32658,6870" to="35109,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HjRsYAAADcAAAADwAAAGRycy9kb3ducmV2LnhtbESP3WrCQBSE74W+w3IKvRHdRCVI6iqi&#10;CG2htv7g9SF7mgSzZ0N2q0mf3hUKXg4z8w0zW7SmEhdqXGlZQTyMQBBnVpecKzgeNoMpCOeRNVaW&#10;SUFHDhbzp94MU22vvKPL3uciQNilqKDwvk6ldFlBBt3Q1sTB+7GNQR9kk0vd4DXATSVHUZRIgyWH&#10;hQJrWhWUnfe/RsEH/a2T9/7XJ058/H3qxv24K7dKvTy3y1cQnlr/CP+337SCJB7D/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x40bGAAAA3AAAAA8AAAAAAAAA&#10;AAAAAAAAoQIAAGRycy9kb3ducmV2LnhtbFBLBQYAAAAABAAEAPkAAACUAwAAAAA=&#10;" strokeweight="2.25pt">
                  <v:stroke endarrow="block"/>
                </v:line>
                <v:oval id="Oval 17" o:spid="_x0000_s1169" style="position:absolute;left:17735;top:1447;width:15926;height:10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uNcUA&#10;AADcAAAADwAAAGRycy9kb3ducmV2LnhtbESPQWuDQBSE74X+h+UVequrkUhrsoZSkPZQEqKFXh/u&#10;i0rct+JuEvPvu4VAjsPMfMOsN7MZxJkm11tWkEQxCOLG6p5bBT91+fIKwnlkjYNlUnAlB5vi8WGN&#10;ubYX3tO58q0IEHY5Kui8H3MpXdORQRfZkTh4BzsZ9EFOrdQTXgLcDHIRx5k02HNY6HCkj46aY3Uy&#10;Cj6z67LevqU9/ZYH3qXpd2naRqnnp/l9BcLT7O/hW/tLK8iSJfyfC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S41xQAAANwAAAAPAAAAAAAAAAAAAAAAAJgCAABkcnMv&#10;ZG93bnJldi54bWxQSwUGAAAAAAQABAD1AAAAigMAAAAA&#10;" filled="f" fillcolor="#669" strokecolor="gray" strokeweight="1.5pt">
                  <v:textbox inset="1mm,0,1mm,0"/>
                </v:oval>
                <w10:anchorlock/>
              </v:group>
            </w:pict>
          </mc:Fallback>
        </mc:AlternateContent>
      </w:r>
    </w:p>
    <w:p w14:paraId="4340B4DF" w14:textId="77777777" w:rsidR="00E90B46" w:rsidRPr="00BC3610" w:rsidRDefault="004436E4" w:rsidP="00E90B46">
      <w:pPr>
        <w:spacing w:after="0"/>
        <w:rPr>
          <w:rFonts w:eastAsia="ヒラギノ角ゴ Pro W3"/>
          <w:color w:val="000000"/>
          <w:sz w:val="24"/>
          <w:szCs w:val="24"/>
        </w:rPr>
      </w:pPr>
      <w:r>
        <w:rPr>
          <w:rFonts w:cs="Verdana"/>
          <w:color w:val="000000"/>
          <w:sz w:val="24"/>
          <w:szCs w:val="24"/>
          <w:lang w:val="mk-MK"/>
        </w:rPr>
        <w:t>Најпрво, потребно на се направат некои основни претпоставки и да се дефинираат концептите:</w:t>
      </w:r>
    </w:p>
    <w:p w14:paraId="2467A5C8" w14:textId="77777777" w:rsidR="00E90B46" w:rsidRPr="00F66970" w:rsidRDefault="004436E4" w:rsidP="00E90B46">
      <w:pPr>
        <w:spacing w:after="0"/>
        <w:rPr>
          <w:rFonts w:cs="Verdana"/>
          <w:color w:val="000000"/>
          <w:sz w:val="24"/>
          <w:szCs w:val="24"/>
          <w:lang w:val="mk-MK"/>
        </w:rPr>
      </w:pPr>
      <w:r>
        <w:rPr>
          <w:rFonts w:cs="Verdana"/>
          <w:color w:val="000000"/>
          <w:sz w:val="24"/>
          <w:szCs w:val="24"/>
          <w:lang w:val="mk-MK"/>
        </w:rPr>
        <w:t xml:space="preserve">Ризикот </w:t>
      </w:r>
      <w:r w:rsidR="006052FD">
        <w:rPr>
          <w:rFonts w:cs="Verdana"/>
          <w:color w:val="000000"/>
          <w:sz w:val="24"/>
          <w:szCs w:val="24"/>
          <w:lang w:val="mk-MK"/>
        </w:rPr>
        <w:t xml:space="preserve">е </w:t>
      </w:r>
      <w:r w:rsidR="006052FD" w:rsidRPr="006052FD">
        <w:rPr>
          <w:rFonts w:cs="Verdana"/>
          <w:color w:val="000000"/>
          <w:sz w:val="24"/>
          <w:szCs w:val="24"/>
          <w:lang w:val="mk-MK"/>
        </w:rPr>
        <w:t xml:space="preserve">функција од сериозноста на последиците (ефектот) </w:t>
      </w:r>
      <w:r w:rsidR="006052FD">
        <w:rPr>
          <w:rFonts w:cs="Verdana"/>
          <w:color w:val="000000"/>
          <w:sz w:val="24"/>
          <w:szCs w:val="24"/>
          <w:lang w:val="mk-MK"/>
        </w:rPr>
        <w:t>и веројатноста оваа последица да</w:t>
      </w:r>
      <w:r w:rsidR="006052FD" w:rsidRPr="006052FD">
        <w:rPr>
          <w:rFonts w:cs="Verdana"/>
          <w:color w:val="000000"/>
          <w:sz w:val="24"/>
          <w:szCs w:val="24"/>
          <w:lang w:val="mk-MK"/>
        </w:rPr>
        <w:t xml:space="preserve"> се случи: Ризик = f (ефект, вер</w:t>
      </w:r>
      <w:r w:rsidR="006052FD">
        <w:rPr>
          <w:rFonts w:cs="Verdana"/>
          <w:color w:val="000000"/>
          <w:sz w:val="24"/>
          <w:szCs w:val="24"/>
          <w:lang w:val="mk-MK"/>
        </w:rPr>
        <w:t>ојатност). Во ова упатство ќе го</w:t>
      </w:r>
      <w:r w:rsidR="006052FD" w:rsidRPr="006052FD">
        <w:rPr>
          <w:rFonts w:cs="Verdana"/>
          <w:color w:val="000000"/>
          <w:sz w:val="24"/>
          <w:szCs w:val="24"/>
          <w:lang w:val="mk-MK"/>
        </w:rPr>
        <w:t xml:space="preserve"> дефинираме ризик</w:t>
      </w:r>
      <w:r w:rsidR="006052FD">
        <w:rPr>
          <w:rFonts w:cs="Verdana"/>
          <w:color w:val="000000"/>
          <w:sz w:val="24"/>
          <w:szCs w:val="24"/>
          <w:lang w:val="mk-MK"/>
        </w:rPr>
        <w:t>от како:</w:t>
      </w:r>
    </w:p>
    <w:p w14:paraId="374FAA2C" w14:textId="77777777" w:rsidR="00E20BFB" w:rsidRPr="00F66970" w:rsidRDefault="00C95E04" w:rsidP="00E20BFB">
      <w:pPr>
        <w:spacing w:after="0"/>
        <w:rPr>
          <w:rFonts w:eastAsia="ヒラギノ角ゴ Pro W3"/>
          <w:color w:val="000000"/>
          <w:lang w:val="mk-MK"/>
        </w:rPr>
      </w:pPr>
      <w:r>
        <w:rPr>
          <w:noProof/>
          <w:lang w:val="es-ES" w:eastAsia="es-ES"/>
        </w:rPr>
        <mc:AlternateContent>
          <mc:Choice Requires="wpg">
            <w:drawing>
              <wp:anchor distT="0" distB="0" distL="114300" distR="114300" simplePos="0" relativeHeight="251609088" behindDoc="1" locked="0" layoutInCell="1" allowOverlap="1" wp14:anchorId="4E41CD1B" wp14:editId="4D6675E0">
                <wp:simplePos x="0" y="0"/>
                <wp:positionH relativeFrom="column">
                  <wp:posOffset>180975</wp:posOffset>
                </wp:positionH>
                <wp:positionV relativeFrom="paragraph">
                  <wp:posOffset>80645</wp:posOffset>
                </wp:positionV>
                <wp:extent cx="4813935" cy="687705"/>
                <wp:effectExtent l="0" t="0" r="0" b="0"/>
                <wp:wrapThrough wrapText="bothSides">
                  <wp:wrapPolygon edited="0">
                    <wp:start x="171" y="0"/>
                    <wp:lineTo x="171" y="20942"/>
                    <wp:lineTo x="21284" y="20942"/>
                    <wp:lineTo x="21284" y="0"/>
                    <wp:lineTo x="171" y="0"/>
                  </wp:wrapPolygon>
                </wp:wrapThrough>
                <wp:docPr id="339" name="Groep 3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13935" cy="687705"/>
                          <a:chOff x="1417" y="1702"/>
                          <a:chExt cx="7345" cy="1083"/>
                        </a:xfrm>
                      </wpg:grpSpPr>
                      <wps:wsp>
                        <wps:cNvPr id="340" name="AutoShape 3"/>
                        <wps:cNvSpPr>
                          <a:spLocks noChangeAspect="1" noChangeArrowheads="1" noTextEdit="1"/>
                        </wps:cNvSpPr>
                        <wps:spPr bwMode="auto">
                          <a:xfrm>
                            <a:off x="1417" y="1702"/>
                            <a:ext cx="7345"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Text Box 4"/>
                        <wps:cNvSpPr txBox="1">
                          <a:spLocks noChangeArrowheads="1"/>
                        </wps:cNvSpPr>
                        <wps:spPr bwMode="auto">
                          <a:xfrm>
                            <a:off x="6050" y="2095"/>
                            <a:ext cx="40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10F22" w14:textId="77777777" w:rsidR="00244BB9" w:rsidRPr="00A77E22" w:rsidRDefault="00244BB9" w:rsidP="00E20BFB">
                              <w:pPr>
                                <w:jc w:val="center"/>
                                <w:rPr>
                                  <w:b/>
                                  <w:bCs/>
                                  <w:sz w:val="32"/>
                                  <w:szCs w:val="32"/>
                                </w:rPr>
                              </w:pPr>
                              <w:r w:rsidRPr="00A77E22">
                                <w:rPr>
                                  <w:b/>
                                  <w:bCs/>
                                  <w:sz w:val="32"/>
                                  <w:szCs w:val="32"/>
                                </w:rPr>
                                <w:t>*</w:t>
                              </w:r>
                            </w:p>
                          </w:txbxContent>
                        </wps:txbx>
                        <wps:bodyPr rot="0" vert="horz" wrap="square" lIns="91440" tIns="45720" rIns="91440" bIns="45720" anchor="t" anchorCtr="0" upright="1">
                          <a:noAutofit/>
                        </wps:bodyPr>
                      </wps:wsp>
                      <wps:wsp>
                        <wps:cNvPr id="342" name="Text Box 5"/>
                        <wps:cNvSpPr txBox="1">
                          <a:spLocks noChangeArrowheads="1"/>
                        </wps:cNvSpPr>
                        <wps:spPr bwMode="auto">
                          <a:xfrm>
                            <a:off x="3729" y="2043"/>
                            <a:ext cx="51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8172" w14:textId="77777777" w:rsidR="00244BB9" w:rsidRPr="008D07A5" w:rsidRDefault="00244BB9" w:rsidP="00E20BFB">
                              <w:pPr>
                                <w:jc w:val="center"/>
                                <w:rPr>
                                  <w:sz w:val="20"/>
                                  <w:szCs w:val="20"/>
                                </w:rPr>
                              </w:pPr>
                              <w:r w:rsidRPr="008D07A5">
                                <w:rPr>
                                  <w:sz w:val="20"/>
                                  <w:szCs w:val="20"/>
                                </w:rPr>
                                <w:t>=</w:t>
                              </w:r>
                            </w:p>
                          </w:txbxContent>
                        </wps:txbx>
                        <wps:bodyPr rot="0" vert="horz" wrap="square" lIns="91440" tIns="45720" rIns="91440" bIns="45720" anchor="t" anchorCtr="0" upright="1">
                          <a:noAutofit/>
                        </wps:bodyPr>
                      </wps:wsp>
                      <wps:wsp>
                        <wps:cNvPr id="343" name="Text Box 6"/>
                        <wps:cNvSpPr txBox="1">
                          <a:spLocks noChangeArrowheads="1"/>
                        </wps:cNvSpPr>
                        <wps:spPr bwMode="auto">
                          <a:xfrm>
                            <a:off x="1982" y="1983"/>
                            <a:ext cx="1695" cy="564"/>
                          </a:xfrm>
                          <a:prstGeom prst="rect">
                            <a:avLst/>
                          </a:prstGeom>
                          <a:solidFill>
                            <a:srgbClr val="FF0000"/>
                          </a:solidFill>
                          <a:ln w="9525">
                            <a:solidFill>
                              <a:srgbClr val="000000"/>
                            </a:solidFill>
                            <a:miter lim="800000"/>
                            <a:headEnd/>
                            <a:tailEnd/>
                          </a:ln>
                          <a:effectLst>
                            <a:outerShdw dist="107763" dir="2700000" algn="ctr" rotWithShape="0">
                              <a:srgbClr val="808080">
                                <a:alpha val="50000"/>
                              </a:srgbClr>
                            </a:outerShdw>
                          </a:effectLst>
                        </wps:spPr>
                        <wps:txbx>
                          <w:txbxContent>
                            <w:p w14:paraId="277CA6FB" w14:textId="77777777" w:rsidR="00244BB9" w:rsidRPr="004436E4" w:rsidRDefault="00244BB9" w:rsidP="00E20BFB">
                              <w:pPr>
                                <w:jc w:val="center"/>
                                <w:rPr>
                                  <w:b/>
                                  <w:bCs/>
                                  <w:lang w:val="mk-MK"/>
                                </w:rPr>
                              </w:pPr>
                              <w:r>
                                <w:rPr>
                                  <w:rFonts w:eastAsia="ヒラギノ角ゴ Pro W3" w:cs="Verdana"/>
                                  <w:b/>
                                  <w:bCs/>
                                  <w:color w:val="000000"/>
                                  <w:lang w:val="mk-MK"/>
                                </w:rPr>
                                <w:t>Ризик</w:t>
                              </w:r>
                            </w:p>
                          </w:txbxContent>
                        </wps:txbx>
                        <wps:bodyPr rot="0" vert="horz" wrap="square" lIns="91440" tIns="45720" rIns="91440" bIns="45720" anchor="t" anchorCtr="0" upright="1">
                          <a:noAutofit/>
                        </wps:bodyPr>
                      </wps:wsp>
                      <wps:wsp>
                        <wps:cNvPr id="344" name="Text Box 7"/>
                        <wps:cNvSpPr txBox="1">
                          <a:spLocks noChangeArrowheads="1"/>
                        </wps:cNvSpPr>
                        <wps:spPr bwMode="auto">
                          <a:xfrm>
                            <a:off x="4242" y="1983"/>
                            <a:ext cx="1696" cy="564"/>
                          </a:xfrm>
                          <a:prstGeom prst="rect">
                            <a:avLst/>
                          </a:prstGeom>
                          <a:solidFill>
                            <a:srgbClr val="FF6600"/>
                          </a:solidFill>
                          <a:ln w="9525">
                            <a:solidFill>
                              <a:srgbClr val="000000"/>
                            </a:solidFill>
                            <a:miter lim="800000"/>
                            <a:headEnd/>
                            <a:tailEnd/>
                          </a:ln>
                          <a:effectLst>
                            <a:outerShdw dist="107763" dir="2700000" algn="ctr" rotWithShape="0">
                              <a:srgbClr val="808080">
                                <a:alpha val="50000"/>
                              </a:srgbClr>
                            </a:outerShdw>
                          </a:effectLst>
                        </wps:spPr>
                        <wps:txbx>
                          <w:txbxContent>
                            <w:p w14:paraId="5696E11B" w14:textId="77777777" w:rsidR="00244BB9" w:rsidRPr="004436E4" w:rsidRDefault="00244BB9" w:rsidP="00E20BFB">
                              <w:pPr>
                                <w:jc w:val="center"/>
                                <w:rPr>
                                  <w:b/>
                                  <w:bCs/>
                                  <w:lang w:val="mk-MK"/>
                                </w:rPr>
                              </w:pPr>
                              <w:r>
                                <w:rPr>
                                  <w:rFonts w:eastAsia="ヒラギノ角ゴ Pro W3" w:cs="Verdana"/>
                                  <w:b/>
                                  <w:bCs/>
                                  <w:color w:val="000000"/>
                                  <w:lang w:val="mk-MK"/>
                                </w:rPr>
                                <w:t>Ефект</w:t>
                              </w:r>
                            </w:p>
                          </w:txbxContent>
                        </wps:txbx>
                        <wps:bodyPr rot="0" vert="horz" wrap="square" lIns="91440" tIns="45720" rIns="91440" bIns="45720" anchor="t" anchorCtr="0" upright="1">
                          <a:noAutofit/>
                        </wps:bodyPr>
                      </wps:wsp>
                      <wps:wsp>
                        <wps:cNvPr id="608" name="Text Box 8"/>
                        <wps:cNvSpPr txBox="1">
                          <a:spLocks noChangeArrowheads="1"/>
                        </wps:cNvSpPr>
                        <wps:spPr bwMode="auto">
                          <a:xfrm>
                            <a:off x="6502" y="1983"/>
                            <a:ext cx="1695" cy="564"/>
                          </a:xfrm>
                          <a:prstGeom prst="rect">
                            <a:avLst/>
                          </a:prstGeom>
                          <a:solidFill>
                            <a:srgbClr val="3366FF"/>
                          </a:solidFill>
                          <a:ln w="9525">
                            <a:solidFill>
                              <a:srgbClr val="000000"/>
                            </a:solidFill>
                            <a:miter lim="800000"/>
                            <a:headEnd/>
                            <a:tailEnd/>
                          </a:ln>
                          <a:effectLst>
                            <a:outerShdw dist="107763" dir="2700000" algn="ctr" rotWithShape="0">
                              <a:srgbClr val="808080">
                                <a:alpha val="50000"/>
                              </a:srgbClr>
                            </a:outerShdw>
                          </a:effectLst>
                        </wps:spPr>
                        <wps:txbx>
                          <w:txbxContent>
                            <w:p w14:paraId="35FC5C63" w14:textId="77777777" w:rsidR="00244BB9" w:rsidRPr="004436E4" w:rsidRDefault="00244BB9" w:rsidP="00E20BFB">
                              <w:pPr>
                                <w:jc w:val="center"/>
                                <w:rPr>
                                  <w:b/>
                                  <w:bCs/>
                                  <w:lang w:val="mk-MK"/>
                                </w:rPr>
                              </w:pPr>
                              <w:r>
                                <w:rPr>
                                  <w:rFonts w:eastAsia="ヒラギノ角ゴ Pro W3" w:cs="Verdana"/>
                                  <w:b/>
                                  <w:bCs/>
                                  <w:color w:val="000000"/>
                                  <w:lang w:val="mk-MK"/>
                                </w:rPr>
                                <w:t>Веројатност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1CD1B" id="Groep 331" o:spid="_x0000_s1170" style="position:absolute;left:0;text-align:left;margin-left:14.25pt;margin-top:6.35pt;width:379.05pt;height:54.15pt;z-index:-251707392;mso-position-horizontal-relative:text;mso-position-vertical-relative:text" coordorigin="1417,1702" coordsize="7345,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">
                <o:lock v:ext="edit" aspectratio="t"/>
                <v:rect id="AutoShape 3" o:spid="_x0000_s1171" style="position:absolute;left:1417;top:1702;width:7345;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MM8MA&#10;AADcAAAADwAAAGRycy9kb3ducmV2LnhtbERPTWvCQBC9F/oflil4Ed1YpZ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MM8MAAADcAAAADwAAAAAAAAAAAAAAAACYAgAAZHJzL2Rv&#10;d25yZXYueG1sUEsFBgAAAAAEAAQA9QAAAIgDAAAAAA==&#10;" filled="f" stroked="f">
                  <o:lock v:ext="edit" aspectratio="t" text="t"/>
                </v:rect>
                <v:shape id="Text Box 4" o:spid="_x0000_s1172" type="#_x0000_t202" style="position:absolute;left:6050;top:2095;width:40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14:paraId="7E010F22" w14:textId="77777777" w:rsidR="00244BB9" w:rsidRPr="00A77E22" w:rsidRDefault="00244BB9" w:rsidP="00E20BFB">
                        <w:pPr>
                          <w:jc w:val="center"/>
                          <w:rPr>
                            <w:b/>
                            <w:bCs/>
                            <w:sz w:val="32"/>
                            <w:szCs w:val="32"/>
                          </w:rPr>
                        </w:pPr>
                        <w:r w:rsidRPr="00A77E22">
                          <w:rPr>
                            <w:b/>
                            <w:bCs/>
                            <w:sz w:val="32"/>
                            <w:szCs w:val="32"/>
                          </w:rPr>
                          <w:t>*</w:t>
                        </w:r>
                      </w:p>
                    </w:txbxContent>
                  </v:textbox>
                </v:shape>
                <v:shape id="Text Box 5" o:spid="_x0000_s1173" type="#_x0000_t202" style="position:absolute;left:3729;top:2043;width:51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14:paraId="07608172" w14:textId="77777777" w:rsidR="00244BB9" w:rsidRPr="008D07A5" w:rsidRDefault="00244BB9" w:rsidP="00E20BFB">
                        <w:pPr>
                          <w:jc w:val="center"/>
                          <w:rPr>
                            <w:sz w:val="20"/>
                            <w:szCs w:val="20"/>
                          </w:rPr>
                        </w:pPr>
                        <w:r w:rsidRPr="008D07A5">
                          <w:rPr>
                            <w:sz w:val="20"/>
                            <w:szCs w:val="20"/>
                          </w:rPr>
                          <w:t>=</w:t>
                        </w:r>
                      </w:p>
                    </w:txbxContent>
                  </v:textbox>
                </v:shape>
                <v:shape id="Text Box 6" o:spid="_x0000_s1174" type="#_x0000_t202" style="position:absolute;left:1982;top:1983;width:169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xOccA&#10;AADcAAAADwAAAGRycy9kb3ducmV2LnhtbESPQWvCQBSE70L/w/KEXkQ3bYpIdBXbIrS9VUX09sw+&#10;k9Ds2zS7xsRf3y0IHoeZ+YaZLVpTioZqV1hW8DSKQBCnVhecKdhuVsMJCOeRNZaWSUFHDhbzh94M&#10;E20v/E3N2mciQNglqCD3vkqkdGlOBt3IVsTBO9naoA+yzqSu8RLgppTPUTSWBgsOCzlW9JZT+rM+&#10;GwX7weGrWw4+X/G3w/jYjK+7d3dV6rHfLqcgPLX+Hr61P7SC+CWG/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gMTnHAAAA3AAAAA8AAAAAAAAAAAAAAAAAmAIAAGRy&#10;cy9kb3ducmV2LnhtbFBLBQYAAAAABAAEAPUAAACMAwAAAAA=&#10;" fillcolor="red">
                  <v:shadow on="t" opacity=".5" offset="6pt,6pt"/>
                  <v:textbox>
                    <w:txbxContent>
                      <w:p w14:paraId="277CA6FB" w14:textId="77777777" w:rsidR="00244BB9" w:rsidRPr="004436E4" w:rsidRDefault="00244BB9" w:rsidP="00E20BFB">
                        <w:pPr>
                          <w:jc w:val="center"/>
                          <w:rPr>
                            <w:b/>
                            <w:bCs/>
                            <w:lang w:val="mk-MK"/>
                          </w:rPr>
                        </w:pPr>
                        <w:r>
                          <w:rPr>
                            <w:rFonts w:eastAsia="ヒラギノ角ゴ Pro W3" w:cs="Verdana"/>
                            <w:b/>
                            <w:bCs/>
                            <w:color w:val="000000"/>
                            <w:lang w:val="mk-MK"/>
                          </w:rPr>
                          <w:t>Ризик</w:t>
                        </w:r>
                      </w:p>
                    </w:txbxContent>
                  </v:textbox>
                </v:shape>
                <v:shape id="Text Box 7" o:spid="_x0000_s1175" type="#_x0000_t202" style="position:absolute;left:4242;top:1983;width:169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SFcUA&#10;AADcAAAADwAAAGRycy9kb3ducmV2LnhtbESPQYvCMBSE74L/ITzBm6ZWUekaRRRBPKyr7mGPj+Zt&#10;W2xeahNr/fcbQdjjMDPfMItVa0rRUO0KywpGwwgEcWp1wZmC78tuMAfhPLLG0jIpeJKD1bLbWWCi&#10;7YNP1Jx9JgKEXYIKcu+rREqX5mTQDW1FHLxfWxv0QdaZ1DU+AtyUMo6iqTRYcFjIsaJNTun1fDcK&#10;aLbe3r9+NtNYxs1p9nm8Ha/7g1L9Xrv+AOGp9f/hd3uvFYwnE3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dIVxQAAANwAAAAPAAAAAAAAAAAAAAAAAJgCAABkcnMv&#10;ZG93bnJldi54bWxQSwUGAAAAAAQABAD1AAAAigMAAAAA&#10;" fillcolor="#f60">
                  <v:shadow on="t" opacity=".5" offset="6pt,6pt"/>
                  <v:textbox>
                    <w:txbxContent>
                      <w:p w14:paraId="5696E11B" w14:textId="77777777" w:rsidR="00244BB9" w:rsidRPr="004436E4" w:rsidRDefault="00244BB9" w:rsidP="00E20BFB">
                        <w:pPr>
                          <w:jc w:val="center"/>
                          <w:rPr>
                            <w:b/>
                            <w:bCs/>
                            <w:lang w:val="mk-MK"/>
                          </w:rPr>
                        </w:pPr>
                        <w:r>
                          <w:rPr>
                            <w:rFonts w:eastAsia="ヒラギノ角ゴ Pro W3" w:cs="Verdana"/>
                            <w:b/>
                            <w:bCs/>
                            <w:color w:val="000000"/>
                            <w:lang w:val="mk-MK"/>
                          </w:rPr>
                          <w:t>Ефект</w:t>
                        </w:r>
                      </w:p>
                    </w:txbxContent>
                  </v:textbox>
                </v:shape>
                <v:shape id="Text Box 8" o:spid="_x0000_s1176" type="#_x0000_t202" style="position:absolute;left:6502;top:1983;width:169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vvcMA&#10;AADcAAAADwAAAGRycy9kb3ducmV2LnhtbERPz2vCMBS+D/Y/hDfwtqYOFOkaxQmOgQdnNybeHs2z&#10;LWteuiS29b9fDoLHj+93vhpNK3pyvrGsYJqkIIhLqxuuFHx/bZ8XIHxA1thaJgVX8rBaPj7kmGk7&#10;8IH6IlQihrDPUEEdQpdJ6cuaDPrEdsSRO1tnMEToKqkdDjHctPIlTefSYMOxocaONjWVv8XFKNjJ&#10;t2Lvqr/3nysfF9PZ58mSmyk1eRrXryACjeEuvrk/tIJ5Gt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vvcMAAADcAAAADwAAAAAAAAAAAAAAAACYAgAAZHJzL2Rv&#10;d25yZXYueG1sUEsFBgAAAAAEAAQA9QAAAIgDAAAAAA==&#10;" fillcolor="#36f">
                  <v:shadow on="t" opacity=".5" offset="6pt,6pt"/>
                  <v:textbox>
                    <w:txbxContent>
                      <w:p w14:paraId="35FC5C63" w14:textId="77777777" w:rsidR="00244BB9" w:rsidRPr="004436E4" w:rsidRDefault="00244BB9" w:rsidP="00E20BFB">
                        <w:pPr>
                          <w:jc w:val="center"/>
                          <w:rPr>
                            <w:b/>
                            <w:bCs/>
                            <w:lang w:val="mk-MK"/>
                          </w:rPr>
                        </w:pPr>
                        <w:r>
                          <w:rPr>
                            <w:rFonts w:eastAsia="ヒラギノ角ゴ Pro W3" w:cs="Verdana"/>
                            <w:b/>
                            <w:bCs/>
                            <w:color w:val="000000"/>
                            <w:lang w:val="mk-MK"/>
                          </w:rPr>
                          <w:t>Веројатност</w:t>
                        </w:r>
                      </w:p>
                    </w:txbxContent>
                  </v:textbox>
                </v:shape>
                <w10:wrap type="through"/>
              </v:group>
            </w:pict>
          </mc:Fallback>
        </mc:AlternateContent>
      </w:r>
    </w:p>
    <w:p w14:paraId="06401C86" w14:textId="77777777" w:rsidR="00E90B46" w:rsidRPr="00F66970" w:rsidRDefault="00E90B46" w:rsidP="00E90B46">
      <w:pPr>
        <w:spacing w:after="0"/>
        <w:rPr>
          <w:rFonts w:ascii="Verdana" w:hAnsi="Verdana" w:cs="Verdana"/>
          <w:color w:val="000000"/>
          <w:lang w:val="mk-MK"/>
        </w:rPr>
      </w:pPr>
    </w:p>
    <w:p w14:paraId="6492FF8B" w14:textId="77777777" w:rsidR="00E90B46" w:rsidRPr="00F66970" w:rsidRDefault="00E90B46" w:rsidP="00E90B46">
      <w:pPr>
        <w:spacing w:after="0"/>
        <w:rPr>
          <w:rFonts w:ascii="Verdana" w:hAnsi="Verdana" w:cs="Verdana"/>
          <w:b/>
          <w:bCs/>
          <w:color w:val="000000"/>
          <w:lang w:val="mk-MK"/>
        </w:rPr>
      </w:pPr>
    </w:p>
    <w:p w14:paraId="7662608B" w14:textId="77777777" w:rsidR="00E90B46" w:rsidRPr="00F66970" w:rsidRDefault="00E90B46" w:rsidP="00E90B46">
      <w:pPr>
        <w:spacing w:after="0"/>
        <w:rPr>
          <w:rFonts w:cs="Verdana"/>
          <w:color w:val="000000"/>
          <w:sz w:val="24"/>
          <w:szCs w:val="24"/>
          <w:lang w:val="mk-MK"/>
        </w:rPr>
      </w:pPr>
    </w:p>
    <w:p w14:paraId="371EA7A9" w14:textId="77777777" w:rsidR="00E21F3B" w:rsidRDefault="000D098C" w:rsidP="00E90B46">
      <w:pPr>
        <w:spacing w:after="0"/>
        <w:rPr>
          <w:rFonts w:cs="Verdana"/>
          <w:color w:val="000000"/>
          <w:sz w:val="24"/>
          <w:szCs w:val="24"/>
          <w:lang w:val="mk-MK"/>
        </w:rPr>
      </w:pPr>
      <w:r>
        <w:rPr>
          <w:rFonts w:cs="Verdana"/>
          <w:color w:val="000000"/>
          <w:sz w:val="24"/>
          <w:szCs w:val="24"/>
          <w:lang w:val="mk-MK"/>
        </w:rPr>
        <w:t>Ефектот зависи од изворите</w:t>
      </w:r>
      <w:r w:rsidR="00E21F3B">
        <w:rPr>
          <w:rFonts w:cs="Verdana"/>
          <w:color w:val="000000"/>
          <w:sz w:val="24"/>
          <w:szCs w:val="24"/>
          <w:lang w:val="mk-MK"/>
        </w:rPr>
        <w:t xml:space="preserve"> (колку се тие моќни?) и од рецепторот (колку е ранлив?). За да се дефинира какво е влијанието од изворот или од рецепторот, Ефектите ќе ги претставиме преку</w:t>
      </w:r>
      <w:r w:rsidR="00C71D64">
        <w:rPr>
          <w:rFonts w:cs="Verdana"/>
          <w:color w:val="000000"/>
          <w:sz w:val="24"/>
          <w:szCs w:val="24"/>
          <w:lang w:val="mk-MK"/>
        </w:rPr>
        <w:t xml:space="preserve"> </w:t>
      </w:r>
      <w:r w:rsidR="00C71D64" w:rsidRPr="00C71D64">
        <w:rPr>
          <w:rFonts w:cs="Verdana"/>
          <w:color w:val="000000"/>
          <w:sz w:val="24"/>
          <w:szCs w:val="24"/>
          <w:u w:val="single"/>
          <w:lang w:val="mk-MK"/>
        </w:rPr>
        <w:t>Критериумите за влијание.</w:t>
      </w:r>
    </w:p>
    <w:p w14:paraId="2E12DF47" w14:textId="77777777" w:rsidR="00E90B46" w:rsidRDefault="00E90B46" w:rsidP="00E90B46">
      <w:pPr>
        <w:spacing w:after="0"/>
        <w:rPr>
          <w:rFonts w:cs="Verdana"/>
          <w:color w:val="000000"/>
          <w:sz w:val="24"/>
          <w:szCs w:val="24"/>
          <w:lang w:val="mk-MK"/>
        </w:rPr>
      </w:pPr>
    </w:p>
    <w:p w14:paraId="250C7B50" w14:textId="77777777" w:rsidR="00AC6A71" w:rsidRPr="00AC6A71" w:rsidRDefault="00AC6A71" w:rsidP="00AC6A71">
      <w:pPr>
        <w:spacing w:after="0"/>
        <w:rPr>
          <w:rFonts w:cs="Verdana"/>
          <w:bCs/>
          <w:sz w:val="24"/>
          <w:szCs w:val="24"/>
          <w:lang w:val="mk-MK"/>
        </w:rPr>
      </w:pPr>
      <w:r w:rsidRPr="00AC6A71">
        <w:rPr>
          <w:rFonts w:cs="Verdana"/>
          <w:bCs/>
          <w:sz w:val="24"/>
          <w:szCs w:val="24"/>
          <w:lang w:val="mk-MK"/>
        </w:rPr>
        <w:t>Веројатност се смета дека е во функција на ниво на перформанси. Во овој прирачник, веројатноста е затоа претставена од страна на операторот на Критериуми за изведба (OPC).</w:t>
      </w:r>
    </w:p>
    <w:p w14:paraId="6AE381B4" w14:textId="77777777" w:rsidR="00AC6A71" w:rsidRPr="00AC6A71" w:rsidRDefault="00AC6A71" w:rsidP="00AC6A71">
      <w:pPr>
        <w:spacing w:after="0"/>
        <w:rPr>
          <w:rFonts w:cs="Verdana"/>
          <w:bCs/>
          <w:sz w:val="24"/>
          <w:szCs w:val="24"/>
          <w:lang w:val="mk-MK"/>
        </w:rPr>
      </w:pPr>
    </w:p>
    <w:p w14:paraId="34F3C7D5" w14:textId="77777777" w:rsidR="00AC6A71" w:rsidRPr="00AC6A71" w:rsidRDefault="00AC6A71" w:rsidP="00AC6A71">
      <w:pPr>
        <w:spacing w:after="0"/>
        <w:rPr>
          <w:rFonts w:cs="Verdana"/>
          <w:bCs/>
          <w:sz w:val="24"/>
          <w:szCs w:val="24"/>
          <w:lang w:val="mk-MK"/>
        </w:rPr>
      </w:pPr>
      <w:r w:rsidRPr="00AC6A71">
        <w:rPr>
          <w:rFonts w:cs="Verdana"/>
          <w:bCs/>
          <w:sz w:val="24"/>
          <w:szCs w:val="24"/>
          <w:lang w:val="mk-MK"/>
        </w:rPr>
        <w:t>Постојат различни методологии за да се утврди ризикот. Во Македонија Метод</w:t>
      </w:r>
      <w:r>
        <w:rPr>
          <w:rFonts w:cs="Verdana"/>
          <w:bCs/>
          <w:sz w:val="24"/>
          <w:szCs w:val="24"/>
          <w:lang w:val="mk-MK"/>
        </w:rPr>
        <w:t>от на Интегрира</w:t>
      </w:r>
      <w:r w:rsidRPr="00AC6A71">
        <w:rPr>
          <w:rFonts w:cs="Verdana"/>
          <w:bCs/>
          <w:sz w:val="24"/>
          <w:szCs w:val="24"/>
          <w:lang w:val="mk-MK"/>
        </w:rPr>
        <w:t xml:space="preserve"> оценка на ризикот (ИРАМ) с</w:t>
      </w:r>
      <w:r>
        <w:rPr>
          <w:rFonts w:cs="Verdana"/>
          <w:bCs/>
          <w:sz w:val="24"/>
          <w:szCs w:val="24"/>
          <w:lang w:val="mk-MK"/>
        </w:rPr>
        <w:t>е користи. Методот беше развиен</w:t>
      </w:r>
      <w:r w:rsidRPr="00AC6A71">
        <w:rPr>
          <w:rFonts w:cs="Verdana"/>
          <w:bCs/>
          <w:sz w:val="24"/>
          <w:szCs w:val="24"/>
          <w:lang w:val="mk-MK"/>
        </w:rPr>
        <w:t xml:space="preserve"> од ст</w:t>
      </w:r>
      <w:r>
        <w:rPr>
          <w:rFonts w:cs="Verdana"/>
          <w:bCs/>
          <w:sz w:val="24"/>
          <w:szCs w:val="24"/>
          <w:lang w:val="mk-MK"/>
        </w:rPr>
        <w:t>рана на мрежата IMPEL и одобрен</w:t>
      </w:r>
      <w:r w:rsidRPr="00AC6A71">
        <w:rPr>
          <w:rFonts w:cs="Verdana"/>
          <w:bCs/>
          <w:sz w:val="24"/>
          <w:szCs w:val="24"/>
          <w:lang w:val="mk-MK"/>
        </w:rPr>
        <w:t xml:space="preserve"> од страна на Европската комисија.</w:t>
      </w:r>
    </w:p>
    <w:p w14:paraId="07461085" w14:textId="77777777" w:rsidR="00AC6A71" w:rsidRPr="00AC6A71" w:rsidRDefault="00AC6A71" w:rsidP="00AC6A71">
      <w:pPr>
        <w:spacing w:after="0"/>
        <w:rPr>
          <w:rFonts w:cs="Verdana"/>
          <w:bCs/>
          <w:sz w:val="24"/>
          <w:szCs w:val="24"/>
          <w:lang w:val="mk-MK"/>
        </w:rPr>
      </w:pPr>
    </w:p>
    <w:p w14:paraId="25F48580" w14:textId="77777777" w:rsidR="00C71D64" w:rsidRDefault="00AC6A71" w:rsidP="00AC6A71">
      <w:pPr>
        <w:spacing w:after="0"/>
        <w:rPr>
          <w:rFonts w:cs="Verdana"/>
          <w:bCs/>
          <w:sz w:val="24"/>
          <w:szCs w:val="24"/>
          <w:lang w:val="mk-MK"/>
        </w:rPr>
      </w:pPr>
      <w:r w:rsidRPr="00AC6A71">
        <w:rPr>
          <w:rFonts w:cs="Verdana"/>
          <w:bCs/>
          <w:sz w:val="24"/>
          <w:szCs w:val="24"/>
          <w:lang w:val="mk-MK"/>
        </w:rPr>
        <w:lastRenderedPageBreak/>
        <w:t>Во овој дел</w:t>
      </w:r>
      <w:r>
        <w:rPr>
          <w:rFonts w:cs="Verdana"/>
          <w:bCs/>
          <w:sz w:val="24"/>
          <w:szCs w:val="24"/>
          <w:lang w:val="mk-MK"/>
        </w:rPr>
        <w:t>,</w:t>
      </w:r>
      <w:r w:rsidRPr="00AC6A71">
        <w:rPr>
          <w:rFonts w:cs="Verdana"/>
          <w:bCs/>
          <w:sz w:val="24"/>
          <w:szCs w:val="24"/>
          <w:lang w:val="mk-MK"/>
        </w:rPr>
        <w:t xml:space="preserve"> Критериуми</w:t>
      </w:r>
      <w:r>
        <w:rPr>
          <w:rFonts w:cs="Verdana"/>
          <w:bCs/>
          <w:sz w:val="24"/>
          <w:szCs w:val="24"/>
          <w:lang w:val="mk-MK"/>
        </w:rPr>
        <w:t xml:space="preserve">те на </w:t>
      </w:r>
      <w:r w:rsidRPr="00AC6A71">
        <w:rPr>
          <w:rFonts w:cs="Verdana"/>
          <w:bCs/>
          <w:sz w:val="24"/>
          <w:szCs w:val="24"/>
          <w:lang w:val="mk-MK"/>
        </w:rPr>
        <w:t xml:space="preserve"> Влијание, Критериумите за перформанси</w:t>
      </w:r>
      <w:r>
        <w:rPr>
          <w:rFonts w:cs="Verdana"/>
          <w:bCs/>
          <w:sz w:val="24"/>
          <w:szCs w:val="24"/>
          <w:lang w:val="mk-MK"/>
        </w:rPr>
        <w:t xml:space="preserve"> на</w:t>
      </w:r>
      <w:r w:rsidRPr="00AC6A71">
        <w:rPr>
          <w:rFonts w:cs="Verdana"/>
          <w:bCs/>
          <w:sz w:val="24"/>
          <w:szCs w:val="24"/>
          <w:lang w:val="mk-MK"/>
        </w:rPr>
        <w:t xml:space="preserve"> оператор</w:t>
      </w:r>
      <w:r>
        <w:rPr>
          <w:rFonts w:cs="Verdana"/>
          <w:bCs/>
          <w:sz w:val="24"/>
          <w:szCs w:val="24"/>
          <w:lang w:val="mk-MK"/>
        </w:rPr>
        <w:t>от</w:t>
      </w:r>
      <w:r w:rsidRPr="00AC6A71">
        <w:rPr>
          <w:rFonts w:cs="Verdana"/>
          <w:bCs/>
          <w:sz w:val="24"/>
          <w:szCs w:val="24"/>
          <w:lang w:val="mk-MK"/>
        </w:rPr>
        <w:t xml:space="preserve"> и категорија на ризик ќе</w:t>
      </w:r>
      <w:r>
        <w:rPr>
          <w:rFonts w:cs="Verdana"/>
          <w:bCs/>
          <w:sz w:val="24"/>
          <w:szCs w:val="24"/>
          <w:lang w:val="mk-MK"/>
        </w:rPr>
        <w:t xml:space="preserve"> биде дополнително објасни. Бидејќи</w:t>
      </w:r>
      <w:r w:rsidRPr="00AC6A71">
        <w:rPr>
          <w:rFonts w:cs="Verdana"/>
          <w:bCs/>
          <w:sz w:val="24"/>
          <w:szCs w:val="24"/>
          <w:lang w:val="mk-MK"/>
        </w:rPr>
        <w:t xml:space="preserve"> не сите критериуми ќе имаат по</w:t>
      </w:r>
      <w:r>
        <w:rPr>
          <w:rFonts w:cs="Verdana"/>
          <w:bCs/>
          <w:sz w:val="24"/>
          <w:szCs w:val="24"/>
          <w:lang w:val="mk-MK"/>
        </w:rPr>
        <w:t>деднаква важност ние тука го употребуваме терминот "тежи"</w:t>
      </w:r>
      <w:r w:rsidRPr="00AC6A71">
        <w:rPr>
          <w:rFonts w:cs="Verdana"/>
          <w:bCs/>
          <w:sz w:val="24"/>
          <w:szCs w:val="24"/>
          <w:lang w:val="mk-MK"/>
        </w:rPr>
        <w:t>.</w:t>
      </w:r>
    </w:p>
    <w:p w14:paraId="30B24868" w14:textId="77777777" w:rsidR="00AC6A71" w:rsidRPr="00AC6A71" w:rsidRDefault="00AC6A71" w:rsidP="00AC6A71">
      <w:pPr>
        <w:spacing w:after="0"/>
        <w:rPr>
          <w:rFonts w:cs="Verdana"/>
          <w:bCs/>
          <w:sz w:val="24"/>
          <w:szCs w:val="24"/>
          <w:lang w:val="mk-MK"/>
        </w:rPr>
      </w:pPr>
    </w:p>
    <w:p w14:paraId="42908D81" w14:textId="77777777" w:rsidR="00E90B46" w:rsidRPr="00145031" w:rsidRDefault="00145031" w:rsidP="003A0514">
      <w:pPr>
        <w:pStyle w:val="Heading3"/>
        <w:numPr>
          <w:ilvl w:val="2"/>
          <w:numId w:val="24"/>
        </w:numPr>
        <w:rPr>
          <w:lang w:val="mk-MK"/>
        </w:rPr>
      </w:pPr>
      <w:bookmarkStart w:id="117" w:name="_Toc448313702"/>
      <w:bookmarkStart w:id="118" w:name="_Toc448313835"/>
      <w:bookmarkStart w:id="119" w:name="_Toc448915493"/>
      <w:r>
        <w:rPr>
          <w:lang w:val="mk-MK"/>
        </w:rPr>
        <w:t>Критериуми на влијание</w:t>
      </w:r>
      <w:r w:rsidR="00C93847" w:rsidRPr="00145031">
        <w:rPr>
          <w:lang w:val="mk-MK"/>
        </w:rPr>
        <w:t xml:space="preserve"> (IC)</w:t>
      </w:r>
      <w:bookmarkEnd w:id="117"/>
      <w:bookmarkEnd w:id="118"/>
      <w:bookmarkEnd w:id="119"/>
    </w:p>
    <w:p w14:paraId="3E9171E5" w14:textId="77777777" w:rsidR="00E20BFB" w:rsidRPr="00145031" w:rsidRDefault="00C95E04" w:rsidP="00E20BFB">
      <w:pPr>
        <w:rPr>
          <w:rFonts w:cs="Verdana"/>
          <w:b/>
          <w:bCs/>
          <w:sz w:val="24"/>
          <w:szCs w:val="24"/>
          <w:u w:val="single"/>
          <w:lang w:val="mk-MK"/>
        </w:rPr>
      </w:pPr>
      <w:r>
        <w:rPr>
          <w:noProof/>
          <w:lang w:val="es-ES" w:eastAsia="es-ES"/>
        </w:rPr>
        <mc:AlternateContent>
          <mc:Choice Requires="wpg">
            <w:drawing>
              <wp:anchor distT="0" distB="0" distL="114300" distR="114300" simplePos="0" relativeHeight="251611136" behindDoc="0" locked="0" layoutInCell="1" allowOverlap="1" wp14:anchorId="6EC4EFE2" wp14:editId="1433A551">
                <wp:simplePos x="0" y="0"/>
                <wp:positionH relativeFrom="column">
                  <wp:posOffset>189865</wp:posOffset>
                </wp:positionH>
                <wp:positionV relativeFrom="paragraph">
                  <wp:posOffset>6985</wp:posOffset>
                </wp:positionV>
                <wp:extent cx="4664075" cy="760095"/>
                <wp:effectExtent l="0" t="0" r="0" b="1905"/>
                <wp:wrapNone/>
                <wp:docPr id="332" name="Groep 3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64075" cy="760095"/>
                          <a:chOff x="1417" y="1702"/>
                          <a:chExt cx="7345" cy="1197"/>
                        </a:xfrm>
                      </wpg:grpSpPr>
                      <wps:wsp>
                        <wps:cNvPr id="333" name="AutoShape 10"/>
                        <wps:cNvSpPr>
                          <a:spLocks noChangeAspect="1" noChangeArrowheads="1" noTextEdit="1"/>
                        </wps:cNvSpPr>
                        <wps:spPr bwMode="auto">
                          <a:xfrm>
                            <a:off x="1417" y="1702"/>
                            <a:ext cx="734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Text Box 11"/>
                        <wps:cNvSpPr txBox="1">
                          <a:spLocks noChangeArrowheads="1"/>
                        </wps:cNvSpPr>
                        <wps:spPr bwMode="auto">
                          <a:xfrm>
                            <a:off x="6050" y="2095"/>
                            <a:ext cx="40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B2333" w14:textId="77777777" w:rsidR="00244BB9" w:rsidRPr="00575F35" w:rsidRDefault="00244BB9" w:rsidP="00E20BFB">
                              <w:pPr>
                                <w:jc w:val="center"/>
                                <w:rPr>
                                  <w:b/>
                                  <w:bCs/>
                                  <w:sz w:val="32"/>
                                  <w:szCs w:val="32"/>
                                </w:rPr>
                              </w:pPr>
                              <w:r w:rsidRPr="00575F35">
                                <w:rPr>
                                  <w:b/>
                                  <w:bCs/>
                                  <w:sz w:val="32"/>
                                  <w:szCs w:val="32"/>
                                </w:rPr>
                                <w:t>*</w:t>
                              </w:r>
                            </w:p>
                          </w:txbxContent>
                        </wps:txbx>
                        <wps:bodyPr rot="0" vert="horz" wrap="square" lIns="91440" tIns="45720" rIns="91440" bIns="45720" anchor="t" anchorCtr="0" upright="1">
                          <a:noAutofit/>
                        </wps:bodyPr>
                      </wps:wsp>
                      <wps:wsp>
                        <wps:cNvPr id="335" name="Text Box 12"/>
                        <wps:cNvSpPr txBox="1">
                          <a:spLocks noChangeArrowheads="1"/>
                        </wps:cNvSpPr>
                        <wps:spPr bwMode="auto">
                          <a:xfrm>
                            <a:off x="3729" y="2043"/>
                            <a:ext cx="51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F3EAA" w14:textId="77777777" w:rsidR="00244BB9" w:rsidRPr="008D07A5" w:rsidRDefault="00244BB9" w:rsidP="00E20BFB">
                              <w:pPr>
                                <w:jc w:val="center"/>
                                <w:rPr>
                                  <w:sz w:val="20"/>
                                  <w:szCs w:val="20"/>
                                </w:rPr>
                              </w:pPr>
                              <w:r w:rsidRPr="008D07A5">
                                <w:rPr>
                                  <w:sz w:val="20"/>
                                  <w:szCs w:val="20"/>
                                </w:rPr>
                                <w:t>=</w:t>
                              </w:r>
                            </w:p>
                          </w:txbxContent>
                        </wps:txbx>
                        <wps:bodyPr rot="0" vert="horz" wrap="square" lIns="91440" tIns="45720" rIns="91440" bIns="45720" anchor="t" anchorCtr="0" upright="1">
                          <a:noAutofit/>
                        </wps:bodyPr>
                      </wps:wsp>
                      <wps:wsp>
                        <wps:cNvPr id="336" name="Text Box 13"/>
                        <wps:cNvSpPr txBox="1">
                          <a:spLocks noChangeArrowheads="1"/>
                        </wps:cNvSpPr>
                        <wps:spPr bwMode="auto">
                          <a:xfrm>
                            <a:off x="1982" y="1983"/>
                            <a:ext cx="1695" cy="56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541D88A" w14:textId="77777777" w:rsidR="00244BB9" w:rsidRPr="006052FD" w:rsidRDefault="00244BB9" w:rsidP="00E20BFB">
                              <w:pPr>
                                <w:jc w:val="center"/>
                                <w:rPr>
                                  <w:b/>
                                  <w:bCs/>
                                  <w:lang w:val="mk-MK"/>
                                </w:rPr>
                              </w:pPr>
                              <w:r>
                                <w:rPr>
                                  <w:rFonts w:eastAsia="ヒラギノ角ゴ Pro W3" w:cs="Verdana"/>
                                  <w:b/>
                                  <w:bCs/>
                                  <w:color w:val="000000"/>
                                  <w:lang w:val="mk-MK"/>
                                </w:rPr>
                                <w:t>Ризик</w:t>
                              </w:r>
                            </w:p>
                          </w:txbxContent>
                        </wps:txbx>
                        <wps:bodyPr rot="0" vert="horz" wrap="square" lIns="91440" tIns="45720" rIns="91440" bIns="45720" anchor="t" anchorCtr="0" upright="1">
                          <a:noAutofit/>
                        </wps:bodyPr>
                      </wps:wsp>
                      <wps:wsp>
                        <wps:cNvPr id="337" name="Text Box 14"/>
                        <wps:cNvSpPr txBox="1">
                          <a:spLocks noChangeArrowheads="1"/>
                        </wps:cNvSpPr>
                        <wps:spPr bwMode="auto">
                          <a:xfrm>
                            <a:off x="4242" y="1983"/>
                            <a:ext cx="1696" cy="564"/>
                          </a:xfrm>
                          <a:prstGeom prst="rect">
                            <a:avLst/>
                          </a:prstGeom>
                          <a:solidFill>
                            <a:srgbClr val="FF6600"/>
                          </a:solidFill>
                          <a:ln w="9525">
                            <a:solidFill>
                              <a:srgbClr val="000000"/>
                            </a:solidFill>
                            <a:miter lim="800000"/>
                            <a:headEnd/>
                            <a:tailEnd/>
                          </a:ln>
                          <a:effectLst>
                            <a:outerShdw dist="107763" dir="2700000" algn="ctr" rotWithShape="0">
                              <a:srgbClr val="808080">
                                <a:alpha val="50000"/>
                              </a:srgbClr>
                            </a:outerShdw>
                          </a:effectLst>
                        </wps:spPr>
                        <wps:txbx>
                          <w:txbxContent>
                            <w:p w14:paraId="73E59886" w14:textId="77777777" w:rsidR="00244BB9" w:rsidRPr="006052FD" w:rsidRDefault="00244BB9" w:rsidP="00E20BFB">
                              <w:pPr>
                                <w:jc w:val="center"/>
                                <w:rPr>
                                  <w:b/>
                                  <w:bCs/>
                                  <w:lang w:val="mk-MK"/>
                                </w:rPr>
                              </w:pPr>
                              <w:r>
                                <w:rPr>
                                  <w:rFonts w:eastAsia="ヒラギノ角ゴ Pro W3" w:cs="Verdana"/>
                                  <w:b/>
                                  <w:bCs/>
                                  <w:color w:val="000000"/>
                                  <w:lang w:val="mk-MK"/>
                                </w:rPr>
                                <w:t>Ефект</w:t>
                              </w:r>
                            </w:p>
                          </w:txbxContent>
                        </wps:txbx>
                        <wps:bodyPr rot="0" vert="horz" wrap="square" lIns="91440" tIns="45720" rIns="91440" bIns="45720" anchor="t" anchorCtr="0" upright="1">
                          <a:noAutofit/>
                        </wps:bodyPr>
                      </wps:wsp>
                      <wps:wsp>
                        <wps:cNvPr id="338" name="Text Box 15"/>
                        <wps:cNvSpPr txBox="1">
                          <a:spLocks noChangeArrowheads="1"/>
                        </wps:cNvSpPr>
                        <wps:spPr bwMode="auto">
                          <a:xfrm>
                            <a:off x="6502" y="1983"/>
                            <a:ext cx="1695" cy="56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83CC520" w14:textId="77777777" w:rsidR="00244BB9" w:rsidRPr="006052FD" w:rsidRDefault="00244BB9" w:rsidP="00E20BFB">
                              <w:pPr>
                                <w:jc w:val="center"/>
                                <w:rPr>
                                  <w:b/>
                                  <w:bCs/>
                                  <w:lang w:val="mk-MK"/>
                                </w:rPr>
                              </w:pPr>
                              <w:r>
                                <w:rPr>
                                  <w:rFonts w:eastAsia="ヒラギノ角ゴ Pro W3" w:cs="Verdana"/>
                                  <w:b/>
                                  <w:bCs/>
                                  <w:color w:val="000000"/>
                                  <w:lang w:val="mk-MK"/>
                                </w:rPr>
                                <w:t>Веројатност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4EFE2" id="Groep 323" o:spid="_x0000_s1177" style="position:absolute;left:0;text-align:left;margin-left:14.95pt;margin-top:.55pt;width:367.25pt;height:59.85pt;z-index:251611136;mso-position-horizontal-relative:text;mso-position-vertical-relative:text" coordorigin="1417,1702" coordsize="734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">
                <o:lock v:ext="edit" aspectratio="t"/>
                <v:rect id="AutoShape 10" o:spid="_x0000_s1178" style="position:absolute;left:1417;top:1702;width:734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hOcUA&#10;AADcAAAADwAAAGRycy9kb3ducmV2LnhtbESP3WrCQBSE7wu+w3KE3hTd2ECR6CoiiKEUpPHn+pA9&#10;JsHs2Zhdk/Ttu4WCl8PMfMMs14OpRUetqywrmE0jEMS51RUXCk7H3WQOwnlkjbVlUvBDDtar0csS&#10;E217/qYu84UIEHYJKii9bxIpXV6SQTe1DXHwrrY16INsC6lb7APc1PI9ij6kwYrDQokNbUvKb9nD&#10;KOjzQ3c5fu3l4e2SWr6n9212/lTqdTxsFiA8Df4Z/m+nWkE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KE5xQAAANwAAAAPAAAAAAAAAAAAAAAAAJgCAABkcnMv&#10;ZG93bnJldi54bWxQSwUGAAAAAAQABAD1AAAAigMAAAAA&#10;" filled="f" stroked="f">
                  <o:lock v:ext="edit" aspectratio="t" text="t"/>
                </v:rect>
                <v:shape id="Text Box 11" o:spid="_x0000_s1179" type="#_x0000_t202" style="position:absolute;left:6050;top:2095;width:40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642B2333" w14:textId="77777777" w:rsidR="00244BB9" w:rsidRPr="00575F35" w:rsidRDefault="00244BB9" w:rsidP="00E20BFB">
                        <w:pPr>
                          <w:jc w:val="center"/>
                          <w:rPr>
                            <w:b/>
                            <w:bCs/>
                            <w:sz w:val="32"/>
                            <w:szCs w:val="32"/>
                          </w:rPr>
                        </w:pPr>
                        <w:r w:rsidRPr="00575F35">
                          <w:rPr>
                            <w:b/>
                            <w:bCs/>
                            <w:sz w:val="32"/>
                            <w:szCs w:val="32"/>
                          </w:rPr>
                          <w:t>*</w:t>
                        </w:r>
                      </w:p>
                    </w:txbxContent>
                  </v:textbox>
                </v:shape>
                <v:shape id="_x0000_s1180" type="#_x0000_t202" style="position:absolute;left:3729;top:2043;width:51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I1c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N4X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SNXEAAAA3AAAAA8AAAAAAAAAAAAAAAAAmAIAAGRycy9k&#10;b3ducmV2LnhtbFBLBQYAAAAABAAEAPUAAACJAwAAAAA=&#10;" stroked="f">
                  <v:textbox>
                    <w:txbxContent>
                      <w:p w14:paraId="1B9F3EAA" w14:textId="77777777" w:rsidR="00244BB9" w:rsidRPr="008D07A5" w:rsidRDefault="00244BB9" w:rsidP="00E20BFB">
                        <w:pPr>
                          <w:jc w:val="center"/>
                          <w:rPr>
                            <w:sz w:val="20"/>
                            <w:szCs w:val="20"/>
                          </w:rPr>
                        </w:pPr>
                        <w:r w:rsidRPr="008D07A5">
                          <w:rPr>
                            <w:sz w:val="20"/>
                            <w:szCs w:val="20"/>
                          </w:rPr>
                          <w:t>=</w:t>
                        </w:r>
                      </w:p>
                    </w:txbxContent>
                  </v:textbox>
                </v:shape>
                <v:shape id="Text Box 13" o:spid="_x0000_s1181" type="#_x0000_t202" style="position:absolute;left:1982;top:1983;width:169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1CMYA&#10;AADcAAAADwAAAGRycy9kb3ducmV2LnhtbESP3WrCQBSE7wu+w3KE3kjdWEtoo6tosVBoQPzp/TF7&#10;TILZs3F3q/Ht3UKhl8PMfMNM551pxIWcry0rGA0TEMSF1TWXCva7j6dXED4ga2wsk4IbeZjPeg9T&#10;zLS98oYu21CKCGGfoYIqhDaT0hcVGfRD2xJH72idwRClK6V2eI1w08jnJEmlwZrjQoUtvVdUnLY/&#10;RsHy+2XV5AN058FX/rY6tMdTnq6Veux3iwmIQF34D/+1P7WC8Ti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T1CMYAAADcAAAADwAAAAAAAAAAAAAAAACYAgAAZHJz&#10;L2Rvd25yZXYueG1sUEsFBgAAAAAEAAQA9QAAAIsDAAAAAA==&#10;">
                  <v:shadow on="t" opacity=".5" offset="6pt,6pt"/>
                  <v:textbox>
                    <w:txbxContent>
                      <w:p w14:paraId="2541D88A" w14:textId="77777777" w:rsidR="00244BB9" w:rsidRPr="006052FD" w:rsidRDefault="00244BB9" w:rsidP="00E20BFB">
                        <w:pPr>
                          <w:jc w:val="center"/>
                          <w:rPr>
                            <w:b/>
                            <w:bCs/>
                            <w:lang w:val="mk-MK"/>
                          </w:rPr>
                        </w:pPr>
                        <w:r>
                          <w:rPr>
                            <w:rFonts w:eastAsia="ヒラギノ角ゴ Pro W3" w:cs="Verdana"/>
                            <w:b/>
                            <w:bCs/>
                            <w:color w:val="000000"/>
                            <w:lang w:val="mk-MK"/>
                          </w:rPr>
                          <w:t>Ризик</w:t>
                        </w:r>
                      </w:p>
                    </w:txbxContent>
                  </v:textbox>
                </v:shape>
                <v:shape id="Text Box 14" o:spid="_x0000_s1182" type="#_x0000_t202" style="position:absolute;left:4242;top:1983;width:169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H8UA&#10;AADcAAAADwAAAGRycy9kb3ducmV2LnhtbESPT4vCMBTE78J+h/AWvGm6FaxUo4giiIf13x72+Gie&#10;bbF56Taxdr+9EQSPw8z8hpktOlOJlhpXWlbwNYxAEGdWl5wr+DlvBhMQziNrrCyTgn9ysJh/9GaY&#10;anvnI7Unn4sAYZeigsL7OpXSZQUZdENbEwfvYhuDPsgml7rBe4CbSsZRNJYGSw4LBda0Kii7nm5G&#10;ASXL9e3wuxrHMm6Pyff+b3/d7pTqf3bLKQhPnX+HX+2tVjAaJf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T8fxQAAANwAAAAPAAAAAAAAAAAAAAAAAJgCAABkcnMv&#10;ZG93bnJldi54bWxQSwUGAAAAAAQABAD1AAAAigMAAAAA&#10;" fillcolor="#f60">
                  <v:shadow on="t" opacity=".5" offset="6pt,6pt"/>
                  <v:textbox>
                    <w:txbxContent>
                      <w:p w14:paraId="73E59886" w14:textId="77777777" w:rsidR="00244BB9" w:rsidRPr="006052FD" w:rsidRDefault="00244BB9" w:rsidP="00E20BFB">
                        <w:pPr>
                          <w:jc w:val="center"/>
                          <w:rPr>
                            <w:b/>
                            <w:bCs/>
                            <w:lang w:val="mk-MK"/>
                          </w:rPr>
                        </w:pPr>
                        <w:r>
                          <w:rPr>
                            <w:rFonts w:eastAsia="ヒラギノ角ゴ Pro W3" w:cs="Verdana"/>
                            <w:b/>
                            <w:bCs/>
                            <w:color w:val="000000"/>
                            <w:lang w:val="mk-MK"/>
                          </w:rPr>
                          <w:t>Ефект</w:t>
                        </w:r>
                      </w:p>
                    </w:txbxContent>
                  </v:textbox>
                </v:shape>
                <v:shape id="Text Box 15" o:spid="_x0000_s1183" type="#_x0000_t202" style="position:absolute;left:6502;top:1983;width:169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E4cQA&#10;AADcAAAADwAAAGRycy9kb3ducmV2LnhtbERPW2vCMBR+F/YfwhnsRTTdFJmdqWziYGBhzMv7sTm2&#10;pc1JTTLt/r15EPb48d0Xy9604kLO15YVPI8TEMSF1TWXCva7z9ErCB+QNbaWScEfeVhmD4MFptpe&#10;+Ycu21CKGMI+RQVVCF0qpS8qMujHtiOO3Mk6gyFCV0rt8BrDTStfkmQmDdYcGyrsaFVR0Wx/jYKP&#10;w3Td5kN05+Emn6+P3anJZ99KPT32728gAvXhX3x3f2kFk0lcG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xOHEAAAA3AAAAA8AAAAAAAAAAAAAAAAAmAIAAGRycy9k&#10;b3ducmV2LnhtbFBLBQYAAAAABAAEAPUAAACJAwAAAAA=&#10;">
                  <v:shadow on="t" opacity=".5" offset="6pt,6pt"/>
                  <v:textbox>
                    <w:txbxContent>
                      <w:p w14:paraId="483CC520" w14:textId="77777777" w:rsidR="00244BB9" w:rsidRPr="006052FD" w:rsidRDefault="00244BB9" w:rsidP="00E20BFB">
                        <w:pPr>
                          <w:jc w:val="center"/>
                          <w:rPr>
                            <w:b/>
                            <w:bCs/>
                            <w:lang w:val="mk-MK"/>
                          </w:rPr>
                        </w:pPr>
                        <w:r>
                          <w:rPr>
                            <w:rFonts w:eastAsia="ヒラギノ角ゴ Pro W3" w:cs="Verdana"/>
                            <w:b/>
                            <w:bCs/>
                            <w:color w:val="000000"/>
                            <w:lang w:val="mk-MK"/>
                          </w:rPr>
                          <w:t>Веројатност</w:t>
                        </w:r>
                      </w:p>
                    </w:txbxContent>
                  </v:textbox>
                </v:shape>
              </v:group>
            </w:pict>
          </mc:Fallback>
        </mc:AlternateContent>
      </w:r>
    </w:p>
    <w:p w14:paraId="6CCB2479" w14:textId="77777777" w:rsidR="00E90B46" w:rsidRPr="00145031" w:rsidRDefault="00E90B46" w:rsidP="00E90B46">
      <w:pPr>
        <w:rPr>
          <w:rFonts w:cs="Verdana"/>
          <w:b/>
          <w:bCs/>
          <w:color w:val="006487"/>
          <w:sz w:val="24"/>
          <w:szCs w:val="24"/>
          <w:lang w:val="mk-MK"/>
        </w:rPr>
      </w:pPr>
    </w:p>
    <w:p w14:paraId="48431E55" w14:textId="77777777" w:rsidR="00E90B46" w:rsidRPr="00145031" w:rsidRDefault="00E90B46" w:rsidP="00E90B46">
      <w:pPr>
        <w:rPr>
          <w:rFonts w:cs="Verdana"/>
          <w:b/>
          <w:bCs/>
          <w:color w:val="006487"/>
          <w:sz w:val="24"/>
          <w:szCs w:val="24"/>
          <w:lang w:val="mk-MK"/>
        </w:rPr>
      </w:pPr>
    </w:p>
    <w:p w14:paraId="51EF7DC4"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Да се процени ефектот, објектот се рангира според критериумите влијание. Критериумите на влијанието може да разликуваат меѓу инспекциски органи и задачи. При проценката на ризик за ИСКЗ А и Б инсталации соодветни критериуми на влијание може да го вклучуваат следново:</w:t>
      </w:r>
    </w:p>
    <w:p w14:paraId="6BB8AEB4"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тип и вид на инсталација;</w:t>
      </w:r>
    </w:p>
    <w:p w14:paraId="27131BD0"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влијанија врз здравјето на луѓето и животната средина;</w:t>
      </w:r>
    </w:p>
    <w:p w14:paraId="231ECE1C"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емисии во воздухот;</w:t>
      </w:r>
    </w:p>
    <w:p w14:paraId="6FD5CFF3"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соопштенија за вода;</w:t>
      </w:r>
    </w:p>
    <w:p w14:paraId="78979DED"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Off-сајт Трансфер на отпад;</w:t>
      </w:r>
    </w:p>
    <w:p w14:paraId="6B9288A7"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внесување на отпад;</w:t>
      </w:r>
    </w:p>
    <w:p w14:paraId="6F915CBC"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Квалитет на локалната средина (воздух, вода, бучава);</w:t>
      </w:r>
    </w:p>
    <w:p w14:paraId="369F920E"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чувствителност на локалната средина;</w:t>
      </w:r>
    </w:p>
    <w:p w14:paraId="22B3035F"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 ризик од несреќи (само за постројки за ИСКЗ А);</w:t>
      </w:r>
    </w:p>
    <w:p w14:paraId="489516A6" w14:textId="77777777" w:rsidR="00785B39"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За проценка на ризик за објекти од инспекцијата "Елаборат" само оние критериуми влијание "типот и видот на инсталацијата" е затегната.</w:t>
      </w:r>
    </w:p>
    <w:p w14:paraId="1A92AE8E" w14:textId="77777777" w:rsidR="00785B39" w:rsidRPr="00242FC5" w:rsidRDefault="00785B39" w:rsidP="00785B39">
      <w:pPr>
        <w:spacing w:after="0"/>
        <w:rPr>
          <w:rFonts w:asciiTheme="minorHAnsi" w:hAnsiTheme="minorHAnsi" w:cs="Verdana"/>
          <w:sz w:val="24"/>
          <w:szCs w:val="24"/>
          <w:lang w:val="mk-MK"/>
        </w:rPr>
      </w:pPr>
    </w:p>
    <w:p w14:paraId="083F45AC" w14:textId="77777777" w:rsidR="00E90B46" w:rsidRPr="00242FC5" w:rsidRDefault="00785B39" w:rsidP="00785B39">
      <w:pPr>
        <w:spacing w:after="0"/>
        <w:rPr>
          <w:rFonts w:asciiTheme="minorHAnsi" w:hAnsiTheme="minorHAnsi" w:cs="Verdana"/>
          <w:sz w:val="24"/>
          <w:szCs w:val="24"/>
          <w:lang w:val="mk-MK"/>
        </w:rPr>
      </w:pPr>
      <w:r w:rsidRPr="00242FC5">
        <w:rPr>
          <w:rFonts w:asciiTheme="minorHAnsi" w:hAnsiTheme="minorHAnsi" w:cs="Verdana"/>
          <w:sz w:val="24"/>
          <w:szCs w:val="24"/>
          <w:lang w:val="mk-MK"/>
        </w:rPr>
        <w:t>Критериуми на влијание може да се постигна помеѓу 0 и 5, каде што 0 е никакво влијание, а 5 е највисоко можно влијание.</w:t>
      </w:r>
    </w:p>
    <w:p w14:paraId="7E6080EB" w14:textId="77777777" w:rsidR="00785B39" w:rsidRPr="00785B39" w:rsidRDefault="00785B39" w:rsidP="00785B39">
      <w:pPr>
        <w:spacing w:after="0"/>
        <w:rPr>
          <w:rFonts w:ascii="Verdana" w:hAnsi="Verdana" w:cs="Verdana"/>
          <w:lang w:val="mk-MK"/>
        </w:rPr>
      </w:pPr>
    </w:p>
    <w:p w14:paraId="573EA25E" w14:textId="77777777" w:rsidR="00E90B46" w:rsidRPr="00785B39" w:rsidRDefault="009C3D30" w:rsidP="003A0514">
      <w:pPr>
        <w:pStyle w:val="Heading3"/>
        <w:numPr>
          <w:ilvl w:val="2"/>
          <w:numId w:val="24"/>
        </w:numPr>
        <w:rPr>
          <w:lang w:val="mk-MK"/>
        </w:rPr>
      </w:pPr>
      <w:bookmarkStart w:id="120" w:name="_Toc448313703"/>
      <w:bookmarkStart w:id="121" w:name="_Toc448313836"/>
      <w:bookmarkStart w:id="122" w:name="_Toc448915494"/>
      <w:r>
        <w:rPr>
          <w:lang w:val="mk-MK"/>
        </w:rPr>
        <w:t>Критериуми за перформанс на операторот</w:t>
      </w:r>
      <w:r w:rsidR="00C93847" w:rsidRPr="00785B39">
        <w:rPr>
          <w:lang w:val="mk-MK"/>
        </w:rPr>
        <w:t xml:space="preserve"> (OPC)</w:t>
      </w:r>
      <w:bookmarkEnd w:id="120"/>
      <w:bookmarkEnd w:id="121"/>
      <w:bookmarkEnd w:id="122"/>
    </w:p>
    <w:p w14:paraId="18E7D8AD" w14:textId="77777777" w:rsidR="00E90B46" w:rsidRPr="00785B39" w:rsidRDefault="00E90B46" w:rsidP="00E90B46">
      <w:pPr>
        <w:spacing w:after="0"/>
        <w:rPr>
          <w:rFonts w:cs="Verdana"/>
          <w:b/>
          <w:bCs/>
          <w:sz w:val="24"/>
          <w:szCs w:val="24"/>
          <w:u w:val="single"/>
          <w:lang w:val="mk-MK"/>
        </w:rPr>
      </w:pPr>
    </w:p>
    <w:p w14:paraId="1170273D" w14:textId="77777777" w:rsidR="00E20BFB" w:rsidRPr="00785B39" w:rsidRDefault="00C95E04" w:rsidP="00E20BFB">
      <w:pPr>
        <w:spacing w:after="0"/>
        <w:rPr>
          <w:rFonts w:ascii="Verdana" w:hAnsi="Verdana" w:cs="Verdana"/>
          <w:b/>
          <w:bCs/>
          <w:color w:val="006487"/>
          <w:lang w:val="mk-MK"/>
        </w:rPr>
      </w:pPr>
      <w:r>
        <w:rPr>
          <w:noProof/>
          <w:lang w:val="es-ES" w:eastAsia="es-ES"/>
        </w:rPr>
        <mc:AlternateContent>
          <mc:Choice Requires="wpg">
            <w:drawing>
              <wp:anchor distT="0" distB="0" distL="114300" distR="114300" simplePos="0" relativeHeight="251613184" behindDoc="1" locked="0" layoutInCell="1" allowOverlap="1" wp14:anchorId="1C59E3C7" wp14:editId="3F840A7B">
                <wp:simplePos x="0" y="0"/>
                <wp:positionH relativeFrom="column">
                  <wp:posOffset>325755</wp:posOffset>
                </wp:positionH>
                <wp:positionV relativeFrom="paragraph">
                  <wp:posOffset>0</wp:posOffset>
                </wp:positionV>
                <wp:extent cx="4664075" cy="895350"/>
                <wp:effectExtent l="0" t="0" r="0" b="0"/>
                <wp:wrapThrough wrapText="bothSides">
                  <wp:wrapPolygon edited="0">
                    <wp:start x="176" y="0"/>
                    <wp:lineTo x="176" y="21140"/>
                    <wp:lineTo x="21350" y="21140"/>
                    <wp:lineTo x="21350" y="0"/>
                    <wp:lineTo x="176" y="0"/>
                  </wp:wrapPolygon>
                </wp:wrapThrough>
                <wp:docPr id="324" name="Groep 3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64075" cy="895350"/>
                          <a:chOff x="1417" y="1702"/>
                          <a:chExt cx="7345" cy="1410"/>
                        </a:xfrm>
                      </wpg:grpSpPr>
                      <wps:wsp>
                        <wps:cNvPr id="325" name="AutoShape 17"/>
                        <wps:cNvSpPr>
                          <a:spLocks noChangeAspect="1" noChangeArrowheads="1" noTextEdit="1"/>
                        </wps:cNvSpPr>
                        <wps:spPr bwMode="auto">
                          <a:xfrm>
                            <a:off x="1417" y="1702"/>
                            <a:ext cx="7345"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Text Box 18"/>
                        <wps:cNvSpPr txBox="1">
                          <a:spLocks noChangeArrowheads="1"/>
                        </wps:cNvSpPr>
                        <wps:spPr bwMode="auto">
                          <a:xfrm>
                            <a:off x="6050" y="2095"/>
                            <a:ext cx="40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90074" w14:textId="77777777" w:rsidR="00244BB9" w:rsidRPr="00575F35" w:rsidRDefault="00244BB9" w:rsidP="00E20BFB">
                              <w:pPr>
                                <w:jc w:val="center"/>
                                <w:rPr>
                                  <w:b/>
                                  <w:bCs/>
                                  <w:sz w:val="32"/>
                                  <w:szCs w:val="32"/>
                                </w:rPr>
                              </w:pPr>
                              <w:r w:rsidRPr="00575F35">
                                <w:rPr>
                                  <w:b/>
                                  <w:bCs/>
                                  <w:sz w:val="32"/>
                                  <w:szCs w:val="32"/>
                                </w:rPr>
                                <w:t>*</w:t>
                              </w:r>
                            </w:p>
                          </w:txbxContent>
                        </wps:txbx>
                        <wps:bodyPr rot="0" vert="horz" wrap="square" lIns="91440" tIns="45720" rIns="91440" bIns="45720" anchor="t" anchorCtr="0" upright="1">
                          <a:noAutofit/>
                        </wps:bodyPr>
                      </wps:wsp>
                      <wps:wsp>
                        <wps:cNvPr id="327" name="Text Box 19"/>
                        <wps:cNvSpPr txBox="1">
                          <a:spLocks noChangeArrowheads="1"/>
                        </wps:cNvSpPr>
                        <wps:spPr bwMode="auto">
                          <a:xfrm>
                            <a:off x="3729" y="2043"/>
                            <a:ext cx="513"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088BC" w14:textId="77777777" w:rsidR="00244BB9" w:rsidRPr="008D07A5" w:rsidRDefault="00244BB9" w:rsidP="00E20BFB">
                              <w:pPr>
                                <w:jc w:val="center"/>
                                <w:rPr>
                                  <w:sz w:val="20"/>
                                  <w:szCs w:val="20"/>
                                </w:rPr>
                              </w:pPr>
                              <w:r w:rsidRPr="008D07A5">
                                <w:rPr>
                                  <w:sz w:val="20"/>
                                  <w:szCs w:val="20"/>
                                </w:rPr>
                                <w:t>=</w:t>
                              </w:r>
                            </w:p>
                          </w:txbxContent>
                        </wps:txbx>
                        <wps:bodyPr rot="0" vert="horz" wrap="square" lIns="91440" tIns="45720" rIns="91440" bIns="45720" anchor="t" anchorCtr="0" upright="1">
                          <a:noAutofit/>
                        </wps:bodyPr>
                      </wps:wsp>
                      <wps:wsp>
                        <wps:cNvPr id="328" name="Text Box 20"/>
                        <wps:cNvSpPr txBox="1">
                          <a:spLocks noChangeArrowheads="1"/>
                        </wps:cNvSpPr>
                        <wps:spPr bwMode="auto">
                          <a:xfrm>
                            <a:off x="1982" y="1983"/>
                            <a:ext cx="1695" cy="56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A011A1A" w14:textId="77777777" w:rsidR="00244BB9" w:rsidRPr="006052FD" w:rsidRDefault="00244BB9" w:rsidP="00E20BFB">
                              <w:pPr>
                                <w:jc w:val="center"/>
                                <w:rPr>
                                  <w:b/>
                                  <w:bCs/>
                                  <w:lang w:val="mk-MK"/>
                                </w:rPr>
                              </w:pPr>
                              <w:r>
                                <w:rPr>
                                  <w:rFonts w:eastAsia="ヒラギノ角ゴ Pro W3" w:cs="Verdana"/>
                                  <w:b/>
                                  <w:bCs/>
                                  <w:color w:val="000000"/>
                                  <w:lang w:val="mk-MK"/>
                                </w:rPr>
                                <w:t>Ризик</w:t>
                              </w:r>
                            </w:p>
                          </w:txbxContent>
                        </wps:txbx>
                        <wps:bodyPr rot="0" vert="horz" wrap="square" lIns="91440" tIns="45720" rIns="91440" bIns="45720" anchor="t" anchorCtr="0" upright="1">
                          <a:noAutofit/>
                        </wps:bodyPr>
                      </wps:wsp>
                      <wps:wsp>
                        <wps:cNvPr id="329" name="Text Box 21"/>
                        <wps:cNvSpPr txBox="1">
                          <a:spLocks noChangeArrowheads="1"/>
                        </wps:cNvSpPr>
                        <wps:spPr bwMode="auto">
                          <a:xfrm>
                            <a:off x="4242" y="1983"/>
                            <a:ext cx="1696" cy="564"/>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C577D8D" w14:textId="77777777" w:rsidR="00244BB9" w:rsidRPr="006052FD" w:rsidRDefault="00244BB9" w:rsidP="00E20BFB">
                              <w:pPr>
                                <w:jc w:val="center"/>
                                <w:rPr>
                                  <w:b/>
                                  <w:bCs/>
                                  <w:lang w:val="mk-MK"/>
                                </w:rPr>
                              </w:pPr>
                              <w:r>
                                <w:rPr>
                                  <w:rFonts w:eastAsia="ヒラギノ角ゴ Pro W3" w:cs="Verdana"/>
                                  <w:b/>
                                  <w:bCs/>
                                  <w:color w:val="000000"/>
                                  <w:lang w:val="mk-MK"/>
                                </w:rPr>
                                <w:t>Ефект</w:t>
                              </w:r>
                            </w:p>
                          </w:txbxContent>
                        </wps:txbx>
                        <wps:bodyPr rot="0" vert="horz" wrap="square" lIns="91440" tIns="45720" rIns="91440" bIns="45720" anchor="t" anchorCtr="0" upright="1">
                          <a:noAutofit/>
                        </wps:bodyPr>
                      </wps:wsp>
                      <wps:wsp>
                        <wps:cNvPr id="331" name="Text Box 22"/>
                        <wps:cNvSpPr txBox="1">
                          <a:spLocks noChangeArrowheads="1"/>
                        </wps:cNvSpPr>
                        <wps:spPr bwMode="auto">
                          <a:xfrm>
                            <a:off x="6502" y="1983"/>
                            <a:ext cx="1695" cy="564"/>
                          </a:xfrm>
                          <a:prstGeom prst="rect">
                            <a:avLst/>
                          </a:prstGeom>
                          <a:solidFill>
                            <a:srgbClr val="3366FF"/>
                          </a:solidFill>
                          <a:ln w="9525">
                            <a:solidFill>
                              <a:srgbClr val="000000"/>
                            </a:solidFill>
                            <a:miter lim="800000"/>
                            <a:headEnd/>
                            <a:tailEnd/>
                          </a:ln>
                          <a:effectLst>
                            <a:outerShdw dist="107763" dir="2700000" algn="ctr" rotWithShape="0">
                              <a:srgbClr val="808080">
                                <a:alpha val="50000"/>
                              </a:srgbClr>
                            </a:outerShdw>
                          </a:effectLst>
                        </wps:spPr>
                        <wps:txbx>
                          <w:txbxContent>
                            <w:p w14:paraId="06627386" w14:textId="77777777" w:rsidR="00244BB9" w:rsidRPr="006052FD" w:rsidRDefault="00244BB9" w:rsidP="00E20BFB">
                              <w:pPr>
                                <w:jc w:val="center"/>
                                <w:rPr>
                                  <w:b/>
                                  <w:bCs/>
                                  <w:lang w:val="mk-MK"/>
                                </w:rPr>
                              </w:pPr>
                              <w:r>
                                <w:rPr>
                                  <w:rFonts w:eastAsia="ヒラギノ角ゴ Pro W3" w:cs="Verdana"/>
                                  <w:b/>
                                  <w:bCs/>
                                  <w:color w:val="000000"/>
                                  <w:lang w:val="mk-MK"/>
                                </w:rPr>
                                <w:t>Веројатност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9E3C7" id="Groep 316" o:spid="_x0000_s1184" style="position:absolute;left:0;text-align:left;margin-left:25.65pt;margin-top:0;width:367.25pt;height:70.5pt;z-index:-251703296;mso-position-horizontal-relative:text;mso-position-vertical-relative:text" coordorigin="1417,1702" coordsize="7345,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">
                <o:lock v:ext="edit" aspectratio="t"/>
                <v:rect id="AutoShape 17" o:spid="_x0000_s1185" style="position:absolute;left:1417;top:1702;width:734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KC8UA&#10;AADcAAAADwAAAGRycy9kb3ducmV2LnhtbESPQWvCQBSE7wX/w/IKXopuVCo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AoLxQAAANwAAAAPAAAAAAAAAAAAAAAAAJgCAABkcnMv&#10;ZG93bnJldi54bWxQSwUGAAAAAAQABAD1AAAAigMAAAAA&#10;" filled="f" stroked="f">
                  <o:lock v:ext="edit" aspectratio="t" text="t"/>
                </v:rect>
                <v:shape id="Text Box 18" o:spid="_x0000_s1186" type="#_x0000_t202" style="position:absolute;left:6050;top:2095;width:40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14:paraId="1CC90074" w14:textId="77777777" w:rsidR="00244BB9" w:rsidRPr="00575F35" w:rsidRDefault="00244BB9" w:rsidP="00E20BFB">
                        <w:pPr>
                          <w:jc w:val="center"/>
                          <w:rPr>
                            <w:b/>
                            <w:bCs/>
                            <w:sz w:val="32"/>
                            <w:szCs w:val="32"/>
                          </w:rPr>
                        </w:pPr>
                        <w:r w:rsidRPr="00575F35">
                          <w:rPr>
                            <w:b/>
                            <w:bCs/>
                            <w:sz w:val="32"/>
                            <w:szCs w:val="32"/>
                          </w:rPr>
                          <w:t>*</w:t>
                        </w:r>
                      </w:p>
                    </w:txbxContent>
                  </v:textbox>
                </v:shape>
                <v:shape id="Text Box 19" o:spid="_x0000_s1187" type="#_x0000_t202" style="position:absolute;left:3729;top:2043;width:51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14:paraId="6A4088BC" w14:textId="77777777" w:rsidR="00244BB9" w:rsidRPr="008D07A5" w:rsidRDefault="00244BB9" w:rsidP="00E20BFB">
                        <w:pPr>
                          <w:jc w:val="center"/>
                          <w:rPr>
                            <w:sz w:val="20"/>
                            <w:szCs w:val="20"/>
                          </w:rPr>
                        </w:pPr>
                        <w:r w:rsidRPr="008D07A5">
                          <w:rPr>
                            <w:sz w:val="20"/>
                            <w:szCs w:val="20"/>
                          </w:rPr>
                          <w:t>=</w:t>
                        </w:r>
                      </w:p>
                    </w:txbxContent>
                  </v:textbox>
                </v:shape>
                <v:shape id="_x0000_s1188" type="#_x0000_t202" style="position:absolute;left:1982;top:1983;width:169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PMMA&#10;AADcAAAADwAAAGRycy9kb3ducmV2LnhtbERPy2oCMRTdC/5DuIIbqZlakXacKLZYKDhQauv+Ornz&#10;wMnNNIk6/XuzELo8nHe27k0rLuR8Y1nB4zQBQVxY3XCl4Of7/eEZhA/IGlvLpOCPPKxXw0GGqbZX&#10;/qLLPlQihrBPUUEdQpdK6YuaDPqp7YgjV1pnMEToKqkdXmO4aeUsSRbSYMOxocaO3moqTvuzUfB6&#10;mG/bfILud7LLX7bHrjzli0+lxqN+swQRqA//4rv7Qyt4msW1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5SPMMAAADcAAAADwAAAAAAAAAAAAAAAACYAgAAZHJzL2Rv&#10;d25yZXYueG1sUEsFBgAAAAAEAAQA9QAAAIgDAAAAAA==&#10;">
                  <v:shadow on="t" opacity=".5" offset="6pt,6pt"/>
                  <v:textbox>
                    <w:txbxContent>
                      <w:p w14:paraId="1A011A1A" w14:textId="77777777" w:rsidR="00244BB9" w:rsidRPr="006052FD" w:rsidRDefault="00244BB9" w:rsidP="00E20BFB">
                        <w:pPr>
                          <w:jc w:val="center"/>
                          <w:rPr>
                            <w:b/>
                            <w:bCs/>
                            <w:lang w:val="mk-MK"/>
                          </w:rPr>
                        </w:pPr>
                        <w:r>
                          <w:rPr>
                            <w:rFonts w:eastAsia="ヒラギノ角ゴ Pro W3" w:cs="Verdana"/>
                            <w:b/>
                            <w:bCs/>
                            <w:color w:val="000000"/>
                            <w:lang w:val="mk-MK"/>
                          </w:rPr>
                          <w:t>Ризик</w:t>
                        </w:r>
                      </w:p>
                    </w:txbxContent>
                  </v:textbox>
                </v:shape>
                <v:shape id="Text Box 21" o:spid="_x0000_s1189" type="#_x0000_t202" style="position:absolute;left:4242;top:1983;width:169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3p8YA&#10;AADcAAAADwAAAGRycy9kb3ducmV2LnhtbESP3WoCMRSE7wt9h3AK3ohma4vo1ihVFAouFP/uTzfH&#10;3cXNyZpE3b59Iwi9HGbmG2Yya00truR8ZVnBaz8BQZxbXXGhYL9b9UYgfEDWWFsmBb/kYTZ9fppg&#10;qu2NN3TdhkJECPsUFZQhNKmUPi/JoO/bhjh6R+sMhihdIbXDW4SbWg6SZCgNVhwXSmxoUVJ+2l6M&#10;gvnhfVlnXXTn7jobL3+a4ykbfivVeWk/P0AEasN/+NH+0greBmO4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3p8YAAADcAAAADwAAAAAAAAAAAAAAAACYAgAAZHJz&#10;L2Rvd25yZXYueG1sUEsFBgAAAAAEAAQA9QAAAIsDAAAAAA==&#10;">
                  <v:shadow on="t" opacity=".5" offset="6pt,6pt"/>
                  <v:textbox>
                    <w:txbxContent>
                      <w:p w14:paraId="0C577D8D" w14:textId="77777777" w:rsidR="00244BB9" w:rsidRPr="006052FD" w:rsidRDefault="00244BB9" w:rsidP="00E20BFB">
                        <w:pPr>
                          <w:jc w:val="center"/>
                          <w:rPr>
                            <w:b/>
                            <w:bCs/>
                            <w:lang w:val="mk-MK"/>
                          </w:rPr>
                        </w:pPr>
                        <w:r>
                          <w:rPr>
                            <w:rFonts w:eastAsia="ヒラギノ角ゴ Pro W3" w:cs="Verdana"/>
                            <w:b/>
                            <w:bCs/>
                            <w:color w:val="000000"/>
                            <w:lang w:val="mk-MK"/>
                          </w:rPr>
                          <w:t>Ефект</w:t>
                        </w:r>
                      </w:p>
                    </w:txbxContent>
                  </v:textbox>
                </v:shape>
                <v:shape id="Text Box 22" o:spid="_x0000_s1190" type="#_x0000_t202" style="position:absolute;left:6502;top:1983;width:1695;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vGcUA&#10;AADcAAAADwAAAGRycy9kb3ducmV2LnhtbESPQWvCQBSE70L/w/IK3nQTxSLRVaqgFHqopqL09si+&#10;JqHZt3F31fjvu0Khx2FmvmHmy8404krO15YVpMMEBHFhdc2lgsPnZjAF4QOyxsYyKbiTh+XiqTfH&#10;TNsb7+mah1JECPsMFVQhtJmUvqjIoB/aljh639YZDFG6UmqHtwg3jRwlyYs0WHNcqLCldUXFT34x&#10;Ct7lKv9w5Xl7vPNpmk52X5bcRKn+c/c6AxGoC//hv/abVjAep/A4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G8ZxQAAANwAAAAPAAAAAAAAAAAAAAAAAJgCAABkcnMv&#10;ZG93bnJldi54bWxQSwUGAAAAAAQABAD1AAAAigMAAAAA&#10;" fillcolor="#36f">
                  <v:shadow on="t" opacity=".5" offset="6pt,6pt"/>
                  <v:textbox>
                    <w:txbxContent>
                      <w:p w14:paraId="06627386" w14:textId="77777777" w:rsidR="00244BB9" w:rsidRPr="006052FD" w:rsidRDefault="00244BB9" w:rsidP="00E20BFB">
                        <w:pPr>
                          <w:jc w:val="center"/>
                          <w:rPr>
                            <w:b/>
                            <w:bCs/>
                            <w:lang w:val="mk-MK"/>
                          </w:rPr>
                        </w:pPr>
                        <w:r>
                          <w:rPr>
                            <w:rFonts w:eastAsia="ヒラギノ角ゴ Pro W3" w:cs="Verdana"/>
                            <w:b/>
                            <w:bCs/>
                            <w:color w:val="000000"/>
                            <w:lang w:val="mk-MK"/>
                          </w:rPr>
                          <w:t>Веројатност</w:t>
                        </w:r>
                      </w:p>
                    </w:txbxContent>
                  </v:textbox>
                </v:shape>
                <w10:wrap type="through"/>
              </v:group>
            </w:pict>
          </mc:Fallback>
        </mc:AlternateContent>
      </w:r>
    </w:p>
    <w:p w14:paraId="169E0017" w14:textId="77777777" w:rsidR="00E90B46" w:rsidRPr="00785B39" w:rsidRDefault="00E90B46" w:rsidP="00E90B46">
      <w:pPr>
        <w:spacing w:after="0"/>
        <w:rPr>
          <w:rFonts w:ascii="Verdana" w:hAnsi="Verdana" w:cs="Verdana"/>
          <w:lang w:val="mk-MK"/>
        </w:rPr>
      </w:pPr>
    </w:p>
    <w:p w14:paraId="46763D49" w14:textId="77777777" w:rsidR="00E90B46" w:rsidRPr="00785B39" w:rsidRDefault="00E90B46" w:rsidP="00E90B46">
      <w:pPr>
        <w:spacing w:after="0"/>
        <w:rPr>
          <w:rFonts w:cs="Verdana"/>
          <w:sz w:val="24"/>
          <w:szCs w:val="24"/>
          <w:lang w:val="mk-MK"/>
        </w:rPr>
      </w:pPr>
    </w:p>
    <w:p w14:paraId="4119E592" w14:textId="77777777" w:rsidR="00E90B46" w:rsidRPr="00785B39" w:rsidRDefault="00E90B46" w:rsidP="00E90B46">
      <w:pPr>
        <w:spacing w:after="0"/>
        <w:rPr>
          <w:rFonts w:cs="Verdana"/>
          <w:sz w:val="24"/>
          <w:szCs w:val="24"/>
          <w:lang w:val="mk-MK"/>
        </w:rPr>
      </w:pPr>
    </w:p>
    <w:p w14:paraId="1988F9E4" w14:textId="77777777" w:rsidR="00E90B46" w:rsidRPr="00785B39" w:rsidRDefault="009C3D30" w:rsidP="00E90B46">
      <w:pPr>
        <w:spacing w:after="0"/>
        <w:rPr>
          <w:rFonts w:eastAsia="ヒラギノ角ゴ Pro W3"/>
          <w:highlight w:val="yellow"/>
          <w:lang w:val="mk-MK"/>
        </w:rPr>
      </w:pPr>
      <w:r w:rsidRPr="00785B39">
        <w:rPr>
          <w:rFonts w:cs="Verdana"/>
          <w:sz w:val="24"/>
          <w:szCs w:val="24"/>
          <w:lang w:val="mk-MK"/>
        </w:rPr>
        <w:t xml:space="preserve"> </w:t>
      </w:r>
    </w:p>
    <w:p w14:paraId="36E7703A" w14:textId="77777777" w:rsidR="00785B39" w:rsidRPr="00785B39" w:rsidRDefault="00785B39" w:rsidP="00785B39">
      <w:pPr>
        <w:spacing w:after="0"/>
        <w:rPr>
          <w:rFonts w:cs="Verdana"/>
          <w:sz w:val="24"/>
          <w:szCs w:val="24"/>
          <w:lang w:val="mk-MK"/>
        </w:rPr>
      </w:pPr>
      <w:bookmarkStart w:id="123" w:name="_TOC295578213"/>
      <w:r w:rsidRPr="00785B39">
        <w:rPr>
          <w:rFonts w:cs="Verdana"/>
          <w:sz w:val="24"/>
          <w:szCs w:val="24"/>
          <w:lang w:val="mk-MK"/>
        </w:rPr>
        <w:t xml:space="preserve">Се смета дека постои веројатност да бидат под влијание на квалитетот на управување, на степенот на усогласеност со закони, регулативи, дозволи и односот </w:t>
      </w:r>
      <w:r>
        <w:rPr>
          <w:rFonts w:cs="Verdana"/>
          <w:sz w:val="24"/>
          <w:szCs w:val="24"/>
          <w:lang w:val="mk-MK"/>
        </w:rPr>
        <w:t xml:space="preserve">на операторот. </w:t>
      </w:r>
      <w:r>
        <w:rPr>
          <w:rFonts w:cs="Verdana"/>
          <w:sz w:val="24"/>
          <w:szCs w:val="24"/>
          <w:lang w:val="mk-MK"/>
        </w:rPr>
        <w:lastRenderedPageBreak/>
        <w:t>Да се земе тоа предвид, субјектот може да се оцени</w:t>
      </w:r>
      <w:r w:rsidRPr="00785B39">
        <w:rPr>
          <w:rFonts w:cs="Verdana"/>
          <w:sz w:val="24"/>
          <w:szCs w:val="24"/>
          <w:lang w:val="mk-MK"/>
        </w:rPr>
        <w:t xml:space="preserve"> во однос на следниве критериуми за извршување</w:t>
      </w:r>
      <w:r>
        <w:rPr>
          <w:rFonts w:cs="Verdana"/>
          <w:sz w:val="24"/>
          <w:szCs w:val="24"/>
          <w:lang w:val="mk-MK"/>
        </w:rPr>
        <w:t xml:space="preserve"> на</w:t>
      </w:r>
      <w:r w:rsidRPr="00785B39">
        <w:rPr>
          <w:rFonts w:cs="Verdana"/>
          <w:sz w:val="24"/>
          <w:szCs w:val="24"/>
          <w:lang w:val="mk-MK"/>
        </w:rPr>
        <w:t xml:space="preserve"> оператор:</w:t>
      </w:r>
    </w:p>
    <w:p w14:paraId="67C93716" w14:textId="77777777" w:rsidR="00785B39" w:rsidRPr="00785B39" w:rsidRDefault="00785B39" w:rsidP="00785B39">
      <w:pPr>
        <w:spacing w:after="0"/>
        <w:rPr>
          <w:rFonts w:cs="Verdana"/>
          <w:sz w:val="24"/>
          <w:szCs w:val="24"/>
          <w:lang w:val="mk-MK"/>
        </w:rPr>
      </w:pPr>
      <w:r w:rsidRPr="00785B39">
        <w:rPr>
          <w:rFonts w:cs="Verdana"/>
          <w:sz w:val="24"/>
          <w:szCs w:val="24"/>
          <w:lang w:val="mk-MK"/>
        </w:rPr>
        <w:t>• Усогласеност</w:t>
      </w:r>
    </w:p>
    <w:p w14:paraId="2D5334EA" w14:textId="77777777" w:rsidR="00785B39" w:rsidRPr="00785B39" w:rsidRDefault="00785B39" w:rsidP="00785B39">
      <w:pPr>
        <w:spacing w:after="0"/>
        <w:rPr>
          <w:rFonts w:cs="Verdana"/>
          <w:sz w:val="24"/>
          <w:szCs w:val="24"/>
          <w:lang w:val="mk-MK"/>
        </w:rPr>
      </w:pPr>
      <w:r w:rsidRPr="00785B39">
        <w:rPr>
          <w:rFonts w:cs="Verdana"/>
          <w:sz w:val="24"/>
          <w:szCs w:val="24"/>
          <w:lang w:val="mk-MK"/>
        </w:rPr>
        <w:t>• Односот на оператор</w:t>
      </w:r>
    </w:p>
    <w:p w14:paraId="6C21BA64" w14:textId="77777777" w:rsidR="00785B39" w:rsidRPr="00785B39" w:rsidRDefault="00785B39" w:rsidP="00785B39">
      <w:pPr>
        <w:spacing w:after="0"/>
        <w:rPr>
          <w:rFonts w:cs="Verdana"/>
          <w:sz w:val="24"/>
          <w:szCs w:val="24"/>
          <w:lang w:val="mk-MK"/>
        </w:rPr>
      </w:pPr>
      <w:r w:rsidRPr="00785B39">
        <w:rPr>
          <w:rFonts w:cs="Verdana"/>
          <w:sz w:val="24"/>
          <w:szCs w:val="24"/>
          <w:lang w:val="mk-MK"/>
        </w:rPr>
        <w:t>• Систем за управување со животната средина</w:t>
      </w:r>
    </w:p>
    <w:p w14:paraId="64F86FCF" w14:textId="77777777" w:rsidR="00785B39" w:rsidRPr="00785B39" w:rsidRDefault="00785B39" w:rsidP="00785B39">
      <w:pPr>
        <w:spacing w:after="0"/>
        <w:rPr>
          <w:rFonts w:cs="Verdana"/>
          <w:sz w:val="24"/>
          <w:szCs w:val="24"/>
          <w:lang w:val="mk-MK"/>
        </w:rPr>
      </w:pPr>
      <w:r w:rsidRPr="00785B39">
        <w:rPr>
          <w:rFonts w:cs="Verdana"/>
          <w:sz w:val="24"/>
          <w:szCs w:val="24"/>
          <w:lang w:val="mk-MK"/>
        </w:rPr>
        <w:t>Критериумите за изведба оператор може да се постигна со "-1" (добар), "0" (умерена) и "1" (лоши). Конечниот резултат на резултатот ќе биде во просек од сите OPC резултати, заокружено на цел број.</w:t>
      </w:r>
    </w:p>
    <w:p w14:paraId="29E63E2E" w14:textId="77777777" w:rsidR="00785B39" w:rsidRPr="00785B39" w:rsidRDefault="00785B39" w:rsidP="00785B39">
      <w:pPr>
        <w:spacing w:after="0"/>
        <w:rPr>
          <w:rFonts w:cs="Verdana"/>
          <w:sz w:val="24"/>
          <w:szCs w:val="24"/>
          <w:lang w:val="mk-MK"/>
        </w:rPr>
      </w:pPr>
    </w:p>
    <w:p w14:paraId="00EC265C" w14:textId="77777777" w:rsidR="00E90B46" w:rsidRDefault="006707C0" w:rsidP="00785B39">
      <w:pPr>
        <w:spacing w:after="0"/>
        <w:rPr>
          <w:rFonts w:cs="Verdana"/>
          <w:sz w:val="24"/>
          <w:szCs w:val="24"/>
          <w:lang w:val="mk-MK"/>
        </w:rPr>
      </w:pPr>
      <w:r>
        <w:rPr>
          <w:rFonts w:cs="Verdana"/>
          <w:sz w:val="24"/>
          <w:szCs w:val="24"/>
          <w:lang w:val="mk-MK"/>
        </w:rPr>
        <w:t>Во Анекс 10</w:t>
      </w:r>
      <w:r w:rsidR="00785B39" w:rsidRPr="00785B39">
        <w:rPr>
          <w:rFonts w:cs="Verdana"/>
          <w:sz w:val="24"/>
          <w:szCs w:val="24"/>
          <w:lang w:val="mk-MK"/>
        </w:rPr>
        <w:t>, постои листа на влијанието и ефикасноста на операторот критериуми и нивниот систем на бодување</w:t>
      </w:r>
      <w:r>
        <w:rPr>
          <w:rStyle w:val="FootnoteReference"/>
          <w:rFonts w:cs="Verdana"/>
          <w:sz w:val="24"/>
          <w:szCs w:val="24"/>
          <w:lang w:val="mk-MK"/>
        </w:rPr>
        <w:footnoteReference w:id="3"/>
      </w:r>
      <w:r w:rsidR="00785B39" w:rsidRPr="00785B39">
        <w:rPr>
          <w:rFonts w:cs="Verdana"/>
          <w:sz w:val="24"/>
          <w:szCs w:val="24"/>
          <w:lang w:val="mk-MK"/>
        </w:rPr>
        <w:t>.</w:t>
      </w:r>
    </w:p>
    <w:p w14:paraId="7E883B02" w14:textId="77777777" w:rsidR="00785B39" w:rsidRPr="00142BD0" w:rsidRDefault="00785B39" w:rsidP="00785B39">
      <w:pPr>
        <w:spacing w:after="0"/>
        <w:rPr>
          <w:rFonts w:cs="Verdana"/>
          <w:sz w:val="24"/>
          <w:szCs w:val="24"/>
          <w:lang w:val="mk-MK"/>
        </w:rPr>
      </w:pPr>
    </w:p>
    <w:p w14:paraId="4B4CC6A5" w14:textId="77777777" w:rsidR="004240CF" w:rsidRDefault="004240CF" w:rsidP="003A0514">
      <w:pPr>
        <w:pStyle w:val="Heading3"/>
        <w:numPr>
          <w:ilvl w:val="2"/>
          <w:numId w:val="24"/>
        </w:numPr>
        <w:rPr>
          <w:lang w:val="mk-MK"/>
        </w:rPr>
      </w:pPr>
      <w:bookmarkStart w:id="124" w:name="_TOC295578214"/>
      <w:bookmarkEnd w:id="123"/>
      <w:r w:rsidRPr="004240CF">
        <w:rPr>
          <w:lang w:val="mk-MK"/>
        </w:rPr>
        <w:t xml:space="preserve"> </w:t>
      </w:r>
      <w:bookmarkStart w:id="125" w:name="_Toc448313704"/>
      <w:bookmarkStart w:id="126" w:name="_Toc448313837"/>
      <w:bookmarkStart w:id="127" w:name="_Toc448915495"/>
      <w:r w:rsidRPr="004240CF">
        <w:rPr>
          <w:lang w:val="mk-MK"/>
        </w:rPr>
        <w:t xml:space="preserve">Одредување на </w:t>
      </w:r>
      <w:r>
        <w:rPr>
          <w:lang w:val="mk-MK"/>
        </w:rPr>
        <w:t>фактори на тежината  (WF) и услови за</w:t>
      </w:r>
      <w:r w:rsidRPr="004240CF">
        <w:rPr>
          <w:lang w:val="mk-MK"/>
        </w:rPr>
        <w:t xml:space="preserve"> тежина (WT)</w:t>
      </w:r>
      <w:bookmarkEnd w:id="125"/>
      <w:bookmarkEnd w:id="126"/>
      <w:bookmarkEnd w:id="127"/>
    </w:p>
    <w:p w14:paraId="5B6D842D" w14:textId="77777777" w:rsidR="004240CF" w:rsidRPr="004240CF" w:rsidRDefault="004240CF" w:rsidP="004240CF">
      <w:pPr>
        <w:spacing w:after="0"/>
        <w:rPr>
          <w:rFonts w:cs="Verdana"/>
          <w:b/>
          <w:sz w:val="24"/>
          <w:szCs w:val="24"/>
          <w:u w:val="single"/>
          <w:lang w:val="mk-MK"/>
        </w:rPr>
      </w:pPr>
    </w:p>
    <w:p w14:paraId="1374A331" w14:textId="77777777" w:rsidR="004240CF" w:rsidRPr="004240CF" w:rsidRDefault="004240CF" w:rsidP="004240CF">
      <w:pPr>
        <w:spacing w:after="0"/>
        <w:rPr>
          <w:rFonts w:cs="Verdana"/>
          <w:sz w:val="24"/>
          <w:szCs w:val="24"/>
          <w:lang w:val="mk-MK"/>
        </w:rPr>
      </w:pPr>
      <w:r w:rsidRPr="004240CF">
        <w:rPr>
          <w:rFonts w:cs="Verdana"/>
          <w:sz w:val="24"/>
          <w:szCs w:val="24"/>
          <w:lang w:val="mk-MK"/>
        </w:rPr>
        <w:t>Не сите критериуми</w:t>
      </w:r>
      <w:r>
        <w:rPr>
          <w:rFonts w:cs="Verdana"/>
          <w:sz w:val="24"/>
          <w:szCs w:val="24"/>
          <w:lang w:val="mk-MK"/>
        </w:rPr>
        <w:t xml:space="preserve"> на </w:t>
      </w:r>
      <w:r w:rsidRPr="004240CF">
        <w:rPr>
          <w:rFonts w:cs="Verdana"/>
          <w:sz w:val="24"/>
          <w:szCs w:val="24"/>
          <w:lang w:val="mk-MK"/>
        </w:rPr>
        <w:t xml:space="preserve"> влијанието или критериумите за изведба</w:t>
      </w:r>
      <w:r>
        <w:rPr>
          <w:rFonts w:cs="Verdana"/>
          <w:sz w:val="24"/>
          <w:szCs w:val="24"/>
          <w:lang w:val="mk-MK"/>
        </w:rPr>
        <w:t xml:space="preserve"> на </w:t>
      </w:r>
      <w:r w:rsidRPr="004240CF">
        <w:rPr>
          <w:rFonts w:cs="Verdana"/>
          <w:sz w:val="24"/>
          <w:szCs w:val="24"/>
          <w:lang w:val="mk-MK"/>
        </w:rPr>
        <w:t xml:space="preserve"> оператор</w:t>
      </w:r>
      <w:r>
        <w:rPr>
          <w:rFonts w:cs="Verdana"/>
          <w:sz w:val="24"/>
          <w:szCs w:val="24"/>
          <w:lang w:val="mk-MK"/>
        </w:rPr>
        <w:t>от</w:t>
      </w:r>
      <w:r w:rsidRPr="004240CF">
        <w:rPr>
          <w:rFonts w:cs="Verdana"/>
          <w:sz w:val="24"/>
          <w:szCs w:val="24"/>
          <w:lang w:val="mk-MK"/>
        </w:rPr>
        <w:t xml:space="preserve"> во рамките </w:t>
      </w:r>
      <w:r>
        <w:rPr>
          <w:rFonts w:cs="Verdana"/>
          <w:sz w:val="24"/>
          <w:szCs w:val="24"/>
          <w:lang w:val="mk-MK"/>
        </w:rPr>
        <w:t>на проценката на ризикот</w:t>
      </w:r>
      <w:r w:rsidRPr="004240CF">
        <w:rPr>
          <w:rFonts w:cs="Verdana"/>
          <w:sz w:val="24"/>
          <w:szCs w:val="24"/>
          <w:lang w:val="mk-MK"/>
        </w:rPr>
        <w:t xml:space="preserve"> имаат иста важност. Од таа причина, се воведува </w:t>
      </w:r>
      <w:r>
        <w:rPr>
          <w:rFonts w:cs="Verdana"/>
          <w:sz w:val="24"/>
          <w:szCs w:val="24"/>
          <w:lang w:val="mk-MK"/>
        </w:rPr>
        <w:t>терминот „</w:t>
      </w:r>
      <w:r w:rsidRPr="004240CF">
        <w:rPr>
          <w:rFonts w:cs="Verdana"/>
          <w:sz w:val="24"/>
          <w:szCs w:val="24"/>
          <w:lang w:val="mk-MK"/>
        </w:rPr>
        <w:t>тежина</w:t>
      </w:r>
      <w:r>
        <w:rPr>
          <w:rFonts w:cs="Verdana"/>
          <w:sz w:val="24"/>
          <w:szCs w:val="24"/>
          <w:lang w:val="mk-MK"/>
        </w:rPr>
        <w:t>„</w:t>
      </w:r>
      <w:r w:rsidRPr="004240CF">
        <w:rPr>
          <w:rFonts w:cs="Verdana"/>
          <w:sz w:val="24"/>
          <w:szCs w:val="24"/>
          <w:lang w:val="mk-MK"/>
        </w:rPr>
        <w:t>, па еден критериум добив</w:t>
      </w:r>
      <w:r>
        <w:rPr>
          <w:rFonts w:cs="Verdana"/>
          <w:sz w:val="24"/>
          <w:szCs w:val="24"/>
          <w:lang w:val="mk-MK"/>
        </w:rPr>
        <w:t>а поголема тежина во проценката</w:t>
      </w:r>
      <w:r w:rsidRPr="004240CF">
        <w:rPr>
          <w:rFonts w:cs="Verdana"/>
          <w:sz w:val="24"/>
          <w:szCs w:val="24"/>
          <w:lang w:val="mk-MK"/>
        </w:rPr>
        <w:t xml:space="preserve"> од друг. Користење на тежина често е политички избор. Тоа им овозможува на инспекциски</w:t>
      </w:r>
      <w:r>
        <w:rPr>
          <w:rFonts w:cs="Verdana"/>
          <w:sz w:val="24"/>
          <w:szCs w:val="24"/>
          <w:lang w:val="mk-MK"/>
        </w:rPr>
        <w:t>от</w:t>
      </w:r>
      <w:r w:rsidRPr="004240CF">
        <w:rPr>
          <w:rFonts w:cs="Verdana"/>
          <w:sz w:val="24"/>
          <w:szCs w:val="24"/>
          <w:lang w:val="mk-MK"/>
        </w:rPr>
        <w:t xml:space="preserve"> орган едноставно прилагодување</w:t>
      </w:r>
      <w:r>
        <w:rPr>
          <w:rFonts w:cs="Verdana"/>
          <w:sz w:val="24"/>
          <w:szCs w:val="24"/>
          <w:lang w:val="mk-MK"/>
        </w:rPr>
        <w:t xml:space="preserve"> на процена на ризикот и поставува</w:t>
      </w:r>
      <w:r w:rsidRPr="004240CF">
        <w:rPr>
          <w:rFonts w:cs="Verdana"/>
          <w:sz w:val="24"/>
          <w:szCs w:val="24"/>
          <w:lang w:val="mk-MK"/>
        </w:rPr>
        <w:t xml:space="preserve"> нови приоритети кога има политичка важност.</w:t>
      </w:r>
    </w:p>
    <w:p w14:paraId="7CA55767" w14:textId="77777777" w:rsidR="004240CF" w:rsidRPr="004240CF" w:rsidRDefault="004240CF" w:rsidP="004240CF">
      <w:pPr>
        <w:spacing w:after="0"/>
        <w:rPr>
          <w:rFonts w:cs="Verdana"/>
          <w:sz w:val="24"/>
          <w:szCs w:val="24"/>
          <w:lang w:val="mk-MK"/>
        </w:rPr>
      </w:pPr>
      <w:r>
        <w:rPr>
          <w:rFonts w:cs="Verdana"/>
          <w:sz w:val="24"/>
          <w:szCs w:val="24"/>
          <w:lang w:val="mk-MK"/>
        </w:rPr>
        <w:t xml:space="preserve">Во рамките на </w:t>
      </w:r>
      <w:r w:rsidRPr="004240CF">
        <w:rPr>
          <w:rFonts w:cs="Verdana"/>
          <w:sz w:val="24"/>
          <w:szCs w:val="24"/>
          <w:lang w:val="mk-MK"/>
        </w:rPr>
        <w:t>ИРАМ се користат два вида на коефициенти, рок и фактор.</w:t>
      </w:r>
    </w:p>
    <w:p w14:paraId="6E170AFE" w14:textId="77777777" w:rsidR="004240CF" w:rsidRPr="004240CF" w:rsidRDefault="004240CF" w:rsidP="004240CF">
      <w:pPr>
        <w:spacing w:after="0"/>
        <w:rPr>
          <w:rFonts w:cs="Verdana"/>
          <w:sz w:val="24"/>
          <w:szCs w:val="24"/>
          <w:lang w:val="mk-MK"/>
        </w:rPr>
      </w:pPr>
      <w:r>
        <w:rPr>
          <w:rFonts w:cs="Verdana"/>
          <w:sz w:val="24"/>
          <w:szCs w:val="24"/>
          <w:lang w:val="mk-MK"/>
        </w:rPr>
        <w:t xml:space="preserve">Ние </w:t>
      </w:r>
      <w:r w:rsidRPr="004240CF">
        <w:rPr>
          <w:rFonts w:cs="Verdana"/>
          <w:sz w:val="24"/>
          <w:szCs w:val="24"/>
          <w:lang w:val="mk-MK"/>
        </w:rPr>
        <w:t>зборува</w:t>
      </w:r>
      <w:r>
        <w:rPr>
          <w:rFonts w:cs="Verdana"/>
          <w:sz w:val="24"/>
          <w:szCs w:val="24"/>
          <w:lang w:val="mk-MK"/>
        </w:rPr>
        <w:t>ме за "услови на тежина</w:t>
      </w:r>
      <w:r w:rsidR="00803720">
        <w:rPr>
          <w:rFonts w:cs="Verdana"/>
          <w:sz w:val="24"/>
          <w:szCs w:val="24"/>
          <w:lang w:val="mk-MK"/>
        </w:rPr>
        <w:t>" (WT) кога се додава</w:t>
      </w:r>
      <w:r w:rsidRPr="004240CF">
        <w:rPr>
          <w:rFonts w:cs="Verdana"/>
          <w:sz w:val="24"/>
          <w:szCs w:val="24"/>
          <w:lang w:val="mk-MK"/>
        </w:rPr>
        <w:t>:</w:t>
      </w:r>
    </w:p>
    <w:p w14:paraId="050DA6CA" w14:textId="77777777" w:rsidR="004240CF" w:rsidRPr="004240CF" w:rsidRDefault="004240CF" w:rsidP="004240CF">
      <w:pPr>
        <w:spacing w:after="0"/>
        <w:rPr>
          <w:rFonts w:cs="Verdana"/>
          <w:sz w:val="24"/>
          <w:szCs w:val="24"/>
          <w:lang w:val="mk-MK"/>
        </w:rPr>
      </w:pPr>
      <w:r>
        <w:rPr>
          <w:rFonts w:cs="Verdana"/>
          <w:sz w:val="24"/>
          <w:szCs w:val="24"/>
          <w:lang w:val="mk-MK"/>
        </w:rPr>
        <w:t>• IC (тежина</w:t>
      </w:r>
      <w:r w:rsidRPr="004240CF">
        <w:rPr>
          <w:rFonts w:cs="Verdana"/>
          <w:sz w:val="24"/>
          <w:szCs w:val="24"/>
          <w:lang w:val="mk-MK"/>
        </w:rPr>
        <w:t>) = ИЦ + WT</w:t>
      </w:r>
    </w:p>
    <w:p w14:paraId="77C4583D" w14:textId="77777777" w:rsidR="004240CF" w:rsidRPr="004240CF" w:rsidRDefault="004240CF" w:rsidP="004240CF">
      <w:pPr>
        <w:spacing w:after="0"/>
        <w:rPr>
          <w:rFonts w:cs="Verdana"/>
          <w:sz w:val="24"/>
          <w:szCs w:val="24"/>
          <w:lang w:val="mk-MK"/>
        </w:rPr>
      </w:pPr>
      <w:r w:rsidRPr="004240CF">
        <w:rPr>
          <w:rFonts w:cs="Verdana"/>
          <w:sz w:val="24"/>
          <w:szCs w:val="24"/>
          <w:lang w:val="mk-MK"/>
        </w:rPr>
        <w:t>• Ние се зборува за "Фактор на тежина" (WF) кога се множи:</w:t>
      </w:r>
    </w:p>
    <w:p w14:paraId="427A1997" w14:textId="77777777" w:rsidR="004240CF" w:rsidRPr="004240CF" w:rsidRDefault="00803720" w:rsidP="004240CF">
      <w:pPr>
        <w:spacing w:after="0"/>
        <w:rPr>
          <w:rFonts w:cs="Verdana"/>
          <w:sz w:val="24"/>
          <w:szCs w:val="24"/>
          <w:lang w:val="mk-MK"/>
        </w:rPr>
      </w:pPr>
      <w:r>
        <w:rPr>
          <w:rFonts w:cs="Verdana"/>
          <w:sz w:val="24"/>
          <w:szCs w:val="24"/>
          <w:lang w:val="mk-MK"/>
        </w:rPr>
        <w:t>• OPC (тежина</w:t>
      </w:r>
      <w:r w:rsidR="004240CF" w:rsidRPr="004240CF">
        <w:rPr>
          <w:rFonts w:cs="Verdana"/>
          <w:sz w:val="24"/>
          <w:szCs w:val="24"/>
          <w:lang w:val="mk-MK"/>
        </w:rPr>
        <w:t>) = OPC * WF (OPC),</w:t>
      </w:r>
    </w:p>
    <w:p w14:paraId="61349264" w14:textId="77777777" w:rsidR="004240CF" w:rsidRPr="004240CF" w:rsidRDefault="004240CF" w:rsidP="004240CF">
      <w:pPr>
        <w:spacing w:after="0"/>
        <w:rPr>
          <w:rFonts w:cs="Verdana"/>
          <w:sz w:val="24"/>
          <w:szCs w:val="24"/>
          <w:lang w:val="mk-MK"/>
        </w:rPr>
      </w:pPr>
      <w:r w:rsidRPr="004240CF">
        <w:rPr>
          <w:rFonts w:cs="Verdana"/>
          <w:sz w:val="24"/>
          <w:szCs w:val="24"/>
          <w:lang w:val="mk-MK"/>
        </w:rPr>
        <w:t>• Прегл</w:t>
      </w:r>
      <w:r w:rsidR="00803720">
        <w:rPr>
          <w:rFonts w:cs="Verdana"/>
          <w:sz w:val="24"/>
          <w:szCs w:val="24"/>
          <w:lang w:val="mk-MK"/>
        </w:rPr>
        <w:t>ед на профилот = ИЦ (тежина</w:t>
      </w:r>
      <w:r w:rsidRPr="004240CF">
        <w:rPr>
          <w:rFonts w:cs="Verdana"/>
          <w:sz w:val="24"/>
          <w:szCs w:val="24"/>
          <w:lang w:val="mk-MK"/>
        </w:rPr>
        <w:t>) * WF (InSP)</w:t>
      </w:r>
    </w:p>
    <w:p w14:paraId="38E0ECAE" w14:textId="77777777" w:rsidR="004240CF" w:rsidRPr="004240CF" w:rsidRDefault="004240CF" w:rsidP="004240CF">
      <w:pPr>
        <w:spacing w:after="0"/>
        <w:rPr>
          <w:rFonts w:cs="Verdana"/>
          <w:sz w:val="24"/>
          <w:szCs w:val="24"/>
          <w:lang w:val="mk-MK"/>
        </w:rPr>
      </w:pPr>
    </w:p>
    <w:p w14:paraId="27E4ADB3" w14:textId="77777777" w:rsidR="004240CF" w:rsidRDefault="004240CF" w:rsidP="003A0514">
      <w:pPr>
        <w:pStyle w:val="Heading3"/>
        <w:numPr>
          <w:ilvl w:val="2"/>
          <w:numId w:val="24"/>
        </w:numPr>
        <w:rPr>
          <w:lang w:val="mk-MK"/>
        </w:rPr>
      </w:pPr>
      <w:r w:rsidRPr="004240CF">
        <w:rPr>
          <w:lang w:val="mk-MK"/>
        </w:rPr>
        <w:t xml:space="preserve"> </w:t>
      </w:r>
      <w:bookmarkStart w:id="128" w:name="_Toc448313705"/>
      <w:bookmarkStart w:id="129" w:name="_Toc448313838"/>
      <w:bookmarkStart w:id="130" w:name="_Toc448915496"/>
      <w:r w:rsidRPr="004240CF">
        <w:rPr>
          <w:lang w:val="mk-MK"/>
        </w:rPr>
        <w:t>Ризик категории</w:t>
      </w:r>
      <w:bookmarkEnd w:id="128"/>
      <w:bookmarkEnd w:id="129"/>
      <w:bookmarkEnd w:id="130"/>
    </w:p>
    <w:p w14:paraId="0AE86161" w14:textId="77777777" w:rsidR="004240CF" w:rsidRPr="004240CF" w:rsidRDefault="004240CF" w:rsidP="004240CF">
      <w:pPr>
        <w:spacing w:after="0"/>
        <w:rPr>
          <w:rFonts w:cs="Verdana"/>
          <w:b/>
          <w:sz w:val="24"/>
          <w:szCs w:val="24"/>
          <w:u w:val="single"/>
          <w:lang w:val="mk-MK"/>
        </w:rPr>
      </w:pPr>
    </w:p>
    <w:p w14:paraId="0FEC864E" w14:textId="77777777" w:rsidR="004240CF" w:rsidRPr="004240CF" w:rsidRDefault="004240CF" w:rsidP="004240CF">
      <w:pPr>
        <w:spacing w:after="0"/>
        <w:rPr>
          <w:rFonts w:cs="Verdana"/>
          <w:sz w:val="24"/>
          <w:szCs w:val="24"/>
          <w:lang w:val="mk-MK"/>
        </w:rPr>
      </w:pPr>
      <w:r w:rsidRPr="004240CF">
        <w:rPr>
          <w:rFonts w:cs="Verdana"/>
          <w:sz w:val="24"/>
          <w:szCs w:val="24"/>
          <w:lang w:val="mk-MK"/>
        </w:rPr>
        <w:t>Покрај влијанието (ефект) и перформанси</w:t>
      </w:r>
      <w:r w:rsidR="00803720">
        <w:rPr>
          <w:rFonts w:cs="Verdana"/>
          <w:sz w:val="24"/>
          <w:szCs w:val="24"/>
          <w:lang w:val="mk-MK"/>
        </w:rPr>
        <w:t xml:space="preserve"> на</w:t>
      </w:r>
      <w:r w:rsidRPr="004240CF">
        <w:rPr>
          <w:rFonts w:cs="Verdana"/>
          <w:sz w:val="24"/>
          <w:szCs w:val="24"/>
          <w:lang w:val="mk-MK"/>
        </w:rPr>
        <w:t xml:space="preserve"> оператор (веројатност) ИРАМ исто </w:t>
      </w:r>
      <w:r w:rsidR="00803720">
        <w:rPr>
          <w:rFonts w:cs="Verdana"/>
          <w:sz w:val="24"/>
          <w:szCs w:val="24"/>
          <w:lang w:val="mk-MK"/>
        </w:rPr>
        <w:t>така го користи т.н. категории</w:t>
      </w:r>
      <w:r w:rsidRPr="004240CF">
        <w:rPr>
          <w:rFonts w:cs="Verdana"/>
          <w:sz w:val="24"/>
          <w:szCs w:val="24"/>
          <w:lang w:val="mk-MK"/>
        </w:rPr>
        <w:t xml:space="preserve"> на ризик, кој е д</w:t>
      </w:r>
      <w:r w:rsidR="00803720">
        <w:rPr>
          <w:rFonts w:cs="Verdana"/>
          <w:sz w:val="24"/>
          <w:szCs w:val="24"/>
          <w:lang w:val="mk-MK"/>
        </w:rPr>
        <w:t>иректно поврзан со честотата на</w:t>
      </w:r>
      <w:r w:rsidRPr="004240CF">
        <w:rPr>
          <w:rFonts w:cs="Verdana"/>
          <w:sz w:val="24"/>
          <w:szCs w:val="24"/>
          <w:lang w:val="mk-MK"/>
        </w:rPr>
        <w:t xml:space="preserve"> инспекција. Методологијата која се користи во ИРАМ е најдобро да се опише како метод заснован </w:t>
      </w:r>
      <w:r w:rsidR="00803720">
        <w:rPr>
          <w:rFonts w:cs="Verdana"/>
          <w:sz w:val="24"/>
          <w:szCs w:val="24"/>
          <w:lang w:val="mk-MK"/>
        </w:rPr>
        <w:t xml:space="preserve">на </w:t>
      </w:r>
      <w:r w:rsidRPr="004240CF">
        <w:rPr>
          <w:rFonts w:cs="Verdana"/>
          <w:sz w:val="24"/>
          <w:szCs w:val="24"/>
          <w:lang w:val="mk-MK"/>
        </w:rPr>
        <w:t xml:space="preserve">правило. Оценките на критериумите за утврдување на влијанието се директно </w:t>
      </w:r>
      <w:r w:rsidRPr="004240CF">
        <w:rPr>
          <w:rFonts w:cs="Verdana"/>
          <w:sz w:val="24"/>
          <w:szCs w:val="24"/>
          <w:lang w:val="mk-MK"/>
        </w:rPr>
        <w:lastRenderedPageBreak/>
        <w:t>поврзани со категориите на р</w:t>
      </w:r>
      <w:r w:rsidR="00803720">
        <w:rPr>
          <w:rFonts w:cs="Verdana"/>
          <w:sz w:val="24"/>
          <w:szCs w:val="24"/>
          <w:lang w:val="mk-MK"/>
        </w:rPr>
        <w:t xml:space="preserve">изик со користење на "правилото". Со "правилото"  одлучувате колку </w:t>
      </w:r>
      <w:r w:rsidRPr="004240CF">
        <w:rPr>
          <w:rFonts w:cs="Verdana"/>
          <w:sz w:val="24"/>
          <w:szCs w:val="24"/>
          <w:lang w:val="mk-MK"/>
        </w:rPr>
        <w:t xml:space="preserve"> високи оценки</w:t>
      </w:r>
      <w:r w:rsidR="00803720">
        <w:rPr>
          <w:rFonts w:cs="Verdana"/>
          <w:sz w:val="24"/>
          <w:szCs w:val="24"/>
          <w:lang w:val="mk-MK"/>
        </w:rPr>
        <w:t xml:space="preserve"> се потребни</w:t>
      </w:r>
      <w:r w:rsidRPr="004240CF">
        <w:rPr>
          <w:rFonts w:cs="Verdana"/>
          <w:sz w:val="24"/>
          <w:szCs w:val="24"/>
          <w:lang w:val="mk-MK"/>
        </w:rPr>
        <w:t xml:space="preserve"> на критериуми</w:t>
      </w:r>
      <w:r w:rsidR="00803720">
        <w:rPr>
          <w:rFonts w:cs="Verdana"/>
          <w:sz w:val="24"/>
          <w:szCs w:val="24"/>
          <w:lang w:val="mk-MK"/>
        </w:rPr>
        <w:t xml:space="preserve">те на  влијание (на една </w:t>
      </w:r>
      <w:r w:rsidRPr="004240CF">
        <w:rPr>
          <w:rFonts w:cs="Verdana"/>
          <w:sz w:val="24"/>
          <w:szCs w:val="24"/>
          <w:lang w:val="mk-MK"/>
        </w:rPr>
        <w:t xml:space="preserve"> инспекција) да биде оценет со највисоки оценки. Повеќе критериуми</w:t>
      </w:r>
      <w:r w:rsidR="00803720">
        <w:rPr>
          <w:rFonts w:cs="Verdana"/>
          <w:sz w:val="24"/>
          <w:szCs w:val="24"/>
          <w:lang w:val="mk-MK"/>
        </w:rPr>
        <w:t xml:space="preserve"> на</w:t>
      </w:r>
      <w:r w:rsidRPr="004240CF">
        <w:rPr>
          <w:rFonts w:cs="Verdana"/>
          <w:sz w:val="24"/>
          <w:szCs w:val="24"/>
          <w:lang w:val="mk-MK"/>
        </w:rPr>
        <w:t xml:space="preserve"> влијание се користат за проценка на повисок број на највисоки оцени дека </w:t>
      </w:r>
      <w:r w:rsidR="00803720">
        <w:rPr>
          <w:rFonts w:cs="Verdana"/>
          <w:sz w:val="24"/>
          <w:szCs w:val="24"/>
          <w:lang w:val="mk-MK"/>
        </w:rPr>
        <w:t>е "неопходно" да се поттикне категоријата на ризик</w:t>
      </w:r>
      <w:r w:rsidRPr="004240CF">
        <w:rPr>
          <w:rFonts w:cs="Verdana"/>
          <w:sz w:val="24"/>
          <w:szCs w:val="24"/>
          <w:lang w:val="mk-MK"/>
        </w:rPr>
        <w:t xml:space="preserve">. </w:t>
      </w:r>
      <w:r w:rsidR="00803720">
        <w:rPr>
          <w:rFonts w:cs="Verdana"/>
          <w:sz w:val="24"/>
          <w:szCs w:val="24"/>
          <w:lang w:val="mk-MK"/>
        </w:rPr>
        <w:t>Со други зборови, се користат</w:t>
      </w:r>
      <w:r w:rsidRPr="004240CF">
        <w:rPr>
          <w:rFonts w:cs="Verdana"/>
          <w:sz w:val="24"/>
          <w:szCs w:val="24"/>
          <w:lang w:val="mk-MK"/>
        </w:rPr>
        <w:t xml:space="preserve"> повеќе критериуми </w:t>
      </w:r>
      <w:r w:rsidR="00803720">
        <w:rPr>
          <w:rFonts w:cs="Verdana"/>
          <w:sz w:val="24"/>
          <w:szCs w:val="24"/>
          <w:lang w:val="mk-MK"/>
        </w:rPr>
        <w:t xml:space="preserve">на </w:t>
      </w:r>
      <w:r w:rsidRPr="004240CF">
        <w:rPr>
          <w:rFonts w:cs="Verdana"/>
          <w:sz w:val="24"/>
          <w:szCs w:val="24"/>
          <w:lang w:val="mk-MK"/>
        </w:rPr>
        <w:t>влијанието на пови</w:t>
      </w:r>
      <w:r w:rsidR="00803720">
        <w:rPr>
          <w:rFonts w:cs="Verdana"/>
          <w:sz w:val="24"/>
          <w:szCs w:val="24"/>
          <w:lang w:val="mk-MK"/>
        </w:rPr>
        <w:t xml:space="preserve">соките "правила" </w:t>
      </w:r>
      <w:r w:rsidRPr="004240CF">
        <w:rPr>
          <w:rFonts w:cs="Verdana"/>
          <w:sz w:val="24"/>
          <w:szCs w:val="24"/>
          <w:lang w:val="mk-MK"/>
        </w:rPr>
        <w:t xml:space="preserve">. </w:t>
      </w:r>
      <w:r w:rsidR="00803720">
        <w:rPr>
          <w:rFonts w:cs="Verdana"/>
          <w:sz w:val="24"/>
          <w:szCs w:val="24"/>
          <w:lang w:val="mk-MK"/>
        </w:rPr>
        <w:t>„</w:t>
      </w:r>
      <w:r w:rsidRPr="004240CF">
        <w:rPr>
          <w:rFonts w:cs="Verdana"/>
          <w:sz w:val="24"/>
          <w:szCs w:val="24"/>
          <w:lang w:val="mk-MK"/>
        </w:rPr>
        <w:t>Правилото</w:t>
      </w:r>
      <w:r w:rsidR="00803720">
        <w:rPr>
          <w:rFonts w:cs="Verdana"/>
          <w:sz w:val="24"/>
          <w:szCs w:val="24"/>
          <w:lang w:val="mk-MK"/>
        </w:rPr>
        <w:t xml:space="preserve">„ треба </w:t>
      </w:r>
      <w:r w:rsidRPr="004240CF">
        <w:rPr>
          <w:rFonts w:cs="Verdana"/>
          <w:sz w:val="24"/>
          <w:szCs w:val="24"/>
          <w:lang w:val="mk-MK"/>
        </w:rPr>
        <w:t xml:space="preserve"> да се дефинира од страна на менаџментот. Улогата на критериумите за успешност</w:t>
      </w:r>
      <w:r w:rsidR="00803720">
        <w:rPr>
          <w:rFonts w:cs="Verdana"/>
          <w:sz w:val="24"/>
          <w:szCs w:val="24"/>
          <w:lang w:val="mk-MK"/>
        </w:rPr>
        <w:t xml:space="preserve"> на</w:t>
      </w:r>
      <w:r w:rsidRPr="004240CF">
        <w:rPr>
          <w:rFonts w:cs="Verdana"/>
          <w:sz w:val="24"/>
          <w:szCs w:val="24"/>
          <w:lang w:val="mk-MK"/>
        </w:rPr>
        <w:t xml:space="preserve"> оператор (OPC) е да се префрлат во категорија на р</w:t>
      </w:r>
      <w:r w:rsidR="00803720">
        <w:rPr>
          <w:rFonts w:cs="Verdana"/>
          <w:sz w:val="24"/>
          <w:szCs w:val="24"/>
          <w:lang w:val="mk-MK"/>
        </w:rPr>
        <w:t xml:space="preserve">изик. Во случај на добар перформанс на </w:t>
      </w:r>
      <w:r w:rsidRPr="004240CF">
        <w:rPr>
          <w:rFonts w:cs="Verdana"/>
          <w:sz w:val="24"/>
          <w:szCs w:val="24"/>
          <w:lang w:val="mk-MK"/>
        </w:rPr>
        <w:t>оператор промената ќе биде н</w:t>
      </w:r>
      <w:r w:rsidR="00803720">
        <w:rPr>
          <w:rFonts w:cs="Verdana"/>
          <w:sz w:val="24"/>
          <w:szCs w:val="24"/>
          <w:lang w:val="mk-MK"/>
        </w:rPr>
        <w:t>а пониска честота на инспекција и во случај на лош перформанс на</w:t>
      </w:r>
      <w:r w:rsidRPr="004240CF">
        <w:rPr>
          <w:rFonts w:cs="Verdana"/>
          <w:sz w:val="24"/>
          <w:szCs w:val="24"/>
          <w:lang w:val="mk-MK"/>
        </w:rPr>
        <w:t xml:space="preserve"> оператор промен</w:t>
      </w:r>
      <w:r w:rsidR="00803720">
        <w:rPr>
          <w:rFonts w:cs="Verdana"/>
          <w:sz w:val="24"/>
          <w:szCs w:val="24"/>
          <w:lang w:val="mk-MK"/>
        </w:rPr>
        <w:t>ата ќе биде повисока честота на</w:t>
      </w:r>
      <w:r w:rsidRPr="004240CF">
        <w:rPr>
          <w:rFonts w:cs="Verdana"/>
          <w:sz w:val="24"/>
          <w:szCs w:val="24"/>
          <w:lang w:val="mk-MK"/>
        </w:rPr>
        <w:t xml:space="preserve"> инспекција.</w:t>
      </w:r>
    </w:p>
    <w:p w14:paraId="7FE91D6C" w14:textId="77777777" w:rsidR="00E90B46" w:rsidRPr="00803720" w:rsidRDefault="004240CF" w:rsidP="004240CF">
      <w:pPr>
        <w:spacing w:after="0"/>
        <w:rPr>
          <w:rFonts w:cs="Verdana"/>
          <w:sz w:val="24"/>
          <w:szCs w:val="24"/>
          <w:lang w:val="mk-MK"/>
        </w:rPr>
      </w:pPr>
      <w:r w:rsidRPr="00803720">
        <w:rPr>
          <w:rFonts w:cs="Verdana"/>
          <w:sz w:val="24"/>
          <w:szCs w:val="24"/>
          <w:lang w:val="mk-MK"/>
        </w:rPr>
        <w:t>Како што е споменато категорија на ризикот е дир</w:t>
      </w:r>
      <w:r w:rsidR="00803720" w:rsidRPr="00803720">
        <w:rPr>
          <w:rFonts w:cs="Verdana"/>
          <w:sz w:val="24"/>
          <w:szCs w:val="24"/>
          <w:lang w:val="mk-MK"/>
        </w:rPr>
        <w:t xml:space="preserve">ектно поврзана со </w:t>
      </w:r>
      <w:r w:rsidR="00803720">
        <w:rPr>
          <w:rFonts w:cs="Verdana"/>
          <w:sz w:val="24"/>
          <w:szCs w:val="24"/>
          <w:lang w:val="mk-MK"/>
        </w:rPr>
        <w:t xml:space="preserve">честотата на </w:t>
      </w:r>
      <w:r w:rsidRPr="00803720">
        <w:rPr>
          <w:rFonts w:cs="Verdana"/>
          <w:sz w:val="24"/>
          <w:szCs w:val="24"/>
          <w:lang w:val="mk-MK"/>
        </w:rPr>
        <w:t>инспекцијата. Колку е повисока ка</w:t>
      </w:r>
      <w:r w:rsidR="00803720">
        <w:rPr>
          <w:rFonts w:cs="Verdana"/>
          <w:sz w:val="24"/>
          <w:szCs w:val="24"/>
          <w:lang w:val="mk-MK"/>
        </w:rPr>
        <w:t>тегорија, на поголена е честотата</w:t>
      </w:r>
      <w:r w:rsidRPr="00803720">
        <w:rPr>
          <w:rFonts w:cs="Verdana"/>
          <w:sz w:val="24"/>
          <w:szCs w:val="24"/>
          <w:lang w:val="mk-MK"/>
        </w:rPr>
        <w:t>.</w:t>
      </w:r>
    </w:p>
    <w:tbl>
      <w:tblPr>
        <w:tblW w:w="0" w:type="auto"/>
        <w:tblLook w:val="00A0" w:firstRow="1" w:lastRow="0" w:firstColumn="1" w:lastColumn="0" w:noHBand="0" w:noVBand="0"/>
      </w:tblPr>
      <w:tblGrid>
        <w:gridCol w:w="9206"/>
      </w:tblGrid>
      <w:tr w:rsidR="00E90B46" w:rsidRPr="00BB51BA" w14:paraId="154FF4DF" w14:textId="77777777">
        <w:trPr>
          <w:trHeight w:val="1912"/>
        </w:trPr>
        <w:tc>
          <w:tcPr>
            <w:tcW w:w="9206" w:type="dxa"/>
            <w:shd w:val="clear" w:color="auto" w:fill="D9D9D9"/>
          </w:tcPr>
          <w:p w14:paraId="2D1AB631" w14:textId="77777777" w:rsidR="00E90B46" w:rsidRPr="008711CE" w:rsidRDefault="00A82419" w:rsidP="00E90B46">
            <w:pPr>
              <w:spacing w:after="0"/>
              <w:rPr>
                <w:rFonts w:cs="Verdana"/>
                <w:b/>
                <w:sz w:val="24"/>
                <w:szCs w:val="24"/>
              </w:rPr>
            </w:pPr>
            <w:r>
              <w:rPr>
                <w:rFonts w:cs="Verdana"/>
                <w:b/>
                <w:sz w:val="24"/>
                <w:szCs w:val="24"/>
                <w:lang w:val="mk-MK"/>
              </w:rPr>
              <w:t>Принципите на ИРАМ</w:t>
            </w:r>
          </w:p>
          <w:p w14:paraId="74CC3650" w14:textId="77777777" w:rsidR="00E90B46" w:rsidRPr="008711CE" w:rsidRDefault="00A82419" w:rsidP="00D158BB">
            <w:pPr>
              <w:pStyle w:val="ListParagraph"/>
              <w:numPr>
                <w:ilvl w:val="0"/>
                <w:numId w:val="20"/>
              </w:numPr>
              <w:spacing w:after="0"/>
              <w:rPr>
                <w:rFonts w:cs="Verdana"/>
                <w:sz w:val="24"/>
                <w:szCs w:val="24"/>
                <w:lang w:val="en-US"/>
              </w:rPr>
            </w:pPr>
            <w:r>
              <w:rPr>
                <w:rFonts w:cs="Verdana"/>
                <w:sz w:val="24"/>
                <w:szCs w:val="24"/>
                <w:lang w:val="mk-MK"/>
              </w:rPr>
              <w:t>Зачестеноста на инспекциите се утврдува според вредноста на највисоката оцена</w:t>
            </w:r>
            <w:r w:rsidR="00C93847" w:rsidRPr="008711CE">
              <w:rPr>
                <w:rFonts w:cs="Verdana"/>
                <w:sz w:val="24"/>
                <w:szCs w:val="24"/>
                <w:lang w:val="en-US"/>
              </w:rPr>
              <w:t>;</w:t>
            </w:r>
          </w:p>
          <w:p w14:paraId="594C83F6" w14:textId="77777777" w:rsidR="00E90B46" w:rsidRPr="008711CE" w:rsidRDefault="00A82419" w:rsidP="00D158BB">
            <w:pPr>
              <w:pStyle w:val="ListParagraph"/>
              <w:numPr>
                <w:ilvl w:val="0"/>
                <w:numId w:val="20"/>
              </w:numPr>
              <w:spacing w:after="0"/>
              <w:rPr>
                <w:rFonts w:cs="Verdana"/>
                <w:sz w:val="24"/>
                <w:szCs w:val="24"/>
                <w:lang w:val="en-US"/>
              </w:rPr>
            </w:pPr>
            <w:r>
              <w:rPr>
                <w:rFonts w:cs="Verdana"/>
                <w:sz w:val="24"/>
                <w:szCs w:val="24"/>
                <w:lang w:val="mk-MK"/>
              </w:rPr>
              <w:t>Зачестеноста на инспекцијата се намалува за еден чекор, ако не е постигнат утврдениот минимален број на највисоки оценки (на</w:t>
            </w:r>
            <w:r w:rsidR="00156BBC">
              <w:rPr>
                <w:rFonts w:cs="Verdana"/>
                <w:sz w:val="24"/>
                <w:szCs w:val="24"/>
                <w:lang w:val="mk-MK"/>
              </w:rPr>
              <w:t>речено „Правилото„)</w:t>
            </w:r>
            <w:r w:rsidR="00C93847" w:rsidRPr="008711CE">
              <w:rPr>
                <w:rFonts w:cs="Verdana"/>
                <w:sz w:val="24"/>
                <w:szCs w:val="24"/>
                <w:lang w:val="en-US"/>
              </w:rPr>
              <w:t>;</w:t>
            </w:r>
          </w:p>
          <w:p w14:paraId="676F5998" w14:textId="77777777" w:rsidR="00E90B46" w:rsidRPr="008711CE" w:rsidRDefault="00156BBC" w:rsidP="00D158BB">
            <w:pPr>
              <w:pStyle w:val="ListParagraph"/>
              <w:numPr>
                <w:ilvl w:val="0"/>
                <w:numId w:val="20"/>
              </w:numPr>
              <w:spacing w:after="0"/>
              <w:rPr>
                <w:rFonts w:cs="Verdana"/>
                <w:sz w:val="24"/>
                <w:szCs w:val="24"/>
                <w:lang w:val="en-US"/>
              </w:rPr>
            </w:pPr>
            <w:r>
              <w:rPr>
                <w:rFonts w:cs="Verdana"/>
                <w:sz w:val="24"/>
                <w:szCs w:val="24"/>
                <w:lang w:val="mk-MK"/>
              </w:rPr>
              <w:t>Зачестеноста на инспекцијата може да се смени само со еден чекор нагоре или надолу врз основа на перформансот на операторот</w:t>
            </w:r>
            <w:r w:rsidR="00C93847" w:rsidRPr="008711CE">
              <w:rPr>
                <w:rFonts w:cs="Verdana"/>
                <w:sz w:val="24"/>
                <w:szCs w:val="24"/>
                <w:lang w:val="en-US"/>
              </w:rPr>
              <w:t>;</w:t>
            </w:r>
          </w:p>
          <w:p w14:paraId="35CD0545" w14:textId="77777777" w:rsidR="00E90B46" w:rsidRPr="008711CE" w:rsidRDefault="00156BBC" w:rsidP="00D158BB">
            <w:pPr>
              <w:pStyle w:val="ListParagraph"/>
              <w:numPr>
                <w:ilvl w:val="0"/>
                <w:numId w:val="20"/>
              </w:numPr>
              <w:spacing w:after="0"/>
              <w:rPr>
                <w:rFonts w:cs="Verdana"/>
                <w:sz w:val="24"/>
                <w:szCs w:val="24"/>
                <w:lang w:val="en-US"/>
              </w:rPr>
            </w:pPr>
            <w:r>
              <w:rPr>
                <w:rFonts w:cs="Verdana"/>
                <w:sz w:val="24"/>
                <w:szCs w:val="24"/>
                <w:lang w:val="mk-MK"/>
              </w:rPr>
              <w:t>Што е поголем збирот на резултатите/оценките</w:t>
            </w:r>
            <w:r w:rsidR="00803720">
              <w:rPr>
                <w:rFonts w:cs="Verdana"/>
                <w:sz w:val="24"/>
                <w:szCs w:val="24"/>
                <w:lang w:val="mk-MK"/>
              </w:rPr>
              <w:t>, подолго ќе биде времето и напорот за самата инспекција</w:t>
            </w:r>
          </w:p>
        </w:tc>
      </w:tr>
    </w:tbl>
    <w:p w14:paraId="3771C975" w14:textId="77777777" w:rsidR="00E90B46" w:rsidRDefault="00E90B46" w:rsidP="00E90B46">
      <w:pPr>
        <w:spacing w:after="0"/>
        <w:rPr>
          <w:rFonts w:cs="Verdana"/>
          <w:sz w:val="24"/>
          <w:szCs w:val="24"/>
        </w:rPr>
      </w:pPr>
    </w:p>
    <w:p w14:paraId="234A5B0F" w14:textId="77777777" w:rsidR="00E90B46" w:rsidRDefault="00C93847">
      <w:pPr>
        <w:spacing w:after="0" w:line="240" w:lineRule="auto"/>
        <w:jc w:val="left"/>
        <w:rPr>
          <w:rFonts w:cs="Verdana"/>
          <w:sz w:val="24"/>
          <w:szCs w:val="24"/>
        </w:rPr>
      </w:pPr>
      <w:r>
        <w:rPr>
          <w:rFonts w:cs="Verdana"/>
          <w:sz w:val="24"/>
          <w:szCs w:val="24"/>
        </w:rPr>
        <w:br w:type="page"/>
      </w:r>
    </w:p>
    <w:p w14:paraId="769401D9" w14:textId="77777777" w:rsidR="00E90B46" w:rsidRPr="003D146B" w:rsidRDefault="00E90B46" w:rsidP="00E90B46">
      <w:pPr>
        <w:spacing w:after="0"/>
        <w:rPr>
          <w:rFonts w:cs="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E90B46" w:rsidRPr="00434647" w14:paraId="22179365" w14:textId="77777777">
        <w:tc>
          <w:tcPr>
            <w:tcW w:w="9210" w:type="dxa"/>
            <w:shd w:val="clear" w:color="auto" w:fill="auto"/>
          </w:tcPr>
          <w:p w14:paraId="2717D2E7" w14:textId="77777777" w:rsidR="008D580A" w:rsidRPr="000D098C" w:rsidRDefault="008D580A" w:rsidP="008D580A">
            <w:pPr>
              <w:spacing w:after="0"/>
              <w:rPr>
                <w:rFonts w:cs="Verdana"/>
                <w:sz w:val="24"/>
                <w:szCs w:val="24"/>
                <w:u w:val="single"/>
                <w:lang w:val="mk-MK"/>
              </w:rPr>
            </w:pPr>
            <w:r>
              <w:rPr>
                <w:rFonts w:cs="Verdana"/>
                <w:sz w:val="24"/>
                <w:szCs w:val="24"/>
                <w:u w:val="single"/>
                <w:lang w:val="mk-MK"/>
              </w:rPr>
              <w:t>Пример на Критериуми за влијание и утврдување на Правила</w:t>
            </w:r>
            <w:r w:rsidRPr="000D098C">
              <w:rPr>
                <w:rFonts w:cs="Verdana"/>
                <w:sz w:val="24"/>
                <w:szCs w:val="24"/>
                <w:u w:val="single"/>
                <w:lang w:val="mk-MK"/>
              </w:rPr>
              <w:t>:</w:t>
            </w:r>
          </w:p>
          <w:p w14:paraId="58029F24" w14:textId="77777777" w:rsidR="008D580A" w:rsidRDefault="008D580A" w:rsidP="008D580A">
            <w:pPr>
              <w:spacing w:after="0"/>
              <w:rPr>
                <w:rFonts w:cs="Verdana"/>
                <w:sz w:val="24"/>
                <w:szCs w:val="24"/>
                <w:lang w:val="mk-MK"/>
              </w:rPr>
            </w:pPr>
            <w:r>
              <w:rPr>
                <w:rFonts w:cs="Verdana"/>
                <w:sz w:val="24"/>
                <w:szCs w:val="24"/>
                <w:lang w:val="mk-MK"/>
              </w:rPr>
              <w:t>Во проценката на ризици за објекти на инспекција 1 и 2 највисоката оценка за сите критериуми на влијание е</w:t>
            </w:r>
            <w:r w:rsidRPr="00F66970">
              <w:rPr>
                <w:rFonts w:cs="Verdana"/>
                <w:sz w:val="24"/>
                <w:szCs w:val="24"/>
                <w:lang w:val="mk-MK"/>
              </w:rPr>
              <w:t xml:space="preserve"> “5” </w:t>
            </w:r>
            <w:r>
              <w:rPr>
                <w:rFonts w:cs="Verdana"/>
                <w:sz w:val="24"/>
                <w:szCs w:val="24"/>
                <w:lang w:val="mk-MK"/>
              </w:rPr>
              <w:t xml:space="preserve">што е еднакво со највисоката категорија на ризик и највисоката инспекциска зачестеност од (на пример) еднаш годишно. Ако, според правилото што го утврдивме, минималниот број на највисоки оценки е 2, тогаш инспекциската зачестеност од еднаш годишно е индуцурана ако барем два критериуми за влијание имаат максимална оценка </w:t>
            </w:r>
            <w:r w:rsidRPr="0009280A">
              <w:rPr>
                <w:rFonts w:cs="Verdana"/>
                <w:sz w:val="24"/>
                <w:szCs w:val="24"/>
                <w:lang w:val="mk-MK"/>
              </w:rPr>
              <w:t xml:space="preserve">“5”. </w:t>
            </w:r>
            <w:r>
              <w:rPr>
                <w:rFonts w:cs="Verdana"/>
                <w:sz w:val="24"/>
                <w:szCs w:val="24"/>
                <w:lang w:val="mk-MK"/>
              </w:rPr>
              <w:t>Во тој случај категоријата за ризик е исто така</w:t>
            </w:r>
            <w:r w:rsidRPr="008D580A">
              <w:rPr>
                <w:rFonts w:cs="Verdana"/>
                <w:sz w:val="24"/>
                <w:szCs w:val="24"/>
                <w:lang w:val="mk-MK"/>
              </w:rPr>
              <w:t xml:space="preserve"> “5”. </w:t>
            </w:r>
            <w:r>
              <w:rPr>
                <w:rFonts w:cs="Verdana"/>
                <w:sz w:val="24"/>
                <w:szCs w:val="24"/>
                <w:lang w:val="mk-MK"/>
              </w:rPr>
              <w:t>Ако еден критериум на влијание има максимална оценка</w:t>
            </w:r>
            <w:r w:rsidRPr="008D580A">
              <w:rPr>
                <w:rFonts w:cs="Verdana"/>
                <w:sz w:val="24"/>
                <w:szCs w:val="24"/>
                <w:lang w:val="mk-MK"/>
              </w:rPr>
              <w:t xml:space="preserve"> “5” </w:t>
            </w:r>
            <w:r>
              <w:rPr>
                <w:rFonts w:cs="Verdana"/>
                <w:sz w:val="24"/>
                <w:szCs w:val="24"/>
                <w:lang w:val="mk-MK"/>
              </w:rPr>
              <w:t>категоријата за ризик ќе биде намалена за еден чекор, на</w:t>
            </w:r>
            <w:r w:rsidRPr="008D580A">
              <w:rPr>
                <w:rFonts w:cs="Verdana"/>
                <w:sz w:val="24"/>
                <w:szCs w:val="24"/>
                <w:lang w:val="mk-MK"/>
              </w:rPr>
              <w:t xml:space="preserve"> “4” </w:t>
            </w:r>
            <w:r>
              <w:rPr>
                <w:rFonts w:cs="Verdana"/>
                <w:sz w:val="24"/>
                <w:szCs w:val="24"/>
                <w:lang w:val="mk-MK"/>
              </w:rPr>
              <w:t>и зачестеноста на инспекцијата ќе биде помала од еднаш годишно.</w:t>
            </w:r>
            <w:r w:rsidRPr="008D580A">
              <w:rPr>
                <w:rFonts w:cs="Verdana"/>
                <w:sz w:val="24"/>
                <w:szCs w:val="24"/>
                <w:lang w:val="mk-MK"/>
              </w:rPr>
              <w:t xml:space="preserve"> </w:t>
            </w:r>
          </w:p>
          <w:p w14:paraId="779FFCE5" w14:textId="77777777" w:rsidR="00946C19" w:rsidRDefault="00C95E04" w:rsidP="00E90B46">
            <w:pPr>
              <w:spacing w:after="0"/>
              <w:rPr>
                <w:rFonts w:cs="Verdana"/>
                <w:sz w:val="24"/>
                <w:szCs w:val="24"/>
                <w:lang w:val="mk-MK"/>
              </w:rPr>
            </w:pPr>
            <w:r>
              <w:rPr>
                <w:noProof/>
                <w:sz w:val="24"/>
                <w:szCs w:val="24"/>
                <w:lang w:val="es-ES" w:eastAsia="es-ES"/>
              </w:rPr>
              <mc:AlternateContent>
                <mc:Choice Requires="wpg">
                  <w:drawing>
                    <wp:anchor distT="0" distB="0" distL="114300" distR="114300" simplePos="0" relativeHeight="251615232" behindDoc="0" locked="0" layoutInCell="1" allowOverlap="1" wp14:anchorId="4792EB92" wp14:editId="6A64268A">
                      <wp:simplePos x="0" y="0"/>
                      <wp:positionH relativeFrom="character">
                        <wp:posOffset>65405</wp:posOffset>
                      </wp:positionH>
                      <wp:positionV relativeFrom="line">
                        <wp:posOffset>68580</wp:posOffset>
                      </wp:positionV>
                      <wp:extent cx="2898140" cy="2340610"/>
                      <wp:effectExtent l="0" t="0" r="0" b="2540"/>
                      <wp:wrapSquare wrapText="bothSides"/>
                      <wp:docPr id="186" name="Groe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98140" cy="2340610"/>
                                <a:chOff x="1539" y="2359"/>
                                <a:chExt cx="5130" cy="4143"/>
                              </a:xfrm>
                            </wpg:grpSpPr>
                            <wps:wsp>
                              <wps:cNvPr id="187" name="AutoShape 193"/>
                              <wps:cNvSpPr>
                                <a:spLocks noChangeAspect="1" noChangeArrowheads="1" noTextEdit="1"/>
                              </wps:cNvSpPr>
                              <wps:spPr bwMode="auto">
                                <a:xfrm>
                                  <a:off x="1539" y="2359"/>
                                  <a:ext cx="5130" cy="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4"/>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189" name="Text Box 195"/>
                              <wps:cNvSpPr txBox="1">
                                <a:spLocks noChangeArrowheads="1"/>
                              </wps:cNvSpPr>
                              <wps:spPr bwMode="auto">
                                <a:xfrm>
                                  <a:off x="1582" y="3442"/>
                                  <a:ext cx="6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2EF9" w14:textId="77777777" w:rsidR="00244BB9" w:rsidRPr="00522F12" w:rsidRDefault="00244BB9" w:rsidP="00E20BFB">
                                    <w:pPr>
                                      <w:spacing w:line="230" w:lineRule="exact"/>
                                      <w:rPr>
                                        <w:rFonts w:cs="Verdana"/>
                                        <w:sz w:val="20"/>
                                        <w:szCs w:val="20"/>
                                      </w:rPr>
                                    </w:pPr>
                                    <w:r w:rsidRPr="00522F12">
                                      <w:rPr>
                                        <w:rFonts w:cs="Verdana"/>
                                        <w:sz w:val="20"/>
                                        <w:szCs w:val="20"/>
                                      </w:rPr>
                                      <w:t>5</w:t>
                                    </w:r>
                                  </w:p>
                                  <w:p w14:paraId="13EBD73C" w14:textId="77777777" w:rsidR="00244BB9" w:rsidRPr="00522F12" w:rsidRDefault="00244BB9" w:rsidP="00E20BFB">
                                    <w:pPr>
                                      <w:spacing w:line="230" w:lineRule="exact"/>
                                      <w:rPr>
                                        <w:rFonts w:cs="Verdana"/>
                                        <w:sz w:val="20"/>
                                        <w:szCs w:val="20"/>
                                      </w:rPr>
                                    </w:pPr>
                                  </w:p>
                                  <w:p w14:paraId="59ACC4EE" w14:textId="77777777" w:rsidR="00244BB9" w:rsidRPr="00522F12" w:rsidRDefault="00244BB9" w:rsidP="00E20BFB">
                                    <w:pPr>
                                      <w:spacing w:line="230" w:lineRule="exact"/>
                                      <w:rPr>
                                        <w:rFonts w:cs="Verdana"/>
                                        <w:sz w:val="20"/>
                                        <w:szCs w:val="20"/>
                                      </w:rPr>
                                    </w:pPr>
                                    <w:r w:rsidRPr="00522F12">
                                      <w:rPr>
                                        <w:rFonts w:cs="Verdana"/>
                                        <w:sz w:val="20"/>
                                        <w:szCs w:val="20"/>
                                      </w:rPr>
                                      <w:t>4</w:t>
                                    </w:r>
                                  </w:p>
                                  <w:p w14:paraId="540BB7C6" w14:textId="77777777" w:rsidR="00244BB9" w:rsidRPr="00522F12" w:rsidRDefault="00244BB9" w:rsidP="00E20BFB">
                                    <w:pPr>
                                      <w:spacing w:line="230" w:lineRule="exact"/>
                                      <w:rPr>
                                        <w:rFonts w:cs="Verdana"/>
                                        <w:sz w:val="20"/>
                                        <w:szCs w:val="20"/>
                                      </w:rPr>
                                    </w:pPr>
                                  </w:p>
                                  <w:p w14:paraId="6096148C" w14:textId="77777777" w:rsidR="00244BB9" w:rsidRPr="00522F12" w:rsidRDefault="00244BB9" w:rsidP="00E20BFB">
                                    <w:pPr>
                                      <w:spacing w:line="230" w:lineRule="exact"/>
                                      <w:rPr>
                                        <w:rFonts w:cs="Verdana"/>
                                        <w:sz w:val="20"/>
                                        <w:szCs w:val="20"/>
                                      </w:rPr>
                                    </w:pPr>
                                    <w:r w:rsidRPr="00522F12">
                                      <w:rPr>
                                        <w:rFonts w:cs="Verdana"/>
                                        <w:sz w:val="20"/>
                                        <w:szCs w:val="20"/>
                                      </w:rPr>
                                      <w:t>3</w:t>
                                    </w:r>
                                  </w:p>
                                  <w:p w14:paraId="789F3518" w14:textId="77777777" w:rsidR="00244BB9" w:rsidRPr="00522F12" w:rsidRDefault="00244BB9" w:rsidP="00E20BFB">
                                    <w:pPr>
                                      <w:spacing w:line="230" w:lineRule="exact"/>
                                      <w:rPr>
                                        <w:rFonts w:cs="Verdana"/>
                                        <w:sz w:val="20"/>
                                        <w:szCs w:val="20"/>
                                      </w:rPr>
                                    </w:pPr>
                                  </w:p>
                                  <w:p w14:paraId="0EC4CBB0" w14:textId="77777777" w:rsidR="00244BB9" w:rsidRPr="00522F12" w:rsidRDefault="00244BB9" w:rsidP="00E20BFB">
                                    <w:pPr>
                                      <w:spacing w:line="230" w:lineRule="exact"/>
                                      <w:rPr>
                                        <w:rFonts w:cs="Verdana"/>
                                        <w:sz w:val="20"/>
                                        <w:szCs w:val="20"/>
                                      </w:rPr>
                                    </w:pPr>
                                    <w:r w:rsidRPr="00522F12">
                                      <w:rPr>
                                        <w:rFonts w:cs="Verdana"/>
                                        <w:sz w:val="20"/>
                                        <w:szCs w:val="20"/>
                                      </w:rPr>
                                      <w:t>2</w:t>
                                    </w:r>
                                  </w:p>
                                  <w:p w14:paraId="2EC6DD0E" w14:textId="77777777" w:rsidR="00244BB9" w:rsidRPr="00522F12" w:rsidRDefault="00244BB9" w:rsidP="00E20BFB">
                                    <w:pPr>
                                      <w:spacing w:line="230" w:lineRule="exact"/>
                                      <w:rPr>
                                        <w:rFonts w:cs="Verdana"/>
                                        <w:sz w:val="20"/>
                                        <w:szCs w:val="20"/>
                                      </w:rPr>
                                    </w:pPr>
                                  </w:p>
                                  <w:p w14:paraId="1E1B2BD1" w14:textId="77777777" w:rsidR="00244BB9" w:rsidRPr="00522F12" w:rsidRDefault="00244BB9" w:rsidP="00E20BFB">
                                    <w:pPr>
                                      <w:spacing w:line="230" w:lineRule="exact"/>
                                      <w:rPr>
                                        <w:rFonts w:cs="Verdana"/>
                                        <w:sz w:val="20"/>
                                        <w:szCs w:val="20"/>
                                      </w:rPr>
                                    </w:pPr>
                                    <w:r w:rsidRPr="00522F12">
                                      <w:rPr>
                                        <w:rFonts w:cs="Verdana"/>
                                        <w:sz w:val="20"/>
                                        <w:szCs w:val="20"/>
                                      </w:rPr>
                                      <w:t>1</w:t>
                                    </w:r>
                                  </w:p>
                                  <w:p w14:paraId="136CC094" w14:textId="77777777" w:rsidR="00244BB9" w:rsidRPr="00522F12" w:rsidRDefault="00244BB9" w:rsidP="00E20BFB">
                                    <w:pPr>
                                      <w:spacing w:line="230" w:lineRule="exact"/>
                                      <w:rPr>
                                        <w:rFonts w:cs="Verdana"/>
                                        <w:sz w:val="20"/>
                                        <w:szCs w:val="20"/>
                                      </w:rPr>
                                    </w:pPr>
                                  </w:p>
                                  <w:p w14:paraId="4E24A476" w14:textId="77777777" w:rsidR="00244BB9" w:rsidRPr="00522F12" w:rsidRDefault="00244BB9" w:rsidP="00E20BFB">
                                    <w:pPr>
                                      <w:spacing w:line="230" w:lineRule="exact"/>
                                      <w:rPr>
                                        <w:rFonts w:cs="Verdana"/>
                                        <w:sz w:val="20"/>
                                        <w:szCs w:val="20"/>
                                      </w:rPr>
                                    </w:pPr>
                                    <w:r w:rsidRPr="00522F12">
                                      <w:rPr>
                                        <w:rFonts w:cs="Verdana"/>
                                        <w:sz w:val="20"/>
                                        <w:szCs w:val="20"/>
                                      </w:rPr>
                                      <w:t>0</w:t>
                                    </w:r>
                                  </w:p>
                                </w:txbxContent>
                              </wps:txbx>
                              <wps:bodyPr rot="0" vert="horz" wrap="square" lIns="91440" tIns="45720" rIns="91440" bIns="45720" anchor="t" anchorCtr="0" upright="1">
                                <a:noAutofit/>
                              </wps:bodyPr>
                            </wps:wsp>
                            <wps:wsp>
                              <wps:cNvPr id="190" name="Line 196"/>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91" name="Line 197"/>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92" name="Line 198"/>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93" name="Line 199"/>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4" name="Line 200"/>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95" name="Rectangle 201"/>
                              <wps:cNvSpPr>
                                <a:spLocks noChangeArrowheads="1"/>
                              </wps:cNvSpPr>
                              <wps:spPr bwMode="auto">
                                <a:xfrm>
                                  <a:off x="228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96" name="Rectangle 202"/>
                              <wps:cNvSpPr>
                                <a:spLocks noChangeArrowheads="1"/>
                              </wps:cNvSpPr>
                              <wps:spPr bwMode="auto">
                                <a:xfrm>
                                  <a:off x="2964"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97" name="Rectangle 203"/>
                              <wps:cNvSpPr>
                                <a:spLocks noChangeArrowheads="1"/>
                              </wps:cNvSpPr>
                              <wps:spPr bwMode="auto">
                                <a:xfrm>
                                  <a:off x="3648" y="3709"/>
                                  <a:ext cx="456" cy="229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98" name="Rectangle 204"/>
                              <wps:cNvSpPr>
                                <a:spLocks noChangeArrowheads="1"/>
                              </wps:cNvSpPr>
                              <wps:spPr bwMode="auto">
                                <a:xfrm>
                                  <a:off x="4332"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99" name="Rectangle 205"/>
                              <wps:cNvSpPr>
                                <a:spLocks noChangeArrowheads="1"/>
                              </wps:cNvSpPr>
                              <wps:spPr bwMode="auto">
                                <a:xfrm>
                                  <a:off x="5016" y="4165"/>
                                  <a:ext cx="451"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00" name="Rectangle 206"/>
                              <wps:cNvSpPr>
                                <a:spLocks noChangeArrowheads="1"/>
                              </wps:cNvSpPr>
                              <wps:spPr bwMode="auto">
                                <a:xfrm>
                                  <a:off x="2052" y="2587"/>
                                  <a:ext cx="4332" cy="456"/>
                                </a:xfrm>
                                <a:prstGeom prst="rect">
                                  <a:avLst/>
                                </a:prstGeom>
                                <a:solidFill>
                                  <a:srgbClr val="FFFFFF"/>
                                </a:solidFill>
                                <a:ln w="9525">
                                  <a:solidFill>
                                    <a:srgbClr val="000000"/>
                                  </a:solidFill>
                                  <a:miter lim="800000"/>
                                  <a:headEnd/>
                                  <a:tailEnd/>
                                </a:ln>
                              </wps:spPr>
                              <wps:txbx>
                                <w:txbxContent>
                                  <w:p w14:paraId="44B7B5DA" w14:textId="77777777" w:rsidR="00244BB9" w:rsidRPr="00522F12" w:rsidRDefault="00244BB9" w:rsidP="00E20BFB">
                                    <w:pPr>
                                      <w:jc w:val="center"/>
                                      <w:rPr>
                                        <w:rFonts w:cs="Verdana"/>
                                        <w:sz w:val="20"/>
                                        <w:szCs w:val="20"/>
                                      </w:rPr>
                                    </w:pPr>
                                    <w:r>
                                      <w:rPr>
                                        <w:rFonts w:cs="Verdana"/>
                                        <w:sz w:val="20"/>
                                        <w:szCs w:val="20"/>
                                        <w:lang w:val="mk-MK"/>
                                      </w:rPr>
                                      <w:t>Предмет на инспекција</w:t>
                                    </w:r>
                                    <w:r w:rsidRPr="00522F12">
                                      <w:rPr>
                                        <w:rFonts w:cs="Verdana"/>
                                        <w:sz w:val="20"/>
                                        <w:szCs w:val="20"/>
                                      </w:rPr>
                                      <w:t xml:space="preserve"> 1</w:t>
                                    </w:r>
                                  </w:p>
                                </w:txbxContent>
                              </wps:txbx>
                              <wps:bodyPr rot="0" vert="horz" wrap="square" lIns="91440" tIns="45720" rIns="91440" bIns="45720" anchor="t" anchorCtr="0" upright="1">
                                <a:noAutofit/>
                              </wps:bodyPr>
                            </wps:wsp>
                            <wps:wsp>
                              <wps:cNvPr id="201" name="Rectangle 207"/>
                              <wps:cNvSpPr>
                                <a:spLocks noChangeArrowheads="1"/>
                              </wps:cNvSpPr>
                              <wps:spPr bwMode="auto">
                                <a:xfrm>
                                  <a:off x="570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02" name="Text Box 208"/>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112E" w14:textId="77777777" w:rsidR="00244BB9" w:rsidRPr="00522F12" w:rsidRDefault="00244BB9" w:rsidP="00E20BFB">
                                    <w:pPr>
                                      <w:rPr>
                                        <w:rFonts w:cs="Verdana"/>
                                        <w:sz w:val="20"/>
                                        <w:szCs w:val="20"/>
                                      </w:rPr>
                                    </w:pPr>
                                    <w:r w:rsidRPr="00522F12">
                                      <w:rPr>
                                        <w:rFonts w:cs="Verdana"/>
                                        <w:sz w:val="20"/>
                                        <w:szCs w:val="20"/>
                                      </w:rPr>
                                      <w:t xml:space="preserve">IC 1   </w:t>
                                    </w:r>
                                    <w:r>
                                      <w:rPr>
                                        <w:rFonts w:cs="Verdana"/>
                                        <w:sz w:val="20"/>
                                        <w:szCs w:val="20"/>
                                      </w:rPr>
                                      <w:t xml:space="preserve">   </w:t>
                                    </w:r>
                                    <w:r w:rsidRPr="00522F12">
                                      <w:rPr>
                                        <w:rFonts w:cs="Verdana"/>
                                        <w:sz w:val="20"/>
                                        <w:szCs w:val="20"/>
                                      </w:rPr>
                                      <w:t xml:space="preserve">IC 2    </w:t>
                                    </w:r>
                                    <w:r>
                                      <w:rPr>
                                        <w:rFonts w:cs="Verdana"/>
                                        <w:sz w:val="20"/>
                                        <w:szCs w:val="20"/>
                                      </w:rPr>
                                      <w:t xml:space="preserve">   </w:t>
                                    </w:r>
                                    <w:r w:rsidRPr="00522F12">
                                      <w:rPr>
                                        <w:rFonts w:cs="Verdana"/>
                                        <w:sz w:val="20"/>
                                        <w:szCs w:val="20"/>
                                      </w:rPr>
                                      <w:t xml:space="preserve">IC 3   </w:t>
                                    </w:r>
                                    <w:r>
                                      <w:rPr>
                                        <w:rFonts w:cs="Verdana"/>
                                        <w:sz w:val="20"/>
                                        <w:szCs w:val="20"/>
                                      </w:rPr>
                                      <w:t xml:space="preserve">   </w:t>
                                    </w:r>
                                    <w:r w:rsidRPr="00522F12">
                                      <w:rPr>
                                        <w:rFonts w:cs="Verdana"/>
                                        <w:sz w:val="20"/>
                                        <w:szCs w:val="20"/>
                                      </w:rPr>
                                      <w:t xml:space="preserve"> IC 4   </w:t>
                                    </w:r>
                                    <w:r>
                                      <w:rPr>
                                        <w:rFonts w:cs="Verdana"/>
                                        <w:sz w:val="20"/>
                                        <w:szCs w:val="20"/>
                                      </w:rPr>
                                      <w:t xml:space="preserve">  </w:t>
                                    </w:r>
                                    <w:r w:rsidRPr="00522F12">
                                      <w:rPr>
                                        <w:rFonts w:cs="Verdana"/>
                                        <w:sz w:val="20"/>
                                        <w:szCs w:val="20"/>
                                      </w:rPr>
                                      <w:t xml:space="preserve"> IC 5   </w:t>
                                    </w:r>
                                    <w:r>
                                      <w:rPr>
                                        <w:rFonts w:cs="Verdana"/>
                                        <w:sz w:val="20"/>
                                        <w:szCs w:val="20"/>
                                      </w:rPr>
                                      <w:t xml:space="preserve">    </w:t>
                                    </w:r>
                                    <w:r w:rsidRPr="00522F12">
                                      <w:rPr>
                                        <w:rFonts w:cs="Verdana"/>
                                        <w:sz w:val="20"/>
                                        <w:szCs w:val="20"/>
                                      </w:rPr>
                                      <w:t>IC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2EB92" id="Groep 1" o:spid="_x0000_s1191" style="position:absolute;margin-left:5.15pt;margin-top:5.4pt;width:228.2pt;height:184.3pt;z-index:251615232;mso-position-horizontal-relative:char;mso-position-vertical-relative:line" coordorigin="1539,2359" coordsize="5130,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">
                      <o:lock v:ext="edit" aspectratio="t"/>
                      <v:rect id="AutoShape 193" o:spid="_x0000_s1192" style="position:absolute;left:1539;top:2359;width:513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PMMA&#10;AADcAAAADwAAAGRycy9kb3ducmV2LnhtbERPTWvCQBC9C/0PyxS8SN3Yg4bUVYpQDCKIsfU8ZKdJ&#10;aHY2ZrdJ/PeuIHibx/uc5XowteiodZVlBbNpBII4t7riQsH36estBuE8ssbaMim4koP16mW0xETb&#10;no/UZb4QIYRdggpK75tESpeXZNBNbUMcuF/bGvQBtoXULfYh3NTyPYrm0mDFoaHEhjYl5X/Zv1HQ&#10;54fufNpv5WFyTi1f0ssm+9kpNX4dPj9AeBr8U/xwpzrMjx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APMMAAADcAAAADwAAAAAAAAAAAAAAAACYAgAAZHJzL2Rv&#10;d25yZXYueG1sUEsFBgAAAAAEAAQA9QAAAIgDAAAAAA==&#10;" filled="f" stroked="f">
                        <o:lock v:ext="edit" aspectratio="t" text="t"/>
                      </v:rect>
                      <v:rect id="Rectangle 194" o:spid="_x0000_s1193"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d7cMA&#10;AADcAAAADwAAAGRycy9kb3ducmV2LnhtbESPT2vCQBDF74V+h2UK3upGpUWiq5SK4Emsf+5DdtwE&#10;s7Mhu8bop+8cBG8zvDfv/Wa+7H2tOmpjFdjAaJiBIi6CrdgZOB7Wn1NQMSFbrAOTgTtFWC7e3+aY&#10;23DjP+r2ySkJ4ZijgTKlJtc6FiV5jMPQEIt2Dq3HJGvrtG3xJuG+1uMs+9YeK5aGEhv6Lam47K/e&#10;wK77uqxcf3Tr7LQ76MeWcfSYGDP46H9moBL16WV+Xm+s4E+FVp6RC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d7cMAAADcAAAADwAAAAAAAAAAAAAAAACYAgAAZHJzL2Rv&#10;d25yZXYueG1sUEsFBgAAAAAEAAQA9QAAAIgDAAAAAA==&#10;" fillcolor="#ddd">
                        <v:shadow on="t" opacity=".5" offset="6pt,6pt"/>
                      </v:rect>
                      <v:shape id="Text Box 195" o:spid="_x0000_s1194" type="#_x0000_t202" style="position:absolute;left:1582;top:3442;width:62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51D92EF9" w14:textId="77777777" w:rsidR="00244BB9" w:rsidRPr="00522F12" w:rsidRDefault="00244BB9" w:rsidP="00E20BFB">
                              <w:pPr>
                                <w:spacing w:line="230" w:lineRule="exact"/>
                                <w:rPr>
                                  <w:rFonts w:cs="Verdana"/>
                                  <w:sz w:val="20"/>
                                  <w:szCs w:val="20"/>
                                </w:rPr>
                              </w:pPr>
                              <w:r w:rsidRPr="00522F12">
                                <w:rPr>
                                  <w:rFonts w:cs="Verdana"/>
                                  <w:sz w:val="20"/>
                                  <w:szCs w:val="20"/>
                                </w:rPr>
                                <w:t>5</w:t>
                              </w:r>
                            </w:p>
                            <w:p w14:paraId="13EBD73C" w14:textId="77777777" w:rsidR="00244BB9" w:rsidRPr="00522F12" w:rsidRDefault="00244BB9" w:rsidP="00E20BFB">
                              <w:pPr>
                                <w:spacing w:line="230" w:lineRule="exact"/>
                                <w:rPr>
                                  <w:rFonts w:cs="Verdana"/>
                                  <w:sz w:val="20"/>
                                  <w:szCs w:val="20"/>
                                </w:rPr>
                              </w:pPr>
                            </w:p>
                            <w:p w14:paraId="59ACC4EE" w14:textId="77777777" w:rsidR="00244BB9" w:rsidRPr="00522F12" w:rsidRDefault="00244BB9" w:rsidP="00E20BFB">
                              <w:pPr>
                                <w:spacing w:line="230" w:lineRule="exact"/>
                                <w:rPr>
                                  <w:rFonts w:cs="Verdana"/>
                                  <w:sz w:val="20"/>
                                  <w:szCs w:val="20"/>
                                </w:rPr>
                              </w:pPr>
                              <w:r w:rsidRPr="00522F12">
                                <w:rPr>
                                  <w:rFonts w:cs="Verdana"/>
                                  <w:sz w:val="20"/>
                                  <w:szCs w:val="20"/>
                                </w:rPr>
                                <w:t>4</w:t>
                              </w:r>
                            </w:p>
                            <w:p w14:paraId="540BB7C6" w14:textId="77777777" w:rsidR="00244BB9" w:rsidRPr="00522F12" w:rsidRDefault="00244BB9" w:rsidP="00E20BFB">
                              <w:pPr>
                                <w:spacing w:line="230" w:lineRule="exact"/>
                                <w:rPr>
                                  <w:rFonts w:cs="Verdana"/>
                                  <w:sz w:val="20"/>
                                  <w:szCs w:val="20"/>
                                </w:rPr>
                              </w:pPr>
                            </w:p>
                            <w:p w14:paraId="6096148C" w14:textId="77777777" w:rsidR="00244BB9" w:rsidRPr="00522F12" w:rsidRDefault="00244BB9" w:rsidP="00E20BFB">
                              <w:pPr>
                                <w:spacing w:line="230" w:lineRule="exact"/>
                                <w:rPr>
                                  <w:rFonts w:cs="Verdana"/>
                                  <w:sz w:val="20"/>
                                  <w:szCs w:val="20"/>
                                </w:rPr>
                              </w:pPr>
                              <w:r w:rsidRPr="00522F12">
                                <w:rPr>
                                  <w:rFonts w:cs="Verdana"/>
                                  <w:sz w:val="20"/>
                                  <w:szCs w:val="20"/>
                                </w:rPr>
                                <w:t>3</w:t>
                              </w:r>
                            </w:p>
                            <w:p w14:paraId="789F3518" w14:textId="77777777" w:rsidR="00244BB9" w:rsidRPr="00522F12" w:rsidRDefault="00244BB9" w:rsidP="00E20BFB">
                              <w:pPr>
                                <w:spacing w:line="230" w:lineRule="exact"/>
                                <w:rPr>
                                  <w:rFonts w:cs="Verdana"/>
                                  <w:sz w:val="20"/>
                                  <w:szCs w:val="20"/>
                                </w:rPr>
                              </w:pPr>
                            </w:p>
                            <w:p w14:paraId="0EC4CBB0" w14:textId="77777777" w:rsidR="00244BB9" w:rsidRPr="00522F12" w:rsidRDefault="00244BB9" w:rsidP="00E20BFB">
                              <w:pPr>
                                <w:spacing w:line="230" w:lineRule="exact"/>
                                <w:rPr>
                                  <w:rFonts w:cs="Verdana"/>
                                  <w:sz w:val="20"/>
                                  <w:szCs w:val="20"/>
                                </w:rPr>
                              </w:pPr>
                              <w:r w:rsidRPr="00522F12">
                                <w:rPr>
                                  <w:rFonts w:cs="Verdana"/>
                                  <w:sz w:val="20"/>
                                  <w:szCs w:val="20"/>
                                </w:rPr>
                                <w:t>2</w:t>
                              </w:r>
                            </w:p>
                            <w:p w14:paraId="2EC6DD0E" w14:textId="77777777" w:rsidR="00244BB9" w:rsidRPr="00522F12" w:rsidRDefault="00244BB9" w:rsidP="00E20BFB">
                              <w:pPr>
                                <w:spacing w:line="230" w:lineRule="exact"/>
                                <w:rPr>
                                  <w:rFonts w:cs="Verdana"/>
                                  <w:sz w:val="20"/>
                                  <w:szCs w:val="20"/>
                                </w:rPr>
                              </w:pPr>
                            </w:p>
                            <w:p w14:paraId="1E1B2BD1" w14:textId="77777777" w:rsidR="00244BB9" w:rsidRPr="00522F12" w:rsidRDefault="00244BB9" w:rsidP="00E20BFB">
                              <w:pPr>
                                <w:spacing w:line="230" w:lineRule="exact"/>
                                <w:rPr>
                                  <w:rFonts w:cs="Verdana"/>
                                  <w:sz w:val="20"/>
                                  <w:szCs w:val="20"/>
                                </w:rPr>
                              </w:pPr>
                              <w:r w:rsidRPr="00522F12">
                                <w:rPr>
                                  <w:rFonts w:cs="Verdana"/>
                                  <w:sz w:val="20"/>
                                  <w:szCs w:val="20"/>
                                </w:rPr>
                                <w:t>1</w:t>
                              </w:r>
                            </w:p>
                            <w:p w14:paraId="136CC094" w14:textId="77777777" w:rsidR="00244BB9" w:rsidRPr="00522F12" w:rsidRDefault="00244BB9" w:rsidP="00E20BFB">
                              <w:pPr>
                                <w:spacing w:line="230" w:lineRule="exact"/>
                                <w:rPr>
                                  <w:rFonts w:cs="Verdana"/>
                                  <w:sz w:val="20"/>
                                  <w:szCs w:val="20"/>
                                </w:rPr>
                              </w:pPr>
                            </w:p>
                            <w:p w14:paraId="4E24A476" w14:textId="77777777" w:rsidR="00244BB9" w:rsidRPr="00522F12" w:rsidRDefault="00244BB9" w:rsidP="00E20BFB">
                              <w:pPr>
                                <w:spacing w:line="230" w:lineRule="exact"/>
                                <w:rPr>
                                  <w:rFonts w:cs="Verdana"/>
                                  <w:sz w:val="20"/>
                                  <w:szCs w:val="20"/>
                                </w:rPr>
                              </w:pPr>
                              <w:r w:rsidRPr="00522F12">
                                <w:rPr>
                                  <w:rFonts w:cs="Verdana"/>
                                  <w:sz w:val="20"/>
                                  <w:szCs w:val="20"/>
                                </w:rPr>
                                <w:t>0</w:t>
                              </w:r>
                            </w:p>
                          </w:txbxContent>
                        </v:textbox>
                      </v:shape>
                      <v:line id="Line 196" o:spid="_x0000_s1195"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2K8YAAADcAAAADwAAAGRycy9kb3ducmV2LnhtbESPT0/DMAzF70j7DpEncUFbyg6Idcum&#10;bWKCA0Kwf2er8dqojVM1oSvfHh+QuNl6z+/9vFwPvlE9ddEFNvA4zUARF8E6Lg2cjvvJM6iYkC02&#10;gcnAD0VYr0Z3S8xtuPEX9YdUKgnhmKOBKqU21zoWFXmM09ASi3YNnccka1dq2+FNwn2jZ1n2pD06&#10;loYKW9pVVNSHb28gq8v3une8vRyvDx/nz8tLeHW1MffjYbMAlWhI/+a/6zcr+HPBl2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69ivGAAAA3AAAAA8AAAAAAAAA&#10;AAAAAAAAoQIAAGRycy9kb3ducmV2LnhtbFBLBQYAAAAABAAEAPkAAACUAwAAAAA=&#10;" strokeweight=".5pt">
                        <v:stroke dashstyle="longDashDotDot"/>
                      </v:line>
                      <v:line id="Line 197" o:spid="_x0000_s1196"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TsMMAAADcAAAADwAAAGRycy9kb3ducmV2LnhtbERPS2vCQBC+F/wPywi9lLqxB7Exq9jS&#10;Ug8ira/zkJ0kS7KzIbuN8d+7QqG3+fiek60G24ieOm8cK5hOEhDEudOGSwXHw+fzHIQPyBobx6Tg&#10;Sh5Wy9FDhql2F/6hfh9KEUPYp6igCqFNpfR5RRb9xLXEkStcZzFE2JVSd3iJ4baRL0kykxYNx4YK&#10;W3qvKK/3v1ZBUpfbujf8dj4UT7vT9/nDfZlaqcfxsF6ACDSEf/Gfe6Pj/Ncp3J+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2U7DDAAAA3AAAAA8AAAAAAAAAAAAA&#10;AAAAoQIAAGRycy9kb3ducmV2LnhtbFBLBQYAAAAABAAEAPkAAACRAwAAAAA=&#10;" strokeweight=".5pt">
                        <v:stroke dashstyle="longDashDotDot"/>
                      </v:line>
                      <v:line id="Line 198" o:spid="_x0000_s1197"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Nx8IAAADcAAAADwAAAGRycy9kb3ducmV2LnhtbERPS2vCQBC+C/6HZYRepG70UNroKrZY&#10;2oMU3+chOyZLsrMhu43x37uC4G0+vufMFp2tREuNN44VjEcJCOLMacO5gsP++/UdhA/IGivHpOBK&#10;Hhbzfm+GqXYX3lK7C7mIIexTVFCEUKdS+qwgi37kauLInV1jMUTY5FI3eInhtpKTJHmTFg3HhgJr&#10;+iooK3f/VkFS5uuyNfx52p+Hf8fNaeV+TKnUy6BbTkEE6sJT/HD/6jj/YwL3Z+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TNx8IAAADcAAAADwAAAAAAAAAAAAAA&#10;AAChAgAAZHJzL2Rvd25yZXYueG1sUEsFBgAAAAAEAAQA+QAAAJADAAAAAA==&#10;" strokeweight=".5pt">
                        <v:stroke dashstyle="longDashDotDot"/>
                      </v:line>
                      <v:line id="Line 199" o:spid="_x0000_s1198"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b/sQAAADcAAAADwAAAGRycy9kb3ducmV2LnhtbERPTWvCQBC9F/wPywi9NRsrLWnMKiIo&#10;QqEQo+BxzI5JMDsbstsY/323UOhtHu9zstVoWjFQ7xrLCmZRDIK4tLrhSsGx2L4kIJxH1thaJgUP&#10;crBaTp4yTLW9c07DwVcihLBLUUHtfZdK6cqaDLrIdsSBu9reoA+wr6Tu8R7CTStf4/hdGmw4NNTY&#10;0aam8nb4NgrOp21yyfefyamtjsXX8FbsHnmh1PN0XC9AeBr9v/jPvddh/sccfp8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1v+xAAAANwAAAAPAAAAAAAAAAAA&#10;AAAAAKECAABkcnMvZG93bnJldi54bWxQSwUGAAAAAAQABAD5AAAAkgMAAAAA&#10;" strokeweight=".5pt">
                        <v:stroke dashstyle="longDashDot"/>
                      </v:line>
                      <v:line id="Line 200" o:spid="_x0000_s1199"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wKMMAAADcAAAADwAAAGRycy9kb3ducmV2LnhtbERPS2vCQBC+C/0Pywheim6UUmp0lSpK&#10;e5DS+joP2TFZkp0N2TWm/94tFLzNx/ec+bKzlWip8caxgvEoAUGcOW04V3A8bIdvIHxA1lg5JgW/&#10;5GG5eOrNMdXuxj/U7kMuYgj7FBUUIdSplD4ryKIfuZo4chfXWAwRNrnUDd5iuK3kJElepUXDsaHA&#10;mtYFZeX+ahUkZb4rW8Or8+Hy/HX6Pm/chymVGvS79xmIQF14iP/dnzrOn77A3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B8CjDAAAA3AAAAA8AAAAAAAAAAAAA&#10;AAAAoQIAAGRycy9kb3ducmV2LnhtbFBLBQYAAAAABAAEAPkAAACRAwAAAAA=&#10;" strokeweight=".5pt">
                        <v:stroke dashstyle="longDashDotDot"/>
                      </v:line>
                      <v:rect id="Rectangle 201" o:spid="_x0000_s1200" style="position:absolute;left:228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g88IA&#10;AADcAAAADwAAAGRycy9kb3ducmV2LnhtbERPS2sCMRC+F/wPYYTeaqKg6GoUEawiC8XHxduwGXcX&#10;k8mySXX9902h0Nt8fM9ZrDpnxYPaUHvWMBwoEMSFNzWXGi7n7ccURIjIBq1n0vCiAKtl722BmfFP&#10;PtLjFEuRQjhkqKGKscmkDEVFDsPAN8SJu/nWYUywLaVp8ZnCnZUjpSbSYc2pocKGNhUV99O307B7&#10;5TnZT7Wv7a07qK/R9Dq75lq/97v1HESkLv6L/9x7k+bPxvD7TL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eDzwgAAANwAAAAPAAAAAAAAAAAAAAAAAJgCAABkcnMvZG93&#10;bnJldi54bWxQSwUGAAAAAAQABAD1AAAAhwMAAAAA&#10;" fillcolor="#000076">
                        <v:fill color2="blue" rotate="t" focus="100%" type="gradient"/>
                      </v:rect>
                      <v:rect id="Rectangle 202" o:spid="_x0000_s1201" style="position:absolute;left:2964;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hMEA&#10;AADcAAAADwAAAGRycy9kb3ducmV2LnhtbERPS4vCMBC+L/gfwgh7WxM9iFajiOCDpbCsevE2NGNb&#10;TCaliVr/vREW9jYf33Pmy85Zcac21J41DAcKBHHhTc2lhtNx8zUBESKyQeuZNDwpwHLR+5hjZvyD&#10;f+l+iKVIIRwy1FDF2GRShqIih2HgG+LEXXzrMCbYltK0+EjhzsqRUmPpsObUUGFD64qK6+HmNOye&#10;eU52q/a1vXTf6mc0OU/Pudaf/W41AxGpi//iP/fepPnTMbyfS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3foTBAAAA3AAAAA8AAAAAAAAAAAAAAAAAmAIAAGRycy9kb3du&#10;cmV2LnhtbFBLBQYAAAAABAAEAPUAAACGAwAAAAA=&#10;" fillcolor="#000076">
                        <v:fill color2="blue" rotate="t" focus="100%" type="gradient"/>
                      </v:rect>
                      <v:rect id="Rectangle 203" o:spid="_x0000_s1202" style="position:absolute;left:3648;top:3709;width:45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bH8IA&#10;AADcAAAADwAAAGRycy9kb3ducmV2LnhtbERPS2sCMRC+F/wPYYTeaqIHH6tRRLCKLBQfF2/DZtxd&#10;TCbLJtX13zeFQm/z8T1nseqcFQ9qQ+1Zw3CgQBAX3tRcarictx9TECEiG7SeScOLAqyWvbcFZsY/&#10;+UiPUyxFCuGQoYYqxiaTMhQVOQwD3xAn7uZbhzHBtpSmxWcKd1aOlBpLhzWnhgob2lRU3E/fTsPu&#10;ledkP9W+trfuoL5G0+vsmmv93u/WcxCRuvgv/nPvTZo/m8D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9sfwgAAANwAAAAPAAAAAAAAAAAAAAAAAJgCAABkcnMvZG93&#10;bnJldi54bWxQSwUGAAAAAAQABAD1AAAAhwMAAAAA&#10;" fillcolor="#000076">
                        <v:fill color2="blue" rotate="t" focus="100%" type="gradient"/>
                      </v:rect>
                      <v:rect id="Rectangle 204" o:spid="_x0000_s1203" style="position:absolute;left:4332;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PbcUA&#10;AADcAAAADwAAAGRycy9kb3ducmV2LnhtbESPQWsCMRCF70L/Q5iCN03qQXRrlFJoK7Igai/ehs24&#10;uzSZLJtU13/vHAq9zfDevPfNajMEr67UpzayhZepAUVcRddybeH79DFZgEoZ2aGPTBbulGCzfhqt&#10;sHDxxge6HnOtJIRTgRaanLtC61Q1FDBNY0cs2iX2AbOsfa1djzcJD17PjJnrgC1LQ4MdvTdU/Rx/&#10;g4Wve1mS/zTb1l+GndnPFuflubR2/Dy8vYLKNOR/89/11gn+UmjlGZl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E9txQAAANwAAAAPAAAAAAAAAAAAAAAAAJgCAABkcnMv&#10;ZG93bnJldi54bWxQSwUGAAAAAAQABAD1AAAAigMAAAAA&#10;" fillcolor="#000076">
                        <v:fill color2="blue" rotate="t" focus="100%" type="gradient"/>
                      </v:rect>
                      <v:rect id="Rectangle 205" o:spid="_x0000_s1204" style="position:absolute;left:5016;top:4165;width:45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q9sIA&#10;AADcAAAADwAAAGRycy9kb3ducmV2LnhtbERPTYvCMBC9L/gfwgje1kQPYqtRRHAVKSzr7sXb0Ixt&#10;MZmUJqv13xthYW/zeJ+zXPfOiht1ofGsYTJWIIhLbxquNPx8797nIEJENmg9k4YHBVivBm9LzI2/&#10;8xfdTrESKYRDjhrqGNtcylDW5DCMfUucuIvvHMYEu0qaDu8p3Fk5VWomHTacGmpsaVtTeT39Og37&#10;R1GQ/VCHxl76o/qczs/ZudB6NOw3CxCR+vgv/nMfTJqfZfB6Jl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Or2wgAAANwAAAAPAAAAAAAAAAAAAAAAAJgCAABkcnMvZG93&#10;bnJldi54bWxQSwUGAAAAAAQABAD1AAAAhwMAAAAA&#10;" fillcolor="#000076">
                        <v:fill color2="blue" rotate="t" focus="100%" type="gradient"/>
                      </v:rect>
                      <v:rect id="Rectangle 206" o:spid="_x0000_s1205" style="position:absolute;left:2052;top:2587;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textbox>
                          <w:txbxContent>
                            <w:p w14:paraId="44B7B5DA" w14:textId="77777777" w:rsidR="00244BB9" w:rsidRPr="00522F12" w:rsidRDefault="00244BB9" w:rsidP="00E20BFB">
                              <w:pPr>
                                <w:jc w:val="center"/>
                                <w:rPr>
                                  <w:rFonts w:cs="Verdana"/>
                                  <w:sz w:val="20"/>
                                  <w:szCs w:val="20"/>
                                </w:rPr>
                              </w:pPr>
                              <w:r>
                                <w:rPr>
                                  <w:rFonts w:cs="Verdana"/>
                                  <w:sz w:val="20"/>
                                  <w:szCs w:val="20"/>
                                  <w:lang w:val="mk-MK"/>
                                </w:rPr>
                                <w:t>Предмет на инспекција</w:t>
                              </w:r>
                              <w:r w:rsidRPr="00522F12">
                                <w:rPr>
                                  <w:rFonts w:cs="Verdana"/>
                                  <w:sz w:val="20"/>
                                  <w:szCs w:val="20"/>
                                </w:rPr>
                                <w:t xml:space="preserve"> 1</w:t>
                              </w:r>
                            </w:p>
                          </w:txbxContent>
                        </v:textbox>
                      </v:rect>
                      <v:rect id="Rectangle 207" o:spid="_x0000_s1206" style="position:absolute;left:570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SC8QA&#10;AADcAAAADwAAAGRycy9kb3ducmV2LnhtbESPT2sCMRTE74LfITyhN03cQ9HtRhGhVcpC0fbi7bF5&#10;+4cmL8sm6vrtm0Khx2FmfsMU29FZcaMhdJ41LBcKBHHlTceNhq/P1/kKRIjIBq1n0vCgANvNdFJg&#10;bvydT3Q7x0YkCIccNbQx9rmUoWrJYVj4njh5tR8cxiSHRpoB7wnurMyUepYOO04LLfa0b6n6Pl+d&#10;hsOjLMm+qWNn6/FdfWSry/pSav00G3cvICKN8T/81z4aDZlawu+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EgvEAAAA3AAAAA8AAAAAAAAAAAAAAAAAmAIAAGRycy9k&#10;b3ducmV2LnhtbFBLBQYAAAAABAAEAPUAAACJAwAAAAA=&#10;" fillcolor="#000076">
                        <v:fill color2="blue" rotate="t" focus="100%" type="gradient"/>
                      </v:rect>
                      <v:shape id="Text Box 208" o:spid="_x0000_s1207"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5CE0112E" w14:textId="77777777" w:rsidR="00244BB9" w:rsidRPr="00522F12" w:rsidRDefault="00244BB9" w:rsidP="00E20BFB">
                              <w:pPr>
                                <w:rPr>
                                  <w:rFonts w:cs="Verdana"/>
                                  <w:sz w:val="20"/>
                                  <w:szCs w:val="20"/>
                                </w:rPr>
                              </w:pPr>
                              <w:r w:rsidRPr="00522F12">
                                <w:rPr>
                                  <w:rFonts w:cs="Verdana"/>
                                  <w:sz w:val="20"/>
                                  <w:szCs w:val="20"/>
                                </w:rPr>
                                <w:t xml:space="preserve">IC 1   </w:t>
                              </w:r>
                              <w:r>
                                <w:rPr>
                                  <w:rFonts w:cs="Verdana"/>
                                  <w:sz w:val="20"/>
                                  <w:szCs w:val="20"/>
                                </w:rPr>
                                <w:t xml:space="preserve">   </w:t>
                              </w:r>
                              <w:r w:rsidRPr="00522F12">
                                <w:rPr>
                                  <w:rFonts w:cs="Verdana"/>
                                  <w:sz w:val="20"/>
                                  <w:szCs w:val="20"/>
                                </w:rPr>
                                <w:t xml:space="preserve">IC 2    </w:t>
                              </w:r>
                              <w:r>
                                <w:rPr>
                                  <w:rFonts w:cs="Verdana"/>
                                  <w:sz w:val="20"/>
                                  <w:szCs w:val="20"/>
                                </w:rPr>
                                <w:t xml:space="preserve">   </w:t>
                              </w:r>
                              <w:r w:rsidRPr="00522F12">
                                <w:rPr>
                                  <w:rFonts w:cs="Verdana"/>
                                  <w:sz w:val="20"/>
                                  <w:szCs w:val="20"/>
                                </w:rPr>
                                <w:t xml:space="preserve">IC 3   </w:t>
                              </w:r>
                              <w:r>
                                <w:rPr>
                                  <w:rFonts w:cs="Verdana"/>
                                  <w:sz w:val="20"/>
                                  <w:szCs w:val="20"/>
                                </w:rPr>
                                <w:t xml:space="preserve">   </w:t>
                              </w:r>
                              <w:r w:rsidRPr="00522F12">
                                <w:rPr>
                                  <w:rFonts w:cs="Verdana"/>
                                  <w:sz w:val="20"/>
                                  <w:szCs w:val="20"/>
                                </w:rPr>
                                <w:t xml:space="preserve"> IC 4   </w:t>
                              </w:r>
                              <w:r>
                                <w:rPr>
                                  <w:rFonts w:cs="Verdana"/>
                                  <w:sz w:val="20"/>
                                  <w:szCs w:val="20"/>
                                </w:rPr>
                                <w:t xml:space="preserve">  </w:t>
                              </w:r>
                              <w:r w:rsidRPr="00522F12">
                                <w:rPr>
                                  <w:rFonts w:cs="Verdana"/>
                                  <w:sz w:val="20"/>
                                  <w:szCs w:val="20"/>
                                </w:rPr>
                                <w:t xml:space="preserve"> IC 5   </w:t>
                              </w:r>
                              <w:r>
                                <w:rPr>
                                  <w:rFonts w:cs="Verdana"/>
                                  <w:sz w:val="20"/>
                                  <w:szCs w:val="20"/>
                                </w:rPr>
                                <w:t xml:space="preserve">    </w:t>
                              </w:r>
                              <w:r w:rsidRPr="00522F12">
                                <w:rPr>
                                  <w:rFonts w:cs="Verdana"/>
                                  <w:sz w:val="20"/>
                                  <w:szCs w:val="20"/>
                                </w:rPr>
                                <w:t>IC 6</w:t>
                              </w:r>
                            </w:p>
                          </w:txbxContent>
                        </v:textbox>
                      </v:shape>
                      <w10:wrap type="square" anchory="line"/>
                    </v:group>
                  </w:pict>
                </mc:Fallback>
              </mc:AlternateContent>
            </w:r>
            <w:r w:rsidR="00946C19">
              <w:rPr>
                <w:rFonts w:cs="Verdana"/>
                <w:sz w:val="24"/>
                <w:szCs w:val="24"/>
                <w:lang w:val="mk-MK"/>
              </w:rPr>
              <w:t xml:space="preserve">За Предметот на инспекција 1 тоа би значело: </w:t>
            </w:r>
          </w:p>
          <w:p w14:paraId="4FB5CEB5" w14:textId="77777777" w:rsidR="00946C19" w:rsidRDefault="00946C19" w:rsidP="00E90B46">
            <w:pPr>
              <w:spacing w:after="0"/>
              <w:rPr>
                <w:rFonts w:cs="Verdana"/>
                <w:sz w:val="24"/>
                <w:szCs w:val="24"/>
                <w:lang w:val="mk-MK"/>
              </w:rPr>
            </w:pPr>
            <w:r>
              <w:rPr>
                <w:rFonts w:cs="Verdana"/>
                <w:sz w:val="24"/>
                <w:szCs w:val="24"/>
                <w:lang w:val="mk-MK"/>
              </w:rPr>
              <w:t xml:space="preserve">Ако правилото е </w:t>
            </w:r>
            <w:r w:rsidRPr="008D580A">
              <w:rPr>
                <w:rFonts w:cs="Verdana"/>
                <w:sz w:val="24"/>
                <w:szCs w:val="24"/>
                <w:lang w:val="mk-MK"/>
              </w:rPr>
              <w:t>=“1”, “</w:t>
            </w:r>
            <w:r>
              <w:rPr>
                <w:rFonts w:cs="Verdana"/>
                <w:sz w:val="24"/>
                <w:szCs w:val="24"/>
                <w:lang w:val="mk-MK"/>
              </w:rPr>
              <w:t>само еден највисок резултат е доволен</w:t>
            </w:r>
            <w:r w:rsidRPr="008D580A">
              <w:rPr>
                <w:rFonts w:cs="Verdana"/>
                <w:sz w:val="24"/>
                <w:szCs w:val="24"/>
                <w:lang w:val="mk-MK"/>
              </w:rPr>
              <w:t xml:space="preserve">”, </w:t>
            </w:r>
            <w:r>
              <w:rPr>
                <w:rFonts w:cs="Verdana"/>
                <w:sz w:val="24"/>
                <w:szCs w:val="24"/>
                <w:lang w:val="mk-MK"/>
              </w:rPr>
              <w:t>тогаш ризик категоријата е</w:t>
            </w:r>
            <w:r w:rsidRPr="008D580A">
              <w:rPr>
                <w:rFonts w:cs="Verdana"/>
                <w:sz w:val="24"/>
                <w:szCs w:val="24"/>
                <w:lang w:val="mk-MK"/>
              </w:rPr>
              <w:t xml:space="preserve"> = 5</w:t>
            </w:r>
          </w:p>
          <w:p w14:paraId="0CC7D6CA" w14:textId="77777777" w:rsidR="00E90B46" w:rsidRDefault="008D580A" w:rsidP="00E90B46">
            <w:pPr>
              <w:spacing w:after="0"/>
              <w:rPr>
                <w:rFonts w:cs="Verdana"/>
                <w:sz w:val="24"/>
                <w:szCs w:val="24"/>
                <w:lang w:val="mk-MK"/>
              </w:rPr>
            </w:pPr>
            <w:r>
              <w:rPr>
                <w:rFonts w:cs="Verdana"/>
                <w:sz w:val="24"/>
                <w:szCs w:val="24"/>
                <w:lang w:val="mk-MK"/>
              </w:rPr>
              <w:t>Ако правилото е =“2</w:t>
            </w:r>
            <w:r w:rsidRPr="008D580A">
              <w:rPr>
                <w:rFonts w:cs="Verdana"/>
                <w:sz w:val="24"/>
                <w:szCs w:val="24"/>
                <w:lang w:val="mk-MK"/>
              </w:rPr>
              <w:t>”, “</w:t>
            </w:r>
            <w:r>
              <w:rPr>
                <w:rFonts w:cs="Verdana"/>
                <w:sz w:val="24"/>
                <w:szCs w:val="24"/>
                <w:lang w:val="mk-MK"/>
              </w:rPr>
              <w:t>два највисоки резултати се потребни</w:t>
            </w:r>
            <w:r w:rsidRPr="008D580A">
              <w:rPr>
                <w:rFonts w:cs="Verdana"/>
                <w:sz w:val="24"/>
                <w:szCs w:val="24"/>
                <w:lang w:val="mk-MK"/>
              </w:rPr>
              <w:t xml:space="preserve">”, </w:t>
            </w:r>
            <w:r>
              <w:rPr>
                <w:rFonts w:cs="Verdana"/>
                <w:sz w:val="24"/>
                <w:szCs w:val="24"/>
                <w:lang w:val="mk-MK"/>
              </w:rPr>
              <w:t>тогаш ризик категоријата е</w:t>
            </w:r>
            <w:r w:rsidRPr="008D580A">
              <w:rPr>
                <w:rFonts w:cs="Verdana"/>
                <w:sz w:val="24"/>
                <w:szCs w:val="24"/>
                <w:lang w:val="mk-MK"/>
              </w:rPr>
              <w:t xml:space="preserve"> </w:t>
            </w:r>
            <w:r>
              <w:rPr>
                <w:rFonts w:cs="Verdana"/>
                <w:sz w:val="24"/>
                <w:szCs w:val="24"/>
                <w:lang w:val="mk-MK"/>
              </w:rPr>
              <w:t>намалена за еден чекор (и е Ризик категорија= 4)</w:t>
            </w:r>
          </w:p>
          <w:p w14:paraId="6987BF79" w14:textId="77777777" w:rsidR="00BB4084" w:rsidRDefault="00BB4084" w:rsidP="00E90B46">
            <w:pPr>
              <w:spacing w:after="0"/>
              <w:rPr>
                <w:rFonts w:cs="Verdana"/>
                <w:sz w:val="24"/>
                <w:szCs w:val="24"/>
                <w:lang w:val="mk-MK"/>
              </w:rPr>
            </w:pPr>
          </w:p>
          <w:p w14:paraId="17C978B9" w14:textId="77777777" w:rsidR="00BB4084" w:rsidRDefault="00BB4084" w:rsidP="00E90B46">
            <w:pPr>
              <w:spacing w:after="0"/>
              <w:rPr>
                <w:rFonts w:cs="Verdana"/>
                <w:sz w:val="24"/>
                <w:szCs w:val="24"/>
                <w:lang w:val="mk-MK"/>
              </w:rPr>
            </w:pPr>
          </w:p>
          <w:p w14:paraId="27291D09" w14:textId="77777777" w:rsidR="00BB4084" w:rsidRDefault="00BB4084" w:rsidP="00E90B46">
            <w:pPr>
              <w:spacing w:after="0"/>
              <w:rPr>
                <w:rFonts w:cs="Verdana"/>
                <w:sz w:val="24"/>
                <w:szCs w:val="24"/>
                <w:lang w:val="mk-MK"/>
              </w:rPr>
            </w:pPr>
          </w:p>
          <w:p w14:paraId="6F4BB536" w14:textId="77777777" w:rsidR="00BB4084" w:rsidRDefault="00BB4084" w:rsidP="00E90B46">
            <w:pPr>
              <w:spacing w:after="0"/>
              <w:rPr>
                <w:rFonts w:cs="Verdana"/>
                <w:sz w:val="24"/>
                <w:szCs w:val="24"/>
                <w:lang w:val="mk-MK"/>
              </w:rPr>
            </w:pPr>
            <w:r>
              <w:rPr>
                <w:rFonts w:cs="Verdana"/>
                <w:sz w:val="24"/>
                <w:szCs w:val="24"/>
                <w:lang w:val="mk-MK"/>
              </w:rPr>
              <w:t>За предметот на инспекција 2 тоа би значело:</w:t>
            </w:r>
          </w:p>
          <w:p w14:paraId="4673DBBE" w14:textId="77777777" w:rsidR="00E90B46" w:rsidRDefault="008D580A" w:rsidP="00E90B46">
            <w:pPr>
              <w:spacing w:after="0"/>
              <w:rPr>
                <w:rFonts w:cs="Verdana"/>
                <w:sz w:val="24"/>
                <w:szCs w:val="24"/>
                <w:lang w:val="mk-MK"/>
              </w:rPr>
            </w:pPr>
            <w:r>
              <w:rPr>
                <w:rFonts w:cs="Verdana"/>
                <w:sz w:val="24"/>
                <w:szCs w:val="24"/>
                <w:lang w:val="mk-MK"/>
              </w:rPr>
              <w:t xml:space="preserve">Ако правилото е </w:t>
            </w:r>
            <w:r w:rsidRPr="008D580A">
              <w:rPr>
                <w:rFonts w:cs="Verdana"/>
                <w:sz w:val="24"/>
                <w:szCs w:val="24"/>
                <w:lang w:val="mk-MK"/>
              </w:rPr>
              <w:t>=“1”, “</w:t>
            </w:r>
            <w:r>
              <w:rPr>
                <w:rFonts w:cs="Verdana"/>
                <w:sz w:val="24"/>
                <w:szCs w:val="24"/>
                <w:lang w:val="mk-MK"/>
              </w:rPr>
              <w:t>само еден највисок резултат е доволен</w:t>
            </w:r>
            <w:r w:rsidRPr="008D580A">
              <w:rPr>
                <w:rFonts w:cs="Verdana"/>
                <w:sz w:val="24"/>
                <w:szCs w:val="24"/>
                <w:lang w:val="mk-MK"/>
              </w:rPr>
              <w:t xml:space="preserve">”, </w:t>
            </w:r>
            <w:r>
              <w:rPr>
                <w:rFonts w:cs="Verdana"/>
                <w:sz w:val="24"/>
                <w:szCs w:val="24"/>
                <w:lang w:val="mk-MK"/>
              </w:rPr>
              <w:t>тогаш ризик категоријата е</w:t>
            </w:r>
            <w:r w:rsidRPr="008D580A">
              <w:rPr>
                <w:rFonts w:cs="Verdana"/>
                <w:sz w:val="24"/>
                <w:szCs w:val="24"/>
                <w:lang w:val="mk-MK"/>
              </w:rPr>
              <w:t xml:space="preserve"> = 5</w:t>
            </w:r>
          </w:p>
          <w:p w14:paraId="65C1DD11" w14:textId="77777777" w:rsidR="008D580A" w:rsidRPr="009E32DA" w:rsidRDefault="008D580A" w:rsidP="008D580A">
            <w:pPr>
              <w:spacing w:after="0"/>
              <w:rPr>
                <w:rFonts w:cs="Verdana"/>
                <w:sz w:val="24"/>
                <w:szCs w:val="24"/>
                <w:lang w:val="mk-MK"/>
              </w:rPr>
            </w:pPr>
            <w:r>
              <w:rPr>
                <w:rFonts w:cs="Verdana"/>
                <w:sz w:val="24"/>
                <w:szCs w:val="24"/>
                <w:lang w:val="mk-MK"/>
              </w:rPr>
              <w:t>Ако правилото е</w:t>
            </w:r>
            <w:r w:rsidRPr="009E32DA">
              <w:rPr>
                <w:rFonts w:cs="Verdana"/>
                <w:sz w:val="24"/>
                <w:szCs w:val="24"/>
                <w:lang w:val="mk-MK"/>
              </w:rPr>
              <w:t xml:space="preserve"> =“2”, “</w:t>
            </w:r>
            <w:r>
              <w:rPr>
                <w:rFonts w:cs="Verdana"/>
                <w:sz w:val="24"/>
                <w:szCs w:val="24"/>
                <w:lang w:val="mk-MK"/>
              </w:rPr>
              <w:t>два највисоки резултати се потребни</w:t>
            </w:r>
            <w:r w:rsidRPr="009E32DA">
              <w:rPr>
                <w:rFonts w:cs="Verdana"/>
                <w:sz w:val="24"/>
                <w:szCs w:val="24"/>
                <w:lang w:val="mk-MK"/>
              </w:rPr>
              <w:t xml:space="preserve">”, </w:t>
            </w:r>
            <w:r>
              <w:rPr>
                <w:rFonts w:cs="Verdana"/>
                <w:sz w:val="24"/>
                <w:szCs w:val="24"/>
                <w:lang w:val="mk-MK"/>
              </w:rPr>
              <w:t>тогаш категоријата на ризик останува, и е = 5</w:t>
            </w:r>
            <w:r w:rsidRPr="009E32DA">
              <w:rPr>
                <w:rFonts w:cs="Verdana"/>
                <w:sz w:val="24"/>
                <w:szCs w:val="24"/>
                <w:lang w:val="mk-MK"/>
              </w:rPr>
              <w:t xml:space="preserve">. </w:t>
            </w:r>
          </w:p>
          <w:p w14:paraId="594AB53C" w14:textId="77777777" w:rsidR="00E90B46" w:rsidRPr="008D580A" w:rsidRDefault="008D580A" w:rsidP="008D580A">
            <w:pPr>
              <w:spacing w:after="0"/>
              <w:rPr>
                <w:rFonts w:cs="Verdana"/>
                <w:sz w:val="24"/>
                <w:szCs w:val="24"/>
                <w:lang w:val="mk-MK"/>
              </w:rPr>
            </w:pPr>
            <w:r>
              <w:rPr>
                <w:rFonts w:cs="Verdana"/>
                <w:sz w:val="24"/>
                <w:szCs w:val="24"/>
                <w:lang w:val="mk-MK"/>
              </w:rPr>
              <w:t>Ако правилото е =“3</w:t>
            </w:r>
            <w:r w:rsidRPr="009E32DA">
              <w:rPr>
                <w:rFonts w:cs="Verdana"/>
                <w:sz w:val="24"/>
                <w:szCs w:val="24"/>
                <w:lang w:val="mk-MK"/>
              </w:rPr>
              <w:t>”, “</w:t>
            </w:r>
            <w:r>
              <w:rPr>
                <w:rFonts w:cs="Verdana"/>
                <w:sz w:val="24"/>
                <w:szCs w:val="24"/>
                <w:lang w:val="mk-MK"/>
              </w:rPr>
              <w:t>три највисоки резултати се потребни</w:t>
            </w:r>
            <w:r w:rsidRPr="009E32DA">
              <w:rPr>
                <w:rFonts w:cs="Verdana"/>
                <w:sz w:val="24"/>
                <w:szCs w:val="24"/>
                <w:lang w:val="mk-MK"/>
              </w:rPr>
              <w:t xml:space="preserve">”, </w:t>
            </w:r>
            <w:r>
              <w:rPr>
                <w:rFonts w:cs="Verdana"/>
                <w:sz w:val="24"/>
                <w:szCs w:val="24"/>
                <w:lang w:val="mk-MK"/>
              </w:rPr>
              <w:t>тогаш категоријата на ризик е намалена за еден ч</w:t>
            </w:r>
            <w:r w:rsidR="00BB4084">
              <w:rPr>
                <w:noProof/>
                <w:szCs w:val="24"/>
                <w:lang w:val="es-ES" w:eastAsia="es-ES"/>
              </w:rPr>
              <mc:AlternateContent>
                <mc:Choice Requires="wpg">
                  <w:drawing>
                    <wp:anchor distT="0" distB="0" distL="114300" distR="114300" simplePos="0" relativeHeight="251643904" behindDoc="0" locked="0" layoutInCell="1" allowOverlap="1" wp14:anchorId="1F27688E" wp14:editId="45E2E30E">
                      <wp:simplePos x="0" y="0"/>
                      <wp:positionH relativeFrom="character">
                        <wp:posOffset>1176020</wp:posOffset>
                      </wp:positionH>
                      <wp:positionV relativeFrom="line">
                        <wp:posOffset>-1112520</wp:posOffset>
                      </wp:positionV>
                      <wp:extent cx="2898140" cy="2340610"/>
                      <wp:effectExtent l="0" t="0" r="0" b="2540"/>
                      <wp:wrapSquare wrapText="bothSides"/>
                      <wp:docPr id="701" name="Groep 2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98140" cy="2340610"/>
                                <a:chOff x="1539" y="2359"/>
                                <a:chExt cx="5130" cy="4143"/>
                              </a:xfrm>
                            </wpg:grpSpPr>
                            <wps:wsp>
                              <wps:cNvPr id="702" name="AutoShape 296"/>
                              <wps:cNvSpPr>
                                <a:spLocks noChangeAspect="1" noChangeArrowheads="1" noTextEdit="1"/>
                              </wps:cNvSpPr>
                              <wps:spPr bwMode="auto">
                                <a:xfrm>
                                  <a:off x="1539" y="2359"/>
                                  <a:ext cx="5130" cy="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297"/>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3" name="Text Box 298"/>
                              <wps:cNvSpPr txBox="1">
                                <a:spLocks noChangeArrowheads="1"/>
                              </wps:cNvSpPr>
                              <wps:spPr bwMode="auto">
                                <a:xfrm>
                                  <a:off x="1582" y="3442"/>
                                  <a:ext cx="6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6DF1" w14:textId="77777777" w:rsidR="00244BB9" w:rsidRPr="00522F12" w:rsidRDefault="00244BB9" w:rsidP="00BB4084">
                                    <w:pPr>
                                      <w:spacing w:line="230" w:lineRule="exact"/>
                                      <w:rPr>
                                        <w:rFonts w:cs="Verdana"/>
                                        <w:sz w:val="20"/>
                                        <w:szCs w:val="20"/>
                                      </w:rPr>
                                    </w:pPr>
                                    <w:r w:rsidRPr="00522F12">
                                      <w:rPr>
                                        <w:rFonts w:cs="Verdana"/>
                                        <w:sz w:val="20"/>
                                        <w:szCs w:val="20"/>
                                      </w:rPr>
                                      <w:t>5</w:t>
                                    </w:r>
                                  </w:p>
                                  <w:p w14:paraId="39559530" w14:textId="77777777" w:rsidR="00244BB9" w:rsidRPr="00522F12" w:rsidRDefault="00244BB9" w:rsidP="00BB4084">
                                    <w:pPr>
                                      <w:spacing w:line="230" w:lineRule="exact"/>
                                      <w:rPr>
                                        <w:rFonts w:cs="Verdana"/>
                                        <w:sz w:val="20"/>
                                        <w:szCs w:val="20"/>
                                      </w:rPr>
                                    </w:pPr>
                                  </w:p>
                                  <w:p w14:paraId="234915BA" w14:textId="77777777" w:rsidR="00244BB9" w:rsidRPr="00522F12" w:rsidRDefault="00244BB9" w:rsidP="00BB4084">
                                    <w:pPr>
                                      <w:spacing w:line="230" w:lineRule="exact"/>
                                      <w:rPr>
                                        <w:rFonts w:cs="Verdana"/>
                                        <w:sz w:val="20"/>
                                        <w:szCs w:val="20"/>
                                      </w:rPr>
                                    </w:pPr>
                                    <w:r w:rsidRPr="00522F12">
                                      <w:rPr>
                                        <w:rFonts w:cs="Verdana"/>
                                        <w:sz w:val="20"/>
                                        <w:szCs w:val="20"/>
                                      </w:rPr>
                                      <w:t>4</w:t>
                                    </w:r>
                                  </w:p>
                                  <w:p w14:paraId="45D33864" w14:textId="77777777" w:rsidR="00244BB9" w:rsidRPr="00522F12" w:rsidRDefault="00244BB9" w:rsidP="00BB4084">
                                    <w:pPr>
                                      <w:spacing w:line="230" w:lineRule="exact"/>
                                      <w:rPr>
                                        <w:rFonts w:cs="Verdana"/>
                                        <w:sz w:val="20"/>
                                        <w:szCs w:val="20"/>
                                      </w:rPr>
                                    </w:pPr>
                                  </w:p>
                                  <w:p w14:paraId="53273A88" w14:textId="77777777" w:rsidR="00244BB9" w:rsidRPr="00522F12" w:rsidRDefault="00244BB9" w:rsidP="00BB4084">
                                    <w:pPr>
                                      <w:spacing w:line="230" w:lineRule="exact"/>
                                      <w:rPr>
                                        <w:rFonts w:cs="Verdana"/>
                                        <w:sz w:val="20"/>
                                        <w:szCs w:val="20"/>
                                      </w:rPr>
                                    </w:pPr>
                                    <w:r w:rsidRPr="00522F12">
                                      <w:rPr>
                                        <w:rFonts w:cs="Verdana"/>
                                        <w:sz w:val="20"/>
                                        <w:szCs w:val="20"/>
                                      </w:rPr>
                                      <w:t>3</w:t>
                                    </w:r>
                                  </w:p>
                                  <w:p w14:paraId="22FD43F5" w14:textId="77777777" w:rsidR="00244BB9" w:rsidRPr="00522F12" w:rsidRDefault="00244BB9" w:rsidP="00BB4084">
                                    <w:pPr>
                                      <w:spacing w:line="230" w:lineRule="exact"/>
                                      <w:rPr>
                                        <w:rFonts w:cs="Verdana"/>
                                        <w:sz w:val="20"/>
                                        <w:szCs w:val="20"/>
                                      </w:rPr>
                                    </w:pPr>
                                  </w:p>
                                  <w:p w14:paraId="6924CB98" w14:textId="77777777" w:rsidR="00244BB9" w:rsidRPr="00522F12" w:rsidRDefault="00244BB9" w:rsidP="00BB4084">
                                    <w:pPr>
                                      <w:spacing w:line="230" w:lineRule="exact"/>
                                      <w:rPr>
                                        <w:rFonts w:cs="Verdana"/>
                                        <w:sz w:val="20"/>
                                        <w:szCs w:val="20"/>
                                      </w:rPr>
                                    </w:pPr>
                                    <w:r w:rsidRPr="00522F12">
                                      <w:rPr>
                                        <w:rFonts w:cs="Verdana"/>
                                        <w:sz w:val="20"/>
                                        <w:szCs w:val="20"/>
                                      </w:rPr>
                                      <w:t>2</w:t>
                                    </w:r>
                                  </w:p>
                                  <w:p w14:paraId="43A36BE6" w14:textId="77777777" w:rsidR="00244BB9" w:rsidRPr="00522F12" w:rsidRDefault="00244BB9" w:rsidP="00BB4084">
                                    <w:pPr>
                                      <w:spacing w:line="230" w:lineRule="exact"/>
                                      <w:rPr>
                                        <w:rFonts w:cs="Verdana"/>
                                        <w:sz w:val="20"/>
                                        <w:szCs w:val="20"/>
                                      </w:rPr>
                                    </w:pPr>
                                  </w:p>
                                  <w:p w14:paraId="6F6F1CAF" w14:textId="77777777" w:rsidR="00244BB9" w:rsidRPr="00522F12" w:rsidRDefault="00244BB9" w:rsidP="00BB4084">
                                    <w:pPr>
                                      <w:spacing w:line="230" w:lineRule="exact"/>
                                      <w:rPr>
                                        <w:rFonts w:cs="Verdana"/>
                                        <w:sz w:val="20"/>
                                        <w:szCs w:val="20"/>
                                      </w:rPr>
                                    </w:pPr>
                                    <w:r w:rsidRPr="00522F12">
                                      <w:rPr>
                                        <w:rFonts w:cs="Verdana"/>
                                        <w:sz w:val="20"/>
                                        <w:szCs w:val="20"/>
                                      </w:rPr>
                                      <w:t>1</w:t>
                                    </w:r>
                                  </w:p>
                                  <w:p w14:paraId="14AC6661" w14:textId="77777777" w:rsidR="00244BB9" w:rsidRPr="00522F12" w:rsidRDefault="00244BB9" w:rsidP="00BB4084">
                                    <w:pPr>
                                      <w:spacing w:line="230" w:lineRule="exact"/>
                                      <w:rPr>
                                        <w:rFonts w:cs="Verdana"/>
                                        <w:sz w:val="20"/>
                                        <w:szCs w:val="20"/>
                                      </w:rPr>
                                    </w:pPr>
                                  </w:p>
                                  <w:p w14:paraId="34E05402" w14:textId="77777777" w:rsidR="00244BB9" w:rsidRPr="00522F12" w:rsidRDefault="00244BB9" w:rsidP="00BB4084">
                                    <w:pPr>
                                      <w:spacing w:line="230" w:lineRule="exact"/>
                                      <w:rPr>
                                        <w:rFonts w:cs="Verdana"/>
                                        <w:sz w:val="20"/>
                                        <w:szCs w:val="20"/>
                                      </w:rPr>
                                    </w:pPr>
                                    <w:r w:rsidRPr="00522F12">
                                      <w:rPr>
                                        <w:rFonts w:cs="Verdana"/>
                                        <w:sz w:val="20"/>
                                        <w:szCs w:val="20"/>
                                      </w:rPr>
                                      <w:t>0</w:t>
                                    </w:r>
                                  </w:p>
                                </w:txbxContent>
                              </wps:txbx>
                              <wps:bodyPr rot="0" vert="horz" wrap="square" lIns="91440" tIns="45720" rIns="91440" bIns="45720" anchor="t" anchorCtr="0" upright="1">
                                <a:noAutofit/>
                              </wps:bodyPr>
                            </wps:wsp>
                            <wps:wsp>
                              <wps:cNvPr id="204" name="Line 299"/>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704" name="Line 300"/>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705" name="Line 301"/>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706" name="Line 302"/>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07" name="Line 303"/>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708" name="Rectangle 304"/>
                              <wps:cNvSpPr>
                                <a:spLocks noChangeArrowheads="1"/>
                              </wps:cNvSpPr>
                              <wps:spPr bwMode="auto">
                                <a:xfrm>
                                  <a:off x="228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09" name="Rectangle 305"/>
                              <wps:cNvSpPr>
                                <a:spLocks noChangeArrowheads="1"/>
                              </wps:cNvSpPr>
                              <wps:spPr bwMode="auto">
                                <a:xfrm>
                                  <a:off x="2964"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10" name="Rectangle 306"/>
                              <wps:cNvSpPr>
                                <a:spLocks noChangeArrowheads="1"/>
                              </wps:cNvSpPr>
                              <wps:spPr bwMode="auto">
                                <a:xfrm>
                                  <a:off x="3648" y="3709"/>
                                  <a:ext cx="456" cy="229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11" name="Rectangle 307"/>
                              <wps:cNvSpPr>
                                <a:spLocks noChangeArrowheads="1"/>
                              </wps:cNvSpPr>
                              <wps:spPr bwMode="auto">
                                <a:xfrm>
                                  <a:off x="4332"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12" name="Rectangle 308"/>
                              <wps:cNvSpPr>
                                <a:spLocks noChangeArrowheads="1"/>
                              </wps:cNvSpPr>
                              <wps:spPr bwMode="auto">
                                <a:xfrm>
                                  <a:off x="5016" y="3709"/>
                                  <a:ext cx="451" cy="229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13" name="Rectangle 309"/>
                              <wps:cNvSpPr>
                                <a:spLocks noChangeArrowheads="1"/>
                              </wps:cNvSpPr>
                              <wps:spPr bwMode="auto">
                                <a:xfrm>
                                  <a:off x="2052" y="2587"/>
                                  <a:ext cx="4332" cy="456"/>
                                </a:xfrm>
                                <a:prstGeom prst="rect">
                                  <a:avLst/>
                                </a:prstGeom>
                                <a:solidFill>
                                  <a:srgbClr val="FFFFFF"/>
                                </a:solidFill>
                                <a:ln w="9525">
                                  <a:solidFill>
                                    <a:srgbClr val="000000"/>
                                  </a:solidFill>
                                  <a:miter lim="800000"/>
                                  <a:headEnd/>
                                  <a:tailEnd/>
                                </a:ln>
                              </wps:spPr>
                              <wps:txbx>
                                <w:txbxContent>
                                  <w:p w14:paraId="2CBC9C00" w14:textId="77777777" w:rsidR="00244BB9" w:rsidRPr="00522F12" w:rsidRDefault="00244BB9" w:rsidP="00BB4084">
                                    <w:pPr>
                                      <w:jc w:val="center"/>
                                      <w:rPr>
                                        <w:rFonts w:cs="Verdana"/>
                                        <w:sz w:val="20"/>
                                        <w:szCs w:val="20"/>
                                      </w:rPr>
                                    </w:pPr>
                                    <w:r w:rsidRPr="00522F12">
                                      <w:rPr>
                                        <w:rFonts w:cs="Verdana"/>
                                        <w:sz w:val="20"/>
                                        <w:szCs w:val="20"/>
                                      </w:rPr>
                                      <w:t>Inspection object 2</w:t>
                                    </w:r>
                                  </w:p>
                                </w:txbxContent>
                              </wps:txbx>
                              <wps:bodyPr rot="0" vert="horz" wrap="square" lIns="91440" tIns="45720" rIns="91440" bIns="45720" anchor="t" anchorCtr="0" upright="1">
                                <a:noAutofit/>
                              </wps:bodyPr>
                            </wps:wsp>
                            <wps:wsp>
                              <wps:cNvPr id="714" name="Rectangle 310"/>
                              <wps:cNvSpPr>
                                <a:spLocks noChangeArrowheads="1"/>
                              </wps:cNvSpPr>
                              <wps:spPr bwMode="auto">
                                <a:xfrm>
                                  <a:off x="570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15" name="Text Box 311"/>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940DC" w14:textId="77777777" w:rsidR="00244BB9" w:rsidRPr="00FD1FB7" w:rsidRDefault="00244BB9" w:rsidP="00BB4084">
                                    <w:pPr>
                                      <w:rPr>
                                        <w:rFonts w:ascii="Verdana" w:hAnsi="Verdana" w:cs="Verdana"/>
                                        <w:sz w:val="20"/>
                                        <w:szCs w:val="20"/>
                                      </w:rPr>
                                    </w:pPr>
                                    <w:r w:rsidRPr="00522F12">
                                      <w:rPr>
                                        <w:rFonts w:cs="Verdana"/>
                                        <w:sz w:val="20"/>
                                        <w:szCs w:val="20"/>
                                      </w:rPr>
                                      <w:t xml:space="preserve">IC 1  </w:t>
                                    </w:r>
                                    <w:r>
                                      <w:rPr>
                                        <w:rFonts w:cs="Verdana"/>
                                        <w:sz w:val="20"/>
                                        <w:szCs w:val="20"/>
                                      </w:rPr>
                                      <w:t xml:space="preserve">   </w:t>
                                    </w:r>
                                    <w:r w:rsidRPr="00522F12">
                                      <w:rPr>
                                        <w:rFonts w:cs="Verdana"/>
                                        <w:sz w:val="20"/>
                                        <w:szCs w:val="20"/>
                                      </w:rPr>
                                      <w:t xml:space="preserve"> IC 2    </w:t>
                                    </w:r>
                                    <w:r>
                                      <w:rPr>
                                        <w:rFonts w:cs="Verdana"/>
                                        <w:sz w:val="20"/>
                                        <w:szCs w:val="20"/>
                                      </w:rPr>
                                      <w:t xml:space="preserve">   </w:t>
                                    </w:r>
                                    <w:r w:rsidRPr="00522F12">
                                      <w:rPr>
                                        <w:rFonts w:cs="Verdana"/>
                                        <w:sz w:val="20"/>
                                        <w:szCs w:val="20"/>
                                      </w:rPr>
                                      <w:t xml:space="preserve">IC 3   </w:t>
                                    </w:r>
                                    <w:r>
                                      <w:rPr>
                                        <w:rFonts w:cs="Verdana"/>
                                        <w:sz w:val="20"/>
                                        <w:szCs w:val="20"/>
                                      </w:rPr>
                                      <w:t xml:space="preserve">   </w:t>
                                    </w:r>
                                    <w:r w:rsidRPr="00522F12">
                                      <w:rPr>
                                        <w:rFonts w:cs="Verdana"/>
                                        <w:sz w:val="20"/>
                                        <w:szCs w:val="20"/>
                                      </w:rPr>
                                      <w:t xml:space="preserve"> IC 4   </w:t>
                                    </w:r>
                                    <w:r>
                                      <w:rPr>
                                        <w:rFonts w:cs="Verdana"/>
                                        <w:sz w:val="20"/>
                                        <w:szCs w:val="20"/>
                                      </w:rPr>
                                      <w:t xml:space="preserve">   </w:t>
                                    </w:r>
                                    <w:r w:rsidRPr="00522F12">
                                      <w:rPr>
                                        <w:rFonts w:cs="Verdana"/>
                                        <w:sz w:val="20"/>
                                        <w:szCs w:val="20"/>
                                      </w:rPr>
                                      <w:t xml:space="preserve"> IC 5   </w:t>
                                    </w:r>
                                    <w:r>
                                      <w:rPr>
                                        <w:rFonts w:cs="Verdana"/>
                                        <w:sz w:val="20"/>
                                        <w:szCs w:val="20"/>
                                      </w:rPr>
                                      <w:t xml:space="preserve">   </w:t>
                                    </w:r>
                                    <w:r w:rsidRPr="00522F12">
                                      <w:rPr>
                                        <w:rFonts w:cs="Verdana"/>
                                        <w:sz w:val="20"/>
                                        <w:szCs w:val="20"/>
                                      </w:rPr>
                                      <w:t>IC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7688E" id="Groep 299" o:spid="_x0000_s1208" style="position:absolute;margin-left:92.6pt;margin-top:-87.6pt;width:228.2pt;height:184.3pt;z-index:251643904;mso-position-horizontal-relative:char;mso-position-vertical-relative:line" coordorigin="1539,2359" coordsize="5130,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">
                      <o:lock v:ext="edit" aspectratio="t"/>
                      <v:rect id="AutoShape 296" o:spid="_x0000_s1209" style="position:absolute;left:1539;top:2359;width:513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iBsUA&#10;AADcAAAADwAAAGRycy9kb3ducmV2LnhtbESPQWvCQBSE74X+h+UVvBTd1ENbYjZShGIQQRqr50f2&#10;mYRm38bsmsR/3xUEj8PMfMMky9E0oqfO1ZYVvM0iEMSF1TWXCn7339NPEM4ja2wsk4IrOVimz08J&#10;xtoO/EN97ksRIOxiVFB538ZSuqIig25mW+LgnWxn0AfZlVJ3OAS4aeQ8it6lwZrDQoUtrSoq/vKL&#10;UTAUu/64367l7vWYWT5n51V+2Cg1eRm/FiA8jf4RvrczreAjmsP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2IGxQAAANwAAAAPAAAAAAAAAAAAAAAAAJgCAABkcnMv&#10;ZG93bnJldi54bWxQSwUGAAAAAAQABAD1AAAAigMAAAAA&#10;" filled="f" stroked="f">
                        <o:lock v:ext="edit" aspectratio="t" text="t"/>
                      </v:rect>
                      <v:rect id="Rectangle 297" o:spid="_x0000_s1210"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OPsMA&#10;AADcAAAADwAAAGRycy9kb3ducmV2LnhtbESPQWsCMRSE74X+h/AK3mqiYpXVKKUi9CR21ftj88wu&#10;bl6WTVy3/nojFHocZuYbZrnuXS06akPlWcNoqEAQF95UbDUcD9v3OYgQkQ3WnknDLwVYr15flpgZ&#10;f+Mf6vJoRYJwyFBDGWOTSRmKkhyGoW+Ik3f2rcOYZGulafGW4K6WY6U+pMOK00KJDX2VVFzyq9Ow&#10;76aXje2PdqtO+4O87xhH94nWg7f+cwEiUh//w3/tb6Nhpib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1OPsMAAADcAAAADwAAAAAAAAAAAAAAAACYAgAAZHJzL2Rv&#10;d25yZXYueG1sUEsFBgAAAAAEAAQA9QAAAIgDAAAAAA==&#10;" fillcolor="#ddd">
                        <v:shadow on="t" opacity=".5" offset="6pt,6pt"/>
                      </v:rect>
                      <v:shape id="Text Box 298" o:spid="_x0000_s1211" type="#_x0000_t202" style="position:absolute;left:1582;top:3442;width:62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6A1B6DF1" w14:textId="77777777" w:rsidR="00244BB9" w:rsidRPr="00522F12" w:rsidRDefault="00244BB9" w:rsidP="00BB4084">
                              <w:pPr>
                                <w:spacing w:line="230" w:lineRule="exact"/>
                                <w:rPr>
                                  <w:rFonts w:cs="Verdana"/>
                                  <w:sz w:val="20"/>
                                  <w:szCs w:val="20"/>
                                </w:rPr>
                              </w:pPr>
                              <w:r w:rsidRPr="00522F12">
                                <w:rPr>
                                  <w:rFonts w:cs="Verdana"/>
                                  <w:sz w:val="20"/>
                                  <w:szCs w:val="20"/>
                                </w:rPr>
                                <w:t>5</w:t>
                              </w:r>
                            </w:p>
                            <w:p w14:paraId="39559530" w14:textId="77777777" w:rsidR="00244BB9" w:rsidRPr="00522F12" w:rsidRDefault="00244BB9" w:rsidP="00BB4084">
                              <w:pPr>
                                <w:spacing w:line="230" w:lineRule="exact"/>
                                <w:rPr>
                                  <w:rFonts w:cs="Verdana"/>
                                  <w:sz w:val="20"/>
                                  <w:szCs w:val="20"/>
                                </w:rPr>
                              </w:pPr>
                            </w:p>
                            <w:p w14:paraId="234915BA" w14:textId="77777777" w:rsidR="00244BB9" w:rsidRPr="00522F12" w:rsidRDefault="00244BB9" w:rsidP="00BB4084">
                              <w:pPr>
                                <w:spacing w:line="230" w:lineRule="exact"/>
                                <w:rPr>
                                  <w:rFonts w:cs="Verdana"/>
                                  <w:sz w:val="20"/>
                                  <w:szCs w:val="20"/>
                                </w:rPr>
                              </w:pPr>
                              <w:r w:rsidRPr="00522F12">
                                <w:rPr>
                                  <w:rFonts w:cs="Verdana"/>
                                  <w:sz w:val="20"/>
                                  <w:szCs w:val="20"/>
                                </w:rPr>
                                <w:t>4</w:t>
                              </w:r>
                            </w:p>
                            <w:p w14:paraId="45D33864" w14:textId="77777777" w:rsidR="00244BB9" w:rsidRPr="00522F12" w:rsidRDefault="00244BB9" w:rsidP="00BB4084">
                              <w:pPr>
                                <w:spacing w:line="230" w:lineRule="exact"/>
                                <w:rPr>
                                  <w:rFonts w:cs="Verdana"/>
                                  <w:sz w:val="20"/>
                                  <w:szCs w:val="20"/>
                                </w:rPr>
                              </w:pPr>
                            </w:p>
                            <w:p w14:paraId="53273A88" w14:textId="77777777" w:rsidR="00244BB9" w:rsidRPr="00522F12" w:rsidRDefault="00244BB9" w:rsidP="00BB4084">
                              <w:pPr>
                                <w:spacing w:line="230" w:lineRule="exact"/>
                                <w:rPr>
                                  <w:rFonts w:cs="Verdana"/>
                                  <w:sz w:val="20"/>
                                  <w:szCs w:val="20"/>
                                </w:rPr>
                              </w:pPr>
                              <w:r w:rsidRPr="00522F12">
                                <w:rPr>
                                  <w:rFonts w:cs="Verdana"/>
                                  <w:sz w:val="20"/>
                                  <w:szCs w:val="20"/>
                                </w:rPr>
                                <w:t>3</w:t>
                              </w:r>
                            </w:p>
                            <w:p w14:paraId="22FD43F5" w14:textId="77777777" w:rsidR="00244BB9" w:rsidRPr="00522F12" w:rsidRDefault="00244BB9" w:rsidP="00BB4084">
                              <w:pPr>
                                <w:spacing w:line="230" w:lineRule="exact"/>
                                <w:rPr>
                                  <w:rFonts w:cs="Verdana"/>
                                  <w:sz w:val="20"/>
                                  <w:szCs w:val="20"/>
                                </w:rPr>
                              </w:pPr>
                            </w:p>
                            <w:p w14:paraId="6924CB98" w14:textId="77777777" w:rsidR="00244BB9" w:rsidRPr="00522F12" w:rsidRDefault="00244BB9" w:rsidP="00BB4084">
                              <w:pPr>
                                <w:spacing w:line="230" w:lineRule="exact"/>
                                <w:rPr>
                                  <w:rFonts w:cs="Verdana"/>
                                  <w:sz w:val="20"/>
                                  <w:szCs w:val="20"/>
                                </w:rPr>
                              </w:pPr>
                              <w:r w:rsidRPr="00522F12">
                                <w:rPr>
                                  <w:rFonts w:cs="Verdana"/>
                                  <w:sz w:val="20"/>
                                  <w:szCs w:val="20"/>
                                </w:rPr>
                                <w:t>2</w:t>
                              </w:r>
                            </w:p>
                            <w:p w14:paraId="43A36BE6" w14:textId="77777777" w:rsidR="00244BB9" w:rsidRPr="00522F12" w:rsidRDefault="00244BB9" w:rsidP="00BB4084">
                              <w:pPr>
                                <w:spacing w:line="230" w:lineRule="exact"/>
                                <w:rPr>
                                  <w:rFonts w:cs="Verdana"/>
                                  <w:sz w:val="20"/>
                                  <w:szCs w:val="20"/>
                                </w:rPr>
                              </w:pPr>
                            </w:p>
                            <w:p w14:paraId="6F6F1CAF" w14:textId="77777777" w:rsidR="00244BB9" w:rsidRPr="00522F12" w:rsidRDefault="00244BB9" w:rsidP="00BB4084">
                              <w:pPr>
                                <w:spacing w:line="230" w:lineRule="exact"/>
                                <w:rPr>
                                  <w:rFonts w:cs="Verdana"/>
                                  <w:sz w:val="20"/>
                                  <w:szCs w:val="20"/>
                                </w:rPr>
                              </w:pPr>
                              <w:r w:rsidRPr="00522F12">
                                <w:rPr>
                                  <w:rFonts w:cs="Verdana"/>
                                  <w:sz w:val="20"/>
                                  <w:szCs w:val="20"/>
                                </w:rPr>
                                <w:t>1</w:t>
                              </w:r>
                            </w:p>
                            <w:p w14:paraId="14AC6661" w14:textId="77777777" w:rsidR="00244BB9" w:rsidRPr="00522F12" w:rsidRDefault="00244BB9" w:rsidP="00BB4084">
                              <w:pPr>
                                <w:spacing w:line="230" w:lineRule="exact"/>
                                <w:rPr>
                                  <w:rFonts w:cs="Verdana"/>
                                  <w:sz w:val="20"/>
                                  <w:szCs w:val="20"/>
                                </w:rPr>
                              </w:pPr>
                            </w:p>
                            <w:p w14:paraId="34E05402" w14:textId="77777777" w:rsidR="00244BB9" w:rsidRPr="00522F12" w:rsidRDefault="00244BB9" w:rsidP="00BB4084">
                              <w:pPr>
                                <w:spacing w:line="230" w:lineRule="exact"/>
                                <w:rPr>
                                  <w:rFonts w:cs="Verdana"/>
                                  <w:sz w:val="20"/>
                                  <w:szCs w:val="20"/>
                                </w:rPr>
                              </w:pPr>
                              <w:r w:rsidRPr="00522F12">
                                <w:rPr>
                                  <w:rFonts w:cs="Verdana"/>
                                  <w:sz w:val="20"/>
                                  <w:szCs w:val="20"/>
                                </w:rPr>
                                <w:t>0</w:t>
                              </w:r>
                            </w:p>
                          </w:txbxContent>
                        </v:textbox>
                      </v:shape>
                      <v:line id="Line 299" o:spid="_x0000_s1212"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E08YAAADcAAAADwAAAGRycy9kb3ducmV2LnhtbESPT2sCMRTE74V+h/AKvRRNlFJkNYqK&#10;pT1I8U/r+bF57obdvCybdF2/vREKPQ4z8xtmtuhdLTpqg/WsYTRUIIhzbywXGr6P74MJiBCRDdae&#10;ScOVAizmjw8zzIy/8J66QyxEgnDIUEMZY5NJGfKSHIahb4iTd/atw5hkW0jT4iXBXS3HSr1Jh5bT&#10;QokNrUvKq8Ov06CqYlt1llen4/nl62d32vgPW2n9/NQvpyAi9fE//Nf+NBrG6hXuZ9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uBNPGAAAA3AAAAA8AAAAAAAAA&#10;AAAAAAAAoQIAAGRycy9kb3ducmV2LnhtbFBLBQYAAAAABAAEAPkAAACUAwAAAAA=&#10;" strokeweight=".5pt">
                        <v:stroke dashstyle="longDashDotDot"/>
                      </v:line>
                      <v:line id="Line 300" o:spid="_x0000_s1213"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nV8YAAADcAAAADwAAAGRycy9kb3ducmV2LnhtbESPzWrDMBCE74W8g9hALiWRGkoTnCgh&#10;DSntoZTm97xYG1vYWhlLddy3rwqFHoeZ+YZZrntXi47aYD1reJgoEMS5N5YLDafjy3gOIkRkg7Vn&#10;0vBNAdarwd0SM+NvvKfuEAuRIBwy1FDG2GRShrwkh2HiG+LkXX3rMCbZFtK0eEtwV8upUk/SoeW0&#10;UGJD25Ly6vDlNKiqeK86y8+X4/X+4/x52flXW2k9GvabBYhIffwP/7XfjIaZeoT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Ap1fGAAAA3AAAAA8AAAAAAAAA&#10;AAAAAAAAoQIAAGRycy9kb3ducmV2LnhtbFBLBQYAAAAABAAEAPkAAACUAwAAAAA=&#10;" strokeweight=".5pt">
                        <v:stroke dashstyle="longDashDotDot"/>
                      </v:line>
                      <v:line id="Line 301" o:spid="_x0000_s1214"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CzMYAAADcAAAADwAAAGRycy9kb3ducmV2LnhtbESPzWrDMBCE74W8g9hALiWRGmgTnCgh&#10;DSntoZTm97xYG1vYWhlLddy3rwqFHoeZ+YZZrntXi47aYD1reJgoEMS5N5YLDafjy3gOIkRkg7Vn&#10;0vBNAdarwd0SM+NvvKfuEAuRIBwy1FDG2GRShrwkh2HiG+LkXX3rMCbZFtK0eEtwV8upUk/SoeW0&#10;UGJD25Ly6vDlNKiqeK86y8+X4/X+4/x52flXW2k9GvabBYhIffwP/7XfjIaZeoT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MAszGAAAA3AAAAA8AAAAAAAAA&#10;AAAAAAAAoQIAAGRycy9kb3ducmV2LnhtbFBLBQYAAAAABAAEAPkAAACUAwAAAAA=&#10;" strokeweight=".5pt">
                        <v:stroke dashstyle="longDashDotDot"/>
                      </v:line>
                      <v:line id="Line 302" o:spid="_x0000_s1215"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vGcQAAADcAAAADwAAAGRycy9kb3ducmV2LnhtbESPQYvCMBSE78L+h/AWvGm6wmqpRpEF&#10;RRCEWgWPz+bZFpuX0mRr/fdmYcHjMDPfMItVb2rRUesqywq+xhEI4tzqigsFp2wzikE4j6yxtkwK&#10;nuRgtfwYLDDR9sEpdUdfiABhl6CC0vsmkdLlJRl0Y9sQB+9mW4M+yLaQusVHgJtaTqJoKg1WHBZK&#10;bOinpPx+/DUKLudNfE13+/hcF6fs0H1n22eaKTX87NdzEJ56/w7/t3dawSyawt+Zc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a8ZxAAAANwAAAAPAAAAAAAAAAAA&#10;AAAAAKECAABkcnMvZG93bnJldi54bWxQSwUGAAAAAAQABAD5AAAAkgMAAAAA&#10;" strokeweight=".5pt">
                        <v:stroke dashstyle="longDashDot"/>
                      </v:line>
                      <v:line id="Line 303" o:spid="_x0000_s1216"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5IMUAAADcAAAADwAAAGRycy9kb3ducmV2LnhtbESPQWsCMRSE74X+h/AKXoom9qCyGkXF&#10;0h6ktNp6fmyeu2E3L8smruu/N4VCj8PMfMMsVr2rRUdtsJ41jEcKBHHujeVCw/fxdTgDESKywdoz&#10;abhRgNXy8WGBmfFX/qLuEAuRIBwy1FDG2GRShrwkh2HkG+LknX3rMCbZFtK0eE1wV8sXpSbSoeW0&#10;UGJD25Ly6nBxGlRV7KvO8uZ0PD9//Hyedv7NVloPnvr1HESkPv6H/9rvRsNUTeH3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I5IMUAAADcAAAADwAAAAAAAAAA&#10;AAAAAAChAgAAZHJzL2Rvd25yZXYueG1sUEsFBgAAAAAEAAQA+QAAAJMDAAAAAA==&#10;" strokeweight=".5pt">
                        <v:stroke dashstyle="longDashDotDot"/>
                      </v:line>
                      <v:rect id="Rectangle 304" o:spid="_x0000_s1217" style="position:absolute;left:228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YEsEA&#10;AADcAAAADwAAAGRycy9kb3ducmV2LnhtbERPy4rCMBTdD/gP4QruxkQXjnaMMgg+kIKos3F3aa5t&#10;meSmNFHr35vFgMvDec+XnbPiTm2oPWsYDRUI4sKbmksNv+f15xREiMgGrWfS8KQAy0XvY46Z8Q8+&#10;0v0US5FCOGSooYqxyaQMRUUOw9A3xIm7+tZhTLAtpWnxkcKdlWOlJtJhzamhwoZWFRV/p5vTsH3m&#10;OdmN2tX22u3VYTy9zC651oN+9/MNIlIX3+J/985o+FJpbTq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lGBLBAAAA3AAAAA8AAAAAAAAAAAAAAAAAmAIAAGRycy9kb3du&#10;cmV2LnhtbFBLBQYAAAAABAAEAPUAAACGAwAAAAA=&#10;" fillcolor="#000076">
                        <v:fill color2="blue" rotate="t" focus="100%" type="gradient"/>
                      </v:rect>
                      <v:rect id="Rectangle 305" o:spid="_x0000_s1218" style="position:absolute;left:2964;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9icUA&#10;AADcAAAADwAAAGRycy9kb3ducmV2LnhtbESPzWsCMRTE7wX/h/CE3mqiBz9Wo4hgFVkofly8PTbP&#10;3cXkZdmkuv73TaHQ4zAzv2EWq85Z8aA21J41DAcKBHHhTc2lhst5+zEFESKyQeuZNLwowGrZe1tg&#10;ZvyTj/Q4xVIkCIcMNVQxNpmUoajIYRj4hjh5N986jEm2pTQtPhPcWTlSaiwd1pwWKmxoU1FxP307&#10;DbtXnpP9VPva3rqD+hpNr7NrrvV7v1vPQUTq4n/4r703GiZqB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b2JxQAAANwAAAAPAAAAAAAAAAAAAAAAAJgCAABkcnMv&#10;ZG93bnJldi54bWxQSwUGAAAAAAQABAD1AAAAigMAAAAA&#10;" fillcolor="#000076">
                        <v:fill color2="blue" rotate="t" focus="100%" type="gradient"/>
                      </v:rect>
                      <v:rect id="Rectangle 306" o:spid="_x0000_s1219" style="position:absolute;left:3648;top:3709;width:45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CycEA&#10;AADcAAAADwAAAGRycy9kb3ducmV2LnhtbERPy4rCMBTdD/gP4QruxkQXjlONIoIPpDCMunF3aa5t&#10;MbkpTdT692YxMMvDec+XnbPiQW2oPWsYDRUI4sKbmksN59PmcwoiRGSD1jNpeFGA5aL3McfM+Cf/&#10;0uMYS5FCOGSooYqxyaQMRUUOw9A3xIm7+tZhTLAtpWnxmcKdlWOlJtJhzamhwobWFRW3491p2L3y&#10;nOxW7Wt77Q7qZzy9fF9yrQf9bjUDEamL/+I/995o+Bql+elMO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KgsnBAAAA3AAAAA8AAAAAAAAAAAAAAAAAmAIAAGRycy9kb3du&#10;cmV2LnhtbFBLBQYAAAAABAAEAPUAAACGAwAAAAA=&#10;" fillcolor="#000076">
                        <v:fill color2="blue" rotate="t" focus="100%" type="gradient"/>
                      </v:rect>
                      <v:rect id="Rectangle 307" o:spid="_x0000_s1220" style="position:absolute;left:4332;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nUsUA&#10;AADcAAAADwAAAGRycy9kb3ducmV2LnhtbESPT2sCMRTE7wW/Q3iCt5qsB6urUYpglbJQ/HPx9tg8&#10;d5cmL8sm1fXbm0Khx2FmfsMs172z4kZdaDxryMYKBHHpTcOVhvNp+zoDESKyQeuZNDwowHo1eFli&#10;bvydD3Q7xkokCIccNdQxtrmUoazJYRj7ljh5V985jEl2lTQd3hPcWTlRaiodNpwWamxpU1P5ffxx&#10;GnaPoiD7ofaNvfaf6msyu8wvhdajYf++ABGpj//hv/beaHjLMvg9k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idSxQAAANwAAAAPAAAAAAAAAAAAAAAAAJgCAABkcnMv&#10;ZG93bnJldi54bWxQSwUGAAAAAAQABAD1AAAAigMAAAAA&#10;" fillcolor="#000076">
                        <v:fill color2="blue" rotate="t" focus="100%" type="gradient"/>
                      </v:rect>
                      <v:rect id="Rectangle 308" o:spid="_x0000_s1221" style="position:absolute;left:5016;top:3709;width:451;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5JcUA&#10;AADcAAAADwAAAGRycy9kb3ducmV2LnhtbESPT2sCMRTE7wW/Q3iCt5q4B6urUYpglbJQ/HPx9tg8&#10;d5cmL8sm1fXbm0Khx2FmfsMs172z4kZdaDxrmIwVCOLSm4YrDefT9nUGIkRkg9YzaXhQgPVq8LLE&#10;3Pg7H+h2jJVIEA45aqhjbHMpQ1mTwzD2LXHyrr5zGJPsKmk6vCe4szJTaiodNpwWamxpU1P5ffxx&#10;GnaPoiD7ofaNvfaf6iubXeaXQuvRsH9fgIjUx//wX3tvNLxNMvg9k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LklxQAAANwAAAAPAAAAAAAAAAAAAAAAAJgCAABkcnMv&#10;ZG93bnJldi54bWxQSwUGAAAAAAQABAD1AAAAigMAAAAA&#10;" fillcolor="#000076">
                        <v:fill color2="blue" rotate="t" focus="100%" type="gradient"/>
                      </v:rect>
                      <v:rect id="Rectangle 309" o:spid="_x0000_s1222" style="position:absolute;left:2052;top:2587;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wMUA&#10;AADcAAAADwAAAGRycy9kb3ducmV2LnhtbESPQWvCQBSE7wX/w/KE3upGBVujq4glxR5NcuntmX0m&#10;abNvQ3ZN0v76bqHgcZiZb5jtfjSN6KlztWUF81kEgriwuuZSQZ4lTy8gnEfW2FgmBd/kYL+bPGwx&#10;1nbgM/WpL0WAsItRQeV9G0vpiooMupltiYN3tZ1BH2RXSt3hEOCmkYsoWkmDNYeFCls6VlR8pTej&#10;4FIvcvw5Z2+RWSdL/z5mn7ePV6Uep+NhA8LT6O/h//ZJK3ieL+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7XAxQAAANwAAAAPAAAAAAAAAAAAAAAAAJgCAABkcnMv&#10;ZG93bnJldi54bWxQSwUGAAAAAAQABAD1AAAAigMAAAAA&#10;">
                        <v:textbox>
                          <w:txbxContent>
                            <w:p w14:paraId="2CBC9C00" w14:textId="77777777" w:rsidR="00244BB9" w:rsidRPr="00522F12" w:rsidRDefault="00244BB9" w:rsidP="00BB4084">
                              <w:pPr>
                                <w:jc w:val="center"/>
                                <w:rPr>
                                  <w:rFonts w:cs="Verdana"/>
                                  <w:sz w:val="20"/>
                                  <w:szCs w:val="20"/>
                                </w:rPr>
                              </w:pPr>
                              <w:r w:rsidRPr="00522F12">
                                <w:rPr>
                                  <w:rFonts w:cs="Verdana"/>
                                  <w:sz w:val="20"/>
                                  <w:szCs w:val="20"/>
                                </w:rPr>
                                <w:t>Inspection object 2</w:t>
                              </w:r>
                            </w:p>
                          </w:txbxContent>
                        </v:textbox>
                      </v:rect>
                      <v:rect id="Rectangle 310" o:spid="_x0000_s1223" style="position:absolute;left:570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EysQA&#10;AADcAAAADwAAAGRycy9kb3ducmV2LnhtbESPQWsCMRSE7wX/Q3gFbzVRxNrVKCJYRRZE68XbY/Pc&#10;XZq8LJtU139vCoUeh5n5hpkvO2fFjdpQe9YwHCgQxIU3NZcazl+btymIEJENWs+k4UEBloveyxwz&#10;4+98pNspliJBOGSooYqxyaQMRUUOw8A3xMm7+tZhTLItpWnxnuDOypFSE+mw5rRQYUPriorv04/T&#10;sH3kOdlPtavttdurw2h6+bjkWvdfu9UMRKQu/of/2juj4X04ht8z6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hMrEAAAA3AAAAA8AAAAAAAAAAAAAAAAAmAIAAGRycy9k&#10;b3ducmV2LnhtbFBLBQYAAAAABAAEAPUAAACJAwAAAAA=&#10;" fillcolor="#000076">
                        <v:fill color2="blue" rotate="t" focus="100%" type="gradient"/>
                      </v:rect>
                      <v:shape id="Text Box 311" o:spid="_x0000_s1224"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14:paraId="19C940DC" w14:textId="77777777" w:rsidR="00244BB9" w:rsidRPr="00FD1FB7" w:rsidRDefault="00244BB9" w:rsidP="00BB4084">
                              <w:pPr>
                                <w:rPr>
                                  <w:rFonts w:ascii="Verdana" w:hAnsi="Verdana" w:cs="Verdana"/>
                                  <w:sz w:val="20"/>
                                  <w:szCs w:val="20"/>
                                </w:rPr>
                              </w:pPr>
                              <w:r w:rsidRPr="00522F12">
                                <w:rPr>
                                  <w:rFonts w:cs="Verdana"/>
                                  <w:sz w:val="20"/>
                                  <w:szCs w:val="20"/>
                                </w:rPr>
                                <w:t xml:space="preserve">IC 1  </w:t>
                              </w:r>
                              <w:r>
                                <w:rPr>
                                  <w:rFonts w:cs="Verdana"/>
                                  <w:sz w:val="20"/>
                                  <w:szCs w:val="20"/>
                                </w:rPr>
                                <w:t xml:space="preserve">   </w:t>
                              </w:r>
                              <w:r w:rsidRPr="00522F12">
                                <w:rPr>
                                  <w:rFonts w:cs="Verdana"/>
                                  <w:sz w:val="20"/>
                                  <w:szCs w:val="20"/>
                                </w:rPr>
                                <w:t xml:space="preserve"> IC 2    </w:t>
                              </w:r>
                              <w:r>
                                <w:rPr>
                                  <w:rFonts w:cs="Verdana"/>
                                  <w:sz w:val="20"/>
                                  <w:szCs w:val="20"/>
                                </w:rPr>
                                <w:t xml:space="preserve">   </w:t>
                              </w:r>
                              <w:r w:rsidRPr="00522F12">
                                <w:rPr>
                                  <w:rFonts w:cs="Verdana"/>
                                  <w:sz w:val="20"/>
                                  <w:szCs w:val="20"/>
                                </w:rPr>
                                <w:t xml:space="preserve">IC 3   </w:t>
                              </w:r>
                              <w:r>
                                <w:rPr>
                                  <w:rFonts w:cs="Verdana"/>
                                  <w:sz w:val="20"/>
                                  <w:szCs w:val="20"/>
                                </w:rPr>
                                <w:t xml:space="preserve">   </w:t>
                              </w:r>
                              <w:r w:rsidRPr="00522F12">
                                <w:rPr>
                                  <w:rFonts w:cs="Verdana"/>
                                  <w:sz w:val="20"/>
                                  <w:szCs w:val="20"/>
                                </w:rPr>
                                <w:t xml:space="preserve"> IC 4   </w:t>
                              </w:r>
                              <w:r>
                                <w:rPr>
                                  <w:rFonts w:cs="Verdana"/>
                                  <w:sz w:val="20"/>
                                  <w:szCs w:val="20"/>
                                </w:rPr>
                                <w:t xml:space="preserve">   </w:t>
                              </w:r>
                              <w:r w:rsidRPr="00522F12">
                                <w:rPr>
                                  <w:rFonts w:cs="Verdana"/>
                                  <w:sz w:val="20"/>
                                  <w:szCs w:val="20"/>
                                </w:rPr>
                                <w:t xml:space="preserve"> IC 5   </w:t>
                              </w:r>
                              <w:r>
                                <w:rPr>
                                  <w:rFonts w:cs="Verdana"/>
                                  <w:sz w:val="20"/>
                                  <w:szCs w:val="20"/>
                                </w:rPr>
                                <w:t xml:space="preserve">   </w:t>
                              </w:r>
                              <w:r w:rsidRPr="00522F12">
                                <w:rPr>
                                  <w:rFonts w:cs="Verdana"/>
                                  <w:sz w:val="20"/>
                                  <w:szCs w:val="20"/>
                                </w:rPr>
                                <w:t>IC 6</w:t>
                              </w:r>
                            </w:p>
                          </w:txbxContent>
                        </v:textbox>
                      </v:shape>
                      <w10:wrap type="square" anchory="line"/>
                    </v:group>
                  </w:pict>
                </mc:Fallback>
              </mc:AlternateContent>
            </w:r>
            <w:r>
              <w:rPr>
                <w:rFonts w:cs="Verdana"/>
                <w:sz w:val="24"/>
                <w:szCs w:val="24"/>
                <w:lang w:val="mk-MK"/>
              </w:rPr>
              <w:t>екор, (и е Ризик категорија</w:t>
            </w:r>
            <w:r w:rsidRPr="009E32DA">
              <w:rPr>
                <w:rFonts w:cs="Verdana"/>
                <w:sz w:val="24"/>
                <w:szCs w:val="24"/>
                <w:lang w:val="mk-MK"/>
              </w:rPr>
              <w:t xml:space="preserve"> = 4</w:t>
            </w:r>
            <w:r>
              <w:rPr>
                <w:rFonts w:cs="Verdana"/>
                <w:sz w:val="24"/>
                <w:szCs w:val="24"/>
                <w:lang w:val="mk-MK"/>
              </w:rPr>
              <w:t>)</w:t>
            </w:r>
            <w:r w:rsidRPr="009E32DA">
              <w:rPr>
                <w:rFonts w:cs="Verdana"/>
                <w:sz w:val="24"/>
                <w:szCs w:val="24"/>
                <w:lang w:val="mk-MK"/>
              </w:rPr>
              <w:t>.</w:t>
            </w:r>
          </w:p>
        </w:tc>
      </w:tr>
    </w:tbl>
    <w:p w14:paraId="7D7E3FF0" w14:textId="77777777" w:rsidR="008D580A" w:rsidRDefault="008D580A" w:rsidP="008D580A">
      <w:pPr>
        <w:spacing w:after="0"/>
        <w:rPr>
          <w:rFonts w:cs="Verdana"/>
          <w:sz w:val="24"/>
          <w:szCs w:val="24"/>
          <w:lang w:val="mk-MK"/>
        </w:rPr>
      </w:pPr>
    </w:p>
    <w:p w14:paraId="6F67C781" w14:textId="77777777" w:rsidR="00E90B46" w:rsidRPr="008D580A" w:rsidRDefault="00946C19" w:rsidP="00946C19">
      <w:pPr>
        <w:tabs>
          <w:tab w:val="left" w:pos="5190"/>
        </w:tabs>
        <w:spacing w:after="0"/>
        <w:rPr>
          <w:rFonts w:cs="Verdana"/>
          <w:sz w:val="24"/>
          <w:szCs w:val="24"/>
          <w:lang w:val="mk-MK"/>
        </w:rPr>
      </w:pPr>
      <w:r>
        <w:rPr>
          <w:rFonts w:cs="Verdana"/>
          <w:sz w:val="24"/>
          <w:szCs w:val="24"/>
          <w:lang w:val="mk-MK"/>
        </w:rPr>
        <w:tab/>
      </w:r>
    </w:p>
    <w:tbl>
      <w:tblPr>
        <w:tblpPr w:leftFromText="180" w:rightFromText="180" w:horzAnchor="margin"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E90B46" w:rsidRPr="00434647" w14:paraId="2483F33A" w14:textId="77777777" w:rsidTr="00BF6CBB">
        <w:trPr>
          <w:trHeight w:val="7813"/>
        </w:trPr>
        <w:tc>
          <w:tcPr>
            <w:tcW w:w="9210" w:type="dxa"/>
            <w:shd w:val="clear" w:color="auto" w:fill="auto"/>
          </w:tcPr>
          <w:p w14:paraId="7B5DA0A9" w14:textId="77777777" w:rsidR="000D098C" w:rsidRPr="000D098C" w:rsidRDefault="000D098C" w:rsidP="00BF6CBB">
            <w:pPr>
              <w:spacing w:after="0"/>
              <w:rPr>
                <w:rFonts w:cs="Verdana"/>
                <w:sz w:val="24"/>
                <w:szCs w:val="24"/>
                <w:u w:val="single"/>
                <w:lang w:val="mk-MK"/>
              </w:rPr>
            </w:pPr>
            <w:r>
              <w:rPr>
                <w:rFonts w:cs="Verdana"/>
                <w:sz w:val="24"/>
                <w:szCs w:val="24"/>
                <w:u w:val="single"/>
                <w:lang w:val="mk-MK"/>
              </w:rPr>
              <w:lastRenderedPageBreak/>
              <w:t>Прим</w:t>
            </w:r>
            <w:r w:rsidR="00BB4084">
              <w:rPr>
                <w:rFonts w:cs="Verdana"/>
                <w:sz w:val="24"/>
                <w:szCs w:val="24"/>
                <w:u w:val="single"/>
                <w:lang w:val="mk-MK"/>
              </w:rPr>
              <w:t>ер на Критериумот на перформанси на операторот</w:t>
            </w:r>
          </w:p>
          <w:p w14:paraId="51E97CE3" w14:textId="77777777" w:rsidR="000D098C" w:rsidRPr="00B21EAE" w:rsidRDefault="000D098C" w:rsidP="00BF6CBB">
            <w:pPr>
              <w:spacing w:after="0"/>
              <w:rPr>
                <w:rFonts w:cs="Verdana"/>
                <w:sz w:val="24"/>
                <w:szCs w:val="24"/>
                <w:lang w:val="mk-MK"/>
              </w:rPr>
            </w:pPr>
            <w:r>
              <w:rPr>
                <w:rFonts w:cs="Verdana"/>
                <w:sz w:val="24"/>
                <w:szCs w:val="24"/>
                <w:lang w:val="mk-MK"/>
              </w:rPr>
              <w:t>Во следните два примери улогата на Критериумот на веројатност се разјаснува. Влијанието на перформансите на добар или лош оператор се објаснети за предмети на инспекција 1 или 2.</w:t>
            </w:r>
          </w:p>
          <w:p w14:paraId="0568F64C" w14:textId="77777777" w:rsidR="000D098C" w:rsidRPr="000D098C" w:rsidRDefault="000D098C" w:rsidP="00BF6CBB">
            <w:pPr>
              <w:spacing w:after="0"/>
              <w:rPr>
                <w:rFonts w:cs="Verdana"/>
                <w:sz w:val="24"/>
                <w:szCs w:val="24"/>
                <w:lang w:val="mk-MK"/>
              </w:rPr>
            </w:pPr>
            <w:r w:rsidRPr="000D098C">
              <w:rPr>
                <w:rFonts w:cs="Verdana"/>
                <w:sz w:val="24"/>
                <w:szCs w:val="24"/>
                <w:lang w:val="mk-MK"/>
              </w:rPr>
              <w:t>Перформансите на операторот на инспекциски</w:t>
            </w:r>
            <w:r>
              <w:rPr>
                <w:rFonts w:cs="Verdana"/>
                <w:sz w:val="24"/>
                <w:szCs w:val="24"/>
                <w:lang w:val="mk-MK"/>
              </w:rPr>
              <w:t>от</w:t>
            </w:r>
            <w:r w:rsidRPr="000D098C">
              <w:rPr>
                <w:rFonts w:cs="Verdana"/>
                <w:sz w:val="24"/>
                <w:szCs w:val="24"/>
                <w:lang w:val="mk-MK"/>
              </w:rPr>
              <w:t xml:space="preserve"> објект </w:t>
            </w:r>
            <w:r>
              <w:rPr>
                <w:rFonts w:cs="Verdana"/>
                <w:sz w:val="24"/>
                <w:szCs w:val="24"/>
                <w:lang w:val="mk-MK"/>
              </w:rPr>
              <w:t>1</w:t>
            </w:r>
            <w:r w:rsidRPr="000D098C">
              <w:rPr>
                <w:rFonts w:cs="Verdana"/>
                <w:sz w:val="24"/>
                <w:szCs w:val="24"/>
                <w:lang w:val="mk-MK"/>
              </w:rPr>
              <w:t xml:space="preserve"> </w:t>
            </w:r>
            <w:r>
              <w:rPr>
                <w:rFonts w:cs="Verdana"/>
                <w:sz w:val="24"/>
                <w:szCs w:val="24"/>
                <w:lang w:val="mk-MK"/>
              </w:rPr>
              <w:t>с</w:t>
            </w:r>
            <w:r w:rsidRPr="000D098C">
              <w:rPr>
                <w:rFonts w:cs="Verdana"/>
                <w:sz w:val="24"/>
                <w:szCs w:val="24"/>
                <w:lang w:val="mk-MK"/>
              </w:rPr>
              <w:t xml:space="preserve">е </w:t>
            </w:r>
            <w:r>
              <w:rPr>
                <w:rFonts w:cs="Verdana"/>
                <w:sz w:val="24"/>
                <w:szCs w:val="24"/>
                <w:lang w:val="mk-MK"/>
              </w:rPr>
              <w:t>добри</w:t>
            </w:r>
            <w:r w:rsidRPr="000D098C">
              <w:rPr>
                <w:rFonts w:cs="Verdana"/>
                <w:sz w:val="24"/>
                <w:szCs w:val="24"/>
                <w:lang w:val="mk-MK"/>
              </w:rPr>
              <w:t>: OPC = “-1”</w:t>
            </w:r>
          </w:p>
          <w:p w14:paraId="26BD6F51" w14:textId="77777777" w:rsidR="000D098C" w:rsidRPr="000D098C" w:rsidRDefault="000D098C" w:rsidP="00BF6CBB">
            <w:pPr>
              <w:spacing w:after="0"/>
              <w:rPr>
                <w:rFonts w:cs="Verdana"/>
                <w:sz w:val="24"/>
                <w:szCs w:val="24"/>
                <w:lang w:val="mk-MK"/>
              </w:rPr>
            </w:pPr>
            <w:r>
              <w:rPr>
                <w:rFonts w:cs="Verdana"/>
                <w:sz w:val="24"/>
                <w:szCs w:val="24"/>
                <w:lang w:val="mk-MK"/>
              </w:rPr>
              <w:t>Ова значи: 1 бод се одзема од секој резултат на влијание и резултатите на влијание стануваат резултати на ризик.</w:t>
            </w:r>
          </w:p>
          <w:p w14:paraId="4C64489F" w14:textId="77777777" w:rsidR="000D098C" w:rsidRDefault="000D098C" w:rsidP="00BF6CBB">
            <w:pPr>
              <w:spacing w:after="0"/>
              <w:rPr>
                <w:rFonts w:cs="Verdana"/>
                <w:sz w:val="24"/>
                <w:szCs w:val="24"/>
                <w:lang w:val="mk-MK"/>
              </w:rPr>
            </w:pPr>
            <w:r>
              <w:rPr>
                <w:rFonts w:cs="Verdana"/>
                <w:sz w:val="24"/>
                <w:szCs w:val="24"/>
                <w:lang w:val="mk-MK"/>
              </w:rPr>
              <w:t>Земете го предвид правилото</w:t>
            </w:r>
            <w:r w:rsidRPr="00B41478">
              <w:rPr>
                <w:rFonts w:cs="Verdana"/>
                <w:sz w:val="24"/>
                <w:szCs w:val="24"/>
                <w:lang w:val="mk-MK"/>
              </w:rPr>
              <w:t xml:space="preserve"> =“1”, </w:t>
            </w:r>
            <w:r>
              <w:rPr>
                <w:rFonts w:cs="Verdana"/>
                <w:sz w:val="24"/>
                <w:szCs w:val="24"/>
                <w:lang w:val="mk-MK"/>
              </w:rPr>
              <w:t xml:space="preserve">тогаш е доволен еден повисок резултат, значи категоријата на ризик е </w:t>
            </w:r>
            <w:r w:rsidRPr="00B41478">
              <w:rPr>
                <w:rFonts w:cs="Verdana"/>
                <w:sz w:val="24"/>
                <w:szCs w:val="24"/>
                <w:lang w:val="mk-MK"/>
              </w:rPr>
              <w:t xml:space="preserve"> </w:t>
            </w:r>
            <w:r>
              <w:rPr>
                <w:rFonts w:cs="Verdana"/>
                <w:sz w:val="24"/>
                <w:szCs w:val="24"/>
                <w:lang w:val="mk-MK"/>
              </w:rPr>
              <w:t xml:space="preserve">= </w:t>
            </w:r>
            <w:r w:rsidRPr="000D098C">
              <w:rPr>
                <w:rFonts w:cs="Verdana"/>
                <w:sz w:val="24"/>
                <w:szCs w:val="24"/>
                <w:lang w:val="mk-MK"/>
              </w:rPr>
              <w:t>4</w:t>
            </w:r>
          </w:p>
          <w:p w14:paraId="3E42DF91" w14:textId="77777777" w:rsidR="00E20BFB" w:rsidRPr="00F66970" w:rsidRDefault="00C95E04" w:rsidP="00BF6CBB">
            <w:pPr>
              <w:rPr>
                <w:rFonts w:cs="Verdana"/>
                <w:sz w:val="24"/>
                <w:szCs w:val="24"/>
                <w:lang w:val="mk-MK"/>
              </w:rPr>
            </w:pPr>
            <w:r>
              <w:rPr>
                <w:rFonts w:ascii="Verdana" w:hAnsi="Verdana" w:cs="Verdana"/>
                <w:noProof/>
                <w:sz w:val="24"/>
                <w:szCs w:val="24"/>
                <w:lang w:val="es-ES" w:eastAsia="es-ES"/>
              </w:rPr>
              <mc:AlternateContent>
                <mc:Choice Requires="wps">
                  <w:drawing>
                    <wp:anchor distT="0" distB="0" distL="114300" distR="114300" simplePos="0" relativeHeight="251621376" behindDoc="0" locked="0" layoutInCell="1" allowOverlap="1" wp14:anchorId="2C2D7744" wp14:editId="674523BF">
                      <wp:simplePos x="0" y="0"/>
                      <wp:positionH relativeFrom="column">
                        <wp:posOffset>2496820</wp:posOffset>
                      </wp:positionH>
                      <wp:positionV relativeFrom="paragraph">
                        <wp:posOffset>285115</wp:posOffset>
                      </wp:positionV>
                      <wp:extent cx="736600" cy="158750"/>
                      <wp:effectExtent l="0" t="19050" r="44450" b="31750"/>
                      <wp:wrapNone/>
                      <wp:docPr id="170" name="PIJL-RECHT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58750"/>
                              </a:xfrm>
                              <a:prstGeom prst="rightArrow">
                                <a:avLst>
                                  <a:gd name="adj1" fmla="val 50000"/>
                                  <a:gd name="adj2" fmla="val 116000"/>
                                </a:avLst>
                              </a:prstGeom>
                              <a:solidFill>
                                <a:srgbClr val="3366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5D8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20" o:spid="_x0000_s1026" type="#_x0000_t13" style="position:absolute;margin-left:196.6pt;margin-top:22.45pt;width:58pt;height:1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" fillcolor="#369"/>
                  </w:pict>
                </mc:Fallback>
              </mc:AlternateContent>
            </w:r>
            <w:r>
              <w:rPr>
                <w:noProof/>
                <w:sz w:val="24"/>
                <w:szCs w:val="24"/>
                <w:lang w:val="es-ES" w:eastAsia="es-ES"/>
              </w:rPr>
              <mc:AlternateContent>
                <mc:Choice Requires="wpg">
                  <w:drawing>
                    <wp:anchor distT="0" distB="0" distL="114300" distR="114300" simplePos="0" relativeHeight="251619328" behindDoc="0" locked="0" layoutInCell="1" allowOverlap="1" wp14:anchorId="6279517E" wp14:editId="63383952">
                      <wp:simplePos x="0" y="0"/>
                      <wp:positionH relativeFrom="character">
                        <wp:posOffset>-78105</wp:posOffset>
                      </wp:positionH>
                      <wp:positionV relativeFrom="line">
                        <wp:posOffset>32385</wp:posOffset>
                      </wp:positionV>
                      <wp:extent cx="2937510" cy="2340610"/>
                      <wp:effectExtent l="0" t="0" r="0" b="2540"/>
                      <wp:wrapNone/>
                      <wp:docPr id="137" name="Groep 3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7510" cy="2340610"/>
                                <a:chOff x="1582" y="2296"/>
                                <a:chExt cx="5087" cy="4053"/>
                              </a:xfrm>
                            </wpg:grpSpPr>
                            <wps:wsp>
                              <wps:cNvPr id="138" name="AutoShape 313"/>
                              <wps:cNvSpPr>
                                <a:spLocks noChangeAspect="1" noChangeArrowheads="1" noTextEdit="1"/>
                              </wps:cNvSpPr>
                              <wps:spPr bwMode="auto">
                                <a:xfrm>
                                  <a:off x="1582" y="2296"/>
                                  <a:ext cx="5087" cy="4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314"/>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140" name="Text Box 315"/>
                              <wps:cNvSpPr txBox="1">
                                <a:spLocks noChangeArrowheads="1"/>
                              </wps:cNvSpPr>
                              <wps:spPr bwMode="auto">
                                <a:xfrm>
                                  <a:off x="1582" y="3442"/>
                                  <a:ext cx="6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1745" w14:textId="77777777" w:rsidR="00244BB9" w:rsidRPr="0087782E" w:rsidRDefault="00244BB9" w:rsidP="00E20BFB">
                                    <w:pPr>
                                      <w:spacing w:line="230" w:lineRule="exact"/>
                                      <w:rPr>
                                        <w:rFonts w:cs="Verdana"/>
                                        <w:sz w:val="20"/>
                                        <w:szCs w:val="20"/>
                                      </w:rPr>
                                    </w:pPr>
                                    <w:r w:rsidRPr="0087782E">
                                      <w:rPr>
                                        <w:rFonts w:cs="Verdana"/>
                                        <w:sz w:val="20"/>
                                        <w:szCs w:val="20"/>
                                      </w:rPr>
                                      <w:t>5</w:t>
                                    </w:r>
                                  </w:p>
                                  <w:p w14:paraId="6D7C89E1" w14:textId="77777777" w:rsidR="00244BB9" w:rsidRPr="0087782E" w:rsidRDefault="00244BB9" w:rsidP="00E20BFB">
                                    <w:pPr>
                                      <w:spacing w:line="230" w:lineRule="exact"/>
                                      <w:rPr>
                                        <w:rFonts w:cs="Verdana"/>
                                        <w:sz w:val="20"/>
                                        <w:szCs w:val="20"/>
                                      </w:rPr>
                                    </w:pPr>
                                  </w:p>
                                  <w:p w14:paraId="5DC27872" w14:textId="77777777" w:rsidR="00244BB9" w:rsidRPr="0087782E" w:rsidRDefault="00244BB9" w:rsidP="00E20BFB">
                                    <w:pPr>
                                      <w:spacing w:line="230" w:lineRule="exact"/>
                                      <w:rPr>
                                        <w:rFonts w:cs="Verdana"/>
                                        <w:sz w:val="20"/>
                                        <w:szCs w:val="20"/>
                                      </w:rPr>
                                    </w:pPr>
                                    <w:r w:rsidRPr="0087782E">
                                      <w:rPr>
                                        <w:rFonts w:cs="Verdana"/>
                                        <w:sz w:val="20"/>
                                        <w:szCs w:val="20"/>
                                      </w:rPr>
                                      <w:t>4</w:t>
                                    </w:r>
                                  </w:p>
                                  <w:p w14:paraId="08938310" w14:textId="77777777" w:rsidR="00244BB9" w:rsidRPr="0087782E" w:rsidRDefault="00244BB9" w:rsidP="00E20BFB">
                                    <w:pPr>
                                      <w:spacing w:line="230" w:lineRule="exact"/>
                                      <w:rPr>
                                        <w:rFonts w:cs="Verdana"/>
                                        <w:sz w:val="20"/>
                                        <w:szCs w:val="20"/>
                                      </w:rPr>
                                    </w:pPr>
                                  </w:p>
                                  <w:p w14:paraId="1E17A188" w14:textId="77777777" w:rsidR="00244BB9" w:rsidRPr="0087782E" w:rsidRDefault="00244BB9" w:rsidP="00E20BFB">
                                    <w:pPr>
                                      <w:spacing w:line="230" w:lineRule="exact"/>
                                      <w:rPr>
                                        <w:rFonts w:cs="Verdana"/>
                                        <w:sz w:val="20"/>
                                        <w:szCs w:val="20"/>
                                      </w:rPr>
                                    </w:pPr>
                                    <w:r w:rsidRPr="0087782E">
                                      <w:rPr>
                                        <w:rFonts w:cs="Verdana"/>
                                        <w:sz w:val="20"/>
                                        <w:szCs w:val="20"/>
                                      </w:rPr>
                                      <w:t>3</w:t>
                                    </w:r>
                                  </w:p>
                                  <w:p w14:paraId="0B9C9209" w14:textId="77777777" w:rsidR="00244BB9" w:rsidRPr="0087782E" w:rsidRDefault="00244BB9" w:rsidP="00E20BFB">
                                    <w:pPr>
                                      <w:spacing w:line="230" w:lineRule="exact"/>
                                      <w:rPr>
                                        <w:rFonts w:cs="Verdana"/>
                                        <w:sz w:val="20"/>
                                        <w:szCs w:val="20"/>
                                      </w:rPr>
                                    </w:pPr>
                                  </w:p>
                                  <w:p w14:paraId="109B1C85" w14:textId="77777777" w:rsidR="00244BB9" w:rsidRPr="0087782E" w:rsidRDefault="00244BB9" w:rsidP="00E20BFB">
                                    <w:pPr>
                                      <w:spacing w:line="230" w:lineRule="exact"/>
                                      <w:rPr>
                                        <w:rFonts w:cs="Verdana"/>
                                        <w:sz w:val="20"/>
                                        <w:szCs w:val="20"/>
                                      </w:rPr>
                                    </w:pPr>
                                    <w:r w:rsidRPr="0087782E">
                                      <w:rPr>
                                        <w:rFonts w:cs="Verdana"/>
                                        <w:sz w:val="20"/>
                                        <w:szCs w:val="20"/>
                                      </w:rPr>
                                      <w:t>2</w:t>
                                    </w:r>
                                  </w:p>
                                  <w:p w14:paraId="29A1C51A" w14:textId="77777777" w:rsidR="00244BB9" w:rsidRPr="0087782E" w:rsidRDefault="00244BB9" w:rsidP="00E20BFB">
                                    <w:pPr>
                                      <w:spacing w:line="230" w:lineRule="exact"/>
                                      <w:rPr>
                                        <w:rFonts w:cs="Verdana"/>
                                        <w:sz w:val="20"/>
                                        <w:szCs w:val="20"/>
                                      </w:rPr>
                                    </w:pPr>
                                  </w:p>
                                  <w:p w14:paraId="3E13456C" w14:textId="77777777" w:rsidR="00244BB9" w:rsidRPr="0087782E" w:rsidRDefault="00244BB9" w:rsidP="00E20BFB">
                                    <w:pPr>
                                      <w:spacing w:line="230" w:lineRule="exact"/>
                                      <w:rPr>
                                        <w:rFonts w:cs="Verdana"/>
                                        <w:sz w:val="20"/>
                                        <w:szCs w:val="20"/>
                                      </w:rPr>
                                    </w:pPr>
                                    <w:r w:rsidRPr="0087782E">
                                      <w:rPr>
                                        <w:rFonts w:cs="Verdana"/>
                                        <w:sz w:val="20"/>
                                        <w:szCs w:val="20"/>
                                      </w:rPr>
                                      <w:t>1</w:t>
                                    </w:r>
                                  </w:p>
                                  <w:p w14:paraId="045B04F3" w14:textId="77777777" w:rsidR="00244BB9" w:rsidRPr="0087782E" w:rsidRDefault="00244BB9" w:rsidP="00E20BFB">
                                    <w:pPr>
                                      <w:spacing w:line="230" w:lineRule="exact"/>
                                      <w:rPr>
                                        <w:rFonts w:cs="Verdana"/>
                                        <w:sz w:val="20"/>
                                        <w:szCs w:val="20"/>
                                      </w:rPr>
                                    </w:pPr>
                                  </w:p>
                                  <w:p w14:paraId="32D9810C" w14:textId="77777777" w:rsidR="00244BB9" w:rsidRPr="0087782E" w:rsidRDefault="00244BB9" w:rsidP="00E20BFB">
                                    <w:pPr>
                                      <w:spacing w:line="230" w:lineRule="exact"/>
                                      <w:rPr>
                                        <w:rFonts w:cs="Verdana"/>
                                        <w:sz w:val="20"/>
                                        <w:szCs w:val="20"/>
                                      </w:rPr>
                                    </w:pPr>
                                    <w:r w:rsidRPr="0087782E">
                                      <w:rPr>
                                        <w:rFonts w:cs="Verdana"/>
                                        <w:sz w:val="20"/>
                                        <w:szCs w:val="20"/>
                                      </w:rPr>
                                      <w:t>0</w:t>
                                    </w:r>
                                  </w:p>
                                </w:txbxContent>
                              </wps:txbx>
                              <wps:bodyPr rot="0" vert="horz" wrap="square" lIns="91440" tIns="45720" rIns="91440" bIns="45720" anchor="t" anchorCtr="0" upright="1">
                                <a:noAutofit/>
                              </wps:bodyPr>
                            </wps:wsp>
                            <wps:wsp>
                              <wps:cNvPr id="141" name="Line 316"/>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42" name="Line 317"/>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43" name="Line 318"/>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60" name="Line 319"/>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61" name="Line 320"/>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62" name="Rectangle 321"/>
                              <wps:cNvSpPr>
                                <a:spLocks noChangeArrowheads="1"/>
                              </wps:cNvSpPr>
                              <wps:spPr bwMode="auto">
                                <a:xfrm>
                                  <a:off x="228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3" name="Rectangle 322"/>
                              <wps:cNvSpPr>
                                <a:spLocks noChangeArrowheads="1"/>
                              </wps:cNvSpPr>
                              <wps:spPr bwMode="auto">
                                <a:xfrm>
                                  <a:off x="2964"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4" name="Rectangle 323"/>
                              <wps:cNvSpPr>
                                <a:spLocks noChangeArrowheads="1"/>
                              </wps:cNvSpPr>
                              <wps:spPr bwMode="auto">
                                <a:xfrm>
                                  <a:off x="3648" y="3709"/>
                                  <a:ext cx="456" cy="229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5" name="Rectangle 324"/>
                              <wps:cNvSpPr>
                                <a:spLocks noChangeArrowheads="1"/>
                              </wps:cNvSpPr>
                              <wps:spPr bwMode="auto">
                                <a:xfrm>
                                  <a:off x="4332"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6" name="Rectangle 325"/>
                              <wps:cNvSpPr>
                                <a:spLocks noChangeArrowheads="1"/>
                              </wps:cNvSpPr>
                              <wps:spPr bwMode="auto">
                                <a:xfrm>
                                  <a:off x="5016" y="4165"/>
                                  <a:ext cx="451"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7" name="Rectangle 326"/>
                              <wps:cNvSpPr>
                                <a:spLocks noChangeArrowheads="1"/>
                              </wps:cNvSpPr>
                              <wps:spPr bwMode="auto">
                                <a:xfrm>
                                  <a:off x="570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8" name="Text Box 327"/>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3CCA" w14:textId="77777777" w:rsidR="00244BB9" w:rsidRPr="0087782E" w:rsidRDefault="00244BB9" w:rsidP="00E20BFB">
                                    <w:pPr>
                                      <w:rPr>
                                        <w:rFonts w:cs="Verdana"/>
                                        <w:sz w:val="20"/>
                                        <w:szCs w:val="20"/>
                                      </w:rPr>
                                    </w:pPr>
                                    <w:r w:rsidRPr="0087782E">
                                      <w:rPr>
                                        <w:rFonts w:cs="Verdana"/>
                                        <w:sz w:val="20"/>
                                        <w:szCs w:val="20"/>
                                      </w:rPr>
                                      <w:t xml:space="preserve">IC 1   </w:t>
                                    </w:r>
                                    <w:r>
                                      <w:rPr>
                                        <w:rFonts w:cs="Verdana"/>
                                        <w:sz w:val="20"/>
                                        <w:szCs w:val="20"/>
                                      </w:rPr>
                                      <w:t xml:space="preserve">   </w:t>
                                    </w:r>
                                    <w:r w:rsidRPr="0087782E">
                                      <w:rPr>
                                        <w:rFonts w:cs="Verdana"/>
                                        <w:sz w:val="20"/>
                                        <w:szCs w:val="20"/>
                                      </w:rPr>
                                      <w:t xml:space="preserve">IC 2   </w:t>
                                    </w:r>
                                    <w:r>
                                      <w:rPr>
                                        <w:rFonts w:cs="Verdana"/>
                                        <w:sz w:val="20"/>
                                        <w:szCs w:val="20"/>
                                      </w:rPr>
                                      <w:t xml:space="preserve">   </w:t>
                                    </w:r>
                                    <w:r w:rsidRPr="0087782E">
                                      <w:rPr>
                                        <w:rFonts w:cs="Verdana"/>
                                        <w:sz w:val="20"/>
                                        <w:szCs w:val="20"/>
                                      </w:rPr>
                                      <w:t xml:space="preserve"> IC 3    </w:t>
                                    </w:r>
                                    <w:r>
                                      <w:rPr>
                                        <w:rFonts w:cs="Verdana"/>
                                        <w:sz w:val="20"/>
                                        <w:szCs w:val="20"/>
                                      </w:rPr>
                                      <w:t xml:space="preserve">   </w:t>
                                    </w:r>
                                    <w:r w:rsidRPr="0087782E">
                                      <w:rPr>
                                        <w:rFonts w:cs="Verdana"/>
                                        <w:sz w:val="20"/>
                                        <w:szCs w:val="20"/>
                                      </w:rPr>
                                      <w:t xml:space="preserve">IC 4    </w:t>
                                    </w:r>
                                    <w:r>
                                      <w:rPr>
                                        <w:rFonts w:cs="Verdana"/>
                                        <w:sz w:val="20"/>
                                        <w:szCs w:val="20"/>
                                      </w:rPr>
                                      <w:t xml:space="preserve">   </w:t>
                                    </w:r>
                                    <w:r w:rsidRPr="0087782E">
                                      <w:rPr>
                                        <w:rFonts w:cs="Verdana"/>
                                        <w:sz w:val="20"/>
                                        <w:szCs w:val="20"/>
                                      </w:rPr>
                                      <w:t xml:space="preserve">IC 5  </w:t>
                                    </w:r>
                                    <w:r>
                                      <w:rPr>
                                        <w:rFonts w:cs="Verdana"/>
                                        <w:sz w:val="20"/>
                                        <w:szCs w:val="20"/>
                                      </w:rPr>
                                      <w:t xml:space="preserve">    </w:t>
                                    </w:r>
                                    <w:r w:rsidRPr="0087782E">
                                      <w:rPr>
                                        <w:rFonts w:cs="Verdana"/>
                                        <w:sz w:val="20"/>
                                        <w:szCs w:val="20"/>
                                      </w:rPr>
                                      <w:t xml:space="preserve"> IC 6</w:t>
                                    </w:r>
                                  </w:p>
                                </w:txbxContent>
                              </wps:txbx>
                              <wps:bodyPr rot="0" vert="horz" wrap="square" lIns="91440" tIns="45720" rIns="91440" bIns="45720" anchor="t" anchorCtr="0" upright="1">
                                <a:noAutofit/>
                              </wps:bodyPr>
                            </wps:wsp>
                            <wps:wsp>
                              <wps:cNvPr id="169" name="Rectangle 328"/>
                              <wps:cNvSpPr>
                                <a:spLocks noChangeArrowheads="1"/>
                              </wps:cNvSpPr>
                              <wps:spPr bwMode="auto">
                                <a:xfrm>
                                  <a:off x="2052" y="2638"/>
                                  <a:ext cx="4332" cy="456"/>
                                </a:xfrm>
                                <a:prstGeom prst="rect">
                                  <a:avLst/>
                                </a:prstGeom>
                                <a:solidFill>
                                  <a:srgbClr val="FFFFFF"/>
                                </a:solidFill>
                                <a:ln w="9525">
                                  <a:solidFill>
                                    <a:srgbClr val="000000"/>
                                  </a:solidFill>
                                  <a:miter lim="800000"/>
                                  <a:headEnd/>
                                  <a:tailEnd/>
                                </a:ln>
                              </wps:spPr>
                              <wps:txbx>
                                <w:txbxContent>
                                  <w:p w14:paraId="181D58FB"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9517E" id="Groep 348" o:spid="_x0000_s1225" style="position:absolute;margin-left:-6.15pt;margin-top:2.55pt;width:231.3pt;height:184.3pt;z-index:251619328;mso-position-horizontal-relative:char;mso-position-vertical-relative:line" coordorigin="1582,2296" coordsize="5087,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">
                      <o:lock v:ext="edit" aspectratio="t"/>
                      <v:rect id="AutoShape 313" o:spid="_x0000_s1226" style="position:absolute;left:1582;top:2296;width:5087;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dqc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dqcYAAADcAAAADwAAAAAAAAAAAAAAAACYAgAAZHJz&#10;L2Rvd25yZXYueG1sUEsFBgAAAAAEAAQA9QAAAIsDAAAAAA==&#10;" filled="f" stroked="f">
                        <o:lock v:ext="edit" aspectratio="t" text="t"/>
                      </v:rect>
                      <v:rect id="Rectangle 314" o:spid="_x0000_s1227"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xkcAA&#10;AADcAAAADwAAAGRycy9kb3ducmV2LnhtbERPTYvCMBC9C/sfwizsTVMVxa1GWXYRPIlW9z40Y1ps&#10;JqWJtfrrjSB4m8f7nMWqs5VoqfGlYwXDQQKCOHe6ZKPgeFj3ZyB8QNZYOSYFN/KwWn70Fphqd+U9&#10;tVkwIoawT1FBEUKdSunzgiz6gauJI3dyjcUQYWOkbvAaw20lR0kylRZLjg0F1vRbUH7OLlbBrp2c&#10;/0x3NOvkf3eQ9y3j8D5W6uuz+5mDCNSFt/jl3ug4f/wNz2fi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JxkcAAAADcAAAADwAAAAAAAAAAAAAAAACYAgAAZHJzL2Rvd25y&#10;ZXYueG1sUEsFBgAAAAAEAAQA9QAAAIUDAAAAAA==&#10;" fillcolor="#ddd">
                        <v:shadow on="t" opacity=".5" offset="6pt,6pt"/>
                      </v:rect>
                      <v:shape id="Text Box 315" o:spid="_x0000_s1228" type="#_x0000_t202" style="position:absolute;left:1582;top:3442;width:62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558F1745" w14:textId="77777777" w:rsidR="00244BB9" w:rsidRPr="0087782E" w:rsidRDefault="00244BB9" w:rsidP="00E20BFB">
                              <w:pPr>
                                <w:spacing w:line="230" w:lineRule="exact"/>
                                <w:rPr>
                                  <w:rFonts w:cs="Verdana"/>
                                  <w:sz w:val="20"/>
                                  <w:szCs w:val="20"/>
                                </w:rPr>
                              </w:pPr>
                              <w:r w:rsidRPr="0087782E">
                                <w:rPr>
                                  <w:rFonts w:cs="Verdana"/>
                                  <w:sz w:val="20"/>
                                  <w:szCs w:val="20"/>
                                </w:rPr>
                                <w:t>5</w:t>
                              </w:r>
                            </w:p>
                            <w:p w14:paraId="6D7C89E1" w14:textId="77777777" w:rsidR="00244BB9" w:rsidRPr="0087782E" w:rsidRDefault="00244BB9" w:rsidP="00E20BFB">
                              <w:pPr>
                                <w:spacing w:line="230" w:lineRule="exact"/>
                                <w:rPr>
                                  <w:rFonts w:cs="Verdana"/>
                                  <w:sz w:val="20"/>
                                  <w:szCs w:val="20"/>
                                </w:rPr>
                              </w:pPr>
                            </w:p>
                            <w:p w14:paraId="5DC27872" w14:textId="77777777" w:rsidR="00244BB9" w:rsidRPr="0087782E" w:rsidRDefault="00244BB9" w:rsidP="00E20BFB">
                              <w:pPr>
                                <w:spacing w:line="230" w:lineRule="exact"/>
                                <w:rPr>
                                  <w:rFonts w:cs="Verdana"/>
                                  <w:sz w:val="20"/>
                                  <w:szCs w:val="20"/>
                                </w:rPr>
                              </w:pPr>
                              <w:r w:rsidRPr="0087782E">
                                <w:rPr>
                                  <w:rFonts w:cs="Verdana"/>
                                  <w:sz w:val="20"/>
                                  <w:szCs w:val="20"/>
                                </w:rPr>
                                <w:t>4</w:t>
                              </w:r>
                            </w:p>
                            <w:p w14:paraId="08938310" w14:textId="77777777" w:rsidR="00244BB9" w:rsidRPr="0087782E" w:rsidRDefault="00244BB9" w:rsidP="00E20BFB">
                              <w:pPr>
                                <w:spacing w:line="230" w:lineRule="exact"/>
                                <w:rPr>
                                  <w:rFonts w:cs="Verdana"/>
                                  <w:sz w:val="20"/>
                                  <w:szCs w:val="20"/>
                                </w:rPr>
                              </w:pPr>
                            </w:p>
                            <w:p w14:paraId="1E17A188" w14:textId="77777777" w:rsidR="00244BB9" w:rsidRPr="0087782E" w:rsidRDefault="00244BB9" w:rsidP="00E20BFB">
                              <w:pPr>
                                <w:spacing w:line="230" w:lineRule="exact"/>
                                <w:rPr>
                                  <w:rFonts w:cs="Verdana"/>
                                  <w:sz w:val="20"/>
                                  <w:szCs w:val="20"/>
                                </w:rPr>
                              </w:pPr>
                              <w:r w:rsidRPr="0087782E">
                                <w:rPr>
                                  <w:rFonts w:cs="Verdana"/>
                                  <w:sz w:val="20"/>
                                  <w:szCs w:val="20"/>
                                </w:rPr>
                                <w:t>3</w:t>
                              </w:r>
                            </w:p>
                            <w:p w14:paraId="0B9C9209" w14:textId="77777777" w:rsidR="00244BB9" w:rsidRPr="0087782E" w:rsidRDefault="00244BB9" w:rsidP="00E20BFB">
                              <w:pPr>
                                <w:spacing w:line="230" w:lineRule="exact"/>
                                <w:rPr>
                                  <w:rFonts w:cs="Verdana"/>
                                  <w:sz w:val="20"/>
                                  <w:szCs w:val="20"/>
                                </w:rPr>
                              </w:pPr>
                            </w:p>
                            <w:p w14:paraId="109B1C85" w14:textId="77777777" w:rsidR="00244BB9" w:rsidRPr="0087782E" w:rsidRDefault="00244BB9" w:rsidP="00E20BFB">
                              <w:pPr>
                                <w:spacing w:line="230" w:lineRule="exact"/>
                                <w:rPr>
                                  <w:rFonts w:cs="Verdana"/>
                                  <w:sz w:val="20"/>
                                  <w:szCs w:val="20"/>
                                </w:rPr>
                              </w:pPr>
                              <w:r w:rsidRPr="0087782E">
                                <w:rPr>
                                  <w:rFonts w:cs="Verdana"/>
                                  <w:sz w:val="20"/>
                                  <w:szCs w:val="20"/>
                                </w:rPr>
                                <w:t>2</w:t>
                              </w:r>
                            </w:p>
                            <w:p w14:paraId="29A1C51A" w14:textId="77777777" w:rsidR="00244BB9" w:rsidRPr="0087782E" w:rsidRDefault="00244BB9" w:rsidP="00E20BFB">
                              <w:pPr>
                                <w:spacing w:line="230" w:lineRule="exact"/>
                                <w:rPr>
                                  <w:rFonts w:cs="Verdana"/>
                                  <w:sz w:val="20"/>
                                  <w:szCs w:val="20"/>
                                </w:rPr>
                              </w:pPr>
                            </w:p>
                            <w:p w14:paraId="3E13456C" w14:textId="77777777" w:rsidR="00244BB9" w:rsidRPr="0087782E" w:rsidRDefault="00244BB9" w:rsidP="00E20BFB">
                              <w:pPr>
                                <w:spacing w:line="230" w:lineRule="exact"/>
                                <w:rPr>
                                  <w:rFonts w:cs="Verdana"/>
                                  <w:sz w:val="20"/>
                                  <w:szCs w:val="20"/>
                                </w:rPr>
                              </w:pPr>
                              <w:r w:rsidRPr="0087782E">
                                <w:rPr>
                                  <w:rFonts w:cs="Verdana"/>
                                  <w:sz w:val="20"/>
                                  <w:szCs w:val="20"/>
                                </w:rPr>
                                <w:t>1</w:t>
                              </w:r>
                            </w:p>
                            <w:p w14:paraId="045B04F3" w14:textId="77777777" w:rsidR="00244BB9" w:rsidRPr="0087782E" w:rsidRDefault="00244BB9" w:rsidP="00E20BFB">
                              <w:pPr>
                                <w:spacing w:line="230" w:lineRule="exact"/>
                                <w:rPr>
                                  <w:rFonts w:cs="Verdana"/>
                                  <w:sz w:val="20"/>
                                  <w:szCs w:val="20"/>
                                </w:rPr>
                              </w:pPr>
                            </w:p>
                            <w:p w14:paraId="32D9810C" w14:textId="77777777" w:rsidR="00244BB9" w:rsidRPr="0087782E" w:rsidRDefault="00244BB9" w:rsidP="00E20BFB">
                              <w:pPr>
                                <w:spacing w:line="230" w:lineRule="exact"/>
                                <w:rPr>
                                  <w:rFonts w:cs="Verdana"/>
                                  <w:sz w:val="20"/>
                                  <w:szCs w:val="20"/>
                                </w:rPr>
                              </w:pPr>
                              <w:r w:rsidRPr="0087782E">
                                <w:rPr>
                                  <w:rFonts w:cs="Verdana"/>
                                  <w:sz w:val="20"/>
                                  <w:szCs w:val="20"/>
                                </w:rPr>
                                <w:t>0</w:t>
                              </w:r>
                            </w:p>
                          </w:txbxContent>
                        </v:textbox>
                      </v:shape>
                      <v:line id="Line 316" o:spid="_x0000_s1229"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98MAAADcAAAADwAAAGRycy9kb3ducmV2LnhtbERPS2vCQBC+F/wPywi9lLqxiJSYVWxp&#10;qQeR1td5yE6SJdnZkN3G+O9dodDbfHzPyVaDbURPnTeOFUwnCQji3GnDpYLj4fP5FYQPyBobx6Tg&#10;Sh5Wy9FDhql2F/6hfh9KEUPYp6igCqFNpfR5RRb9xLXEkStcZzFE2JVSd3iJ4baRL0kylxYNx4YK&#10;W3qvKK/3v1ZBUpfbujf8dj4UT7vT9/nDfZlaqcfxsF6ACDSEf/Gfe6Pj/NkU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Wf/fDAAAA3AAAAA8AAAAAAAAAAAAA&#10;AAAAoQIAAGRycy9kb3ducmV2LnhtbFBLBQYAAAAABAAEAPkAAACRAwAAAAA=&#10;" strokeweight=".5pt">
                        <v:stroke dashstyle="longDashDotDot"/>
                      </v:line>
                      <v:line id="Line 317" o:spid="_x0000_s1230"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hgMIAAADcAAAADwAAAGRycy9kb3ducmV2LnhtbERPS2vCQBC+C/6HZYRepG6UUkp0FVss&#10;7UGK7/OQHZMl2dmQ3cb4711B8DYf33Nmi85WoqXGG8cKxqMEBHHmtOFcwWH//foBwgdkjZVjUnAl&#10;D4t5vzfDVLsLb6ndhVzEEPYpKihCqFMpfVaQRT9yNXHkzq6xGCJscqkbvMRwW8lJkrxLi4ZjQ4E1&#10;fRWUlbt/qyAp83XZGv487c/Dv+PmtHI/plTqZdAtpyACdeEpfrh/dZz/NoH7M/EC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ThgMIAAADcAAAADwAAAAAAAAAAAAAA&#10;AAChAgAAZHJzL2Rvd25yZXYueG1sUEsFBgAAAAAEAAQA+QAAAJADAAAAAA==&#10;" strokeweight=".5pt">
                        <v:stroke dashstyle="longDashDotDot"/>
                      </v:line>
                      <v:line id="Line 318" o:spid="_x0000_s1231"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EG8MAAADcAAAADwAAAGRycy9kb3ducmV2LnhtbERPS2vCQBC+C/0Pywheim60pUh0lSpK&#10;e5DS+joP2TFZkp0N2TWm/94tFLzNx/ec+bKzlWip8caxgvEoAUGcOW04V3A8bIdTED4ga6wck4Jf&#10;8rBcPPXmmGp34x9q9yEXMYR9igqKEOpUSp8VZNGPXE0cuYtrLIYIm1zqBm8x3FZykiRv0qLh2FBg&#10;TeuCsnJ/tQqSMt+VreHV+XB5/jp9nzfuw5RKDfrd+wxEoC48xP/uTx3nv77A3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IRBvDAAAA3AAAAA8AAAAAAAAAAAAA&#10;AAAAoQIAAGRycy9kb3ducmV2LnhtbFBLBQYAAAAABAAEAPkAAACRAwAAAAA=&#10;" strokeweight=".5pt">
                        <v:stroke dashstyle="longDashDotDot"/>
                      </v:line>
                      <v:line id="Line 319" o:spid="_x0000_s1232"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1rsUAAADcAAAADwAAAGRycy9kb3ducmV2LnhtbESPQWvCQBCF7wX/wzJCb3VjoRJSVxHB&#10;IhSEGIUex+yYBLOzIbuN8d87h0JvM7w3732zXI+uVQP1ofFsYD5LQBGX3jZcGTgVu7cUVIjIFlvP&#10;ZOBBAdarycsSM+vvnNNwjJWSEA4ZGqhj7DKtQ1mTwzDzHbFoV987jLL2lbY93iXctfo9SRbaYcPS&#10;UGNH25rK2/HXGfg579JLvv9Oz211Kg7DR/H1yAtjXqfj5hNUpDH+m/+u91bwF4Ivz8gEe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S1rsUAAADcAAAADwAAAAAAAAAA&#10;AAAAAAChAgAAZHJzL2Rvd25yZXYueG1sUEsFBgAAAAAEAAQA+QAAAJMDAAAAAA==&#10;" strokeweight=".5pt">
                        <v:stroke dashstyle="longDashDot"/>
                      </v:line>
                      <v:line id="Line 320" o:spid="_x0000_s1233"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jl8IAAADcAAAADwAAAGRycy9kb3ducmV2LnhtbERPTYvCMBC9C/6HMIIX0VQPIl2j7Iqi&#10;B1lcXT0PzdiGNpPSxFr//WZhYW/zeJ+zXHe2Ei013jhWMJ0kIIgzpw3nCr4vu/EChA/IGivHpOBF&#10;Htarfm+JqXZP/qL2HHIRQ9inqKAIoU6l9FlBFv3E1cSRu7vGYoiwyaVu8BnDbSVnSTKXFg3HhgJr&#10;2hSUleeHVZCU+bFsDX/cLvfR5/V027q9KZUaDrr3NxCBuvAv/nMfdJw/n8LvM/E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Mjl8IAAADcAAAADwAAAAAAAAAAAAAA&#10;AAChAgAAZHJzL2Rvd25yZXYueG1sUEsFBgAAAAAEAAQA+QAAAJADAAAAAA==&#10;" strokeweight=".5pt">
                        <v:stroke dashstyle="longDashDotDot"/>
                      </v:line>
                      <v:rect id="Rectangle 321" o:spid="_x0000_s1234" style="position:absolute;left:228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IoMIA&#10;AADcAAAADwAAAGRycy9kb3ducmV2LnhtbERPS2sCMRC+C/0PYYTeNHEPotuNIkJbkYWi7cXbsJl9&#10;0GSybFJd/70pFHqbj+85xXZ0VlxpCJ1nDYu5AkFcedNxo+Hr83W2AhEiskHrmTTcKcB28zQpMDf+&#10;xie6nmMjUgiHHDW0Mfa5lKFqyWGY+544cbUfHMYEh0aaAW8p3FmZKbWUDjtODS32tG+p+j7/OA3v&#10;97Ik+6YOna3Ho/rIVpf1pdT6eTruXkBEGuO/+M99MGn+MoPfZ9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QigwgAAANwAAAAPAAAAAAAAAAAAAAAAAJgCAABkcnMvZG93&#10;bnJldi54bWxQSwUGAAAAAAQABAD1AAAAhwMAAAAA&#10;" fillcolor="#000076">
                        <v:fill color2="blue" rotate="t" focus="100%" type="gradient"/>
                      </v:rect>
                      <v:rect id="Rectangle 322" o:spid="_x0000_s1235" style="position:absolute;left:2964;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tO8IA&#10;AADcAAAADwAAAGRycy9kb3ducmV2LnhtbERPS2sCMRC+F/wPYYTeaqIF0dUoIrRKWRAfF2/DZtxd&#10;TCbLJur675tCwdt8fM+ZLztnxZ3aUHvWMBwoEMSFNzWXGk7Hr48JiBCRDVrPpOFJAZaL3tscM+Mf&#10;vKf7IZYihXDIUEMVY5NJGYqKHIaBb4gTd/Gtw5hgW0rT4iOFOytHSo2lw5pTQ4UNrSsqroeb07B5&#10;5jnZb7Wt7aX7UbvR5Dw951q/97vVDESkLr7E/+6tSfPHn/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a07wgAAANwAAAAPAAAAAAAAAAAAAAAAAJgCAABkcnMvZG93&#10;bnJldi54bWxQSwUGAAAAAAQABAD1AAAAhwMAAAAA&#10;" fillcolor="#000076">
                        <v:fill color2="blue" rotate="t" focus="100%" type="gradient"/>
                      </v:rect>
                      <v:rect id="Rectangle 323" o:spid="_x0000_s1236" style="position:absolute;left:3648;top:3709;width:45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1T8IA&#10;AADcAAAADwAAAGRycy9kb3ducmV2LnhtbERPS2sCMRC+F/wPYYTeaqIU0dUoIrRKWRAfF2/DZtxd&#10;TCbLJur675tCwdt8fM+ZLztnxZ3aUHvWMBwoEMSFNzWXGk7Hr48JiBCRDVrPpOFJAZaL3tscM+Mf&#10;vKf7IZYihXDIUEMVY5NJGYqKHIaBb4gTd/Gtw5hgW0rT4iOFOytHSo2lw5pTQ4UNrSsqroeb07B5&#10;5jnZb7Wt7aX7UbvR5Dw951q/97vVDESkLr7E/+6tSfPHn/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VPwgAAANwAAAAPAAAAAAAAAAAAAAAAAJgCAABkcnMvZG93&#10;bnJldi54bWxQSwUGAAAAAAQABAD1AAAAhwMAAAAA&#10;" fillcolor="#000076">
                        <v:fill color2="blue" rotate="t" focus="100%" type="gradient"/>
                      </v:rect>
                      <v:rect id="Rectangle 324" o:spid="_x0000_s1237" style="position:absolute;left:4332;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Q1MIA&#10;AADcAAAADwAAAGRycy9kb3ducmV2LnhtbERPS2sCMRC+F/wPYYTeaqJQ0dUoIrRKWRAfF2/DZtxd&#10;TCbLJur675tCwdt8fM+ZLztnxZ3aUHvWMBwoEMSFNzWXGk7Hr48JiBCRDVrPpOFJAZaL3tscM+Mf&#10;vKf7IZYihXDIUEMVY5NJGYqKHIaBb4gTd/Gtw5hgW0rT4iOFOytHSo2lw5pTQ4UNrSsqroeb07B5&#10;5jnZb7Wt7aX7UbvR5Dw951q/97vVDESkLr7E/+6tSfPHn/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JDUwgAAANwAAAAPAAAAAAAAAAAAAAAAAJgCAABkcnMvZG93&#10;bnJldi54bWxQSwUGAAAAAAQABAD1AAAAhwMAAAAA&#10;" fillcolor="#000076">
                        <v:fill color2="blue" rotate="t" focus="100%" type="gradient"/>
                      </v:rect>
                      <v:rect id="Rectangle 325" o:spid="_x0000_s1238" style="position:absolute;left:5016;top:4165;width:45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Oo8IA&#10;AADcAAAADwAAAGRycy9kb3ducmV2LnhtbERPS2sCMRC+C/0PYYTeNNHDotuNIkJbkYWi7cXbsJl9&#10;0GSybFJd/70pFHqbj+85xXZ0VlxpCJ1nDYu5AkFcedNxo+Hr83W2AhEiskHrmTTcKcB28zQpMDf+&#10;xie6nmMjUgiHHDW0Mfa5lKFqyWGY+544cbUfHMYEh0aaAW8p3Fm5VCqTDjtODS32tG+p+j7/OA3v&#10;97Ik+6YOna3Ho/pYri7rS6n183TcvYCINMZ/8Z/7YNL8LIPfZ9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g6jwgAAANwAAAAPAAAAAAAAAAAAAAAAAJgCAABkcnMvZG93&#10;bnJldi54bWxQSwUGAAAAAAQABAD1AAAAhwMAAAAA&#10;" fillcolor="#000076">
                        <v:fill color2="blue" rotate="t" focus="100%" type="gradient"/>
                      </v:rect>
                      <v:rect id="Rectangle 326" o:spid="_x0000_s1239" style="position:absolute;left:570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rOMMA&#10;AADcAAAADwAAAGRycy9kb3ducmV2LnhtbERPS2sCMRC+C/6HMIXeNKkHq9uNIkJbKQvFtRdvw2b2&#10;gclk2aS6/vumUOhtPr7n5NvRWXGlIXSeNTzNFQjiypuOGw1fp9fZCkSIyAatZ9JwpwDbzXSSY2b8&#10;jY90LWMjUgiHDDW0MfaZlKFqyWGY+544cbUfHMYEh0aaAW8p3Fm5UGopHXacGlrsad9SdSm/nYb3&#10;e1GQfVOHztbjh/pcrM7rc6H148O4ewERaYz/4j/3waT5y2f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6rOMMAAADcAAAADwAAAAAAAAAAAAAAAACYAgAAZHJzL2Rv&#10;d25yZXYueG1sUEsFBgAAAAAEAAQA9QAAAIgDAAAAAA==&#10;" fillcolor="#000076">
                        <v:fill color2="blue" rotate="t" focus="100%" type="gradient"/>
                      </v:rect>
                      <v:shape id="Text Box 327" o:spid="_x0000_s1240"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57EC3CCA" w14:textId="77777777" w:rsidR="00244BB9" w:rsidRPr="0087782E" w:rsidRDefault="00244BB9" w:rsidP="00E20BFB">
                              <w:pPr>
                                <w:rPr>
                                  <w:rFonts w:cs="Verdana"/>
                                  <w:sz w:val="20"/>
                                  <w:szCs w:val="20"/>
                                </w:rPr>
                              </w:pPr>
                              <w:r w:rsidRPr="0087782E">
                                <w:rPr>
                                  <w:rFonts w:cs="Verdana"/>
                                  <w:sz w:val="20"/>
                                  <w:szCs w:val="20"/>
                                </w:rPr>
                                <w:t xml:space="preserve">IC 1   </w:t>
                              </w:r>
                              <w:r>
                                <w:rPr>
                                  <w:rFonts w:cs="Verdana"/>
                                  <w:sz w:val="20"/>
                                  <w:szCs w:val="20"/>
                                </w:rPr>
                                <w:t xml:space="preserve">   </w:t>
                              </w:r>
                              <w:r w:rsidRPr="0087782E">
                                <w:rPr>
                                  <w:rFonts w:cs="Verdana"/>
                                  <w:sz w:val="20"/>
                                  <w:szCs w:val="20"/>
                                </w:rPr>
                                <w:t xml:space="preserve">IC 2   </w:t>
                              </w:r>
                              <w:r>
                                <w:rPr>
                                  <w:rFonts w:cs="Verdana"/>
                                  <w:sz w:val="20"/>
                                  <w:szCs w:val="20"/>
                                </w:rPr>
                                <w:t xml:space="preserve">   </w:t>
                              </w:r>
                              <w:r w:rsidRPr="0087782E">
                                <w:rPr>
                                  <w:rFonts w:cs="Verdana"/>
                                  <w:sz w:val="20"/>
                                  <w:szCs w:val="20"/>
                                </w:rPr>
                                <w:t xml:space="preserve"> IC 3    </w:t>
                              </w:r>
                              <w:r>
                                <w:rPr>
                                  <w:rFonts w:cs="Verdana"/>
                                  <w:sz w:val="20"/>
                                  <w:szCs w:val="20"/>
                                </w:rPr>
                                <w:t xml:space="preserve">   </w:t>
                              </w:r>
                              <w:r w:rsidRPr="0087782E">
                                <w:rPr>
                                  <w:rFonts w:cs="Verdana"/>
                                  <w:sz w:val="20"/>
                                  <w:szCs w:val="20"/>
                                </w:rPr>
                                <w:t xml:space="preserve">IC 4    </w:t>
                              </w:r>
                              <w:r>
                                <w:rPr>
                                  <w:rFonts w:cs="Verdana"/>
                                  <w:sz w:val="20"/>
                                  <w:szCs w:val="20"/>
                                </w:rPr>
                                <w:t xml:space="preserve">   </w:t>
                              </w:r>
                              <w:r w:rsidRPr="0087782E">
                                <w:rPr>
                                  <w:rFonts w:cs="Verdana"/>
                                  <w:sz w:val="20"/>
                                  <w:szCs w:val="20"/>
                                </w:rPr>
                                <w:t xml:space="preserve">IC 5  </w:t>
                              </w:r>
                              <w:r>
                                <w:rPr>
                                  <w:rFonts w:cs="Verdana"/>
                                  <w:sz w:val="20"/>
                                  <w:szCs w:val="20"/>
                                </w:rPr>
                                <w:t xml:space="preserve">    </w:t>
                              </w:r>
                              <w:r w:rsidRPr="0087782E">
                                <w:rPr>
                                  <w:rFonts w:cs="Verdana"/>
                                  <w:sz w:val="20"/>
                                  <w:szCs w:val="20"/>
                                </w:rPr>
                                <w:t xml:space="preserve"> IC 6</w:t>
                              </w:r>
                            </w:p>
                          </w:txbxContent>
                        </v:textbox>
                      </v:shape>
                      <v:rect id="Rectangle 328" o:spid="_x0000_s1241" style="position:absolute;left:2052;top:2638;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14:paraId="181D58FB"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1</w:t>
                              </w:r>
                            </w:p>
                          </w:txbxContent>
                        </v:textbox>
                      </v:rect>
                      <w10:wrap anchory="line"/>
                    </v:group>
                  </w:pict>
                </mc:Fallback>
              </mc:AlternateContent>
            </w:r>
            <w:r>
              <w:rPr>
                <w:noProof/>
                <w:sz w:val="24"/>
                <w:szCs w:val="24"/>
                <w:lang w:val="es-ES" w:eastAsia="es-ES"/>
              </w:rPr>
              <mc:AlternateContent>
                <mc:Choice Requires="wpg">
                  <w:drawing>
                    <wp:anchor distT="0" distB="0" distL="114300" distR="114300" simplePos="0" relativeHeight="251617280" behindDoc="0" locked="0" layoutInCell="1" allowOverlap="1" wp14:anchorId="7EFBE3DD" wp14:editId="206196C3">
                      <wp:simplePos x="0" y="0"/>
                      <wp:positionH relativeFrom="character">
                        <wp:posOffset>2685415</wp:posOffset>
                      </wp:positionH>
                      <wp:positionV relativeFrom="line">
                        <wp:posOffset>129540</wp:posOffset>
                      </wp:positionV>
                      <wp:extent cx="2984500" cy="2340610"/>
                      <wp:effectExtent l="0" t="0" r="0" b="2540"/>
                      <wp:wrapNone/>
                      <wp:docPr id="101" name="Groep 1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84500" cy="2340610"/>
                                <a:chOff x="1539" y="2479"/>
                                <a:chExt cx="5130" cy="4023"/>
                              </a:xfrm>
                            </wpg:grpSpPr>
                            <wps:wsp>
                              <wps:cNvPr id="102" name="AutoShape 244"/>
                              <wps:cNvSpPr>
                                <a:spLocks noChangeAspect="1" noChangeArrowheads="1" noTextEdit="1"/>
                              </wps:cNvSpPr>
                              <wps:spPr bwMode="auto">
                                <a:xfrm>
                                  <a:off x="1539" y="2479"/>
                                  <a:ext cx="5130" cy="4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245"/>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104" name="Text Box 246"/>
                              <wps:cNvSpPr txBox="1">
                                <a:spLocks noChangeArrowheads="1"/>
                              </wps:cNvSpPr>
                              <wps:spPr bwMode="auto">
                                <a:xfrm>
                                  <a:off x="1582" y="3442"/>
                                  <a:ext cx="6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B1A6" w14:textId="77777777" w:rsidR="00244BB9" w:rsidRPr="0087782E" w:rsidRDefault="00244BB9" w:rsidP="00E20BFB">
                                    <w:pPr>
                                      <w:spacing w:line="230" w:lineRule="exact"/>
                                      <w:rPr>
                                        <w:rFonts w:cs="Verdana"/>
                                        <w:sz w:val="20"/>
                                        <w:szCs w:val="20"/>
                                      </w:rPr>
                                    </w:pPr>
                                    <w:r w:rsidRPr="0087782E">
                                      <w:rPr>
                                        <w:rFonts w:cs="Verdana"/>
                                        <w:sz w:val="20"/>
                                        <w:szCs w:val="20"/>
                                      </w:rPr>
                                      <w:t>5</w:t>
                                    </w:r>
                                  </w:p>
                                  <w:p w14:paraId="109C0F64" w14:textId="77777777" w:rsidR="00244BB9" w:rsidRPr="0087782E" w:rsidRDefault="00244BB9" w:rsidP="00E20BFB">
                                    <w:pPr>
                                      <w:spacing w:line="230" w:lineRule="exact"/>
                                      <w:rPr>
                                        <w:rFonts w:cs="Verdana"/>
                                        <w:sz w:val="20"/>
                                        <w:szCs w:val="20"/>
                                      </w:rPr>
                                    </w:pPr>
                                  </w:p>
                                  <w:p w14:paraId="4E0719E3" w14:textId="77777777" w:rsidR="00244BB9" w:rsidRPr="0087782E" w:rsidRDefault="00244BB9" w:rsidP="00E20BFB">
                                    <w:pPr>
                                      <w:spacing w:line="230" w:lineRule="exact"/>
                                      <w:rPr>
                                        <w:rFonts w:cs="Verdana"/>
                                        <w:sz w:val="20"/>
                                        <w:szCs w:val="20"/>
                                      </w:rPr>
                                    </w:pPr>
                                    <w:r w:rsidRPr="0087782E">
                                      <w:rPr>
                                        <w:rFonts w:cs="Verdana"/>
                                        <w:sz w:val="20"/>
                                        <w:szCs w:val="20"/>
                                      </w:rPr>
                                      <w:t>4</w:t>
                                    </w:r>
                                  </w:p>
                                  <w:p w14:paraId="0178F9E7" w14:textId="77777777" w:rsidR="00244BB9" w:rsidRPr="0087782E" w:rsidRDefault="00244BB9" w:rsidP="00E20BFB">
                                    <w:pPr>
                                      <w:spacing w:line="230" w:lineRule="exact"/>
                                      <w:rPr>
                                        <w:rFonts w:cs="Verdana"/>
                                        <w:sz w:val="20"/>
                                        <w:szCs w:val="20"/>
                                      </w:rPr>
                                    </w:pPr>
                                  </w:p>
                                  <w:p w14:paraId="1917BDA1" w14:textId="77777777" w:rsidR="00244BB9" w:rsidRPr="0087782E" w:rsidRDefault="00244BB9" w:rsidP="00E20BFB">
                                    <w:pPr>
                                      <w:spacing w:line="230" w:lineRule="exact"/>
                                      <w:rPr>
                                        <w:rFonts w:cs="Verdana"/>
                                        <w:sz w:val="20"/>
                                        <w:szCs w:val="20"/>
                                      </w:rPr>
                                    </w:pPr>
                                    <w:r w:rsidRPr="0087782E">
                                      <w:rPr>
                                        <w:rFonts w:cs="Verdana"/>
                                        <w:sz w:val="20"/>
                                        <w:szCs w:val="20"/>
                                      </w:rPr>
                                      <w:t>3</w:t>
                                    </w:r>
                                  </w:p>
                                  <w:p w14:paraId="3ED2917F" w14:textId="77777777" w:rsidR="00244BB9" w:rsidRPr="0087782E" w:rsidRDefault="00244BB9" w:rsidP="00E20BFB">
                                    <w:pPr>
                                      <w:spacing w:line="230" w:lineRule="exact"/>
                                      <w:rPr>
                                        <w:rFonts w:cs="Verdana"/>
                                        <w:sz w:val="20"/>
                                        <w:szCs w:val="20"/>
                                      </w:rPr>
                                    </w:pPr>
                                  </w:p>
                                  <w:p w14:paraId="2F248978" w14:textId="77777777" w:rsidR="00244BB9" w:rsidRPr="0087782E" w:rsidRDefault="00244BB9" w:rsidP="00E20BFB">
                                    <w:pPr>
                                      <w:spacing w:line="230" w:lineRule="exact"/>
                                      <w:rPr>
                                        <w:rFonts w:cs="Verdana"/>
                                        <w:sz w:val="20"/>
                                        <w:szCs w:val="20"/>
                                      </w:rPr>
                                    </w:pPr>
                                    <w:r w:rsidRPr="0087782E">
                                      <w:rPr>
                                        <w:rFonts w:cs="Verdana"/>
                                        <w:sz w:val="20"/>
                                        <w:szCs w:val="20"/>
                                      </w:rPr>
                                      <w:t>2</w:t>
                                    </w:r>
                                  </w:p>
                                  <w:p w14:paraId="27BA97F6" w14:textId="77777777" w:rsidR="00244BB9" w:rsidRPr="0087782E" w:rsidRDefault="00244BB9" w:rsidP="00E20BFB">
                                    <w:pPr>
                                      <w:spacing w:line="230" w:lineRule="exact"/>
                                      <w:rPr>
                                        <w:rFonts w:cs="Verdana"/>
                                        <w:sz w:val="20"/>
                                        <w:szCs w:val="20"/>
                                      </w:rPr>
                                    </w:pPr>
                                  </w:p>
                                  <w:p w14:paraId="3C648A44" w14:textId="77777777" w:rsidR="00244BB9" w:rsidRPr="0087782E" w:rsidRDefault="00244BB9" w:rsidP="00E20BFB">
                                    <w:pPr>
                                      <w:spacing w:line="230" w:lineRule="exact"/>
                                      <w:rPr>
                                        <w:rFonts w:cs="Verdana"/>
                                        <w:sz w:val="20"/>
                                        <w:szCs w:val="20"/>
                                      </w:rPr>
                                    </w:pPr>
                                    <w:r w:rsidRPr="0087782E">
                                      <w:rPr>
                                        <w:rFonts w:cs="Verdana"/>
                                        <w:sz w:val="20"/>
                                        <w:szCs w:val="20"/>
                                      </w:rPr>
                                      <w:t>1</w:t>
                                    </w:r>
                                  </w:p>
                                  <w:p w14:paraId="78191AA2" w14:textId="77777777" w:rsidR="00244BB9" w:rsidRPr="0087782E" w:rsidRDefault="00244BB9" w:rsidP="00E20BFB">
                                    <w:pPr>
                                      <w:spacing w:line="230" w:lineRule="exact"/>
                                      <w:rPr>
                                        <w:rFonts w:cs="Verdana"/>
                                        <w:sz w:val="20"/>
                                        <w:szCs w:val="20"/>
                                      </w:rPr>
                                    </w:pPr>
                                  </w:p>
                                  <w:p w14:paraId="761FA113" w14:textId="77777777" w:rsidR="00244BB9" w:rsidRPr="0087782E" w:rsidRDefault="00244BB9" w:rsidP="00E20BFB">
                                    <w:pPr>
                                      <w:spacing w:line="230" w:lineRule="exact"/>
                                      <w:rPr>
                                        <w:rFonts w:cs="Verdana"/>
                                        <w:sz w:val="20"/>
                                        <w:szCs w:val="20"/>
                                      </w:rPr>
                                    </w:pPr>
                                    <w:r w:rsidRPr="0087782E">
                                      <w:rPr>
                                        <w:rFonts w:cs="Verdana"/>
                                        <w:sz w:val="20"/>
                                        <w:szCs w:val="20"/>
                                      </w:rPr>
                                      <w:t>0</w:t>
                                    </w:r>
                                  </w:p>
                                </w:txbxContent>
                              </wps:txbx>
                              <wps:bodyPr rot="0" vert="horz" wrap="square" lIns="91440" tIns="45720" rIns="91440" bIns="45720" anchor="t" anchorCtr="0" upright="1">
                                <a:noAutofit/>
                              </wps:bodyPr>
                            </wps:wsp>
                            <wps:wsp>
                              <wps:cNvPr id="105" name="Line 247"/>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4" name="Line 248"/>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5" name="Line 249"/>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6" name="Line 250"/>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7" name="Line 251"/>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8" name="Rectangle 252"/>
                              <wps:cNvSpPr>
                                <a:spLocks noChangeArrowheads="1"/>
                              </wps:cNvSpPr>
                              <wps:spPr bwMode="auto">
                                <a:xfrm>
                                  <a:off x="2280" y="5095"/>
                                  <a:ext cx="456" cy="91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29" name="Rectangle 253"/>
                              <wps:cNvSpPr>
                                <a:spLocks noChangeArrowheads="1"/>
                              </wps:cNvSpPr>
                              <wps:spPr bwMode="auto">
                                <a:xfrm>
                                  <a:off x="2964"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0" name="Rectangle 254"/>
                              <wps:cNvSpPr>
                                <a:spLocks noChangeArrowheads="1"/>
                              </wps:cNvSpPr>
                              <wps:spPr bwMode="auto">
                                <a:xfrm>
                                  <a:off x="3648" y="4183"/>
                                  <a:ext cx="456" cy="1824"/>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1" name="Rectangle 255"/>
                              <wps:cNvSpPr>
                                <a:spLocks noChangeArrowheads="1"/>
                              </wps:cNvSpPr>
                              <wps:spPr bwMode="auto">
                                <a:xfrm>
                                  <a:off x="4332"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3" name="Rectangle 256"/>
                              <wps:cNvSpPr>
                                <a:spLocks noChangeArrowheads="1"/>
                              </wps:cNvSpPr>
                              <wps:spPr bwMode="auto">
                                <a:xfrm>
                                  <a:off x="5016" y="4639"/>
                                  <a:ext cx="451"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4" name="Rectangle 257"/>
                              <wps:cNvSpPr>
                                <a:spLocks noChangeArrowheads="1"/>
                              </wps:cNvSpPr>
                              <wps:spPr bwMode="auto">
                                <a:xfrm>
                                  <a:off x="5700" y="5095"/>
                                  <a:ext cx="456" cy="91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5" name="Text Box 258"/>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B1CC" w14:textId="77777777" w:rsidR="00244BB9" w:rsidRPr="0087782E" w:rsidRDefault="00244BB9" w:rsidP="00E20BFB">
                                    <w:pPr>
                                      <w:rPr>
                                        <w:rFonts w:cs="Verdana"/>
                                        <w:sz w:val="20"/>
                                        <w:szCs w:val="20"/>
                                      </w:rPr>
                                    </w:pPr>
                                    <w:r w:rsidRPr="0087782E">
                                      <w:rPr>
                                        <w:rFonts w:cs="Verdana"/>
                                        <w:sz w:val="20"/>
                                        <w:szCs w:val="20"/>
                                      </w:rPr>
                                      <w:t xml:space="preserve">RC 1   </w:t>
                                    </w:r>
                                    <w:r>
                                      <w:rPr>
                                        <w:rFonts w:cs="Verdana"/>
                                        <w:sz w:val="20"/>
                                        <w:szCs w:val="20"/>
                                      </w:rPr>
                                      <w:t xml:space="preserve">  </w:t>
                                    </w:r>
                                    <w:r w:rsidRPr="0087782E">
                                      <w:rPr>
                                        <w:rFonts w:cs="Verdana"/>
                                        <w:sz w:val="20"/>
                                        <w:szCs w:val="20"/>
                                      </w:rPr>
                                      <w:t xml:space="preserve">RC 2   </w:t>
                                    </w:r>
                                    <w:r>
                                      <w:rPr>
                                        <w:rFonts w:cs="Verdana"/>
                                        <w:sz w:val="20"/>
                                        <w:szCs w:val="20"/>
                                      </w:rPr>
                                      <w:t xml:space="preserve">   </w:t>
                                    </w:r>
                                    <w:r w:rsidRPr="0087782E">
                                      <w:rPr>
                                        <w:rFonts w:cs="Verdana"/>
                                        <w:sz w:val="20"/>
                                        <w:szCs w:val="20"/>
                                      </w:rPr>
                                      <w:t xml:space="preserve">RC 3   </w:t>
                                    </w:r>
                                    <w:r>
                                      <w:rPr>
                                        <w:rFonts w:cs="Verdana"/>
                                        <w:sz w:val="20"/>
                                        <w:szCs w:val="20"/>
                                      </w:rPr>
                                      <w:t xml:space="preserve">  </w:t>
                                    </w:r>
                                    <w:r w:rsidRPr="0087782E">
                                      <w:rPr>
                                        <w:rFonts w:cs="Verdana"/>
                                        <w:sz w:val="20"/>
                                        <w:szCs w:val="20"/>
                                      </w:rPr>
                                      <w:t xml:space="preserve">RC 4  </w:t>
                                    </w:r>
                                    <w:r>
                                      <w:rPr>
                                        <w:rFonts w:cs="Verdana"/>
                                        <w:sz w:val="20"/>
                                        <w:szCs w:val="20"/>
                                      </w:rPr>
                                      <w:t xml:space="preserve">   </w:t>
                                    </w:r>
                                    <w:r w:rsidRPr="0087782E">
                                      <w:rPr>
                                        <w:rFonts w:cs="Verdana"/>
                                        <w:sz w:val="20"/>
                                        <w:szCs w:val="20"/>
                                      </w:rPr>
                                      <w:t xml:space="preserve"> RC 5  </w:t>
                                    </w:r>
                                    <w:r>
                                      <w:rPr>
                                        <w:rFonts w:cs="Verdana"/>
                                        <w:sz w:val="20"/>
                                        <w:szCs w:val="20"/>
                                      </w:rPr>
                                      <w:t xml:space="preserve">    </w:t>
                                    </w:r>
                                    <w:r w:rsidRPr="0087782E">
                                      <w:rPr>
                                        <w:rFonts w:cs="Verdana"/>
                                        <w:sz w:val="20"/>
                                        <w:szCs w:val="20"/>
                                      </w:rPr>
                                      <w:t>RC 6</w:t>
                                    </w:r>
                                  </w:p>
                                </w:txbxContent>
                              </wps:txbx>
                              <wps:bodyPr rot="0" vert="horz" wrap="square" lIns="91440" tIns="45720" rIns="91440" bIns="45720" anchor="t" anchorCtr="0" upright="1">
                                <a:noAutofit/>
                              </wps:bodyPr>
                            </wps:wsp>
                            <wps:wsp>
                              <wps:cNvPr id="136" name="Rectangle 259"/>
                              <wps:cNvSpPr>
                                <a:spLocks noChangeArrowheads="1"/>
                              </wps:cNvSpPr>
                              <wps:spPr bwMode="auto">
                                <a:xfrm>
                                  <a:off x="2069" y="2650"/>
                                  <a:ext cx="4332" cy="456"/>
                                </a:xfrm>
                                <a:prstGeom prst="rect">
                                  <a:avLst/>
                                </a:prstGeom>
                                <a:solidFill>
                                  <a:srgbClr val="FFFFFF"/>
                                </a:solidFill>
                                <a:ln w="9525">
                                  <a:solidFill>
                                    <a:srgbClr val="000000"/>
                                  </a:solidFill>
                                  <a:miter lim="800000"/>
                                  <a:headEnd/>
                                  <a:tailEnd/>
                                </a:ln>
                              </wps:spPr>
                              <wps:txbx>
                                <w:txbxContent>
                                  <w:p w14:paraId="74F4894A"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1 (OPC =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E3DD" id="Groep 184" o:spid="_x0000_s1242" style="position:absolute;margin-left:211.45pt;margin-top:10.2pt;width:235pt;height:184.3pt;z-index:251617280;mso-position-horizontal-relative:char;mso-position-vertical-relative:line" coordorigin="1539,2479" coordsize="5130,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">
                      <o:lock v:ext="edit" aspectratio="t"/>
                      <v:rect id="AutoShape 244" o:spid="_x0000_s1243" style="position:absolute;left:1539;top:2479;width:5130;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sIA&#10;AADcAAAADwAAAGRycy9kb3ducmV2LnhtbERPTYvCMBC9C/6HMIIX0XQ9yFKNIoJsEUGsu56HZmyL&#10;zaQ2se3++40g7G0e73NWm95UoqXGlZYVfMwiEMSZ1SXnCr4v++knCOeRNVaWScEvOdish4MVxtp2&#10;fKY29bkIIexiVFB4X8dSuqwgg25ma+LA3Wxj0AfY5FI32IVwU8l5FC2kwZJDQ4E17QrK7unTKOiy&#10;U3u9HL/kaXJNLD+Sxy79OSg1HvXbJQhPvf8Xv92JDvOjO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KD+wgAAANwAAAAPAAAAAAAAAAAAAAAAAJgCAABkcnMvZG93&#10;bnJldi54bWxQSwUGAAAAAAQABAD1AAAAhwMAAAAA&#10;" filled="f" stroked="f">
                        <o:lock v:ext="edit" aspectratio="t" text="t"/>
                      </v:rect>
                      <v:rect id="Rectangle 245" o:spid="_x0000_s1244"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MxsAA&#10;AADcAAAADwAAAGRycy9kb3ducmV2LnhtbERPS4vCMBC+C/sfwgh700RFka5RZEXwJK6P+9DMpsVm&#10;UppYu/56Iyx4m4/vOYtV5yrRUhNKzxpGQwWCOPemZKvhfNoO5iBCRDZYeSYNfxRgtfzoLTAz/s4/&#10;1B6jFSmEQ4YaihjrTMqQF+QwDH1NnLhf3ziMCTZWmgbvKdxVcqzUTDosOTUUWNN3Qfn1eHMaDu30&#10;urHd2W7V5XCSjz3j6DHR+rPfrb9AROriW/zv3pk0X03g9Uy6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aMxsAAAADcAAAADwAAAAAAAAAAAAAAAACYAgAAZHJzL2Rvd25y&#10;ZXYueG1sUEsFBgAAAAAEAAQA9QAAAIUDAAAAAA==&#10;" fillcolor="#ddd">
                        <v:shadow on="t" opacity=".5" offset="6pt,6pt"/>
                      </v:rect>
                      <v:shape id="Text Box 246" o:spid="_x0000_s1245" type="#_x0000_t202" style="position:absolute;left:1582;top:3442;width:62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37B0B1A6" w14:textId="77777777" w:rsidR="00244BB9" w:rsidRPr="0087782E" w:rsidRDefault="00244BB9" w:rsidP="00E20BFB">
                              <w:pPr>
                                <w:spacing w:line="230" w:lineRule="exact"/>
                                <w:rPr>
                                  <w:rFonts w:cs="Verdana"/>
                                  <w:sz w:val="20"/>
                                  <w:szCs w:val="20"/>
                                </w:rPr>
                              </w:pPr>
                              <w:r w:rsidRPr="0087782E">
                                <w:rPr>
                                  <w:rFonts w:cs="Verdana"/>
                                  <w:sz w:val="20"/>
                                  <w:szCs w:val="20"/>
                                </w:rPr>
                                <w:t>5</w:t>
                              </w:r>
                            </w:p>
                            <w:p w14:paraId="109C0F64" w14:textId="77777777" w:rsidR="00244BB9" w:rsidRPr="0087782E" w:rsidRDefault="00244BB9" w:rsidP="00E20BFB">
                              <w:pPr>
                                <w:spacing w:line="230" w:lineRule="exact"/>
                                <w:rPr>
                                  <w:rFonts w:cs="Verdana"/>
                                  <w:sz w:val="20"/>
                                  <w:szCs w:val="20"/>
                                </w:rPr>
                              </w:pPr>
                            </w:p>
                            <w:p w14:paraId="4E0719E3" w14:textId="77777777" w:rsidR="00244BB9" w:rsidRPr="0087782E" w:rsidRDefault="00244BB9" w:rsidP="00E20BFB">
                              <w:pPr>
                                <w:spacing w:line="230" w:lineRule="exact"/>
                                <w:rPr>
                                  <w:rFonts w:cs="Verdana"/>
                                  <w:sz w:val="20"/>
                                  <w:szCs w:val="20"/>
                                </w:rPr>
                              </w:pPr>
                              <w:r w:rsidRPr="0087782E">
                                <w:rPr>
                                  <w:rFonts w:cs="Verdana"/>
                                  <w:sz w:val="20"/>
                                  <w:szCs w:val="20"/>
                                </w:rPr>
                                <w:t>4</w:t>
                              </w:r>
                            </w:p>
                            <w:p w14:paraId="0178F9E7" w14:textId="77777777" w:rsidR="00244BB9" w:rsidRPr="0087782E" w:rsidRDefault="00244BB9" w:rsidP="00E20BFB">
                              <w:pPr>
                                <w:spacing w:line="230" w:lineRule="exact"/>
                                <w:rPr>
                                  <w:rFonts w:cs="Verdana"/>
                                  <w:sz w:val="20"/>
                                  <w:szCs w:val="20"/>
                                </w:rPr>
                              </w:pPr>
                            </w:p>
                            <w:p w14:paraId="1917BDA1" w14:textId="77777777" w:rsidR="00244BB9" w:rsidRPr="0087782E" w:rsidRDefault="00244BB9" w:rsidP="00E20BFB">
                              <w:pPr>
                                <w:spacing w:line="230" w:lineRule="exact"/>
                                <w:rPr>
                                  <w:rFonts w:cs="Verdana"/>
                                  <w:sz w:val="20"/>
                                  <w:szCs w:val="20"/>
                                </w:rPr>
                              </w:pPr>
                              <w:r w:rsidRPr="0087782E">
                                <w:rPr>
                                  <w:rFonts w:cs="Verdana"/>
                                  <w:sz w:val="20"/>
                                  <w:szCs w:val="20"/>
                                </w:rPr>
                                <w:t>3</w:t>
                              </w:r>
                            </w:p>
                            <w:p w14:paraId="3ED2917F" w14:textId="77777777" w:rsidR="00244BB9" w:rsidRPr="0087782E" w:rsidRDefault="00244BB9" w:rsidP="00E20BFB">
                              <w:pPr>
                                <w:spacing w:line="230" w:lineRule="exact"/>
                                <w:rPr>
                                  <w:rFonts w:cs="Verdana"/>
                                  <w:sz w:val="20"/>
                                  <w:szCs w:val="20"/>
                                </w:rPr>
                              </w:pPr>
                            </w:p>
                            <w:p w14:paraId="2F248978" w14:textId="77777777" w:rsidR="00244BB9" w:rsidRPr="0087782E" w:rsidRDefault="00244BB9" w:rsidP="00E20BFB">
                              <w:pPr>
                                <w:spacing w:line="230" w:lineRule="exact"/>
                                <w:rPr>
                                  <w:rFonts w:cs="Verdana"/>
                                  <w:sz w:val="20"/>
                                  <w:szCs w:val="20"/>
                                </w:rPr>
                              </w:pPr>
                              <w:r w:rsidRPr="0087782E">
                                <w:rPr>
                                  <w:rFonts w:cs="Verdana"/>
                                  <w:sz w:val="20"/>
                                  <w:szCs w:val="20"/>
                                </w:rPr>
                                <w:t>2</w:t>
                              </w:r>
                            </w:p>
                            <w:p w14:paraId="27BA97F6" w14:textId="77777777" w:rsidR="00244BB9" w:rsidRPr="0087782E" w:rsidRDefault="00244BB9" w:rsidP="00E20BFB">
                              <w:pPr>
                                <w:spacing w:line="230" w:lineRule="exact"/>
                                <w:rPr>
                                  <w:rFonts w:cs="Verdana"/>
                                  <w:sz w:val="20"/>
                                  <w:szCs w:val="20"/>
                                </w:rPr>
                              </w:pPr>
                            </w:p>
                            <w:p w14:paraId="3C648A44" w14:textId="77777777" w:rsidR="00244BB9" w:rsidRPr="0087782E" w:rsidRDefault="00244BB9" w:rsidP="00E20BFB">
                              <w:pPr>
                                <w:spacing w:line="230" w:lineRule="exact"/>
                                <w:rPr>
                                  <w:rFonts w:cs="Verdana"/>
                                  <w:sz w:val="20"/>
                                  <w:szCs w:val="20"/>
                                </w:rPr>
                              </w:pPr>
                              <w:r w:rsidRPr="0087782E">
                                <w:rPr>
                                  <w:rFonts w:cs="Verdana"/>
                                  <w:sz w:val="20"/>
                                  <w:szCs w:val="20"/>
                                </w:rPr>
                                <w:t>1</w:t>
                              </w:r>
                            </w:p>
                            <w:p w14:paraId="78191AA2" w14:textId="77777777" w:rsidR="00244BB9" w:rsidRPr="0087782E" w:rsidRDefault="00244BB9" w:rsidP="00E20BFB">
                              <w:pPr>
                                <w:spacing w:line="230" w:lineRule="exact"/>
                                <w:rPr>
                                  <w:rFonts w:cs="Verdana"/>
                                  <w:sz w:val="20"/>
                                  <w:szCs w:val="20"/>
                                </w:rPr>
                              </w:pPr>
                            </w:p>
                            <w:p w14:paraId="761FA113" w14:textId="77777777" w:rsidR="00244BB9" w:rsidRPr="0087782E" w:rsidRDefault="00244BB9" w:rsidP="00E20BFB">
                              <w:pPr>
                                <w:spacing w:line="230" w:lineRule="exact"/>
                                <w:rPr>
                                  <w:rFonts w:cs="Verdana"/>
                                  <w:sz w:val="20"/>
                                  <w:szCs w:val="20"/>
                                </w:rPr>
                              </w:pPr>
                              <w:r w:rsidRPr="0087782E">
                                <w:rPr>
                                  <w:rFonts w:cs="Verdana"/>
                                  <w:sz w:val="20"/>
                                  <w:szCs w:val="20"/>
                                </w:rPr>
                                <w:t>0</w:t>
                              </w:r>
                            </w:p>
                          </w:txbxContent>
                        </v:textbox>
                      </v:shape>
                      <v:line id="Line 247" o:spid="_x0000_s1246"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ANMMAAADcAAAADwAAAGRycy9kb3ducmV2LnhtbERPS2sCMRC+C/6HMIVeSk0sKLIapUpL&#10;PRTxUT0Pm3E37GaybNJ1+++bQsHbfHzPWax6V4uO2mA9axiPFAji3BvLhYav0/vzDESIyAZrz6Th&#10;hwKslsPBAjPjb3yg7hgLkUI4ZKihjLHJpAx5SQ7DyDfEibv61mFMsC2kafGWwl0tX5SaSoeWU0OJ&#10;DW1Kyqvjt9OgquKz6iyvL6fr0+68v7z5D1tp/fjQv85BROrjXfzv3po0X03g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HwDTDAAAA3AAAAA8AAAAAAAAAAAAA&#10;AAAAoQIAAGRycy9kb3ducmV2LnhtbFBLBQYAAAAABAAEAPkAAACRAwAAAAA=&#10;" strokeweight=".5pt">
                        <v:stroke dashstyle="longDashDotDot"/>
                      </v:line>
                      <v:line id="Line 248" o:spid="_x0000_s1247"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5z8IAAADcAAAADwAAAGRycy9kb3ducmV2LnhtbERPS2vCQBC+C/6HZYRepG6UUkp0FVss&#10;7UGK7/OQHZMl2dmQ3cb4711B8DYf33Nmi85WoqXGG8cKxqMEBHHmtOFcwWH//foBwgdkjZVjUnAl&#10;D4t5vzfDVLsLb6ndhVzEEPYpKihCqFMpfVaQRT9yNXHkzq6xGCJscqkbvMRwW8lJkrxLi4ZjQ4E1&#10;fRWUlbt/qyAp83XZGv487c/Dv+PmtHI/plTqZdAtpyACdeEpfrh/dZw/eYP7M/EC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5z8IAAADcAAAADwAAAAAAAAAAAAAA&#10;AAChAgAAZHJzL2Rvd25yZXYueG1sUEsFBgAAAAAEAAQA+QAAAJADAAAAAA==&#10;" strokeweight=".5pt">
                        <v:stroke dashstyle="longDashDotDot"/>
                      </v:line>
                      <v:line id="Line 249" o:spid="_x0000_s1248"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VMIAAADcAAAADwAAAGRycy9kb3ducmV2LnhtbERPS2vCQBC+C/6HZYRepG4UWkp0FVss&#10;7UGK7/OQHZMl2dmQ3cb4711B8DYf33Nmi85WoqXGG8cKxqMEBHHmtOFcwWH//foBwgdkjZVjUnAl&#10;D4t5vzfDVLsLb6ndhVzEEPYpKihCqFMpfVaQRT9yNXHkzq6xGCJscqkbvMRwW8lJkrxLi4ZjQ4E1&#10;fRWUlbt/qyAp83XZGv487c/Dv+PmtHI/plTqZdAtpyACdeEpfrh/dZw/eYP7M/EC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cVMIAAADcAAAADwAAAAAAAAAAAAAA&#10;AAChAgAAZHJzL2Rvd25yZXYueG1sUEsFBgAAAAAEAAQA+QAAAJADAAAAAA==&#10;" strokeweight=".5pt">
                        <v:stroke dashstyle="longDashDotDot"/>
                      </v:line>
                      <v:line id="Line 250" o:spid="_x0000_s1249"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xgcIAAADcAAAADwAAAGRycy9kb3ducmV2LnhtbERPTYvCMBC9C/sfwix403QFpVSjyIKL&#10;IAi1FTyOzdgWm0lpsrX++82C4G0e73NWm8E0oqfO1ZYVfE0jEMSF1TWXCvJsN4lBOI+ssbFMCp7k&#10;YLP+GK0w0fbBKfUnX4oQwi5BBZX3bSKlKyoy6Ka2JQ7czXYGfYBdKXWHjxBuGjmLooU0WHNoqLCl&#10;74qK++nXKLicd/E13R/ic1Pm2bGfZz/PNFNq/DlslyA8Df4tfrn3OsyfLeD/mXC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sxgcIAAADcAAAADwAAAAAAAAAAAAAA&#10;AAChAgAAZHJzL2Rvd25yZXYueG1sUEsFBgAAAAAEAAQA+QAAAJADAAAAAA==&#10;" strokeweight=".5pt">
                        <v:stroke dashstyle="longDashDot"/>
                      </v:line>
                      <v:line id="Line 251" o:spid="_x0000_s1250"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nuMIAAADcAAAADwAAAGRycy9kb3ducmV2LnhtbERPS2vCQBC+C/6HZYRepG700JboKrZY&#10;2oMU3+chOyZLsrMhu43x37uC4G0+vufMFp2tREuNN44VjEcJCOLMacO5gsP++/UDhA/IGivHpOBK&#10;Hhbzfm+GqXYX3lK7C7mIIexTVFCEUKdS+qwgi37kauLInV1jMUTY5FI3eInhtpKTJHmTFg3HhgJr&#10;+iooK3f/VkFS5uuyNfx52p+Hf8fNaeV+TKnUy6BbTkEE6sJT/HD/6jh/8g73Z+IF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ynuMIAAADcAAAADwAAAAAAAAAAAAAA&#10;AAChAgAAZHJzL2Rvd25yZXYueG1sUEsFBgAAAAAEAAQA+QAAAJADAAAAAA==&#10;" strokeweight=".5pt">
                        <v:stroke dashstyle="longDashDotDot"/>
                      </v:line>
                      <v:rect id="Rectangle 252" o:spid="_x0000_s1251" style="position:absolute;left:2280;top:5095;width:45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GisUA&#10;AADcAAAADwAAAGRycy9kb3ducmV2LnhtbESPQWsCMRCF70L/Q5hCbzXpHopdjSJCrZSFUtuLt2Ez&#10;7i4mk2UTdf33nUPB2wzvzXvfLFZj8OpCQ+oiW3iZGlDEdXQdNxZ+f96fZ6BSRnboI5OFGyVYLR8m&#10;CyxdvPI3Xfa5URLCqUQLbc59qXWqWwqYprEnFu0Yh4BZ1qHRbsCrhAevC2NedcCOpaHFnjYt1af9&#10;OVj4uFUV+a3Zdf44fpqvYnZ4O1TWPj2O6zmoTGO+m/+vd07wC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4aKxQAAANwAAAAPAAAAAAAAAAAAAAAAAJgCAABkcnMv&#10;ZG93bnJldi54bWxQSwUGAAAAAAQABAD1AAAAigMAAAAA&#10;" fillcolor="#000076">
                        <v:fill color2="blue" rotate="t" focus="100%" type="gradient"/>
                      </v:rect>
                      <v:rect id="Rectangle 253" o:spid="_x0000_s1252" style="position:absolute;left:2964;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jEcIA&#10;AADcAAAADwAAAGRycy9kb3ducmV2LnhtbERPTYvCMBC9L/gfwgje1sQeRKtRRHAVKSzr7sXb0Ixt&#10;MZmUJqv13xthYW/zeJ+zXPfOiht1ofGsYTJWIIhLbxquNPx8795nIEJENmg9k4YHBVivBm9LzI2/&#10;8xfdTrESKYRDjhrqGNtcylDW5DCMfUucuIvvHMYEu0qaDu8p3FmZKTWVDhtODTW2tK2pvJ5+nYb9&#10;oyjIfqhDYy/9UX1ms/P8XGg9GvabBYhIffwX/7kPJs3P5vB6Jl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yMRwgAAANwAAAAPAAAAAAAAAAAAAAAAAJgCAABkcnMvZG93&#10;bnJldi54bWxQSwUGAAAAAAQABAD1AAAAhwMAAAAA&#10;" fillcolor="#000076">
                        <v:fill color2="blue" rotate="t" focus="100%" type="gradient"/>
                      </v:rect>
                      <v:rect id="Rectangle 254" o:spid="_x0000_s1253" style="position:absolute;left:3648;top:4183;width:45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cUcYA&#10;AADcAAAADwAAAGRycy9kb3ducmV2LnhtbESPT2sCMRDF74V+hzAFbzWpQrFbo5SCfygLou3F27AZ&#10;d5cmk2UTdf32nUPB2wzvzXu/mS+H4NWF+tRGtvAyNqCIq+hari38fK+eZ6BSRnboI5OFGyVYLh4f&#10;5li4eOU9XQ65VhLCqUALTc5doXWqGgqYxrEjFu0U+4BZ1r7WrserhAevJ8a86oAtS0ODHX02VP0e&#10;zsHC5laW5Ndm2/rT8GV2k9nx7VhaO3oaPt5BZRry3fx/vXWCPxV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cUcYAAADcAAAADwAAAAAAAAAAAAAAAACYAgAAZHJz&#10;L2Rvd25yZXYueG1sUEsFBgAAAAAEAAQA9QAAAIsDAAAAAA==&#10;" fillcolor="#000076">
                        <v:fill color2="blue" rotate="t" focus="100%" type="gradient"/>
                      </v:rect>
                      <v:rect id="Rectangle 255" o:spid="_x0000_s1254" style="position:absolute;left:4332;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ysIA&#10;AADcAAAADwAAAGRycy9kb3ducmV2LnhtbERPS2sCMRC+F/wPYYTeaqKC6GoUEawiC8XHxduwGXcX&#10;k8mySXX9902h0Nt8fM9ZrDpnxYPaUHvWMBwoEMSFNzWXGi7n7ccURIjIBq1n0vCiAKtl722BmfFP&#10;PtLjFEuRQjhkqKGKscmkDEVFDsPAN8SJu/nWYUywLaVp8ZnCnZUjpSbSYc2pocKGNhUV99O307B7&#10;5TnZT7Wv7a07qK/R9Dq75lq/97v1HESkLv6L/9x7k+aPh/D7TL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LnKwgAAANwAAAAPAAAAAAAAAAAAAAAAAJgCAABkcnMvZG93&#10;bnJldi54bWxQSwUGAAAAAAQABAD1AAAAhwMAAAAA&#10;" fillcolor="#000076">
                        <v:fill color2="blue" rotate="t" focus="100%" type="gradient"/>
                      </v:rect>
                      <v:rect id="Rectangle 256" o:spid="_x0000_s1255" style="position:absolute;left:5016;top:4639;width:451;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JsMA&#10;AADcAAAADwAAAGRycy9kb3ducmV2LnhtbERPS2sCMRC+C/6HMIXeNKlC0e1GEaGtlIXi2ou3YTP7&#10;wGSybFJd/31TKPQ2H99z8u3orLjSEDrPGp7mCgRx5U3HjYav0+tsBSJEZIPWM2m4U4DtZjrJMTP+&#10;xke6lrERKYRDhhraGPtMylC15DDMfU+cuNoPDmOCQyPNgLcU7qxcKPUsHXacGlrsad9SdSm/nYb3&#10;e1GQfVOHztbjh/pcrM7rc6H148O4ewERaYz/4j/3waT5yyX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CJsMAAADcAAAADwAAAAAAAAAAAAAAAACYAgAAZHJzL2Rv&#10;d25yZXYueG1sUEsFBgAAAAAEAAQA9QAAAIgDAAAAAA==&#10;" fillcolor="#000076">
                        <v:fill color2="blue" rotate="t" focus="100%" type="gradient"/>
                      </v:rect>
                      <v:rect id="Rectangle 257" o:spid="_x0000_s1256" style="position:absolute;left:5700;top:5095;width:45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aUsIA&#10;AADcAAAADwAAAGRycy9kb3ducmV2LnhtbERPS2sCMRC+F/wPYYTeaqItRVejiKCVsiA+Lt6Gzbi7&#10;mEyWTdT13zeFQm/z8T1ntuicFXdqQ+1Zw3CgQBAX3tRcajgd129jECEiG7SeScOTAizmvZcZZsY/&#10;eE/3QyxFCuGQoYYqxiaTMhQVOQwD3xAn7uJbhzHBtpSmxUcKd1aOlPqUDmtODRU2tKqouB5uTsPX&#10;M8/JbtS2tpfuW+1G4/PknGv92u+WUxCRuvgv/nNvTZr//gG/z6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xpSwgAAANwAAAAPAAAAAAAAAAAAAAAAAJgCAABkcnMvZG93&#10;bnJldi54bWxQSwUGAAAAAAQABAD1AAAAhwMAAAAA&#10;" fillcolor="#000076">
                        <v:fill color2="blue" rotate="t" focus="100%" type="gradient"/>
                      </v:rect>
                      <v:shape id="Text Box 258" o:spid="_x0000_s1257"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7FCCB1CC" w14:textId="77777777" w:rsidR="00244BB9" w:rsidRPr="0087782E" w:rsidRDefault="00244BB9" w:rsidP="00E20BFB">
                              <w:pPr>
                                <w:rPr>
                                  <w:rFonts w:cs="Verdana"/>
                                  <w:sz w:val="20"/>
                                  <w:szCs w:val="20"/>
                                </w:rPr>
                              </w:pPr>
                              <w:r w:rsidRPr="0087782E">
                                <w:rPr>
                                  <w:rFonts w:cs="Verdana"/>
                                  <w:sz w:val="20"/>
                                  <w:szCs w:val="20"/>
                                </w:rPr>
                                <w:t xml:space="preserve">RC 1   </w:t>
                              </w:r>
                              <w:r>
                                <w:rPr>
                                  <w:rFonts w:cs="Verdana"/>
                                  <w:sz w:val="20"/>
                                  <w:szCs w:val="20"/>
                                </w:rPr>
                                <w:t xml:space="preserve">  </w:t>
                              </w:r>
                              <w:r w:rsidRPr="0087782E">
                                <w:rPr>
                                  <w:rFonts w:cs="Verdana"/>
                                  <w:sz w:val="20"/>
                                  <w:szCs w:val="20"/>
                                </w:rPr>
                                <w:t xml:space="preserve">RC 2   </w:t>
                              </w:r>
                              <w:r>
                                <w:rPr>
                                  <w:rFonts w:cs="Verdana"/>
                                  <w:sz w:val="20"/>
                                  <w:szCs w:val="20"/>
                                </w:rPr>
                                <w:t xml:space="preserve">   </w:t>
                              </w:r>
                              <w:r w:rsidRPr="0087782E">
                                <w:rPr>
                                  <w:rFonts w:cs="Verdana"/>
                                  <w:sz w:val="20"/>
                                  <w:szCs w:val="20"/>
                                </w:rPr>
                                <w:t xml:space="preserve">RC 3   </w:t>
                              </w:r>
                              <w:r>
                                <w:rPr>
                                  <w:rFonts w:cs="Verdana"/>
                                  <w:sz w:val="20"/>
                                  <w:szCs w:val="20"/>
                                </w:rPr>
                                <w:t xml:space="preserve">  </w:t>
                              </w:r>
                              <w:r w:rsidRPr="0087782E">
                                <w:rPr>
                                  <w:rFonts w:cs="Verdana"/>
                                  <w:sz w:val="20"/>
                                  <w:szCs w:val="20"/>
                                </w:rPr>
                                <w:t xml:space="preserve">RC 4  </w:t>
                              </w:r>
                              <w:r>
                                <w:rPr>
                                  <w:rFonts w:cs="Verdana"/>
                                  <w:sz w:val="20"/>
                                  <w:szCs w:val="20"/>
                                </w:rPr>
                                <w:t xml:space="preserve">   </w:t>
                              </w:r>
                              <w:r w:rsidRPr="0087782E">
                                <w:rPr>
                                  <w:rFonts w:cs="Verdana"/>
                                  <w:sz w:val="20"/>
                                  <w:szCs w:val="20"/>
                                </w:rPr>
                                <w:t xml:space="preserve"> RC 5  </w:t>
                              </w:r>
                              <w:r>
                                <w:rPr>
                                  <w:rFonts w:cs="Verdana"/>
                                  <w:sz w:val="20"/>
                                  <w:szCs w:val="20"/>
                                </w:rPr>
                                <w:t xml:space="preserve">    </w:t>
                              </w:r>
                              <w:r w:rsidRPr="0087782E">
                                <w:rPr>
                                  <w:rFonts w:cs="Verdana"/>
                                  <w:sz w:val="20"/>
                                  <w:szCs w:val="20"/>
                                </w:rPr>
                                <w:t>RC 6</w:t>
                              </w:r>
                            </w:p>
                          </w:txbxContent>
                        </v:textbox>
                      </v:shape>
                      <v:rect id="Rectangle 259" o:spid="_x0000_s1258" style="position:absolute;left:2069;top:2650;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74F4894A"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1 (OPC = -1)</w:t>
                              </w:r>
                            </w:p>
                          </w:txbxContent>
                        </v:textbox>
                      </v:rect>
                      <w10:wrap anchory="line"/>
                    </v:group>
                  </w:pict>
                </mc:Fallback>
              </mc:AlternateContent>
            </w:r>
          </w:p>
          <w:p w14:paraId="2687956B" w14:textId="77777777" w:rsidR="00E90B46" w:rsidRPr="00F66970" w:rsidRDefault="00E90B46" w:rsidP="00BF6CBB">
            <w:pPr>
              <w:rPr>
                <w:rFonts w:ascii="Verdana" w:hAnsi="Verdana" w:cs="Verdana"/>
                <w:sz w:val="24"/>
                <w:szCs w:val="24"/>
                <w:lang w:val="mk-MK"/>
              </w:rPr>
            </w:pPr>
          </w:p>
          <w:p w14:paraId="3A7BF83F" w14:textId="77777777" w:rsidR="00E90B46" w:rsidRPr="00F66970" w:rsidRDefault="00E90B46" w:rsidP="00BF6CBB">
            <w:pPr>
              <w:rPr>
                <w:rFonts w:ascii="Verdana" w:hAnsi="Verdana" w:cs="Verdana"/>
                <w:sz w:val="24"/>
                <w:szCs w:val="24"/>
                <w:lang w:val="mk-MK"/>
              </w:rPr>
            </w:pPr>
          </w:p>
          <w:p w14:paraId="40EF6293" w14:textId="77777777" w:rsidR="00E90B46" w:rsidRPr="00F66970" w:rsidRDefault="00E90B46" w:rsidP="00BF6CBB">
            <w:pPr>
              <w:rPr>
                <w:rFonts w:ascii="Verdana" w:hAnsi="Verdana" w:cs="Verdana"/>
                <w:sz w:val="24"/>
                <w:szCs w:val="24"/>
                <w:lang w:val="mk-MK"/>
              </w:rPr>
            </w:pPr>
          </w:p>
          <w:p w14:paraId="3AA58B80" w14:textId="77777777" w:rsidR="00E90B46" w:rsidRPr="00F66970" w:rsidRDefault="00E90B46" w:rsidP="00BF6CBB">
            <w:pPr>
              <w:rPr>
                <w:rFonts w:cs="Verdana"/>
                <w:sz w:val="24"/>
                <w:szCs w:val="24"/>
                <w:lang w:val="mk-MK"/>
              </w:rPr>
            </w:pPr>
          </w:p>
          <w:p w14:paraId="7BE58F21" w14:textId="77777777" w:rsidR="00E90B46" w:rsidRPr="00F66970" w:rsidRDefault="00E90B46" w:rsidP="00BF6CBB">
            <w:pPr>
              <w:rPr>
                <w:rFonts w:cs="Verdana"/>
                <w:sz w:val="24"/>
                <w:szCs w:val="24"/>
                <w:lang w:val="mk-MK"/>
              </w:rPr>
            </w:pPr>
          </w:p>
          <w:p w14:paraId="30B0D8D4" w14:textId="77777777" w:rsidR="00E90B46" w:rsidRPr="00F66970" w:rsidRDefault="00E90B46" w:rsidP="00BF6CBB">
            <w:pPr>
              <w:rPr>
                <w:rFonts w:cs="Verdana"/>
                <w:sz w:val="24"/>
                <w:szCs w:val="24"/>
                <w:lang w:val="mk-MK"/>
              </w:rPr>
            </w:pPr>
          </w:p>
          <w:p w14:paraId="0B7B0FF7" w14:textId="77777777" w:rsidR="000D098C" w:rsidRPr="00F66970" w:rsidRDefault="000D098C" w:rsidP="00BF6CBB">
            <w:pPr>
              <w:spacing w:after="0"/>
              <w:rPr>
                <w:rFonts w:cs="Verdana"/>
                <w:sz w:val="24"/>
                <w:szCs w:val="24"/>
                <w:lang w:val="mk-MK"/>
              </w:rPr>
            </w:pPr>
            <w:r w:rsidRPr="00F66970">
              <w:rPr>
                <w:rFonts w:cs="Verdana"/>
                <w:sz w:val="24"/>
                <w:szCs w:val="24"/>
                <w:lang w:val="mk-MK"/>
              </w:rPr>
              <w:t>Перформансите на операторот на инспекциски</w:t>
            </w:r>
            <w:r>
              <w:rPr>
                <w:rFonts w:cs="Verdana"/>
                <w:sz w:val="24"/>
                <w:szCs w:val="24"/>
                <w:lang w:val="mk-MK"/>
              </w:rPr>
              <w:t>от</w:t>
            </w:r>
            <w:r w:rsidRPr="00F66970">
              <w:rPr>
                <w:rFonts w:cs="Verdana"/>
                <w:sz w:val="24"/>
                <w:szCs w:val="24"/>
                <w:lang w:val="mk-MK"/>
              </w:rPr>
              <w:t xml:space="preserve"> објект 2 </w:t>
            </w:r>
            <w:r>
              <w:rPr>
                <w:rFonts w:cs="Verdana"/>
                <w:sz w:val="24"/>
                <w:szCs w:val="24"/>
                <w:lang w:val="mk-MK"/>
              </w:rPr>
              <w:t>с</w:t>
            </w:r>
            <w:r w:rsidRPr="00F66970">
              <w:rPr>
                <w:rFonts w:cs="Verdana"/>
                <w:sz w:val="24"/>
                <w:szCs w:val="24"/>
                <w:lang w:val="mk-MK"/>
              </w:rPr>
              <w:t>е лош</w:t>
            </w:r>
            <w:r>
              <w:rPr>
                <w:rFonts w:cs="Verdana"/>
                <w:sz w:val="24"/>
                <w:szCs w:val="24"/>
                <w:lang w:val="mk-MK"/>
              </w:rPr>
              <w:t>и</w:t>
            </w:r>
            <w:r w:rsidRPr="00F66970">
              <w:rPr>
                <w:rFonts w:cs="Verdana"/>
                <w:sz w:val="24"/>
                <w:szCs w:val="24"/>
                <w:lang w:val="mk-MK"/>
              </w:rPr>
              <w:t>: OPC = +1;</w:t>
            </w:r>
          </w:p>
          <w:p w14:paraId="0B202D22" w14:textId="77777777" w:rsidR="000D098C" w:rsidRDefault="000D098C" w:rsidP="00BF6CBB">
            <w:pPr>
              <w:spacing w:after="0"/>
              <w:rPr>
                <w:rFonts w:cs="Verdana"/>
                <w:sz w:val="24"/>
                <w:szCs w:val="24"/>
                <w:lang w:val="mk-MK"/>
              </w:rPr>
            </w:pPr>
            <w:r>
              <w:rPr>
                <w:rFonts w:cs="Verdana"/>
                <w:sz w:val="24"/>
                <w:szCs w:val="24"/>
                <w:lang w:val="mk-MK"/>
              </w:rPr>
              <w:t>Ова значи: 1 бод се додава на на секој резултат на влијание.</w:t>
            </w:r>
          </w:p>
          <w:p w14:paraId="6C701FE1" w14:textId="77777777" w:rsidR="00E90B46" w:rsidRPr="000D098C" w:rsidRDefault="000D098C" w:rsidP="00BF6CBB">
            <w:pPr>
              <w:spacing w:after="0"/>
              <w:rPr>
                <w:rFonts w:cs="Verdana"/>
                <w:sz w:val="24"/>
                <w:szCs w:val="24"/>
                <w:lang w:val="mk-MK"/>
              </w:rPr>
            </w:pPr>
            <w:r>
              <w:rPr>
                <w:rFonts w:cs="Verdana"/>
                <w:sz w:val="24"/>
                <w:szCs w:val="24"/>
                <w:lang w:val="mk-MK"/>
              </w:rPr>
              <w:t>Земете го предвид повторно правилото</w:t>
            </w:r>
            <w:r w:rsidRPr="00B41478">
              <w:rPr>
                <w:rFonts w:cs="Verdana"/>
                <w:sz w:val="24"/>
                <w:szCs w:val="24"/>
                <w:lang w:val="mk-MK"/>
              </w:rPr>
              <w:t xml:space="preserve"> =“1”, </w:t>
            </w:r>
            <w:r>
              <w:rPr>
                <w:rFonts w:cs="Verdana"/>
                <w:sz w:val="24"/>
                <w:szCs w:val="24"/>
                <w:lang w:val="mk-MK"/>
              </w:rPr>
              <w:t xml:space="preserve">тогаш е доволен еден повисок резултат, значи категоријата на ризик е </w:t>
            </w:r>
            <w:r w:rsidRPr="00B41478">
              <w:rPr>
                <w:rFonts w:cs="Verdana"/>
                <w:sz w:val="24"/>
                <w:szCs w:val="24"/>
                <w:lang w:val="mk-MK"/>
              </w:rPr>
              <w:t xml:space="preserve"> = 6.</w:t>
            </w:r>
          </w:p>
        </w:tc>
      </w:tr>
    </w:tbl>
    <w:p w14:paraId="7516AE8A" w14:textId="77777777" w:rsidR="00E90B46" w:rsidRPr="000D098C" w:rsidRDefault="00E90B46" w:rsidP="000D098C">
      <w:pPr>
        <w:spacing w:after="0" w:line="240" w:lineRule="auto"/>
        <w:jc w:val="left"/>
        <w:rPr>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E90B46" w:rsidRPr="00434647" w14:paraId="584E9C8B" w14:textId="77777777">
        <w:trPr>
          <w:trHeight w:val="956"/>
        </w:trPr>
        <w:tc>
          <w:tcPr>
            <w:tcW w:w="9210" w:type="dxa"/>
            <w:shd w:val="clear" w:color="auto" w:fill="auto"/>
          </w:tcPr>
          <w:p w14:paraId="0232E65D" w14:textId="77777777" w:rsidR="00E20BFB" w:rsidRPr="000D098C" w:rsidRDefault="00C95E04" w:rsidP="00E20BFB">
            <w:pPr>
              <w:rPr>
                <w:rFonts w:cs="Verdana"/>
                <w:sz w:val="24"/>
                <w:szCs w:val="24"/>
                <w:lang w:val="mk-MK"/>
              </w:rPr>
            </w:pPr>
            <w:r>
              <w:rPr>
                <w:rFonts w:cs="Verdana"/>
                <w:noProof/>
                <w:sz w:val="24"/>
                <w:szCs w:val="24"/>
                <w:u w:val="single"/>
                <w:lang w:val="es-ES" w:eastAsia="es-ES"/>
              </w:rPr>
              <mc:AlternateContent>
                <mc:Choice Requires="wps">
                  <w:drawing>
                    <wp:anchor distT="0" distB="0" distL="114300" distR="114300" simplePos="0" relativeHeight="251627520" behindDoc="0" locked="0" layoutInCell="1" allowOverlap="1" wp14:anchorId="5AE18BE2" wp14:editId="19C03D2A">
                      <wp:simplePos x="0" y="0"/>
                      <wp:positionH relativeFrom="column">
                        <wp:posOffset>2454910</wp:posOffset>
                      </wp:positionH>
                      <wp:positionV relativeFrom="paragraph">
                        <wp:posOffset>200660</wp:posOffset>
                      </wp:positionV>
                      <wp:extent cx="736600" cy="158750"/>
                      <wp:effectExtent l="0" t="19050" r="44450" b="31750"/>
                      <wp:wrapNone/>
                      <wp:docPr id="100" name="PIJL-RECHTS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58750"/>
                              </a:xfrm>
                              <a:prstGeom prst="rightArrow">
                                <a:avLst>
                                  <a:gd name="adj1" fmla="val 50000"/>
                                  <a:gd name="adj2" fmla="val 116000"/>
                                </a:avLst>
                              </a:prstGeom>
                              <a:solidFill>
                                <a:srgbClr val="3366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BA831" id="PIJL-RECHTS 452" o:spid="_x0000_s1026" type="#_x0000_t13" style="position:absolute;margin-left:193.3pt;margin-top:15.8pt;width:58pt;height:1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" fillcolor="#369"/>
                  </w:pict>
                </mc:Fallback>
              </mc:AlternateContent>
            </w:r>
            <w:r>
              <w:rPr>
                <w:rFonts w:cs="Verdana"/>
                <w:noProof/>
                <w:sz w:val="24"/>
                <w:szCs w:val="24"/>
                <w:lang w:val="es-ES" w:eastAsia="es-ES"/>
              </w:rPr>
              <mc:AlternateContent>
                <mc:Choice Requires="wpg">
                  <w:drawing>
                    <wp:anchor distT="0" distB="0" distL="114300" distR="114300" simplePos="0" relativeHeight="251625472" behindDoc="0" locked="0" layoutInCell="1" allowOverlap="1" wp14:anchorId="7EF7227C" wp14:editId="69F2F205">
                      <wp:simplePos x="0" y="0"/>
                      <wp:positionH relativeFrom="character">
                        <wp:posOffset>-118745</wp:posOffset>
                      </wp:positionH>
                      <wp:positionV relativeFrom="line">
                        <wp:posOffset>40640</wp:posOffset>
                      </wp:positionV>
                      <wp:extent cx="2933700" cy="2230755"/>
                      <wp:effectExtent l="0" t="0" r="0" b="0"/>
                      <wp:wrapNone/>
                      <wp:docPr id="51" name="Groep 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3700" cy="2230755"/>
                                <a:chOff x="1539" y="2448"/>
                                <a:chExt cx="5130" cy="3901"/>
                              </a:xfrm>
                            </wpg:grpSpPr>
                            <wps:wsp>
                              <wps:cNvPr id="52" name="AutoShape 261"/>
                              <wps:cNvSpPr>
                                <a:spLocks noChangeAspect="1" noChangeArrowheads="1" noTextEdit="1"/>
                              </wps:cNvSpPr>
                              <wps:spPr bwMode="auto">
                                <a:xfrm>
                                  <a:off x="1539" y="2448"/>
                                  <a:ext cx="5130" cy="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62"/>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54" name="Text Box 263"/>
                              <wps:cNvSpPr txBox="1">
                                <a:spLocks noChangeArrowheads="1"/>
                              </wps:cNvSpPr>
                              <wps:spPr bwMode="auto">
                                <a:xfrm>
                                  <a:off x="1582" y="3442"/>
                                  <a:ext cx="6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1731" w14:textId="77777777" w:rsidR="00244BB9" w:rsidRPr="00FD1FB7" w:rsidRDefault="00244BB9" w:rsidP="00E20BFB">
                                    <w:pPr>
                                      <w:spacing w:line="230" w:lineRule="exact"/>
                                      <w:rPr>
                                        <w:rFonts w:ascii="Verdana" w:hAnsi="Verdana" w:cs="Verdana"/>
                                      </w:rPr>
                                    </w:pPr>
                                    <w:r w:rsidRPr="00FD1FB7">
                                      <w:rPr>
                                        <w:rFonts w:ascii="Verdana" w:hAnsi="Verdana" w:cs="Verdana"/>
                                      </w:rPr>
                                      <w:t>5</w:t>
                                    </w:r>
                                  </w:p>
                                  <w:p w14:paraId="7E6A7363" w14:textId="77777777" w:rsidR="00244BB9" w:rsidRPr="00FD1FB7" w:rsidRDefault="00244BB9" w:rsidP="00E20BFB">
                                    <w:pPr>
                                      <w:spacing w:line="230" w:lineRule="exact"/>
                                      <w:rPr>
                                        <w:rFonts w:ascii="Verdana" w:hAnsi="Verdana" w:cs="Verdana"/>
                                      </w:rPr>
                                    </w:pPr>
                                  </w:p>
                                  <w:p w14:paraId="54D98CD5" w14:textId="77777777" w:rsidR="00244BB9" w:rsidRPr="00FD1FB7" w:rsidRDefault="00244BB9" w:rsidP="00E20BFB">
                                    <w:pPr>
                                      <w:spacing w:line="230" w:lineRule="exact"/>
                                      <w:rPr>
                                        <w:rFonts w:ascii="Verdana" w:hAnsi="Verdana" w:cs="Verdana"/>
                                      </w:rPr>
                                    </w:pPr>
                                    <w:r w:rsidRPr="00FD1FB7">
                                      <w:rPr>
                                        <w:rFonts w:ascii="Verdana" w:hAnsi="Verdana" w:cs="Verdana"/>
                                      </w:rPr>
                                      <w:t>4</w:t>
                                    </w:r>
                                  </w:p>
                                  <w:p w14:paraId="38FCA890" w14:textId="77777777" w:rsidR="00244BB9" w:rsidRPr="00FD1FB7" w:rsidRDefault="00244BB9" w:rsidP="00E20BFB">
                                    <w:pPr>
                                      <w:spacing w:line="230" w:lineRule="exact"/>
                                      <w:rPr>
                                        <w:rFonts w:ascii="Verdana" w:hAnsi="Verdana" w:cs="Verdana"/>
                                      </w:rPr>
                                    </w:pPr>
                                  </w:p>
                                  <w:p w14:paraId="4FDB6657" w14:textId="77777777" w:rsidR="00244BB9" w:rsidRPr="00FD1FB7" w:rsidRDefault="00244BB9" w:rsidP="00E20BFB">
                                    <w:pPr>
                                      <w:spacing w:line="230" w:lineRule="exact"/>
                                      <w:rPr>
                                        <w:rFonts w:ascii="Verdana" w:hAnsi="Verdana" w:cs="Verdana"/>
                                      </w:rPr>
                                    </w:pPr>
                                    <w:r w:rsidRPr="00FD1FB7">
                                      <w:rPr>
                                        <w:rFonts w:ascii="Verdana" w:hAnsi="Verdana" w:cs="Verdana"/>
                                      </w:rPr>
                                      <w:t>3</w:t>
                                    </w:r>
                                  </w:p>
                                  <w:p w14:paraId="2EF20321" w14:textId="77777777" w:rsidR="00244BB9" w:rsidRPr="00FD1FB7" w:rsidRDefault="00244BB9" w:rsidP="00E20BFB">
                                    <w:pPr>
                                      <w:spacing w:line="230" w:lineRule="exact"/>
                                      <w:rPr>
                                        <w:rFonts w:ascii="Verdana" w:hAnsi="Verdana" w:cs="Verdana"/>
                                      </w:rPr>
                                    </w:pPr>
                                  </w:p>
                                  <w:p w14:paraId="156ED591" w14:textId="77777777" w:rsidR="00244BB9" w:rsidRPr="00FD1FB7" w:rsidRDefault="00244BB9" w:rsidP="00E20BFB">
                                    <w:pPr>
                                      <w:spacing w:line="230" w:lineRule="exact"/>
                                      <w:rPr>
                                        <w:rFonts w:ascii="Verdana" w:hAnsi="Verdana" w:cs="Verdana"/>
                                      </w:rPr>
                                    </w:pPr>
                                    <w:r w:rsidRPr="00FD1FB7">
                                      <w:rPr>
                                        <w:rFonts w:ascii="Verdana" w:hAnsi="Verdana" w:cs="Verdana"/>
                                      </w:rPr>
                                      <w:t>2</w:t>
                                    </w:r>
                                  </w:p>
                                  <w:p w14:paraId="5803E794" w14:textId="77777777" w:rsidR="00244BB9" w:rsidRPr="00FD1FB7" w:rsidRDefault="00244BB9" w:rsidP="00E20BFB">
                                    <w:pPr>
                                      <w:spacing w:line="230" w:lineRule="exact"/>
                                      <w:rPr>
                                        <w:rFonts w:ascii="Verdana" w:hAnsi="Verdana" w:cs="Verdana"/>
                                      </w:rPr>
                                    </w:pPr>
                                  </w:p>
                                  <w:p w14:paraId="28D7F2AE" w14:textId="77777777" w:rsidR="00244BB9" w:rsidRPr="00FD1FB7" w:rsidRDefault="00244BB9" w:rsidP="00E20BFB">
                                    <w:pPr>
                                      <w:spacing w:line="230" w:lineRule="exact"/>
                                      <w:rPr>
                                        <w:rFonts w:ascii="Verdana" w:hAnsi="Verdana" w:cs="Verdana"/>
                                      </w:rPr>
                                    </w:pPr>
                                    <w:r w:rsidRPr="00FD1FB7">
                                      <w:rPr>
                                        <w:rFonts w:ascii="Verdana" w:hAnsi="Verdana" w:cs="Verdana"/>
                                      </w:rPr>
                                      <w:t>1</w:t>
                                    </w:r>
                                  </w:p>
                                  <w:p w14:paraId="7F85D5D9" w14:textId="77777777" w:rsidR="00244BB9" w:rsidRPr="00FD1FB7" w:rsidRDefault="00244BB9" w:rsidP="00E20BFB">
                                    <w:pPr>
                                      <w:spacing w:line="230" w:lineRule="exact"/>
                                      <w:rPr>
                                        <w:rFonts w:ascii="Verdana" w:hAnsi="Verdana" w:cs="Verdana"/>
                                      </w:rPr>
                                    </w:pPr>
                                  </w:p>
                                  <w:p w14:paraId="4C69E177" w14:textId="77777777" w:rsidR="00244BB9" w:rsidRPr="00FD1FB7" w:rsidRDefault="00244BB9" w:rsidP="00E20BFB">
                                    <w:pPr>
                                      <w:spacing w:line="230" w:lineRule="exact"/>
                                      <w:rPr>
                                        <w:rFonts w:ascii="Verdana" w:hAnsi="Verdana" w:cs="Verdana"/>
                                      </w:rPr>
                                    </w:pPr>
                                    <w:r w:rsidRPr="00FD1FB7">
                                      <w:rPr>
                                        <w:rFonts w:ascii="Verdana" w:hAnsi="Verdana" w:cs="Verdana"/>
                                      </w:rPr>
                                      <w:t>0</w:t>
                                    </w:r>
                                  </w:p>
                                </w:txbxContent>
                              </wps:txbx>
                              <wps:bodyPr rot="0" vert="horz" wrap="square" lIns="91440" tIns="45720" rIns="91440" bIns="45720" anchor="t" anchorCtr="0" upright="1">
                                <a:noAutofit/>
                              </wps:bodyPr>
                            </wps:wsp>
                            <wps:wsp>
                              <wps:cNvPr id="55" name="Line 264"/>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56" name="Line 265"/>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57" name="Line 266"/>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58" name="Line 267"/>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9" name="Line 268"/>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60" name="Rectangle 269"/>
                              <wps:cNvSpPr>
                                <a:spLocks noChangeArrowheads="1"/>
                              </wps:cNvSpPr>
                              <wps:spPr bwMode="auto">
                                <a:xfrm>
                                  <a:off x="228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1" name="Rectangle 270"/>
                              <wps:cNvSpPr>
                                <a:spLocks noChangeArrowheads="1"/>
                              </wps:cNvSpPr>
                              <wps:spPr bwMode="auto">
                                <a:xfrm>
                                  <a:off x="2964"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2" name="Rectangle 271"/>
                              <wps:cNvSpPr>
                                <a:spLocks noChangeArrowheads="1"/>
                              </wps:cNvSpPr>
                              <wps:spPr bwMode="auto">
                                <a:xfrm>
                                  <a:off x="3648" y="3709"/>
                                  <a:ext cx="456" cy="229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3" name="Rectangle 272"/>
                              <wps:cNvSpPr>
                                <a:spLocks noChangeArrowheads="1"/>
                              </wps:cNvSpPr>
                              <wps:spPr bwMode="auto">
                                <a:xfrm>
                                  <a:off x="4332"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96" name="Rectangle 273"/>
                              <wps:cNvSpPr>
                                <a:spLocks noChangeArrowheads="1"/>
                              </wps:cNvSpPr>
                              <wps:spPr bwMode="auto">
                                <a:xfrm>
                                  <a:off x="5016" y="4165"/>
                                  <a:ext cx="451"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97" name="Rectangle 274"/>
                              <wps:cNvSpPr>
                                <a:spLocks noChangeArrowheads="1"/>
                              </wps:cNvSpPr>
                              <wps:spPr bwMode="auto">
                                <a:xfrm>
                                  <a:off x="570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98" name="Text Box 275"/>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535B" w14:textId="77777777" w:rsidR="00244BB9" w:rsidRPr="0087782E" w:rsidRDefault="00244BB9" w:rsidP="00E20BFB">
                                    <w:pPr>
                                      <w:rPr>
                                        <w:rFonts w:cs="Verdana"/>
                                        <w:sz w:val="20"/>
                                        <w:szCs w:val="20"/>
                                      </w:rPr>
                                    </w:pPr>
                                    <w:r w:rsidRPr="0087782E">
                                      <w:rPr>
                                        <w:rFonts w:cs="Verdana"/>
                                        <w:sz w:val="20"/>
                                        <w:szCs w:val="20"/>
                                      </w:rPr>
                                      <w:t xml:space="preserve">IC 1  </w:t>
                                    </w:r>
                                    <w:r>
                                      <w:rPr>
                                        <w:rFonts w:cs="Verdana"/>
                                        <w:sz w:val="20"/>
                                        <w:szCs w:val="20"/>
                                      </w:rPr>
                                      <w:t xml:space="preserve">   </w:t>
                                    </w:r>
                                    <w:r w:rsidRPr="0087782E">
                                      <w:rPr>
                                        <w:rFonts w:cs="Verdana"/>
                                        <w:sz w:val="20"/>
                                        <w:szCs w:val="20"/>
                                      </w:rPr>
                                      <w:t xml:space="preserve"> IC 2    </w:t>
                                    </w:r>
                                    <w:r>
                                      <w:rPr>
                                        <w:rFonts w:cs="Verdana"/>
                                        <w:sz w:val="20"/>
                                        <w:szCs w:val="20"/>
                                      </w:rPr>
                                      <w:t xml:space="preserve">   </w:t>
                                    </w:r>
                                    <w:r w:rsidRPr="0087782E">
                                      <w:rPr>
                                        <w:rFonts w:cs="Verdana"/>
                                        <w:sz w:val="20"/>
                                        <w:szCs w:val="20"/>
                                      </w:rPr>
                                      <w:t xml:space="preserve">IC 3   </w:t>
                                    </w:r>
                                    <w:r>
                                      <w:rPr>
                                        <w:rFonts w:cs="Verdana"/>
                                        <w:sz w:val="20"/>
                                        <w:szCs w:val="20"/>
                                      </w:rPr>
                                      <w:t xml:space="preserve">   </w:t>
                                    </w:r>
                                    <w:r w:rsidRPr="0087782E">
                                      <w:rPr>
                                        <w:rFonts w:cs="Verdana"/>
                                        <w:sz w:val="20"/>
                                        <w:szCs w:val="20"/>
                                      </w:rPr>
                                      <w:t xml:space="preserve"> IC 4   </w:t>
                                    </w:r>
                                    <w:r>
                                      <w:rPr>
                                        <w:rFonts w:cs="Verdana"/>
                                        <w:sz w:val="20"/>
                                        <w:szCs w:val="20"/>
                                      </w:rPr>
                                      <w:t xml:space="preserve">   </w:t>
                                    </w:r>
                                    <w:r w:rsidRPr="0087782E">
                                      <w:rPr>
                                        <w:rFonts w:cs="Verdana"/>
                                        <w:sz w:val="20"/>
                                        <w:szCs w:val="20"/>
                                      </w:rPr>
                                      <w:t xml:space="preserve"> IC 5  </w:t>
                                    </w:r>
                                    <w:r>
                                      <w:rPr>
                                        <w:rFonts w:cs="Verdana"/>
                                        <w:sz w:val="20"/>
                                        <w:szCs w:val="20"/>
                                      </w:rPr>
                                      <w:t xml:space="preserve">    </w:t>
                                    </w:r>
                                    <w:r w:rsidRPr="0087782E">
                                      <w:rPr>
                                        <w:rFonts w:cs="Verdana"/>
                                        <w:sz w:val="20"/>
                                        <w:szCs w:val="20"/>
                                      </w:rPr>
                                      <w:t>IC 6</w:t>
                                    </w:r>
                                  </w:p>
                                </w:txbxContent>
                              </wps:txbx>
                              <wps:bodyPr rot="0" vert="horz" wrap="square" lIns="91440" tIns="45720" rIns="91440" bIns="45720" anchor="t" anchorCtr="0" upright="1">
                                <a:noAutofit/>
                              </wps:bodyPr>
                            </wps:wsp>
                            <wps:wsp>
                              <wps:cNvPr id="99" name="Rectangle 276"/>
                              <wps:cNvSpPr>
                                <a:spLocks noChangeArrowheads="1"/>
                              </wps:cNvSpPr>
                              <wps:spPr bwMode="auto">
                                <a:xfrm>
                                  <a:off x="2052" y="2676"/>
                                  <a:ext cx="4332" cy="456"/>
                                </a:xfrm>
                                <a:prstGeom prst="rect">
                                  <a:avLst/>
                                </a:prstGeom>
                                <a:solidFill>
                                  <a:srgbClr val="FFFFFF"/>
                                </a:solidFill>
                                <a:ln w="9525">
                                  <a:solidFill>
                                    <a:srgbClr val="000000"/>
                                  </a:solidFill>
                                  <a:miter lim="800000"/>
                                  <a:headEnd/>
                                  <a:tailEnd/>
                                </a:ln>
                              </wps:spPr>
                              <wps:txbx>
                                <w:txbxContent>
                                  <w:p w14:paraId="2E3C09F2"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7227C" id="Groep 435" o:spid="_x0000_s1259" style="position:absolute;margin-left:-9.35pt;margin-top:3.2pt;width:231pt;height:175.65pt;z-index:251625472;mso-position-horizontal-relative:char;mso-position-vertical-relative:line" coordorigin="1539,2448" coordsize="513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">
                      <o:lock v:ext="edit" aspectratio="t"/>
                      <v:rect id="AutoShape 261" o:spid="_x0000_s1260" style="position:absolute;left:1539;top:2448;width:5130;height:3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o:lock v:ext="edit" aspectratio="t" text="t"/>
                      </v:rect>
                      <v:rect id="Rectangle 262" o:spid="_x0000_s1261"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2ncIA&#10;AADbAAAADwAAAGRycy9kb3ducmV2LnhtbESPT4vCMBTE78J+h/AWvGmqokjXVGQXwdPiv70/mmda&#10;2ryUJtaun94IgsdhZn7DrNa9rUVHrS8dK5iMExDEudMlGwXn03a0BOEDssbaMSn4Jw/r7GOwwlS7&#10;Gx+oOwYjIoR9igqKEJpUSp8XZNGPXUMcvYtrLYYoWyN1i7cIt7WcJslCWiw5LhTY0HdBeXW8WgX7&#10;bl79mP5stsnf/iTvv4yT+0yp4We/+QIRqA/v8Ku90wrmM3h+i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fadwgAAANsAAAAPAAAAAAAAAAAAAAAAAJgCAABkcnMvZG93&#10;bnJldi54bWxQSwUGAAAAAAQABAD1AAAAhwMAAAAA&#10;" fillcolor="#ddd">
                        <v:shadow on="t" opacity=".5" offset="6pt,6pt"/>
                      </v:rect>
                      <v:shape id="Text Box 263" o:spid="_x0000_s1262" type="#_x0000_t202" style="position:absolute;left:1582;top:3442;width:62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19341731" w14:textId="77777777" w:rsidR="00244BB9" w:rsidRPr="00FD1FB7" w:rsidRDefault="00244BB9" w:rsidP="00E20BFB">
                              <w:pPr>
                                <w:spacing w:line="230" w:lineRule="exact"/>
                                <w:rPr>
                                  <w:rFonts w:ascii="Verdana" w:hAnsi="Verdana" w:cs="Verdana"/>
                                </w:rPr>
                              </w:pPr>
                              <w:r w:rsidRPr="00FD1FB7">
                                <w:rPr>
                                  <w:rFonts w:ascii="Verdana" w:hAnsi="Verdana" w:cs="Verdana"/>
                                </w:rPr>
                                <w:t>5</w:t>
                              </w:r>
                            </w:p>
                            <w:p w14:paraId="7E6A7363" w14:textId="77777777" w:rsidR="00244BB9" w:rsidRPr="00FD1FB7" w:rsidRDefault="00244BB9" w:rsidP="00E20BFB">
                              <w:pPr>
                                <w:spacing w:line="230" w:lineRule="exact"/>
                                <w:rPr>
                                  <w:rFonts w:ascii="Verdana" w:hAnsi="Verdana" w:cs="Verdana"/>
                                </w:rPr>
                              </w:pPr>
                            </w:p>
                            <w:p w14:paraId="54D98CD5" w14:textId="77777777" w:rsidR="00244BB9" w:rsidRPr="00FD1FB7" w:rsidRDefault="00244BB9" w:rsidP="00E20BFB">
                              <w:pPr>
                                <w:spacing w:line="230" w:lineRule="exact"/>
                                <w:rPr>
                                  <w:rFonts w:ascii="Verdana" w:hAnsi="Verdana" w:cs="Verdana"/>
                                </w:rPr>
                              </w:pPr>
                              <w:r w:rsidRPr="00FD1FB7">
                                <w:rPr>
                                  <w:rFonts w:ascii="Verdana" w:hAnsi="Verdana" w:cs="Verdana"/>
                                </w:rPr>
                                <w:t>4</w:t>
                              </w:r>
                            </w:p>
                            <w:p w14:paraId="38FCA890" w14:textId="77777777" w:rsidR="00244BB9" w:rsidRPr="00FD1FB7" w:rsidRDefault="00244BB9" w:rsidP="00E20BFB">
                              <w:pPr>
                                <w:spacing w:line="230" w:lineRule="exact"/>
                                <w:rPr>
                                  <w:rFonts w:ascii="Verdana" w:hAnsi="Verdana" w:cs="Verdana"/>
                                </w:rPr>
                              </w:pPr>
                            </w:p>
                            <w:p w14:paraId="4FDB6657" w14:textId="77777777" w:rsidR="00244BB9" w:rsidRPr="00FD1FB7" w:rsidRDefault="00244BB9" w:rsidP="00E20BFB">
                              <w:pPr>
                                <w:spacing w:line="230" w:lineRule="exact"/>
                                <w:rPr>
                                  <w:rFonts w:ascii="Verdana" w:hAnsi="Verdana" w:cs="Verdana"/>
                                </w:rPr>
                              </w:pPr>
                              <w:r w:rsidRPr="00FD1FB7">
                                <w:rPr>
                                  <w:rFonts w:ascii="Verdana" w:hAnsi="Verdana" w:cs="Verdana"/>
                                </w:rPr>
                                <w:t>3</w:t>
                              </w:r>
                            </w:p>
                            <w:p w14:paraId="2EF20321" w14:textId="77777777" w:rsidR="00244BB9" w:rsidRPr="00FD1FB7" w:rsidRDefault="00244BB9" w:rsidP="00E20BFB">
                              <w:pPr>
                                <w:spacing w:line="230" w:lineRule="exact"/>
                                <w:rPr>
                                  <w:rFonts w:ascii="Verdana" w:hAnsi="Verdana" w:cs="Verdana"/>
                                </w:rPr>
                              </w:pPr>
                            </w:p>
                            <w:p w14:paraId="156ED591" w14:textId="77777777" w:rsidR="00244BB9" w:rsidRPr="00FD1FB7" w:rsidRDefault="00244BB9" w:rsidP="00E20BFB">
                              <w:pPr>
                                <w:spacing w:line="230" w:lineRule="exact"/>
                                <w:rPr>
                                  <w:rFonts w:ascii="Verdana" w:hAnsi="Verdana" w:cs="Verdana"/>
                                </w:rPr>
                              </w:pPr>
                              <w:r w:rsidRPr="00FD1FB7">
                                <w:rPr>
                                  <w:rFonts w:ascii="Verdana" w:hAnsi="Verdana" w:cs="Verdana"/>
                                </w:rPr>
                                <w:t>2</w:t>
                              </w:r>
                            </w:p>
                            <w:p w14:paraId="5803E794" w14:textId="77777777" w:rsidR="00244BB9" w:rsidRPr="00FD1FB7" w:rsidRDefault="00244BB9" w:rsidP="00E20BFB">
                              <w:pPr>
                                <w:spacing w:line="230" w:lineRule="exact"/>
                                <w:rPr>
                                  <w:rFonts w:ascii="Verdana" w:hAnsi="Verdana" w:cs="Verdana"/>
                                </w:rPr>
                              </w:pPr>
                            </w:p>
                            <w:p w14:paraId="28D7F2AE" w14:textId="77777777" w:rsidR="00244BB9" w:rsidRPr="00FD1FB7" w:rsidRDefault="00244BB9" w:rsidP="00E20BFB">
                              <w:pPr>
                                <w:spacing w:line="230" w:lineRule="exact"/>
                                <w:rPr>
                                  <w:rFonts w:ascii="Verdana" w:hAnsi="Verdana" w:cs="Verdana"/>
                                </w:rPr>
                              </w:pPr>
                              <w:r w:rsidRPr="00FD1FB7">
                                <w:rPr>
                                  <w:rFonts w:ascii="Verdana" w:hAnsi="Verdana" w:cs="Verdana"/>
                                </w:rPr>
                                <w:t>1</w:t>
                              </w:r>
                            </w:p>
                            <w:p w14:paraId="7F85D5D9" w14:textId="77777777" w:rsidR="00244BB9" w:rsidRPr="00FD1FB7" w:rsidRDefault="00244BB9" w:rsidP="00E20BFB">
                              <w:pPr>
                                <w:spacing w:line="230" w:lineRule="exact"/>
                                <w:rPr>
                                  <w:rFonts w:ascii="Verdana" w:hAnsi="Verdana" w:cs="Verdana"/>
                                </w:rPr>
                              </w:pPr>
                            </w:p>
                            <w:p w14:paraId="4C69E177" w14:textId="77777777" w:rsidR="00244BB9" w:rsidRPr="00FD1FB7" w:rsidRDefault="00244BB9" w:rsidP="00E20BFB">
                              <w:pPr>
                                <w:spacing w:line="230" w:lineRule="exact"/>
                                <w:rPr>
                                  <w:rFonts w:ascii="Verdana" w:hAnsi="Verdana" w:cs="Verdana"/>
                                </w:rPr>
                              </w:pPr>
                              <w:r w:rsidRPr="00FD1FB7">
                                <w:rPr>
                                  <w:rFonts w:ascii="Verdana" w:hAnsi="Verdana" w:cs="Verdana"/>
                                </w:rPr>
                                <w:t>0</w:t>
                              </w:r>
                            </w:p>
                          </w:txbxContent>
                        </v:textbox>
                      </v:shape>
                      <v:line id="Line 264" o:spid="_x0000_s1263"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QAAADbAAAADwAAAGRycy9kb3ducmV2LnhtbESPT2vCQBTE74LfYXmCF6kbC5YSXcUW&#10;S3soxf/nR/aZLMm+Ddk1xm/vFgSPw8z8hpkvO1uJlhpvHCuYjBMQxJnThnMFh/3XyzsIH5A1Vo5J&#10;wY08LBf93hxT7a68pXYXchEh7FNUUIRQp1L6rCCLfuxq4uidXWMxRNnkUjd4jXBbydckeZMWDceF&#10;Amv6LCgrdxerICnz37I1/HHan0d/x81p7b5NqdRw0K1mIAJ14Rl+tH+0gukU/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7+0xAAAANsAAAAPAAAAAAAAAAAA&#10;AAAAAKECAABkcnMvZG93bnJldi54bWxQSwUGAAAAAAQABAD5AAAAkgMAAAAA&#10;" strokeweight=".5pt">
                        <v:stroke dashstyle="longDashDotDot"/>
                      </v:line>
                      <v:line id="Line 265" o:spid="_x0000_s1264"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hw8QAAADbAAAADwAAAGRycy9kb3ducmV2LnhtbESPT2vCQBTE7wW/w/KEXopuKigSXUWl&#10;ogcprf/Oj+wzWZJ9G7LbGL+9Wyj0OMzMb5j5srOVaKnxxrGC92ECgjhz2nCu4HzaDqYgfEDWWDkm&#10;BQ/ysFz0XuaYanfnb2qPIRcRwj5FBUUIdSqlzwqy6IeuJo7ezTUWQ5RNLnWD9wi3lRwlyURaNBwX&#10;CqxpU1BWHn+sgqTMD2VreH093d4+L1/XD7czpVKv/W41AxGoC//hv/ZeKxhP4PdL/AF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SHDxAAAANsAAAAPAAAAAAAAAAAA&#10;AAAAAKECAABkcnMvZG93bnJldi54bWxQSwUGAAAAAAQABAD5AAAAkgMAAAAA&#10;" strokeweight=".5pt">
                        <v:stroke dashstyle="longDashDotDot"/>
                      </v:line>
                      <v:line id="Line 266" o:spid="_x0000_s1265"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EWMUAAADbAAAADwAAAGRycy9kb3ducmV2LnhtbESPT2vCQBTE70K/w/IEL0U3Cm0lukoV&#10;pT1Iaf13fmSfyZLs25BdY/rt3ULB4zAzv2Hmy85WoqXGG8cKxqMEBHHmtOFcwfGwHU5B+ICssXJM&#10;Cn7Jw3Lx1Jtjqt2Nf6jdh1xECPsUFRQh1KmUPivIoh+5mjh6F9dYDFE2udQN3iLcVnKSJK/SouG4&#10;UGBN64Kycn+1CpIy35Wt4dX5cHn+On2fN+7DlEoN+t37DESgLjzC/+1PreDlDf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mEWMUAAADbAAAADwAAAAAAAAAA&#10;AAAAAAChAgAAZHJzL2Rvd25yZXYueG1sUEsFBgAAAAAEAAQA+QAAAJMDAAAAAA==&#10;" strokeweight=".5pt">
                        <v:stroke dashstyle="longDashDotDot"/>
                      </v:line>
                      <v:line id="Line 267" o:spid="_x0000_s1266"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KfsEAAADbAAAADwAAAGRycy9kb3ducmV2LnhtbERPXWvCMBR9H/gfwhV8m6mCo3RGEaFS&#10;GAi1Cnu8a+6aYnNTmqzWf788DPZ4ON/b/WQ7MdLgW8cKVssEBHHtdMuNgmuVv6YgfEDW2DkmBU/y&#10;sN/NXraYaffgksZLaEQMYZ+hAhNCn0npa0MW/dL1xJH7doPFEOHQSD3gI4bbTq6T5E1abDk2GOzp&#10;aKi+X36sgs9bnn6VxUd665prdR431elZVkot5tPhHUSgKfyL/9yFVrCJY+OX+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5Mp+wQAAANsAAAAPAAAAAAAAAAAAAAAA&#10;AKECAABkcnMvZG93bnJldi54bWxQSwUGAAAAAAQABAD5AAAAjwMAAAAA&#10;" strokeweight=".5pt">
                        <v:stroke dashstyle="longDashDot"/>
                      </v:line>
                      <v:line id="Line 268" o:spid="_x0000_s1267"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1scUAAADbAAAADwAAAGRycy9kb3ducmV2LnhtbESPT2vCQBTE70K/w/IEL0U3Ci01ukoV&#10;pT1Iaf13fmSfyZLs25BdY/rt3ULB4zAzv2Hmy85WoqXGG8cKxqMEBHHmtOFcwfGwHb6B8AFZY+WY&#10;FPySh+XiqTfHVLsb/1C7D7mIEPYpKihCqFMpfVaQRT9yNXH0Lq6xGKJscqkbvEW4reQkSV6lRcNx&#10;ocCa1gVl5f5qFSRlvitbw6vz4fL8dfo+b9yHKZUa9Lv3GYhAXXiE/9ufWsHLFP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q1scUAAADbAAAADwAAAAAAAAAA&#10;AAAAAAChAgAAZHJzL2Rvd25yZXYueG1sUEsFBgAAAAAEAAQA+QAAAJMDAAAAAA==&#10;" strokeweight=".5pt">
                        <v:stroke dashstyle="longDashDotDot"/>
                      </v:line>
                      <v:rect id="Rectangle 269" o:spid="_x0000_s1268" style="position:absolute;left:228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8AA&#10;AADbAAAADwAAAGRycy9kb3ducmV2LnhtbERPy4rCMBTdC/5DuMLsNBkXoh2jyIAPhoJYZ+Pu0lzb&#10;YnJTmqj17yeLAZeH816ue2fFg7rQeNbwOVEgiEtvGq40/J634zmIEJENWs+k4UUB1qvhYImZ8U8+&#10;0aOIlUghHDLUUMfYZlKGsiaHYeJb4sRdfecwJthV0nT4TOHOyqlSM+mw4dRQY0vfNZW34u407F95&#10;TnanDo299j/qOJ1fFpdc649Rv/kCEamPb/G/+2A0zNL69CX9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1+8AAAADbAAAADwAAAAAAAAAAAAAAAACYAgAAZHJzL2Rvd25y&#10;ZXYueG1sUEsFBgAAAAAEAAQA9QAAAIUDAAAAAA==&#10;" fillcolor="#000076">
                        <v:fill color2="blue" rotate="t" focus="100%" type="gradient"/>
                      </v:rect>
                      <v:rect id="Rectangle 270" o:spid="_x0000_s1269" style="position:absolute;left:2964;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QYMMA&#10;AADbAAAADwAAAGRycy9kb3ducmV2LnhtbESPQYvCMBSE7wv+h/AEb2uiB3GrUURwFSnIqhdvj+bZ&#10;FpOX0mS1/nuzsOBxmJlvmPmyc1bcqQ21Zw2joQJBXHhTc6nhfNp8TkGEiGzQeiYNTwqwXPQ+5pgZ&#10;/+Afuh9jKRKEQ4YaqhibTMpQVOQwDH1DnLyrbx3GJNtSmhYfCe6sHCs1kQ5rTgsVNrSuqLgdf52G&#10;7TPPyX6rXW2v3V4dxtPL1yXXetDvVjMQkbr4Dv+3d0bDZAR/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QYMMAAADbAAAADwAAAAAAAAAAAAAAAACYAgAAZHJzL2Rv&#10;d25yZXYueG1sUEsFBgAAAAAEAAQA9QAAAIgDAAAAAA==&#10;" fillcolor="#000076">
                        <v:fill color2="blue" rotate="t" focus="100%" type="gradient"/>
                      </v:rect>
                      <v:rect id="Rectangle 271" o:spid="_x0000_s1270" style="position:absolute;left:3648;top:3709;width:45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OF8QA&#10;AADbAAAADwAAAGRycy9kb3ducmV2LnhtbESPT2sCMRTE70K/Q3hCb5q4B9HtRhGhrchC0fbi7bF5&#10;+4cmL8sm1fXbm0Khx2FmfsMU29FZcaUhdJ41LOYKBHHlTceNhq/P19kKRIjIBq1n0nCnANvN06TA&#10;3Pgbn+h6jo1IEA45amhj7HMpQ9WSwzD3PXHyaj84jEkOjTQD3hLcWZkptZQOO04LLfa0b6n6Pv84&#10;De/3siT7pg6drcej+shWl/Wl1Pp5Ou5eQEQa43/4r30wGpYZ/H5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jhfEAAAA2wAAAA8AAAAAAAAAAAAAAAAAmAIAAGRycy9k&#10;b3ducmV2LnhtbFBLBQYAAAAABAAEAPUAAACJAwAAAAA=&#10;" fillcolor="#000076">
                        <v:fill color2="blue" rotate="t" focus="100%" type="gradient"/>
                      </v:rect>
                      <v:rect id="Rectangle 272" o:spid="_x0000_s1271" style="position:absolute;left:4332;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rjMQA&#10;AADbAAAADwAAAGRycy9kb3ducmV2LnhtbESPT2sCMRTE7wW/Q3hCbzXRguhqFBFapSyIfy7eHpvn&#10;7mLysmyirt++KRQ8DjPzG2a+7JwVd2pD7VnDcKBAEBfe1FxqOB2/PiYgQkQ2aD2ThicFWC56b3PM&#10;jH/wnu6HWIoE4ZChhirGJpMyFBU5DAPfECfv4luHMcm2lKbFR4I7K0dKjaXDmtNChQ2tKyquh5vT&#10;sHnmOdlvta3tpftRu9HkPD3nWr/3u9UMRKQuvsL/7a3RMP6E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4zEAAAA2wAAAA8AAAAAAAAAAAAAAAAAmAIAAGRycy9k&#10;b3ducmV2LnhtbFBLBQYAAAAABAAEAPUAAACJAwAAAAA=&#10;" fillcolor="#000076">
                        <v:fill color2="blue" rotate="t" focus="100%" type="gradient"/>
                      </v:rect>
                      <v:rect id="Rectangle 273" o:spid="_x0000_s1272" style="position:absolute;left:5016;top:4165;width:45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M8MA&#10;AADbAAAADwAAAGRycy9kb3ducmV2LnhtbESPT4vCMBTE7wt+h/CEva2JHkSrUUTwD0thWfXi7dE8&#10;22LyUpqo9dsbYWGPw8z8hpkvO2fFndpQe9YwHCgQxIU3NZcaTsfN1wREiMgGrWfS8KQAy0XvY46Z&#10;8Q/+pfshliJBOGSooYqxyaQMRUUOw8A3xMm7+NZhTLItpWnxkeDOypFSY+mw5rRQYUPriorr4eY0&#10;7J55Tnar9rW9dN/qZzQ5T8+51p/9bjUDEamL/+G/9t5omI7h/SX9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4M8MAAADbAAAADwAAAAAAAAAAAAAAAACYAgAAZHJzL2Rv&#10;d25yZXYueG1sUEsFBgAAAAAEAAQA9QAAAIgDAAAAAA==&#10;" fillcolor="#000076">
                        <v:fill color2="blue" rotate="t" focus="100%" type="gradient"/>
                      </v:rect>
                      <v:rect id="Rectangle 274" o:spid="_x0000_s1273" style="position:absolute;left:570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dqMQA&#10;AADbAAAADwAAAGRycy9kb3ducmV2LnhtbESPzWsCMRTE7wX/h/CE3mqiBz9Wo4hgFVkofly8PTbP&#10;3cXkZdmkuv73TaHQ4zAzv2EWq85Z8aA21J41DAcKBHHhTc2lhst5+zEFESKyQeuZNLwowGrZe1tg&#10;ZvyTj/Q4xVIkCIcMNVQxNpmUoajIYRj4hjh5N986jEm2pTQtPhPcWTlSaiwd1pwWKmxoU1FxP307&#10;DbtXnpP9VPva3rqD+hpNr7NrrvV7v1vPQUTq4n/4r703GmYT+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XajEAAAA2wAAAA8AAAAAAAAAAAAAAAAAmAIAAGRycy9k&#10;b3ducmV2LnhtbFBLBQYAAAAABAAEAPUAAACJAwAAAAA=&#10;" fillcolor="#000076">
                        <v:fill color2="blue" rotate="t" focus="100%" type="gradient"/>
                      </v:rect>
                      <v:shape id="Text Box 275" o:spid="_x0000_s1274"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0AC4535B" w14:textId="77777777" w:rsidR="00244BB9" w:rsidRPr="0087782E" w:rsidRDefault="00244BB9" w:rsidP="00E20BFB">
                              <w:pPr>
                                <w:rPr>
                                  <w:rFonts w:cs="Verdana"/>
                                  <w:sz w:val="20"/>
                                  <w:szCs w:val="20"/>
                                </w:rPr>
                              </w:pPr>
                              <w:r w:rsidRPr="0087782E">
                                <w:rPr>
                                  <w:rFonts w:cs="Verdana"/>
                                  <w:sz w:val="20"/>
                                  <w:szCs w:val="20"/>
                                </w:rPr>
                                <w:t xml:space="preserve">IC 1  </w:t>
                              </w:r>
                              <w:r>
                                <w:rPr>
                                  <w:rFonts w:cs="Verdana"/>
                                  <w:sz w:val="20"/>
                                  <w:szCs w:val="20"/>
                                </w:rPr>
                                <w:t xml:space="preserve">   </w:t>
                              </w:r>
                              <w:r w:rsidRPr="0087782E">
                                <w:rPr>
                                  <w:rFonts w:cs="Verdana"/>
                                  <w:sz w:val="20"/>
                                  <w:szCs w:val="20"/>
                                </w:rPr>
                                <w:t xml:space="preserve"> IC 2    </w:t>
                              </w:r>
                              <w:r>
                                <w:rPr>
                                  <w:rFonts w:cs="Verdana"/>
                                  <w:sz w:val="20"/>
                                  <w:szCs w:val="20"/>
                                </w:rPr>
                                <w:t xml:space="preserve">   </w:t>
                              </w:r>
                              <w:r w:rsidRPr="0087782E">
                                <w:rPr>
                                  <w:rFonts w:cs="Verdana"/>
                                  <w:sz w:val="20"/>
                                  <w:szCs w:val="20"/>
                                </w:rPr>
                                <w:t xml:space="preserve">IC 3   </w:t>
                              </w:r>
                              <w:r>
                                <w:rPr>
                                  <w:rFonts w:cs="Verdana"/>
                                  <w:sz w:val="20"/>
                                  <w:szCs w:val="20"/>
                                </w:rPr>
                                <w:t xml:space="preserve">   </w:t>
                              </w:r>
                              <w:r w:rsidRPr="0087782E">
                                <w:rPr>
                                  <w:rFonts w:cs="Verdana"/>
                                  <w:sz w:val="20"/>
                                  <w:szCs w:val="20"/>
                                </w:rPr>
                                <w:t xml:space="preserve"> IC 4   </w:t>
                              </w:r>
                              <w:r>
                                <w:rPr>
                                  <w:rFonts w:cs="Verdana"/>
                                  <w:sz w:val="20"/>
                                  <w:szCs w:val="20"/>
                                </w:rPr>
                                <w:t xml:space="preserve">   </w:t>
                              </w:r>
                              <w:r w:rsidRPr="0087782E">
                                <w:rPr>
                                  <w:rFonts w:cs="Verdana"/>
                                  <w:sz w:val="20"/>
                                  <w:szCs w:val="20"/>
                                </w:rPr>
                                <w:t xml:space="preserve"> IC 5  </w:t>
                              </w:r>
                              <w:r>
                                <w:rPr>
                                  <w:rFonts w:cs="Verdana"/>
                                  <w:sz w:val="20"/>
                                  <w:szCs w:val="20"/>
                                </w:rPr>
                                <w:t xml:space="preserve">    </w:t>
                              </w:r>
                              <w:r w:rsidRPr="0087782E">
                                <w:rPr>
                                  <w:rFonts w:cs="Verdana"/>
                                  <w:sz w:val="20"/>
                                  <w:szCs w:val="20"/>
                                </w:rPr>
                                <w:t>IC 6</w:t>
                              </w:r>
                            </w:p>
                          </w:txbxContent>
                        </v:textbox>
                      </v:shape>
                      <v:rect id="Rectangle 276" o:spid="_x0000_s1275" style="position:absolute;left:2052;top:2676;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14:paraId="2E3C09F2"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2</w:t>
                              </w:r>
                            </w:p>
                          </w:txbxContent>
                        </v:textbox>
                      </v:rect>
                      <w10:wrap anchory="line"/>
                    </v:group>
                  </w:pict>
                </mc:Fallback>
              </mc:AlternateContent>
            </w:r>
            <w:r>
              <w:rPr>
                <w:noProof/>
                <w:sz w:val="24"/>
                <w:szCs w:val="24"/>
                <w:lang w:val="es-ES" w:eastAsia="es-ES"/>
              </w:rPr>
              <mc:AlternateContent>
                <mc:Choice Requires="wpg">
                  <w:drawing>
                    <wp:anchor distT="0" distB="0" distL="114300" distR="114300" simplePos="0" relativeHeight="251623424" behindDoc="0" locked="0" layoutInCell="1" allowOverlap="1" wp14:anchorId="283B9723" wp14:editId="1121F415">
                      <wp:simplePos x="0" y="0"/>
                      <wp:positionH relativeFrom="character">
                        <wp:posOffset>2501900</wp:posOffset>
                      </wp:positionH>
                      <wp:positionV relativeFrom="line">
                        <wp:posOffset>-26670</wp:posOffset>
                      </wp:positionV>
                      <wp:extent cx="3077845" cy="2293620"/>
                      <wp:effectExtent l="0" t="0" r="0" b="0"/>
                      <wp:wrapNone/>
                      <wp:docPr id="479" name="Groep 4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77845" cy="2293620"/>
                                <a:chOff x="1255" y="2359"/>
                                <a:chExt cx="5414" cy="3990"/>
                              </a:xfrm>
                            </wpg:grpSpPr>
                            <wps:wsp>
                              <wps:cNvPr id="32" name="AutoShape 278"/>
                              <wps:cNvSpPr>
                                <a:spLocks noChangeAspect="1" noChangeArrowheads="1" noTextEdit="1"/>
                              </wps:cNvSpPr>
                              <wps:spPr bwMode="auto">
                                <a:xfrm>
                                  <a:off x="1255" y="2359"/>
                                  <a:ext cx="5414" cy="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79"/>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37" name="Line 280"/>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8" name="Line 281"/>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 name="Line 282"/>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 name="Line 283"/>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1" name="Line 284"/>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2" name="Rectangle 285"/>
                              <wps:cNvSpPr>
                                <a:spLocks noChangeArrowheads="1"/>
                              </wps:cNvSpPr>
                              <wps:spPr bwMode="auto">
                                <a:xfrm>
                                  <a:off x="2280" y="4183"/>
                                  <a:ext cx="456" cy="1824"/>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3" name="Rectangle 286"/>
                              <wps:cNvSpPr>
                                <a:spLocks noChangeArrowheads="1"/>
                              </wps:cNvSpPr>
                              <wps:spPr bwMode="auto">
                                <a:xfrm>
                                  <a:off x="2964" y="3670"/>
                                  <a:ext cx="456" cy="2337"/>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4" name="Rectangle 287"/>
                              <wps:cNvSpPr>
                                <a:spLocks noChangeArrowheads="1"/>
                              </wps:cNvSpPr>
                              <wps:spPr bwMode="auto">
                                <a:xfrm>
                                  <a:off x="3648" y="3271"/>
                                  <a:ext cx="456" cy="2736"/>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5" name="Rectangle 288"/>
                              <wps:cNvSpPr>
                                <a:spLocks noChangeArrowheads="1"/>
                              </wps:cNvSpPr>
                              <wps:spPr bwMode="auto">
                                <a:xfrm>
                                  <a:off x="4332" y="3670"/>
                                  <a:ext cx="456" cy="2337"/>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6" name="Rectangle 289"/>
                              <wps:cNvSpPr>
                                <a:spLocks noChangeArrowheads="1"/>
                              </wps:cNvSpPr>
                              <wps:spPr bwMode="auto">
                                <a:xfrm>
                                  <a:off x="5016" y="3670"/>
                                  <a:ext cx="451" cy="2337"/>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7" name="Rectangle 290"/>
                              <wps:cNvSpPr>
                                <a:spLocks noChangeArrowheads="1"/>
                              </wps:cNvSpPr>
                              <wps:spPr bwMode="auto">
                                <a:xfrm>
                                  <a:off x="5700" y="4183"/>
                                  <a:ext cx="456" cy="1824"/>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8" name="Text Box 291"/>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98B85" w14:textId="77777777" w:rsidR="00244BB9" w:rsidRPr="0087782E" w:rsidRDefault="00244BB9" w:rsidP="00E20BFB">
                                    <w:pPr>
                                      <w:rPr>
                                        <w:rFonts w:cs="Verdana"/>
                                        <w:sz w:val="20"/>
                                        <w:szCs w:val="20"/>
                                      </w:rPr>
                                    </w:pPr>
                                    <w:r w:rsidRPr="0087782E">
                                      <w:rPr>
                                        <w:rFonts w:cs="Verdana"/>
                                        <w:sz w:val="20"/>
                                        <w:szCs w:val="20"/>
                                      </w:rPr>
                                      <w:t xml:space="preserve">RC 1   </w:t>
                                    </w:r>
                                    <w:r>
                                      <w:rPr>
                                        <w:rFonts w:cs="Verdana"/>
                                        <w:sz w:val="20"/>
                                        <w:szCs w:val="20"/>
                                      </w:rPr>
                                      <w:t xml:space="preserve"> </w:t>
                                    </w:r>
                                    <w:r w:rsidRPr="0087782E">
                                      <w:rPr>
                                        <w:rFonts w:cs="Verdana"/>
                                        <w:sz w:val="20"/>
                                        <w:szCs w:val="20"/>
                                      </w:rPr>
                                      <w:t xml:space="preserve">RC 2   </w:t>
                                    </w:r>
                                    <w:r>
                                      <w:rPr>
                                        <w:rFonts w:cs="Verdana"/>
                                        <w:sz w:val="20"/>
                                        <w:szCs w:val="20"/>
                                      </w:rPr>
                                      <w:t xml:space="preserve">   </w:t>
                                    </w:r>
                                    <w:r w:rsidRPr="0087782E">
                                      <w:rPr>
                                        <w:rFonts w:cs="Verdana"/>
                                        <w:sz w:val="20"/>
                                        <w:szCs w:val="20"/>
                                      </w:rPr>
                                      <w:t xml:space="preserve">RC 3   </w:t>
                                    </w:r>
                                    <w:r>
                                      <w:rPr>
                                        <w:rFonts w:cs="Verdana"/>
                                        <w:sz w:val="20"/>
                                        <w:szCs w:val="20"/>
                                      </w:rPr>
                                      <w:t xml:space="preserve">   </w:t>
                                    </w:r>
                                    <w:r w:rsidRPr="0087782E">
                                      <w:rPr>
                                        <w:rFonts w:cs="Verdana"/>
                                        <w:sz w:val="20"/>
                                        <w:szCs w:val="20"/>
                                      </w:rPr>
                                      <w:t xml:space="preserve">RC 4   </w:t>
                                    </w:r>
                                    <w:r>
                                      <w:rPr>
                                        <w:rFonts w:cs="Verdana"/>
                                        <w:sz w:val="20"/>
                                        <w:szCs w:val="20"/>
                                      </w:rPr>
                                      <w:t xml:space="preserve">  </w:t>
                                    </w:r>
                                    <w:r w:rsidRPr="0087782E">
                                      <w:rPr>
                                        <w:rFonts w:cs="Verdana"/>
                                        <w:sz w:val="20"/>
                                        <w:szCs w:val="20"/>
                                      </w:rPr>
                                      <w:t xml:space="preserve">RC 5   </w:t>
                                    </w:r>
                                    <w:r>
                                      <w:rPr>
                                        <w:rFonts w:cs="Verdana"/>
                                        <w:sz w:val="20"/>
                                        <w:szCs w:val="20"/>
                                      </w:rPr>
                                      <w:t xml:space="preserve">  </w:t>
                                    </w:r>
                                    <w:r w:rsidRPr="0087782E">
                                      <w:rPr>
                                        <w:rFonts w:cs="Verdana"/>
                                        <w:sz w:val="20"/>
                                        <w:szCs w:val="20"/>
                                      </w:rPr>
                                      <w:t>RC 6</w:t>
                                    </w:r>
                                  </w:p>
                                </w:txbxContent>
                              </wps:txbx>
                              <wps:bodyPr rot="0" vert="horz" wrap="square" lIns="91440" tIns="45720" rIns="91440" bIns="45720" anchor="t" anchorCtr="0" upright="1">
                                <a:noAutofit/>
                              </wps:bodyPr>
                            </wps:wsp>
                            <wps:wsp>
                              <wps:cNvPr id="49" name="Text Box 292"/>
                              <wps:cNvSpPr txBox="1">
                                <a:spLocks noChangeArrowheads="1"/>
                              </wps:cNvSpPr>
                              <wps:spPr bwMode="auto">
                                <a:xfrm>
                                  <a:off x="1541" y="3043"/>
                                  <a:ext cx="626"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A044" w14:textId="77777777" w:rsidR="00244BB9" w:rsidRDefault="00244BB9" w:rsidP="00E20BFB">
                                    <w:pPr>
                                      <w:spacing w:line="230" w:lineRule="exact"/>
                                      <w:rPr>
                                        <w:rFonts w:ascii="Verdana" w:hAnsi="Verdana" w:cs="Verdana"/>
                                      </w:rPr>
                                    </w:pPr>
                                  </w:p>
                                  <w:p w14:paraId="6DE611AA" w14:textId="77777777" w:rsidR="00244BB9" w:rsidRDefault="00244BB9" w:rsidP="00E20BFB">
                                    <w:pPr>
                                      <w:spacing w:line="230" w:lineRule="exact"/>
                                      <w:rPr>
                                        <w:rFonts w:ascii="Verdana" w:hAnsi="Verdana" w:cs="Verdana"/>
                                      </w:rPr>
                                    </w:pPr>
                                  </w:p>
                                  <w:p w14:paraId="2E40931B" w14:textId="77777777" w:rsidR="00244BB9" w:rsidRPr="00FD1FB7" w:rsidRDefault="00244BB9" w:rsidP="00E20BFB">
                                    <w:pPr>
                                      <w:spacing w:line="230" w:lineRule="exact"/>
                                      <w:rPr>
                                        <w:rFonts w:ascii="Verdana" w:hAnsi="Verdana" w:cs="Verdana"/>
                                      </w:rPr>
                                    </w:pPr>
                                    <w:r w:rsidRPr="00FD1FB7">
                                      <w:rPr>
                                        <w:rFonts w:ascii="Verdana" w:hAnsi="Verdana" w:cs="Verdana"/>
                                      </w:rPr>
                                      <w:t>5</w:t>
                                    </w:r>
                                  </w:p>
                                  <w:p w14:paraId="7E583F75" w14:textId="77777777" w:rsidR="00244BB9" w:rsidRPr="00FD1FB7" w:rsidRDefault="00244BB9" w:rsidP="00E20BFB">
                                    <w:pPr>
                                      <w:spacing w:line="230" w:lineRule="exact"/>
                                      <w:rPr>
                                        <w:rFonts w:ascii="Verdana" w:hAnsi="Verdana" w:cs="Verdana"/>
                                      </w:rPr>
                                    </w:pPr>
                                  </w:p>
                                  <w:p w14:paraId="1A8764BE" w14:textId="77777777" w:rsidR="00244BB9" w:rsidRPr="00FD1FB7" w:rsidRDefault="00244BB9" w:rsidP="00E20BFB">
                                    <w:pPr>
                                      <w:spacing w:line="230" w:lineRule="exact"/>
                                      <w:rPr>
                                        <w:rFonts w:ascii="Verdana" w:hAnsi="Verdana" w:cs="Verdana"/>
                                      </w:rPr>
                                    </w:pPr>
                                    <w:r w:rsidRPr="00FD1FB7">
                                      <w:rPr>
                                        <w:rFonts w:ascii="Verdana" w:hAnsi="Verdana" w:cs="Verdana"/>
                                      </w:rPr>
                                      <w:t>4</w:t>
                                    </w:r>
                                  </w:p>
                                  <w:p w14:paraId="57307C9A" w14:textId="77777777" w:rsidR="00244BB9" w:rsidRPr="00FD1FB7" w:rsidRDefault="00244BB9" w:rsidP="00E20BFB">
                                    <w:pPr>
                                      <w:spacing w:line="230" w:lineRule="exact"/>
                                      <w:rPr>
                                        <w:rFonts w:ascii="Verdana" w:hAnsi="Verdana" w:cs="Verdana"/>
                                      </w:rPr>
                                    </w:pPr>
                                  </w:p>
                                  <w:p w14:paraId="7A2906E5" w14:textId="77777777" w:rsidR="00244BB9" w:rsidRPr="00FD1FB7" w:rsidRDefault="00244BB9" w:rsidP="00E20BFB">
                                    <w:pPr>
                                      <w:spacing w:line="230" w:lineRule="exact"/>
                                      <w:rPr>
                                        <w:rFonts w:ascii="Verdana" w:hAnsi="Verdana" w:cs="Verdana"/>
                                      </w:rPr>
                                    </w:pPr>
                                    <w:r w:rsidRPr="00FD1FB7">
                                      <w:rPr>
                                        <w:rFonts w:ascii="Verdana" w:hAnsi="Verdana" w:cs="Verdana"/>
                                      </w:rPr>
                                      <w:t>3</w:t>
                                    </w:r>
                                  </w:p>
                                  <w:p w14:paraId="12FA6F10" w14:textId="77777777" w:rsidR="00244BB9" w:rsidRPr="00FD1FB7" w:rsidRDefault="00244BB9" w:rsidP="00E20BFB">
                                    <w:pPr>
                                      <w:spacing w:line="230" w:lineRule="exact"/>
                                      <w:rPr>
                                        <w:rFonts w:ascii="Verdana" w:hAnsi="Verdana" w:cs="Verdana"/>
                                      </w:rPr>
                                    </w:pPr>
                                  </w:p>
                                  <w:p w14:paraId="2C8373A2" w14:textId="77777777" w:rsidR="00244BB9" w:rsidRPr="00FD1FB7" w:rsidRDefault="00244BB9" w:rsidP="00E20BFB">
                                    <w:pPr>
                                      <w:spacing w:line="230" w:lineRule="exact"/>
                                      <w:rPr>
                                        <w:rFonts w:ascii="Verdana" w:hAnsi="Verdana" w:cs="Verdana"/>
                                      </w:rPr>
                                    </w:pPr>
                                    <w:r w:rsidRPr="00FD1FB7">
                                      <w:rPr>
                                        <w:rFonts w:ascii="Verdana" w:hAnsi="Verdana" w:cs="Verdana"/>
                                      </w:rPr>
                                      <w:t>2</w:t>
                                    </w:r>
                                  </w:p>
                                  <w:p w14:paraId="49F7D7E1" w14:textId="77777777" w:rsidR="00244BB9" w:rsidRPr="00FD1FB7" w:rsidRDefault="00244BB9" w:rsidP="00E20BFB">
                                    <w:pPr>
                                      <w:spacing w:line="230" w:lineRule="exact"/>
                                      <w:rPr>
                                        <w:rFonts w:ascii="Verdana" w:hAnsi="Verdana" w:cs="Verdana"/>
                                      </w:rPr>
                                    </w:pPr>
                                  </w:p>
                                  <w:p w14:paraId="4421BE43" w14:textId="77777777" w:rsidR="00244BB9" w:rsidRPr="00FD1FB7" w:rsidRDefault="00244BB9" w:rsidP="00E20BFB">
                                    <w:pPr>
                                      <w:spacing w:line="230" w:lineRule="exact"/>
                                      <w:rPr>
                                        <w:rFonts w:ascii="Verdana" w:hAnsi="Verdana" w:cs="Verdana"/>
                                      </w:rPr>
                                    </w:pPr>
                                    <w:r w:rsidRPr="00FD1FB7">
                                      <w:rPr>
                                        <w:rFonts w:ascii="Verdana" w:hAnsi="Verdana" w:cs="Verdana"/>
                                      </w:rPr>
                                      <w:t>1</w:t>
                                    </w:r>
                                  </w:p>
                                  <w:p w14:paraId="5D8CDCEA" w14:textId="77777777" w:rsidR="00244BB9" w:rsidRPr="00FD1FB7" w:rsidRDefault="00244BB9" w:rsidP="00E20BFB">
                                    <w:pPr>
                                      <w:spacing w:line="230" w:lineRule="exact"/>
                                      <w:rPr>
                                        <w:rFonts w:ascii="Verdana" w:hAnsi="Verdana" w:cs="Verdana"/>
                                      </w:rPr>
                                    </w:pPr>
                                  </w:p>
                                  <w:p w14:paraId="0003EF47" w14:textId="77777777" w:rsidR="00244BB9" w:rsidRPr="00FD1FB7" w:rsidRDefault="00244BB9" w:rsidP="00E20BFB">
                                    <w:pPr>
                                      <w:spacing w:line="230" w:lineRule="exact"/>
                                      <w:rPr>
                                        <w:rFonts w:ascii="Verdana" w:hAnsi="Verdana" w:cs="Verdana"/>
                                      </w:rPr>
                                    </w:pPr>
                                    <w:r w:rsidRPr="00FD1FB7">
                                      <w:rPr>
                                        <w:rFonts w:ascii="Verdana" w:hAnsi="Verdana" w:cs="Verdana"/>
                                      </w:rPr>
                                      <w:t>0</w:t>
                                    </w:r>
                                  </w:p>
                                </w:txbxContent>
                              </wps:txbx>
                              <wps:bodyPr rot="0" vert="horz" wrap="square" lIns="91440" tIns="45720" rIns="91440" bIns="45720" anchor="t" anchorCtr="0" upright="1">
                                <a:noAutofit/>
                              </wps:bodyPr>
                            </wps:wsp>
                            <wps:wsp>
                              <wps:cNvPr id="50" name="Rectangle 293"/>
                              <wps:cNvSpPr>
                                <a:spLocks noChangeArrowheads="1"/>
                              </wps:cNvSpPr>
                              <wps:spPr bwMode="auto">
                                <a:xfrm>
                                  <a:off x="2053" y="2701"/>
                                  <a:ext cx="4332" cy="456"/>
                                </a:xfrm>
                                <a:prstGeom prst="rect">
                                  <a:avLst/>
                                </a:prstGeom>
                                <a:solidFill>
                                  <a:srgbClr val="FFFFFF"/>
                                </a:solidFill>
                                <a:ln w="9525">
                                  <a:solidFill>
                                    <a:srgbClr val="000000"/>
                                  </a:solidFill>
                                  <a:miter lim="800000"/>
                                  <a:headEnd/>
                                  <a:tailEnd/>
                                </a:ln>
                              </wps:spPr>
                              <wps:txbx>
                                <w:txbxContent>
                                  <w:p w14:paraId="25084A9D"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2 (OPC =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B9723" id="Groep 418" o:spid="_x0000_s1276" style="position:absolute;margin-left:197pt;margin-top:-2.1pt;width:242.35pt;height:180.6pt;z-index:251623424;mso-position-horizontal-relative:char;mso-position-vertical-relative:line" coordorigin="1255,2359" coordsize="5414,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">
                      <o:lock v:ext="edit" aspectratio="t"/>
                      <v:rect id="AutoShape 278" o:spid="_x0000_s1277" style="position:absolute;left:1255;top:2359;width:5414;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text="t"/>
                      </v:rect>
                      <v:rect id="Rectangle 279" o:spid="_x0000_s1278"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TPcEA&#10;AADbAAAADwAAAGRycy9kb3ducmV2LnhtbESPQYvCMBSE78L+h/CEvWmqRZGuUWRF8CSu1fujeZsW&#10;m5fSxNr11xthweMwM98wy3Vva9FR6yvHCibjBARx4XTFRsE5340WIHxA1lg7JgV/5GG9+hgsMdPu&#10;zj/UnYIREcI+QwVlCE0mpS9KsujHriGO3q9rLYYoWyN1i/cIt7WcJslcWqw4LpTY0HdJxfV0swqO&#10;3ey6Nf3Z7JLLMZePA+PkkSr1Oew3XyAC9eEd/m/vtYI0hd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6Ez3BAAAA2wAAAA8AAAAAAAAAAAAAAAAAmAIAAGRycy9kb3du&#10;cmV2LnhtbFBLBQYAAAAABAAEAPUAAACGAwAAAAA=&#10;" fillcolor="#ddd">
                        <v:shadow on="t" opacity=".5" offset="6pt,6pt"/>
                      </v:rect>
                      <v:line id="Line 280" o:spid="_x0000_s1279"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h+MUAAADbAAAADwAAAGRycy9kb3ducmV2LnhtbESPT2vCQBTE70K/w/IEL0U3WmglukoV&#10;pT1Iaf13fmSfyZLs25BdY/rt3ULB4zAzv2Hmy85WoqXGG8cKxqMEBHHmtOFcwfGwHU5B+ICssXJM&#10;Cn7Jw3Lx1Jtjqt2Nf6jdh1xECPsUFRQh1KmUPivIoh+5mjh6F9dYDFE2udQN3iLcVnKSJK/SouG4&#10;UGBN64Kycn+1CpIy35Wt4dX5cHn+On2fN+7DlEoN+t37DESgLjzC/+1PreDlDf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Zh+MUAAADbAAAADwAAAAAAAAAA&#10;AAAAAAChAgAAZHJzL2Rvd25yZXYueG1sUEsFBgAAAAAEAAQA+QAAAJMDAAAAAA==&#10;" strokeweight=".5pt">
                        <v:stroke dashstyle="longDashDotDot"/>
                      </v:line>
                      <v:line id="Line 281" o:spid="_x0000_s1280"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1isEAAADbAAAADwAAAGRycy9kb3ducmV2LnhtbERPy4rCMBTdC/5DuIKbQdNxYJBqFJUR&#10;XQwy42t9aa5taHNTmlg7fz9ZCC4P5z1fdrYSLTXeOFbwPk5AEGdOG84VnE/b0RSED8gaK8ek4I88&#10;LBf93hxT7R78S+0x5CKGsE9RQRFCnUrps4Is+rGriSN3c43FEGGTS93gI4bbSk6S5FNaNBwbCqxp&#10;U1BWHu9WQVLm32VreH093d4Ol5/rl9uZUqnhoFvNQATqwkv8dO+1go84Nn6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OfWKwQAAANsAAAAPAAAAAAAAAAAAAAAA&#10;AKECAABkcnMvZG93bnJldi54bWxQSwUGAAAAAAQABAD5AAAAjwMAAAAA&#10;" strokeweight=".5pt">
                        <v:stroke dashstyle="longDashDotDot"/>
                      </v:line>
                      <v:line id="Line 282" o:spid="_x0000_s1281"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QEcUAAADbAAAADwAAAGRycy9kb3ducmV2LnhtbESPT2vCQBTE70K/w/IEL0U3Wig1ukoV&#10;pT1Iaf13fmSfyZLs25BdY/rt3ULB4zAzv2Hmy85WoqXGG8cKxqMEBHHmtOFcwfGwHb6B8AFZY+WY&#10;FPySh+XiqTfHVLsb/1C7D7mIEPYpKihCqFMpfVaQRT9yNXH0Lq6xGKJscqkbvEW4reQkSV6lRcNx&#10;ocCa1gVl5f5qFSRlvitbw6vz4fL8dfo+b9yHKZUa9Lv3GYhAXXiE/9ufWsHLFP6+xB8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VQEcUAAADbAAAADwAAAAAAAAAA&#10;AAAAAAChAgAAZHJzL2Rvd25yZXYueG1sUEsFBgAAAAAEAAQA+QAAAJMDAAAAAA==&#10;" strokeweight=".5pt">
                        <v:stroke dashstyle="longDashDotDot"/>
                      </v:line>
                      <v:line id="Line 283" o:spid="_x0000_s1282"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QpcIAAADbAAAADwAAAGRycy9kb3ducmV2LnhtbERPy0rDQBTdF/yH4QrumomiJcROSxEq&#10;BaGQF7i8Zq5JaOZOyIxp8vedhdDl4by3+9n0YqLRdZYVPEcxCOLa6o4bBWVxXCcgnEfW2FsmBQs5&#10;2O8eVltMtb1yRlPuGxFC2KWooPV+SKV0dUsGXWQH4sD92tGgD3BspB7xGsJNL1/ieCMNdhwaWhzo&#10;o6X6kv8ZBd/VMfnJTl9J1TdlcZ7eis8lK5R6epwP7yA8zf4u/neftILXsD58CT9A7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tQpcIAAADbAAAADwAAAAAAAAAAAAAA&#10;AAChAgAAZHJzL2Rvd25yZXYueG1sUEsFBgAAAAAEAAQA+QAAAJADAAAAAA==&#10;" strokeweight=".5pt">
                        <v:stroke dashstyle="longDashDot"/>
                      </v:line>
                      <v:line id="Line 284" o:spid="_x0000_s1283"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vasUAAADbAAAADwAAAGRycy9kb3ducmV2LnhtbESPT2vCQBTE70K/w/IKvUjdWERKzCq2&#10;tOihiH9az4/sS7Ik+zZk15h++25B8DjMzG+YbDXYRvTUeeNYwXSSgCDOnTZcKvg+fT6/gvABWWPj&#10;mBT8kofV8mGUYardlQ/UH0MpIoR9igqqENpUSp9XZNFPXEscvcJ1FkOUXSl1h9cIt418SZK5tGg4&#10;LlTY0ntFeX28WAVJXX7VveG386kY73725w+3MbVST4/DegEi0BDu4Vt7qxXMpvD/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UvasUAAADbAAAADwAAAAAAAAAA&#10;AAAAAAChAgAAZHJzL2Rvd25yZXYueG1sUEsFBgAAAAAEAAQA+QAAAJMDAAAAAA==&#10;" strokeweight=".5pt">
                        <v:stroke dashstyle="longDashDotDot"/>
                      </v:line>
                      <v:rect id="Rectangle 285" o:spid="_x0000_s1284" style="position:absolute;left:2280;top:4183;width:45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Sd8MA&#10;AADbAAAADwAAAGRycy9kb3ducmV2LnhtbESPQWsCMRSE7wX/Q3hCbzVxEbGrUUSwiiyUqhdvj81z&#10;dzF5WTaprv++KRR6HGbmG2ax6p0Vd+pC41nDeKRAEJfeNFxpOJ+2bzMQISIbtJ5Jw5MCrJaDlwXm&#10;xj/4i+7HWIkE4ZCjhjrGNpcylDU5DCPfEifv6juHMcmukqbDR4I7KzOlptJhw2mhxpY2NZW347fT&#10;sHsWBdkPtW/stT+oz2x2eb8UWr8O+/UcRKQ+/of/2nujYZL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TSd8MAAADbAAAADwAAAAAAAAAAAAAAAACYAgAAZHJzL2Rv&#10;d25yZXYueG1sUEsFBgAAAAAEAAQA9QAAAIgDAAAAAA==&#10;" fillcolor="#000076">
                        <v:fill color2="blue" rotate="t" focus="100%" type="gradient"/>
                      </v:rect>
                      <v:rect id="Rectangle 286" o:spid="_x0000_s1285" style="position:absolute;left:2964;top:3670;width:45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37MQA&#10;AADbAAAADwAAAGRycy9kb3ducmV2LnhtbESPT2sCMRTE7wW/Q3iF3mpSK8WuG0UEq5QFqe3F22Pz&#10;9g8mL8sm1fXbN4LQ4zAzv2Hy5eCsOFMfWs8aXsYKBHHpTcu1hp/vzfMMRIjIBq1n0nClAMvF6CHH&#10;zPgLf9H5EGuRIBwy1NDE2GVShrIhh2HsO+LkVb53GJPsa2l6vCS4s3Ki1Jt02HJaaLCjdUPl6fDr&#10;NGyvRUH2Q+1aWw2faj+ZHd+PhdZPj8NqDiLSEP/D9/bOaJi+wu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d+zEAAAA2wAAAA8AAAAAAAAAAAAAAAAAmAIAAGRycy9k&#10;b3ducmV2LnhtbFBLBQYAAAAABAAEAPUAAACJAwAAAAA=&#10;" fillcolor="#000076">
                        <v:fill color2="blue" rotate="t" focus="100%" type="gradient"/>
                      </v:rect>
                      <v:rect id="Rectangle 287" o:spid="_x0000_s1286" style="position:absolute;left:3648;top:3271;width:456;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mMQA&#10;AADbAAAADwAAAGRycy9kb3ducmV2LnhtbESPT2sCMRTE74LfIbxCb5pUpOh2o4jQVspCce3F22Pz&#10;9g8mL8sm1fXbN4VCj8PM/IbJt6Oz4kpD6DxreJorEMSVNx03Gr5Or7MViBCRDVrPpOFOAbab6STH&#10;zPgbH+laxkYkCIcMNbQx9pmUoWrJYZj7njh5tR8cxiSHRpoBbwnurFwo9SwddpwWWuxp31J1Kb+d&#10;hvd7UZB9U4fO1uOH+lyszutzofXjw7h7ARFpjP/hv/bBaFgu4fdL+g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75jEAAAA2wAAAA8AAAAAAAAAAAAAAAAAmAIAAGRycy9k&#10;b3ducmV2LnhtbFBLBQYAAAAABAAEAPUAAACJAwAAAAA=&#10;" fillcolor="#000076">
                        <v:fill color2="blue" rotate="t" focus="100%" type="gradient"/>
                      </v:rect>
                      <v:rect id="Rectangle 288" o:spid="_x0000_s1287" style="position:absolute;left:4332;top:3670;width:456;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KA8QA&#10;AADbAAAADwAAAGRycy9kb3ducmV2LnhtbESPT2sCMRTE7wW/Q3iF3mpSqcWuG0UEq5QFqe3F22Pz&#10;9g8mL8sm1fXbN4LQ4zAzv2Hy5eCsOFMfWs8aXsYKBHHpTcu1hp/vzfMMRIjIBq1n0nClAMvF6CHH&#10;zPgLf9H5EGuRIBwy1NDE2GVShrIhh2HsO+LkVb53GJPsa2l6vCS4s3Ki1Jt02HJaaLCjdUPl6fDr&#10;NGyvRUH2Q+1aWw2faj+ZHd+PhdZPj8NqDiLSEP/D9/bOaHidwu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SgPEAAAA2wAAAA8AAAAAAAAAAAAAAAAAmAIAAGRycy9k&#10;b3ducmV2LnhtbFBLBQYAAAAABAAEAPUAAACJAwAAAAA=&#10;" fillcolor="#000076">
                        <v:fill color2="blue" rotate="t" focus="100%" type="gradient"/>
                      </v:rect>
                      <v:rect id="Rectangle 289" o:spid="_x0000_s1288" style="position:absolute;left:5016;top:3670;width:45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dMQA&#10;AADbAAAADwAAAGRycy9kb3ducmV2LnhtbESPT2sCMRTE7wW/Q3hCbzVRiuhqFBFapSyIfy7eHpvn&#10;7mLysmyirt++KRQ8DjPzG2a+7JwVd2pD7VnDcKBAEBfe1FxqOB2/PiYgQkQ2aD2ThicFWC56b3PM&#10;jH/wnu6HWIoE4ZChhirGJpMyFBU5DAPfECfv4luHMcm2lKbFR4I7K0dKjaXDmtNChQ2tKyquh5vT&#10;sHnmOdlvta3tpftRu9HkPD3nWr/3u9UMRKQuvsL/7a3R8DmG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1HTEAAAA2wAAAA8AAAAAAAAAAAAAAAAAmAIAAGRycy9k&#10;b3ducmV2LnhtbFBLBQYAAAAABAAEAPUAAACJAwAAAAA=&#10;" fillcolor="#000076">
                        <v:fill color2="blue" rotate="t" focus="100%" type="gradient"/>
                      </v:rect>
                      <v:rect id="Rectangle 290" o:spid="_x0000_s1289" style="position:absolute;left:5700;top:4183;width:456;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x78QA&#10;AADbAAAADwAAAGRycy9kb3ducmV2LnhtbESPT2sCMRTE7wW/Q3iF3mpSKdauG0UEq5QFqe3F22Pz&#10;9g8mL8sm1fXbN4LQ4zAzv2Hy5eCsOFMfWs8aXsYKBHHpTcu1hp/vzfMMRIjIBq1n0nClAMvF6CHH&#10;zPgLf9H5EGuRIBwy1NDE2GVShrIhh2HsO+LkVb53GJPsa2l6vCS4s3Ki1FQ6bDktNNjRuqHydPh1&#10;GrbXoiD7oXatrYZPtZ/Mju/HQuunx2E1BxFpiP/he3tnNLy+we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ce/EAAAA2wAAAA8AAAAAAAAAAAAAAAAAmAIAAGRycy9k&#10;b3ducmV2LnhtbFBLBQYAAAAABAAEAPUAAACJAwAAAAA=&#10;" fillcolor="#000076">
                        <v:fill color2="blue" rotate="t" focus="100%" type="gradient"/>
                      </v:rect>
                      <v:shape id="Text Box 291" o:spid="_x0000_s1290"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18998B85" w14:textId="77777777" w:rsidR="00244BB9" w:rsidRPr="0087782E" w:rsidRDefault="00244BB9" w:rsidP="00E20BFB">
                              <w:pPr>
                                <w:rPr>
                                  <w:rFonts w:cs="Verdana"/>
                                  <w:sz w:val="20"/>
                                  <w:szCs w:val="20"/>
                                </w:rPr>
                              </w:pPr>
                              <w:r w:rsidRPr="0087782E">
                                <w:rPr>
                                  <w:rFonts w:cs="Verdana"/>
                                  <w:sz w:val="20"/>
                                  <w:szCs w:val="20"/>
                                </w:rPr>
                                <w:t xml:space="preserve">RC 1   </w:t>
                              </w:r>
                              <w:r>
                                <w:rPr>
                                  <w:rFonts w:cs="Verdana"/>
                                  <w:sz w:val="20"/>
                                  <w:szCs w:val="20"/>
                                </w:rPr>
                                <w:t xml:space="preserve"> </w:t>
                              </w:r>
                              <w:r w:rsidRPr="0087782E">
                                <w:rPr>
                                  <w:rFonts w:cs="Verdana"/>
                                  <w:sz w:val="20"/>
                                  <w:szCs w:val="20"/>
                                </w:rPr>
                                <w:t xml:space="preserve">RC 2   </w:t>
                              </w:r>
                              <w:r>
                                <w:rPr>
                                  <w:rFonts w:cs="Verdana"/>
                                  <w:sz w:val="20"/>
                                  <w:szCs w:val="20"/>
                                </w:rPr>
                                <w:t xml:space="preserve">   </w:t>
                              </w:r>
                              <w:r w:rsidRPr="0087782E">
                                <w:rPr>
                                  <w:rFonts w:cs="Verdana"/>
                                  <w:sz w:val="20"/>
                                  <w:szCs w:val="20"/>
                                </w:rPr>
                                <w:t xml:space="preserve">RC 3   </w:t>
                              </w:r>
                              <w:r>
                                <w:rPr>
                                  <w:rFonts w:cs="Verdana"/>
                                  <w:sz w:val="20"/>
                                  <w:szCs w:val="20"/>
                                </w:rPr>
                                <w:t xml:space="preserve">   </w:t>
                              </w:r>
                              <w:r w:rsidRPr="0087782E">
                                <w:rPr>
                                  <w:rFonts w:cs="Verdana"/>
                                  <w:sz w:val="20"/>
                                  <w:szCs w:val="20"/>
                                </w:rPr>
                                <w:t xml:space="preserve">RC 4   </w:t>
                              </w:r>
                              <w:r>
                                <w:rPr>
                                  <w:rFonts w:cs="Verdana"/>
                                  <w:sz w:val="20"/>
                                  <w:szCs w:val="20"/>
                                </w:rPr>
                                <w:t xml:space="preserve">  </w:t>
                              </w:r>
                              <w:r w:rsidRPr="0087782E">
                                <w:rPr>
                                  <w:rFonts w:cs="Verdana"/>
                                  <w:sz w:val="20"/>
                                  <w:szCs w:val="20"/>
                                </w:rPr>
                                <w:t xml:space="preserve">RC 5   </w:t>
                              </w:r>
                              <w:r>
                                <w:rPr>
                                  <w:rFonts w:cs="Verdana"/>
                                  <w:sz w:val="20"/>
                                  <w:szCs w:val="20"/>
                                </w:rPr>
                                <w:t xml:space="preserve">  </w:t>
                              </w:r>
                              <w:r w:rsidRPr="0087782E">
                                <w:rPr>
                                  <w:rFonts w:cs="Verdana"/>
                                  <w:sz w:val="20"/>
                                  <w:szCs w:val="20"/>
                                </w:rPr>
                                <w:t>RC 6</w:t>
                              </w:r>
                            </w:p>
                          </w:txbxContent>
                        </v:textbox>
                      </v:shape>
                      <v:shape id="Text Box 292" o:spid="_x0000_s1291" type="#_x0000_t202" style="position:absolute;left:1541;top:3043;width:626;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2ED9A044" w14:textId="77777777" w:rsidR="00244BB9" w:rsidRDefault="00244BB9" w:rsidP="00E20BFB">
                              <w:pPr>
                                <w:spacing w:line="230" w:lineRule="exact"/>
                                <w:rPr>
                                  <w:rFonts w:ascii="Verdana" w:hAnsi="Verdana" w:cs="Verdana"/>
                                </w:rPr>
                              </w:pPr>
                            </w:p>
                            <w:p w14:paraId="6DE611AA" w14:textId="77777777" w:rsidR="00244BB9" w:rsidRDefault="00244BB9" w:rsidP="00E20BFB">
                              <w:pPr>
                                <w:spacing w:line="230" w:lineRule="exact"/>
                                <w:rPr>
                                  <w:rFonts w:ascii="Verdana" w:hAnsi="Verdana" w:cs="Verdana"/>
                                </w:rPr>
                              </w:pPr>
                            </w:p>
                            <w:p w14:paraId="2E40931B" w14:textId="77777777" w:rsidR="00244BB9" w:rsidRPr="00FD1FB7" w:rsidRDefault="00244BB9" w:rsidP="00E20BFB">
                              <w:pPr>
                                <w:spacing w:line="230" w:lineRule="exact"/>
                                <w:rPr>
                                  <w:rFonts w:ascii="Verdana" w:hAnsi="Verdana" w:cs="Verdana"/>
                                </w:rPr>
                              </w:pPr>
                              <w:r w:rsidRPr="00FD1FB7">
                                <w:rPr>
                                  <w:rFonts w:ascii="Verdana" w:hAnsi="Verdana" w:cs="Verdana"/>
                                </w:rPr>
                                <w:t>5</w:t>
                              </w:r>
                            </w:p>
                            <w:p w14:paraId="7E583F75" w14:textId="77777777" w:rsidR="00244BB9" w:rsidRPr="00FD1FB7" w:rsidRDefault="00244BB9" w:rsidP="00E20BFB">
                              <w:pPr>
                                <w:spacing w:line="230" w:lineRule="exact"/>
                                <w:rPr>
                                  <w:rFonts w:ascii="Verdana" w:hAnsi="Verdana" w:cs="Verdana"/>
                                </w:rPr>
                              </w:pPr>
                            </w:p>
                            <w:p w14:paraId="1A8764BE" w14:textId="77777777" w:rsidR="00244BB9" w:rsidRPr="00FD1FB7" w:rsidRDefault="00244BB9" w:rsidP="00E20BFB">
                              <w:pPr>
                                <w:spacing w:line="230" w:lineRule="exact"/>
                                <w:rPr>
                                  <w:rFonts w:ascii="Verdana" w:hAnsi="Verdana" w:cs="Verdana"/>
                                </w:rPr>
                              </w:pPr>
                              <w:r w:rsidRPr="00FD1FB7">
                                <w:rPr>
                                  <w:rFonts w:ascii="Verdana" w:hAnsi="Verdana" w:cs="Verdana"/>
                                </w:rPr>
                                <w:t>4</w:t>
                              </w:r>
                            </w:p>
                            <w:p w14:paraId="57307C9A" w14:textId="77777777" w:rsidR="00244BB9" w:rsidRPr="00FD1FB7" w:rsidRDefault="00244BB9" w:rsidP="00E20BFB">
                              <w:pPr>
                                <w:spacing w:line="230" w:lineRule="exact"/>
                                <w:rPr>
                                  <w:rFonts w:ascii="Verdana" w:hAnsi="Verdana" w:cs="Verdana"/>
                                </w:rPr>
                              </w:pPr>
                            </w:p>
                            <w:p w14:paraId="7A2906E5" w14:textId="77777777" w:rsidR="00244BB9" w:rsidRPr="00FD1FB7" w:rsidRDefault="00244BB9" w:rsidP="00E20BFB">
                              <w:pPr>
                                <w:spacing w:line="230" w:lineRule="exact"/>
                                <w:rPr>
                                  <w:rFonts w:ascii="Verdana" w:hAnsi="Verdana" w:cs="Verdana"/>
                                </w:rPr>
                              </w:pPr>
                              <w:r w:rsidRPr="00FD1FB7">
                                <w:rPr>
                                  <w:rFonts w:ascii="Verdana" w:hAnsi="Verdana" w:cs="Verdana"/>
                                </w:rPr>
                                <w:t>3</w:t>
                              </w:r>
                            </w:p>
                            <w:p w14:paraId="12FA6F10" w14:textId="77777777" w:rsidR="00244BB9" w:rsidRPr="00FD1FB7" w:rsidRDefault="00244BB9" w:rsidP="00E20BFB">
                              <w:pPr>
                                <w:spacing w:line="230" w:lineRule="exact"/>
                                <w:rPr>
                                  <w:rFonts w:ascii="Verdana" w:hAnsi="Verdana" w:cs="Verdana"/>
                                </w:rPr>
                              </w:pPr>
                            </w:p>
                            <w:p w14:paraId="2C8373A2" w14:textId="77777777" w:rsidR="00244BB9" w:rsidRPr="00FD1FB7" w:rsidRDefault="00244BB9" w:rsidP="00E20BFB">
                              <w:pPr>
                                <w:spacing w:line="230" w:lineRule="exact"/>
                                <w:rPr>
                                  <w:rFonts w:ascii="Verdana" w:hAnsi="Verdana" w:cs="Verdana"/>
                                </w:rPr>
                              </w:pPr>
                              <w:r w:rsidRPr="00FD1FB7">
                                <w:rPr>
                                  <w:rFonts w:ascii="Verdana" w:hAnsi="Verdana" w:cs="Verdana"/>
                                </w:rPr>
                                <w:t>2</w:t>
                              </w:r>
                            </w:p>
                            <w:p w14:paraId="49F7D7E1" w14:textId="77777777" w:rsidR="00244BB9" w:rsidRPr="00FD1FB7" w:rsidRDefault="00244BB9" w:rsidP="00E20BFB">
                              <w:pPr>
                                <w:spacing w:line="230" w:lineRule="exact"/>
                                <w:rPr>
                                  <w:rFonts w:ascii="Verdana" w:hAnsi="Verdana" w:cs="Verdana"/>
                                </w:rPr>
                              </w:pPr>
                            </w:p>
                            <w:p w14:paraId="4421BE43" w14:textId="77777777" w:rsidR="00244BB9" w:rsidRPr="00FD1FB7" w:rsidRDefault="00244BB9" w:rsidP="00E20BFB">
                              <w:pPr>
                                <w:spacing w:line="230" w:lineRule="exact"/>
                                <w:rPr>
                                  <w:rFonts w:ascii="Verdana" w:hAnsi="Verdana" w:cs="Verdana"/>
                                </w:rPr>
                              </w:pPr>
                              <w:r w:rsidRPr="00FD1FB7">
                                <w:rPr>
                                  <w:rFonts w:ascii="Verdana" w:hAnsi="Verdana" w:cs="Verdana"/>
                                </w:rPr>
                                <w:t>1</w:t>
                              </w:r>
                            </w:p>
                            <w:p w14:paraId="5D8CDCEA" w14:textId="77777777" w:rsidR="00244BB9" w:rsidRPr="00FD1FB7" w:rsidRDefault="00244BB9" w:rsidP="00E20BFB">
                              <w:pPr>
                                <w:spacing w:line="230" w:lineRule="exact"/>
                                <w:rPr>
                                  <w:rFonts w:ascii="Verdana" w:hAnsi="Verdana" w:cs="Verdana"/>
                                </w:rPr>
                              </w:pPr>
                            </w:p>
                            <w:p w14:paraId="0003EF47" w14:textId="77777777" w:rsidR="00244BB9" w:rsidRPr="00FD1FB7" w:rsidRDefault="00244BB9" w:rsidP="00E20BFB">
                              <w:pPr>
                                <w:spacing w:line="230" w:lineRule="exact"/>
                                <w:rPr>
                                  <w:rFonts w:ascii="Verdana" w:hAnsi="Verdana" w:cs="Verdana"/>
                                </w:rPr>
                              </w:pPr>
                              <w:r w:rsidRPr="00FD1FB7">
                                <w:rPr>
                                  <w:rFonts w:ascii="Verdana" w:hAnsi="Verdana" w:cs="Verdana"/>
                                </w:rPr>
                                <w:t>0</w:t>
                              </w:r>
                            </w:p>
                          </w:txbxContent>
                        </v:textbox>
                      </v:shape>
                      <v:rect id="Rectangle 293" o:spid="_x0000_s1292" style="position:absolute;left:2053;top:2701;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14:paraId="25084A9D"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2 (OPC = +1)</w:t>
                              </w:r>
                            </w:p>
                          </w:txbxContent>
                        </v:textbox>
                      </v:rect>
                      <w10:wrap anchory="line"/>
                    </v:group>
                  </w:pict>
                </mc:Fallback>
              </mc:AlternateContent>
            </w:r>
          </w:p>
          <w:p w14:paraId="75BC2592" w14:textId="77777777" w:rsidR="00E90B46" w:rsidRPr="000D098C" w:rsidRDefault="00E90B46" w:rsidP="00E90B46">
            <w:pPr>
              <w:rPr>
                <w:rFonts w:cs="Verdana"/>
                <w:sz w:val="24"/>
                <w:szCs w:val="24"/>
                <w:lang w:val="mk-MK"/>
              </w:rPr>
            </w:pPr>
          </w:p>
          <w:p w14:paraId="4DFA3D30" w14:textId="77777777" w:rsidR="00E90B46" w:rsidRPr="000D098C" w:rsidRDefault="00E90B46" w:rsidP="00E90B46">
            <w:pPr>
              <w:rPr>
                <w:rFonts w:cs="Verdana"/>
                <w:sz w:val="24"/>
                <w:szCs w:val="24"/>
                <w:lang w:val="mk-MK"/>
              </w:rPr>
            </w:pPr>
          </w:p>
          <w:p w14:paraId="140A419E" w14:textId="77777777" w:rsidR="00E90B46" w:rsidRPr="000D098C" w:rsidRDefault="00E90B46" w:rsidP="00E90B46">
            <w:pPr>
              <w:rPr>
                <w:rFonts w:cs="Verdana"/>
                <w:sz w:val="24"/>
                <w:szCs w:val="24"/>
                <w:lang w:val="mk-MK"/>
              </w:rPr>
            </w:pPr>
          </w:p>
          <w:p w14:paraId="68840271" w14:textId="77777777" w:rsidR="00E90B46" w:rsidRPr="000D098C" w:rsidRDefault="00E90B46" w:rsidP="00E90B46">
            <w:pPr>
              <w:rPr>
                <w:rFonts w:cs="Verdana"/>
                <w:sz w:val="24"/>
                <w:szCs w:val="24"/>
                <w:lang w:val="mk-MK"/>
              </w:rPr>
            </w:pPr>
          </w:p>
          <w:p w14:paraId="2B5EA429" w14:textId="77777777" w:rsidR="00E90B46" w:rsidRPr="000D098C" w:rsidRDefault="00E90B46" w:rsidP="00E90B46">
            <w:pPr>
              <w:rPr>
                <w:rFonts w:cs="Verdana"/>
                <w:sz w:val="24"/>
                <w:szCs w:val="24"/>
                <w:lang w:val="mk-MK"/>
              </w:rPr>
            </w:pPr>
          </w:p>
          <w:p w14:paraId="68CC7D14" w14:textId="77777777" w:rsidR="00E90B46" w:rsidRPr="000D098C" w:rsidRDefault="00E90B46" w:rsidP="00E90B46">
            <w:pPr>
              <w:rPr>
                <w:rFonts w:cs="Verdana"/>
                <w:sz w:val="24"/>
                <w:szCs w:val="24"/>
                <w:lang w:val="mk-MK"/>
              </w:rPr>
            </w:pPr>
          </w:p>
          <w:p w14:paraId="07E74D59" w14:textId="77777777" w:rsidR="000D098C" w:rsidRPr="000D098C" w:rsidRDefault="000D098C" w:rsidP="000D098C">
            <w:pPr>
              <w:spacing w:after="0"/>
              <w:rPr>
                <w:rFonts w:cs="Verdana"/>
                <w:sz w:val="24"/>
                <w:szCs w:val="24"/>
                <w:lang w:val="mk-MK"/>
              </w:rPr>
            </w:pPr>
            <w:r>
              <w:rPr>
                <w:rFonts w:cs="Verdana"/>
                <w:sz w:val="24"/>
                <w:szCs w:val="24"/>
                <w:lang w:val="mk-MK"/>
              </w:rPr>
              <w:t>Обрнете внимание дека максималната категорија на ризик е дефинирана со</w:t>
            </w:r>
            <w:r w:rsidRPr="000D098C">
              <w:rPr>
                <w:rFonts w:cs="Verdana"/>
                <w:sz w:val="24"/>
                <w:szCs w:val="24"/>
                <w:lang w:val="mk-MK"/>
              </w:rPr>
              <w:t xml:space="preserve"> 5, </w:t>
            </w:r>
            <w:r>
              <w:rPr>
                <w:rFonts w:cs="Verdana"/>
                <w:sz w:val="24"/>
                <w:szCs w:val="24"/>
                <w:lang w:val="mk-MK"/>
              </w:rPr>
              <w:t>значи финалната категорија на ризик за овој објект на инспекција ќе биде максимум</w:t>
            </w:r>
            <w:r w:rsidR="00BF6CBB">
              <w:rPr>
                <w:rFonts w:cs="Verdana"/>
                <w:sz w:val="24"/>
                <w:szCs w:val="24"/>
                <w:lang w:val="mk-MK"/>
              </w:rPr>
              <w:t xml:space="preserve"> = 5.</w:t>
            </w:r>
          </w:p>
          <w:p w14:paraId="4F8F0415" w14:textId="77777777" w:rsidR="000D098C" w:rsidRPr="000D098C" w:rsidRDefault="000D098C" w:rsidP="000D098C">
            <w:pPr>
              <w:spacing w:after="0"/>
              <w:rPr>
                <w:rFonts w:cs="Verdana"/>
                <w:sz w:val="24"/>
                <w:szCs w:val="24"/>
                <w:lang w:val="mk-MK"/>
              </w:rPr>
            </w:pPr>
            <w:r>
              <w:rPr>
                <w:rFonts w:cs="Verdana"/>
                <w:sz w:val="24"/>
                <w:szCs w:val="24"/>
                <w:lang w:val="mk-MK"/>
              </w:rPr>
              <w:t>Ако сака, инспекцискиот орган може да одреди поголема зачестеност на инспекцијата за овој специфичен објект на инспекција.</w:t>
            </w:r>
          </w:p>
          <w:p w14:paraId="3C9C6EAC" w14:textId="77777777" w:rsidR="00E90B46" w:rsidRPr="00F66970" w:rsidRDefault="000D098C" w:rsidP="000D098C">
            <w:pPr>
              <w:spacing w:after="0"/>
              <w:rPr>
                <w:rFonts w:cs="Verdana"/>
                <w:sz w:val="24"/>
                <w:szCs w:val="24"/>
                <w:u w:val="single"/>
                <w:lang w:val="mk-MK"/>
              </w:rPr>
            </w:pPr>
            <w:r>
              <w:rPr>
                <w:rFonts w:cs="Verdana"/>
                <w:sz w:val="24"/>
                <w:szCs w:val="24"/>
                <w:lang w:val="mk-MK"/>
              </w:rPr>
              <w:t>Резултатот е Профил на ризик што може да се искористи од страна на инспекторот и да ги одбере најважните субјекти на инспекција.</w:t>
            </w:r>
          </w:p>
        </w:tc>
      </w:tr>
    </w:tbl>
    <w:p w14:paraId="5AD85517" w14:textId="77777777" w:rsidR="00FA3039" w:rsidRDefault="00FA3039" w:rsidP="00E90B46">
      <w:pPr>
        <w:spacing w:after="0"/>
        <w:rPr>
          <w:rFonts w:cs="Verdana"/>
          <w:lang w:val="mk-MK"/>
        </w:rPr>
      </w:pPr>
      <w:bookmarkStart w:id="131" w:name="Inspection_frequencies_in_the_IED"/>
    </w:p>
    <w:p w14:paraId="38452FF8" w14:textId="77777777" w:rsidR="00D25295" w:rsidRDefault="00D25295" w:rsidP="003A0514">
      <w:pPr>
        <w:pStyle w:val="Heading3"/>
        <w:numPr>
          <w:ilvl w:val="2"/>
          <w:numId w:val="24"/>
        </w:numPr>
        <w:rPr>
          <w:lang w:val="mk-MK"/>
        </w:rPr>
      </w:pPr>
      <w:r>
        <w:rPr>
          <w:lang w:val="mk-MK"/>
        </w:rPr>
        <w:lastRenderedPageBreak/>
        <w:t xml:space="preserve"> </w:t>
      </w:r>
      <w:bookmarkStart w:id="132" w:name="_Toc448313706"/>
      <w:bookmarkStart w:id="133" w:name="_Toc448313839"/>
      <w:bookmarkStart w:id="134" w:name="_Toc448915497"/>
      <w:r>
        <w:rPr>
          <w:lang w:val="mk-MK"/>
        </w:rPr>
        <w:t>ИРАМ критериумите на ризик применливи во инспекцијата во Македонија</w:t>
      </w:r>
      <w:bookmarkEnd w:id="132"/>
      <w:bookmarkEnd w:id="133"/>
      <w:bookmarkEnd w:id="134"/>
    </w:p>
    <w:p w14:paraId="514E040D" w14:textId="77777777" w:rsidR="00D25295" w:rsidRPr="00D25295" w:rsidRDefault="00D25295" w:rsidP="00D25295">
      <w:pPr>
        <w:rPr>
          <w:sz w:val="24"/>
          <w:szCs w:val="24"/>
          <w:lang w:val="mk-MK"/>
        </w:rPr>
      </w:pPr>
      <w:r w:rsidRPr="00D25295">
        <w:rPr>
          <w:sz w:val="24"/>
          <w:szCs w:val="24"/>
          <w:lang w:val="mk-MK"/>
        </w:rPr>
        <w:t>Критериумите</w:t>
      </w:r>
      <w:r>
        <w:rPr>
          <w:sz w:val="24"/>
          <w:szCs w:val="24"/>
          <w:lang w:val="mk-MK"/>
        </w:rPr>
        <w:t xml:space="preserve"> на ризики развиени за да се извршат проценки на ризик на македонските инсталации кои аплицирале за ИСКЗ – А, ИСКЗ – Б дозволи и Елаборати се наоѓаат во Анексот 10.</w:t>
      </w:r>
    </w:p>
    <w:p w14:paraId="38FE4116" w14:textId="77777777" w:rsidR="00E90B46" w:rsidRDefault="00FA3039" w:rsidP="003A0514">
      <w:pPr>
        <w:pStyle w:val="Heading3"/>
        <w:numPr>
          <w:ilvl w:val="2"/>
          <w:numId w:val="24"/>
        </w:numPr>
        <w:rPr>
          <w:lang w:val="mk-MK"/>
        </w:rPr>
      </w:pPr>
      <w:r>
        <w:rPr>
          <w:lang w:val="mk-MK"/>
        </w:rPr>
        <w:t xml:space="preserve"> </w:t>
      </w:r>
      <w:bookmarkStart w:id="135" w:name="_Toc448313707"/>
      <w:bookmarkStart w:id="136" w:name="_Toc448313840"/>
      <w:bookmarkStart w:id="137" w:name="_Toc448915498"/>
      <w:r w:rsidR="00BB498E">
        <w:rPr>
          <w:lang w:val="mk-MK"/>
        </w:rPr>
        <w:t>Колку често се извршуваат посети на теренот</w:t>
      </w:r>
      <w:bookmarkEnd w:id="135"/>
      <w:bookmarkEnd w:id="136"/>
      <w:bookmarkEnd w:id="137"/>
      <w:r w:rsidR="00C93847" w:rsidRPr="00F66970">
        <w:rPr>
          <w:lang w:val="mk-MK"/>
        </w:rPr>
        <w:t xml:space="preserve"> </w:t>
      </w:r>
    </w:p>
    <w:p w14:paraId="0D13C515" w14:textId="77777777" w:rsidR="00BB498E" w:rsidRPr="00BB498E" w:rsidRDefault="00BB498E" w:rsidP="00BB498E">
      <w:pPr>
        <w:spacing w:after="0"/>
        <w:rPr>
          <w:rFonts w:cs="Verdana"/>
          <w:bCs/>
          <w:sz w:val="24"/>
          <w:szCs w:val="24"/>
          <w:lang w:val="mk-MK"/>
        </w:rPr>
      </w:pPr>
      <w:r>
        <w:rPr>
          <w:rFonts w:cs="Verdana"/>
          <w:bCs/>
          <w:sz w:val="24"/>
          <w:szCs w:val="24"/>
          <w:lang w:val="mk-MK"/>
        </w:rPr>
        <w:t>По проценка</w:t>
      </w:r>
      <w:r w:rsidR="00B21EAE">
        <w:rPr>
          <w:rFonts w:cs="Verdana"/>
          <w:bCs/>
          <w:sz w:val="24"/>
          <w:szCs w:val="24"/>
          <w:lang w:val="mk-MK"/>
        </w:rPr>
        <w:t>та</w:t>
      </w:r>
      <w:r>
        <w:rPr>
          <w:rFonts w:cs="Verdana"/>
          <w:bCs/>
          <w:sz w:val="24"/>
          <w:szCs w:val="24"/>
          <w:lang w:val="mk-MK"/>
        </w:rPr>
        <w:t xml:space="preserve"> на ризикот на предметот на инспекција</w:t>
      </w:r>
      <w:r w:rsidRPr="00BB498E">
        <w:rPr>
          <w:rFonts w:cs="Verdana"/>
          <w:bCs/>
          <w:sz w:val="24"/>
          <w:szCs w:val="24"/>
          <w:lang w:val="mk-MK"/>
        </w:rPr>
        <w:t xml:space="preserve"> и пресметување</w:t>
      </w:r>
      <w:r w:rsidR="00B21EAE">
        <w:rPr>
          <w:rFonts w:cs="Verdana"/>
          <w:bCs/>
          <w:sz w:val="24"/>
          <w:szCs w:val="24"/>
          <w:lang w:val="mk-MK"/>
        </w:rPr>
        <w:t>то</w:t>
      </w:r>
      <w:r w:rsidRPr="00BB498E">
        <w:rPr>
          <w:rFonts w:cs="Verdana"/>
          <w:bCs/>
          <w:sz w:val="24"/>
          <w:szCs w:val="24"/>
          <w:lang w:val="mk-MK"/>
        </w:rPr>
        <w:t xml:space="preserve"> на категоријата на р</w:t>
      </w:r>
      <w:r>
        <w:rPr>
          <w:rFonts w:cs="Verdana"/>
          <w:bCs/>
          <w:sz w:val="24"/>
          <w:szCs w:val="24"/>
          <w:lang w:val="mk-MK"/>
        </w:rPr>
        <w:t>изик,</w:t>
      </w:r>
      <w:r w:rsidRPr="00BB498E">
        <w:rPr>
          <w:rFonts w:cs="Verdana"/>
          <w:bCs/>
          <w:sz w:val="24"/>
          <w:szCs w:val="24"/>
          <w:lang w:val="mk-MK"/>
        </w:rPr>
        <w:t xml:space="preserve"> може да биде </w:t>
      </w:r>
      <w:r w:rsidR="006E291B">
        <w:rPr>
          <w:rFonts w:cs="Verdana"/>
          <w:bCs/>
          <w:sz w:val="24"/>
          <w:szCs w:val="24"/>
          <w:lang w:val="mk-MK"/>
        </w:rPr>
        <w:t>утврдана зачестеноста</w:t>
      </w:r>
      <w:r>
        <w:rPr>
          <w:rFonts w:cs="Verdana"/>
          <w:bCs/>
          <w:sz w:val="24"/>
          <w:szCs w:val="24"/>
          <w:lang w:val="mk-MK"/>
        </w:rPr>
        <w:t xml:space="preserve"> на инспекции на</w:t>
      </w:r>
      <w:r w:rsidRPr="00BB498E">
        <w:rPr>
          <w:rFonts w:cs="Verdana"/>
          <w:bCs/>
          <w:sz w:val="24"/>
          <w:szCs w:val="24"/>
          <w:lang w:val="mk-MK"/>
        </w:rPr>
        <w:t xml:space="preserve"> објекти</w:t>
      </w:r>
      <w:r>
        <w:rPr>
          <w:rFonts w:cs="Verdana"/>
          <w:bCs/>
          <w:sz w:val="24"/>
          <w:szCs w:val="24"/>
          <w:lang w:val="mk-MK"/>
        </w:rPr>
        <w:t>те</w:t>
      </w:r>
      <w:r w:rsidRPr="00BB498E">
        <w:rPr>
          <w:rFonts w:cs="Verdana"/>
          <w:bCs/>
          <w:sz w:val="24"/>
          <w:szCs w:val="24"/>
          <w:lang w:val="mk-MK"/>
        </w:rPr>
        <w:t xml:space="preserve"> на инспекцискиот надзор.</w:t>
      </w:r>
    </w:p>
    <w:p w14:paraId="4A7C732C" w14:textId="77777777" w:rsidR="00BB498E" w:rsidRPr="00BB498E" w:rsidRDefault="00BB498E" w:rsidP="00BB498E">
      <w:pPr>
        <w:spacing w:after="0"/>
        <w:rPr>
          <w:rFonts w:cs="Verdana"/>
          <w:bCs/>
          <w:sz w:val="24"/>
          <w:szCs w:val="24"/>
          <w:lang w:val="mk-MK"/>
        </w:rPr>
      </w:pPr>
      <w:r w:rsidRPr="00BB498E">
        <w:rPr>
          <w:rFonts w:cs="Verdana"/>
          <w:bCs/>
          <w:sz w:val="24"/>
          <w:szCs w:val="24"/>
          <w:lang w:val="mk-MK"/>
        </w:rPr>
        <w:t xml:space="preserve">Законските обврски </w:t>
      </w:r>
      <w:r>
        <w:rPr>
          <w:rFonts w:cs="Verdana"/>
          <w:bCs/>
          <w:sz w:val="24"/>
          <w:szCs w:val="24"/>
          <w:lang w:val="mk-MK"/>
        </w:rPr>
        <w:t>во однос на минималната инспекц</w:t>
      </w:r>
      <w:r w:rsidR="00B21EAE">
        <w:rPr>
          <w:rFonts w:cs="Verdana"/>
          <w:bCs/>
          <w:sz w:val="24"/>
          <w:szCs w:val="24"/>
          <w:lang w:val="mk-MK"/>
        </w:rPr>
        <w:t>иска зачестеност</w:t>
      </w:r>
      <w:r w:rsidRPr="00BB498E">
        <w:rPr>
          <w:rFonts w:cs="Verdana"/>
          <w:bCs/>
          <w:sz w:val="24"/>
          <w:szCs w:val="24"/>
          <w:lang w:val="mk-MK"/>
        </w:rPr>
        <w:t xml:space="preserve"> на </w:t>
      </w:r>
      <w:r>
        <w:rPr>
          <w:rFonts w:cs="Verdana"/>
          <w:bCs/>
          <w:sz w:val="24"/>
          <w:szCs w:val="24"/>
          <w:lang w:val="mk-MK"/>
        </w:rPr>
        <w:t>објектот за инспекција</w:t>
      </w:r>
      <w:r w:rsidRPr="00BB498E">
        <w:rPr>
          <w:rFonts w:cs="Verdana"/>
          <w:bCs/>
          <w:sz w:val="24"/>
          <w:szCs w:val="24"/>
          <w:lang w:val="mk-MK"/>
        </w:rPr>
        <w:t xml:space="preserve"> треб</w:t>
      </w:r>
      <w:r w:rsidR="00B21EAE">
        <w:rPr>
          <w:rFonts w:cs="Verdana"/>
          <w:bCs/>
          <w:sz w:val="24"/>
          <w:szCs w:val="24"/>
          <w:lang w:val="mk-MK"/>
        </w:rPr>
        <w:t>а да бидат земени</w:t>
      </w:r>
      <w:r>
        <w:rPr>
          <w:rFonts w:cs="Verdana"/>
          <w:bCs/>
          <w:sz w:val="24"/>
          <w:szCs w:val="24"/>
          <w:lang w:val="mk-MK"/>
        </w:rPr>
        <w:t xml:space="preserve"> предвид.</w:t>
      </w:r>
      <w:r w:rsidRPr="00BB498E">
        <w:rPr>
          <w:rFonts w:cs="Verdana"/>
          <w:bCs/>
          <w:sz w:val="24"/>
          <w:szCs w:val="24"/>
          <w:lang w:val="mk-MK"/>
        </w:rPr>
        <w:t xml:space="preserve"> IE</w:t>
      </w:r>
      <w:r>
        <w:rPr>
          <w:rFonts w:cs="Verdana"/>
          <w:bCs/>
          <w:sz w:val="24"/>
          <w:szCs w:val="24"/>
          <w:lang w:val="mk-MK"/>
        </w:rPr>
        <w:t>D (член 23) утврдува минимална</w:t>
      </w:r>
      <w:r w:rsidRPr="00BB498E">
        <w:rPr>
          <w:rFonts w:cs="Verdana"/>
          <w:bCs/>
          <w:sz w:val="24"/>
          <w:szCs w:val="24"/>
          <w:lang w:val="mk-MK"/>
        </w:rPr>
        <w:t xml:space="preserve"> по</w:t>
      </w:r>
      <w:r>
        <w:rPr>
          <w:rFonts w:cs="Verdana"/>
          <w:bCs/>
          <w:sz w:val="24"/>
          <w:szCs w:val="24"/>
          <w:lang w:val="mk-MK"/>
        </w:rPr>
        <w:t>сета на локацијата/теренот за</w:t>
      </w:r>
      <w:r w:rsidRPr="00BB498E">
        <w:rPr>
          <w:rFonts w:cs="Verdana"/>
          <w:bCs/>
          <w:sz w:val="24"/>
          <w:szCs w:val="24"/>
          <w:lang w:val="mk-MK"/>
        </w:rPr>
        <w:t xml:space="preserve"> инсталации </w:t>
      </w:r>
      <w:r>
        <w:rPr>
          <w:rFonts w:cs="Verdana"/>
          <w:bCs/>
          <w:sz w:val="24"/>
          <w:szCs w:val="24"/>
          <w:lang w:val="mk-MK"/>
        </w:rPr>
        <w:t xml:space="preserve">со најнизок </w:t>
      </w:r>
      <w:r w:rsidRPr="00BB498E">
        <w:rPr>
          <w:rFonts w:cs="Verdana"/>
          <w:bCs/>
          <w:sz w:val="24"/>
          <w:szCs w:val="24"/>
          <w:lang w:val="mk-MK"/>
        </w:rPr>
        <w:t xml:space="preserve">ризик на 1 инспекција во 3 години, а за </w:t>
      </w:r>
      <w:r w:rsidR="006E291B">
        <w:rPr>
          <w:rFonts w:cs="Verdana"/>
          <w:bCs/>
          <w:sz w:val="24"/>
          <w:szCs w:val="24"/>
          <w:lang w:val="mk-MK"/>
        </w:rPr>
        <w:t xml:space="preserve">инсталации со најголем ризик </w:t>
      </w:r>
      <w:r w:rsidRPr="00BB498E">
        <w:rPr>
          <w:rFonts w:cs="Verdana"/>
          <w:bCs/>
          <w:sz w:val="24"/>
          <w:szCs w:val="24"/>
          <w:lang w:val="mk-MK"/>
        </w:rPr>
        <w:t xml:space="preserve"> 1 инспекција</w:t>
      </w:r>
      <w:r w:rsidR="006E291B">
        <w:rPr>
          <w:rFonts w:cs="Verdana"/>
          <w:bCs/>
          <w:sz w:val="24"/>
          <w:szCs w:val="24"/>
          <w:lang w:val="mk-MK"/>
        </w:rPr>
        <w:t xml:space="preserve"> во </w:t>
      </w:r>
      <w:r w:rsidRPr="00BB498E">
        <w:rPr>
          <w:rFonts w:cs="Verdana"/>
          <w:bCs/>
          <w:sz w:val="24"/>
          <w:szCs w:val="24"/>
          <w:lang w:val="mk-MK"/>
        </w:rPr>
        <w:t xml:space="preserve"> една година.</w:t>
      </w:r>
    </w:p>
    <w:p w14:paraId="235B2FD6" w14:textId="77777777" w:rsidR="00BB498E" w:rsidRPr="00BB498E" w:rsidRDefault="006E291B" w:rsidP="00BB498E">
      <w:pPr>
        <w:spacing w:after="0"/>
        <w:rPr>
          <w:rFonts w:cs="Verdana"/>
          <w:bCs/>
          <w:sz w:val="24"/>
          <w:szCs w:val="24"/>
          <w:lang w:val="mk-MK"/>
        </w:rPr>
      </w:pPr>
      <w:r>
        <w:rPr>
          <w:rFonts w:cs="Verdana"/>
          <w:bCs/>
          <w:sz w:val="24"/>
          <w:szCs w:val="24"/>
          <w:lang w:val="mk-MK"/>
        </w:rPr>
        <w:t>За да се обезбеди усогласеност</w:t>
      </w:r>
      <w:r w:rsidR="00BB498E" w:rsidRPr="00BB498E">
        <w:rPr>
          <w:rFonts w:cs="Verdana"/>
          <w:bCs/>
          <w:sz w:val="24"/>
          <w:szCs w:val="24"/>
          <w:lang w:val="mk-MK"/>
        </w:rPr>
        <w:t xml:space="preserve"> </w:t>
      </w:r>
      <w:r>
        <w:rPr>
          <w:rFonts w:cs="Verdana"/>
          <w:bCs/>
          <w:sz w:val="24"/>
          <w:szCs w:val="24"/>
          <w:lang w:val="mk-MK"/>
        </w:rPr>
        <w:t>со овие законски обврски ИРАМ ја</w:t>
      </w:r>
      <w:r w:rsidR="00BB498E" w:rsidRPr="00BB498E">
        <w:rPr>
          <w:rFonts w:cs="Verdana"/>
          <w:bCs/>
          <w:sz w:val="24"/>
          <w:szCs w:val="24"/>
          <w:lang w:val="mk-MK"/>
        </w:rPr>
        <w:t xml:space="preserve"> користи т.н. "заштитна мрежа". </w:t>
      </w:r>
      <w:r>
        <w:rPr>
          <w:rFonts w:cs="Verdana"/>
          <w:bCs/>
          <w:sz w:val="24"/>
          <w:szCs w:val="24"/>
          <w:lang w:val="mk-MK"/>
        </w:rPr>
        <w:t>Оваа безбедносна мрежа утврдува дека зачестеноста на инспекциите на објектот за инспекција</w:t>
      </w:r>
      <w:r w:rsidR="00BB498E" w:rsidRPr="00BB498E">
        <w:rPr>
          <w:rFonts w:cs="Verdana"/>
          <w:bCs/>
          <w:sz w:val="24"/>
          <w:szCs w:val="24"/>
          <w:lang w:val="mk-MK"/>
        </w:rPr>
        <w:t xml:space="preserve"> никогаш нема да биде пониска од законскиот минимум </w:t>
      </w:r>
      <w:r>
        <w:rPr>
          <w:rFonts w:cs="Verdana"/>
          <w:bCs/>
          <w:sz w:val="24"/>
          <w:szCs w:val="24"/>
          <w:lang w:val="mk-MK"/>
        </w:rPr>
        <w:t>за инспекција</w:t>
      </w:r>
      <w:r w:rsidR="00BB498E" w:rsidRPr="00BB498E">
        <w:rPr>
          <w:rFonts w:cs="Verdana"/>
          <w:bCs/>
          <w:sz w:val="24"/>
          <w:szCs w:val="24"/>
          <w:lang w:val="mk-MK"/>
        </w:rPr>
        <w:t>.</w:t>
      </w:r>
    </w:p>
    <w:p w14:paraId="7C46D7D7" w14:textId="77777777" w:rsidR="00BB498E" w:rsidRPr="00BB498E" w:rsidRDefault="00BB498E" w:rsidP="00BB498E">
      <w:pPr>
        <w:spacing w:after="0"/>
        <w:rPr>
          <w:rFonts w:cs="Verdana"/>
          <w:bCs/>
          <w:sz w:val="24"/>
          <w:szCs w:val="24"/>
          <w:lang w:val="mk-MK"/>
        </w:rPr>
      </w:pPr>
    </w:p>
    <w:p w14:paraId="44D34EAA" w14:textId="77777777" w:rsidR="00D25295" w:rsidRPr="00BB498E" w:rsidRDefault="00BB498E" w:rsidP="00BB498E">
      <w:pPr>
        <w:spacing w:after="0"/>
        <w:rPr>
          <w:rFonts w:cs="Verdana"/>
          <w:bCs/>
          <w:sz w:val="24"/>
          <w:szCs w:val="24"/>
          <w:lang w:val="mk-MK"/>
        </w:rPr>
      </w:pPr>
      <w:r w:rsidRPr="00BB498E">
        <w:rPr>
          <w:rFonts w:cs="Verdana"/>
          <w:bCs/>
          <w:sz w:val="24"/>
          <w:szCs w:val="24"/>
          <w:lang w:val="mk-MK"/>
        </w:rPr>
        <w:t>Инспекциски</w:t>
      </w:r>
      <w:r w:rsidR="006E291B">
        <w:rPr>
          <w:rFonts w:cs="Verdana"/>
          <w:bCs/>
          <w:sz w:val="24"/>
          <w:szCs w:val="24"/>
          <w:lang w:val="mk-MK"/>
        </w:rPr>
        <w:t>те</w:t>
      </w:r>
      <w:r w:rsidRPr="00BB498E">
        <w:rPr>
          <w:rFonts w:cs="Verdana"/>
          <w:bCs/>
          <w:sz w:val="24"/>
          <w:szCs w:val="24"/>
          <w:lang w:val="mk-MK"/>
        </w:rPr>
        <w:t xml:space="preserve"> органи треба да бидат свесни дека со цел да се направи</w:t>
      </w:r>
      <w:r w:rsidR="006E291B">
        <w:rPr>
          <w:rFonts w:cs="Verdana"/>
          <w:bCs/>
          <w:sz w:val="24"/>
          <w:szCs w:val="24"/>
          <w:lang w:val="mk-MK"/>
        </w:rPr>
        <w:t xml:space="preserve"> проценка на ризикот, </w:t>
      </w:r>
      <w:r w:rsidRPr="00BB498E">
        <w:rPr>
          <w:rFonts w:cs="Verdana"/>
          <w:bCs/>
          <w:sz w:val="24"/>
          <w:szCs w:val="24"/>
          <w:lang w:val="mk-MK"/>
        </w:rPr>
        <w:t xml:space="preserve"> потребни се</w:t>
      </w:r>
      <w:r w:rsidR="006E291B">
        <w:rPr>
          <w:rFonts w:cs="Verdana"/>
          <w:bCs/>
          <w:sz w:val="24"/>
          <w:szCs w:val="24"/>
          <w:lang w:val="mk-MK"/>
        </w:rPr>
        <w:t xml:space="preserve"> апдејтирани</w:t>
      </w:r>
      <w:r w:rsidRPr="00BB498E">
        <w:rPr>
          <w:rFonts w:cs="Verdana"/>
          <w:bCs/>
          <w:sz w:val="24"/>
          <w:szCs w:val="24"/>
          <w:lang w:val="mk-MK"/>
        </w:rPr>
        <w:t xml:space="preserve"> информации, вклучувајќи податоци за низок ризик </w:t>
      </w:r>
      <w:r w:rsidR="006E291B">
        <w:rPr>
          <w:rFonts w:cs="Verdana"/>
          <w:bCs/>
          <w:sz w:val="24"/>
          <w:szCs w:val="24"/>
          <w:lang w:val="mk-MK"/>
        </w:rPr>
        <w:t>на инсталации / активности, собрани</w:t>
      </w:r>
      <w:r w:rsidRPr="00BB498E">
        <w:rPr>
          <w:rFonts w:cs="Verdana"/>
          <w:bCs/>
          <w:sz w:val="24"/>
          <w:szCs w:val="24"/>
          <w:lang w:val="mk-MK"/>
        </w:rPr>
        <w:t xml:space="preserve"> преку инспекции (на пример, минимална зачестеност</w:t>
      </w:r>
      <w:r w:rsidR="00B21EAE">
        <w:rPr>
          <w:rFonts w:cs="Verdana"/>
          <w:bCs/>
          <w:sz w:val="24"/>
          <w:szCs w:val="24"/>
          <w:lang w:val="mk-MK"/>
        </w:rPr>
        <w:t xml:space="preserve"> на</w:t>
      </w:r>
      <w:r w:rsidRPr="00BB498E">
        <w:rPr>
          <w:rFonts w:cs="Verdana"/>
          <w:bCs/>
          <w:sz w:val="24"/>
          <w:szCs w:val="24"/>
          <w:lang w:val="mk-MK"/>
        </w:rPr>
        <w:t xml:space="preserve"> инспекција).</w:t>
      </w:r>
    </w:p>
    <w:bookmarkEnd w:id="124"/>
    <w:bookmarkEnd w:id="131"/>
    <w:p w14:paraId="797D9776" w14:textId="77777777" w:rsidR="00B21EAE" w:rsidRDefault="00B21EAE" w:rsidP="00E90B46">
      <w:pPr>
        <w:spacing w:after="0"/>
        <w:rPr>
          <w:rFonts w:cs="Verdana"/>
          <w:sz w:val="24"/>
          <w:szCs w:val="24"/>
          <w:lang w:val="mk-MK"/>
        </w:rPr>
      </w:pPr>
    </w:p>
    <w:p w14:paraId="6228838D" w14:textId="77777777" w:rsidR="00E90B46" w:rsidRDefault="00FA3039" w:rsidP="003A0514">
      <w:pPr>
        <w:pStyle w:val="Heading3"/>
        <w:numPr>
          <w:ilvl w:val="2"/>
          <w:numId w:val="24"/>
        </w:numPr>
        <w:rPr>
          <w:lang w:val="mk-MK"/>
        </w:rPr>
      </w:pPr>
      <w:r>
        <w:rPr>
          <w:lang w:val="mk-MK"/>
        </w:rPr>
        <w:t xml:space="preserve">  </w:t>
      </w:r>
      <w:bookmarkStart w:id="138" w:name="_Toc448313708"/>
      <w:bookmarkStart w:id="139" w:name="_Toc448313841"/>
      <w:bookmarkStart w:id="140" w:name="_Toc448915499"/>
      <w:r w:rsidR="006E291B" w:rsidRPr="006E291B">
        <w:rPr>
          <w:lang w:val="mk-MK"/>
        </w:rPr>
        <w:t>Распределба на ресурси</w:t>
      </w:r>
      <w:bookmarkEnd w:id="138"/>
      <w:bookmarkEnd w:id="139"/>
      <w:bookmarkEnd w:id="140"/>
    </w:p>
    <w:p w14:paraId="474B9176" w14:textId="77777777" w:rsidR="006E291B" w:rsidRPr="006E291B" w:rsidRDefault="006E291B" w:rsidP="00E90B46">
      <w:pPr>
        <w:spacing w:after="0"/>
        <w:rPr>
          <w:rFonts w:cs="Verdana"/>
          <w:bCs/>
          <w:sz w:val="24"/>
          <w:szCs w:val="24"/>
          <w:lang w:val="mk-MK"/>
        </w:rPr>
      </w:pPr>
      <w:r w:rsidRPr="006E291B">
        <w:rPr>
          <w:rFonts w:cs="Verdana"/>
          <w:bCs/>
          <w:sz w:val="24"/>
          <w:szCs w:val="24"/>
          <w:lang w:val="mk-MK"/>
        </w:rPr>
        <w:t>Како што е опишано погоре исходот од</w:t>
      </w:r>
      <w:r>
        <w:rPr>
          <w:rFonts w:cs="Verdana"/>
          <w:bCs/>
          <w:sz w:val="24"/>
          <w:szCs w:val="24"/>
          <w:lang w:val="mk-MK"/>
        </w:rPr>
        <w:t xml:space="preserve"> проценката на ризикот ја утврдува</w:t>
      </w:r>
      <w:r w:rsidRPr="006E291B">
        <w:rPr>
          <w:rFonts w:cs="Verdana"/>
          <w:bCs/>
          <w:sz w:val="24"/>
          <w:szCs w:val="24"/>
          <w:lang w:val="mk-MK"/>
        </w:rPr>
        <w:t xml:space="preserve"> зачестеност</w:t>
      </w:r>
      <w:r>
        <w:rPr>
          <w:rFonts w:cs="Verdana"/>
          <w:bCs/>
          <w:sz w:val="24"/>
          <w:szCs w:val="24"/>
          <w:lang w:val="mk-MK"/>
        </w:rPr>
        <w:t>а на инспекциите. Зачестеноста</w:t>
      </w:r>
      <w:r w:rsidRPr="006E291B">
        <w:rPr>
          <w:rFonts w:cs="Verdana"/>
          <w:bCs/>
          <w:sz w:val="24"/>
          <w:szCs w:val="24"/>
          <w:lang w:val="mk-MK"/>
        </w:rPr>
        <w:t xml:space="preserve"> сепак н</w:t>
      </w:r>
      <w:r>
        <w:rPr>
          <w:rFonts w:cs="Verdana"/>
          <w:bCs/>
          <w:sz w:val="24"/>
          <w:szCs w:val="24"/>
          <w:lang w:val="mk-MK"/>
        </w:rPr>
        <w:t>е ни кажува колку време ни е потребно</w:t>
      </w:r>
      <w:r w:rsidRPr="006E291B">
        <w:rPr>
          <w:rFonts w:cs="Verdana"/>
          <w:bCs/>
          <w:sz w:val="24"/>
          <w:szCs w:val="24"/>
          <w:lang w:val="mk-MK"/>
        </w:rPr>
        <w:t xml:space="preserve"> за </w:t>
      </w:r>
      <w:r>
        <w:rPr>
          <w:rFonts w:cs="Verdana"/>
          <w:bCs/>
          <w:sz w:val="24"/>
          <w:szCs w:val="24"/>
          <w:lang w:val="mk-MK"/>
        </w:rPr>
        <w:t>секоја инспекција. Многу сложени инспекции на</w:t>
      </w:r>
      <w:r w:rsidRPr="006E291B">
        <w:rPr>
          <w:rFonts w:cs="Verdana"/>
          <w:bCs/>
          <w:sz w:val="24"/>
          <w:szCs w:val="24"/>
          <w:lang w:val="mk-MK"/>
        </w:rPr>
        <w:t xml:space="preserve"> објектот</w:t>
      </w:r>
      <w:r>
        <w:rPr>
          <w:rFonts w:cs="Verdana"/>
          <w:bCs/>
          <w:sz w:val="24"/>
          <w:szCs w:val="24"/>
          <w:lang w:val="mk-MK"/>
        </w:rPr>
        <w:t xml:space="preserve"> за инспекција</w:t>
      </w:r>
      <w:r w:rsidRPr="006E291B">
        <w:rPr>
          <w:rFonts w:cs="Verdana"/>
          <w:bCs/>
          <w:sz w:val="24"/>
          <w:szCs w:val="24"/>
          <w:lang w:val="mk-MK"/>
        </w:rPr>
        <w:t xml:space="preserve"> м</w:t>
      </w:r>
      <w:r>
        <w:rPr>
          <w:rFonts w:cs="Verdana"/>
          <w:bCs/>
          <w:sz w:val="24"/>
          <w:szCs w:val="24"/>
          <w:lang w:val="mk-MK"/>
        </w:rPr>
        <w:t>оже да потрае повеќе време отколку времето потребно</w:t>
      </w:r>
      <w:r w:rsidR="00DF6B60">
        <w:rPr>
          <w:rFonts w:cs="Verdana"/>
          <w:bCs/>
          <w:sz w:val="24"/>
          <w:szCs w:val="24"/>
          <w:lang w:val="mk-MK"/>
        </w:rPr>
        <w:t xml:space="preserve"> за инспекција на е</w:t>
      </w:r>
      <w:r w:rsidRPr="006E291B">
        <w:rPr>
          <w:rFonts w:cs="Verdana"/>
          <w:bCs/>
          <w:sz w:val="24"/>
          <w:szCs w:val="24"/>
          <w:lang w:val="mk-MK"/>
        </w:rPr>
        <w:t>д</w:t>
      </w:r>
      <w:r w:rsidR="00DF6B60">
        <w:rPr>
          <w:rFonts w:cs="Verdana"/>
          <w:bCs/>
          <w:sz w:val="24"/>
          <w:szCs w:val="24"/>
          <w:lang w:val="mk-MK"/>
        </w:rPr>
        <w:t>ен едноставен</w:t>
      </w:r>
      <w:r w:rsidRPr="006E291B">
        <w:rPr>
          <w:rFonts w:cs="Verdana"/>
          <w:bCs/>
          <w:sz w:val="24"/>
          <w:szCs w:val="24"/>
          <w:lang w:val="mk-MK"/>
        </w:rPr>
        <w:t xml:space="preserve"> објект.</w:t>
      </w:r>
      <w:r w:rsidR="00DF6B60">
        <w:rPr>
          <w:rFonts w:cs="Verdana"/>
          <w:bCs/>
          <w:sz w:val="24"/>
          <w:szCs w:val="24"/>
          <w:lang w:val="mk-MK"/>
        </w:rPr>
        <w:t xml:space="preserve"> Покрај техничката сложеност, исто така, мора да се земе предвид обемот на контролата: дали ќ</w:t>
      </w:r>
      <w:r w:rsidRPr="006E291B">
        <w:rPr>
          <w:rFonts w:cs="Verdana"/>
          <w:bCs/>
          <w:sz w:val="24"/>
          <w:szCs w:val="24"/>
          <w:lang w:val="mk-MK"/>
        </w:rPr>
        <w:t>е биде целосно интегриран</w:t>
      </w:r>
      <w:r w:rsidR="00DF6B60">
        <w:rPr>
          <w:rFonts w:cs="Verdana"/>
          <w:bCs/>
          <w:sz w:val="24"/>
          <w:szCs w:val="24"/>
          <w:lang w:val="mk-MK"/>
        </w:rPr>
        <w:t>а</w:t>
      </w:r>
      <w:r w:rsidRPr="006E291B">
        <w:rPr>
          <w:rFonts w:cs="Verdana"/>
          <w:bCs/>
          <w:sz w:val="24"/>
          <w:szCs w:val="24"/>
          <w:lang w:val="mk-MK"/>
        </w:rPr>
        <w:t xml:space="preserve"> инспекција или инспекција само за најважните прашања од животната средина? Овој последен дел на сложеност, профилот на инспекција</w:t>
      </w:r>
      <w:r w:rsidR="00DF6B60">
        <w:rPr>
          <w:rFonts w:cs="Verdana"/>
          <w:bCs/>
          <w:sz w:val="24"/>
          <w:szCs w:val="24"/>
          <w:lang w:val="mk-MK"/>
        </w:rPr>
        <w:t>та, може да бидат</w:t>
      </w:r>
      <w:r w:rsidRPr="006E291B">
        <w:rPr>
          <w:rFonts w:cs="Verdana"/>
          <w:bCs/>
          <w:sz w:val="24"/>
          <w:szCs w:val="24"/>
          <w:lang w:val="mk-MK"/>
        </w:rPr>
        <w:t xml:space="preserve"> вклучени во моде</w:t>
      </w:r>
      <w:r w:rsidR="00DF6B60">
        <w:rPr>
          <w:rFonts w:cs="Verdana"/>
          <w:bCs/>
          <w:sz w:val="24"/>
          <w:szCs w:val="24"/>
          <w:lang w:val="mk-MK"/>
        </w:rPr>
        <w:t xml:space="preserve">л за проценка на ризикот и ќе </w:t>
      </w:r>
      <w:r w:rsidRPr="006E291B">
        <w:rPr>
          <w:rFonts w:cs="Verdana"/>
          <w:bCs/>
          <w:sz w:val="24"/>
          <w:szCs w:val="24"/>
          <w:lang w:val="mk-MK"/>
        </w:rPr>
        <w:t xml:space="preserve"> даде информации во врска со праша</w:t>
      </w:r>
      <w:r w:rsidR="00DF6B60">
        <w:rPr>
          <w:rFonts w:cs="Verdana"/>
          <w:bCs/>
          <w:sz w:val="24"/>
          <w:szCs w:val="24"/>
          <w:lang w:val="mk-MK"/>
        </w:rPr>
        <w:t>њето "колку време ќе ми биде потребно</w:t>
      </w:r>
      <w:r w:rsidRPr="006E291B">
        <w:rPr>
          <w:rFonts w:cs="Verdana"/>
          <w:bCs/>
          <w:sz w:val="24"/>
          <w:szCs w:val="24"/>
          <w:lang w:val="mk-MK"/>
        </w:rPr>
        <w:t>".</w:t>
      </w:r>
      <w:r w:rsidR="00BF6CBB">
        <w:rPr>
          <w:rFonts w:cs="Verdana"/>
          <w:bCs/>
          <w:sz w:val="24"/>
          <w:szCs w:val="24"/>
          <w:lang w:val="mk-MK"/>
        </w:rPr>
        <w:t xml:space="preserve"> </w:t>
      </w:r>
      <w:r w:rsidR="00FA3039">
        <w:rPr>
          <w:rFonts w:cs="Verdana"/>
          <w:bCs/>
          <w:sz w:val="24"/>
          <w:szCs w:val="24"/>
          <w:lang w:val="mk-MK"/>
        </w:rPr>
        <w:t xml:space="preserve">Одговорот е даден во </w:t>
      </w:r>
      <w:r w:rsidR="00BF6CBB" w:rsidRPr="00BF6CBB">
        <w:rPr>
          <w:rFonts w:cs="Verdana"/>
          <w:bCs/>
          <w:sz w:val="24"/>
          <w:szCs w:val="24"/>
          <w:lang w:val="mk-MK"/>
        </w:rPr>
        <w:t>%</w:t>
      </w:r>
      <w:r w:rsidR="00FA3039">
        <w:rPr>
          <w:rFonts w:cs="Verdana"/>
          <w:bCs/>
          <w:sz w:val="24"/>
          <w:szCs w:val="24"/>
          <w:lang w:val="mk-MK"/>
        </w:rPr>
        <w:t xml:space="preserve"> на инспекции</w:t>
      </w:r>
      <w:r w:rsidR="00BF6CBB" w:rsidRPr="00BF6CBB">
        <w:rPr>
          <w:rFonts w:cs="Verdana"/>
          <w:bCs/>
          <w:sz w:val="24"/>
          <w:szCs w:val="24"/>
          <w:lang w:val="mk-MK"/>
        </w:rPr>
        <w:t>. Начинот за спроведување на инспекциски</w:t>
      </w:r>
      <w:r w:rsidR="00FA3039">
        <w:rPr>
          <w:rFonts w:cs="Verdana"/>
          <w:bCs/>
          <w:sz w:val="24"/>
          <w:szCs w:val="24"/>
          <w:lang w:val="mk-MK"/>
        </w:rPr>
        <w:t xml:space="preserve">те </w:t>
      </w:r>
      <w:r w:rsidR="00BF6CBB" w:rsidRPr="00BF6CBB">
        <w:rPr>
          <w:rFonts w:cs="Verdana"/>
          <w:bCs/>
          <w:sz w:val="24"/>
          <w:szCs w:val="24"/>
          <w:lang w:val="mk-MK"/>
        </w:rPr>
        <w:t>% е да се дефинираат</w:t>
      </w:r>
      <w:r w:rsidR="00FA3039">
        <w:rPr>
          <w:rFonts w:cs="Verdana"/>
          <w:bCs/>
          <w:sz w:val="24"/>
          <w:szCs w:val="24"/>
          <w:lang w:val="mk-MK"/>
        </w:rPr>
        <w:t xml:space="preserve"> категории на </w:t>
      </w:r>
      <w:r w:rsidR="00BF6CBB" w:rsidRPr="00BF6CBB">
        <w:rPr>
          <w:rFonts w:cs="Verdana"/>
          <w:bCs/>
          <w:sz w:val="24"/>
          <w:szCs w:val="24"/>
          <w:lang w:val="mk-MK"/>
        </w:rPr>
        <w:t xml:space="preserve">опсег или категории </w:t>
      </w:r>
      <w:r w:rsidR="00FA3039">
        <w:rPr>
          <w:rFonts w:cs="Verdana"/>
          <w:bCs/>
          <w:sz w:val="24"/>
          <w:szCs w:val="24"/>
          <w:lang w:val="mk-MK"/>
        </w:rPr>
        <w:t xml:space="preserve">на </w:t>
      </w:r>
      <w:r w:rsidR="00BF6CBB" w:rsidRPr="00BF6CBB">
        <w:rPr>
          <w:rFonts w:cs="Verdana"/>
          <w:bCs/>
          <w:sz w:val="24"/>
          <w:szCs w:val="24"/>
          <w:lang w:val="mk-MK"/>
        </w:rPr>
        <w:t>инспекција напор.</w:t>
      </w:r>
    </w:p>
    <w:p w14:paraId="39184285" w14:textId="77777777" w:rsidR="00E90B46" w:rsidRDefault="00E90B46" w:rsidP="00E90B46">
      <w:pPr>
        <w:spacing w:after="0"/>
        <w:rPr>
          <w:rFonts w:cs="Verdana"/>
          <w:lang w:val="mk-MK"/>
        </w:rPr>
      </w:pPr>
    </w:p>
    <w:p w14:paraId="72BCBC4F" w14:textId="77777777" w:rsidR="00FA3039" w:rsidRDefault="00FA3039" w:rsidP="00E90B46">
      <w:pPr>
        <w:spacing w:after="0"/>
        <w:rPr>
          <w:rFonts w:cs="Verdana"/>
          <w:lang w:val="mk-MK"/>
        </w:rPr>
      </w:pPr>
    </w:p>
    <w:p w14:paraId="4D91144A" w14:textId="77777777" w:rsidR="00FA3039" w:rsidRDefault="00FA3039" w:rsidP="00E90B46">
      <w:pPr>
        <w:spacing w:after="0"/>
        <w:rPr>
          <w:rFonts w:cs="Verdana"/>
          <w:lang w:val="mk-MK"/>
        </w:rPr>
      </w:pPr>
    </w:p>
    <w:p w14:paraId="51C442CF" w14:textId="77777777" w:rsidR="00FA3039" w:rsidRDefault="00FA3039" w:rsidP="00E90B46">
      <w:pPr>
        <w:spacing w:after="0"/>
        <w:rPr>
          <w:rFonts w:cs="Verdana"/>
          <w:lang w:val="mk-MK"/>
        </w:rPr>
      </w:pPr>
    </w:p>
    <w:p w14:paraId="7143D690" w14:textId="77777777" w:rsidR="00FA3039" w:rsidRDefault="00FA3039" w:rsidP="00E90B46">
      <w:pPr>
        <w:spacing w:after="0"/>
        <w:rPr>
          <w:rFonts w:cs="Verdana"/>
          <w:lang w:val="mk-MK"/>
        </w:rPr>
      </w:pPr>
    </w:p>
    <w:p w14:paraId="528B4A92" w14:textId="77777777" w:rsidR="00FA3039" w:rsidRDefault="00FA3039" w:rsidP="00E90B46">
      <w:pPr>
        <w:spacing w:after="0"/>
        <w:rPr>
          <w:rFonts w:cs="Verdana"/>
          <w:lang w:val="mk-MK"/>
        </w:rPr>
      </w:pPr>
    </w:p>
    <w:p w14:paraId="44B8B169" w14:textId="77777777" w:rsidR="00FA3039" w:rsidRDefault="00FA3039" w:rsidP="00E90B46">
      <w:pPr>
        <w:spacing w:after="0"/>
        <w:rPr>
          <w:rFonts w:cs="Verdana"/>
          <w:lang w:val="mk-MK"/>
        </w:rPr>
      </w:pPr>
    </w:p>
    <w:p w14:paraId="7C7AD1F9" w14:textId="77777777" w:rsidR="00FA3039" w:rsidRDefault="00FA3039" w:rsidP="00E90B46">
      <w:pPr>
        <w:spacing w:after="0"/>
        <w:rPr>
          <w:rFonts w:cs="Verdana"/>
          <w:lang w:val="mk-MK"/>
        </w:rPr>
      </w:pPr>
    </w:p>
    <w:p w14:paraId="0ED62C94" w14:textId="77777777" w:rsidR="00FA3039" w:rsidRDefault="00FA3039" w:rsidP="00E90B46">
      <w:pPr>
        <w:spacing w:after="0"/>
        <w:rPr>
          <w:rFonts w:cs="Verdana"/>
          <w:lang w:val="mk-MK"/>
        </w:rPr>
      </w:pPr>
    </w:p>
    <w:p w14:paraId="4978EBA1" w14:textId="77777777" w:rsidR="00FA3039" w:rsidRPr="00F66970" w:rsidRDefault="00FA3039" w:rsidP="00E90B46">
      <w:pPr>
        <w:spacing w:after="0"/>
        <w:rPr>
          <w:rFonts w:cs="Verdana"/>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E90B46" w:rsidRPr="00434647" w14:paraId="3299B118" w14:textId="77777777">
        <w:trPr>
          <w:trHeight w:val="1006"/>
        </w:trPr>
        <w:tc>
          <w:tcPr>
            <w:tcW w:w="9210" w:type="dxa"/>
            <w:shd w:val="clear" w:color="auto" w:fill="auto"/>
          </w:tcPr>
          <w:p w14:paraId="3EF44C5D" w14:textId="77777777" w:rsidR="00E90B46" w:rsidRPr="00BB498E" w:rsidRDefault="00BB498E" w:rsidP="00E90B46">
            <w:pPr>
              <w:spacing w:after="0"/>
              <w:rPr>
                <w:rFonts w:cs="Verdana"/>
                <w:sz w:val="24"/>
                <w:szCs w:val="24"/>
                <w:u w:val="single"/>
                <w:lang w:val="mk-MK"/>
              </w:rPr>
            </w:pPr>
            <w:r>
              <w:rPr>
                <w:rFonts w:cs="Verdana"/>
                <w:sz w:val="24"/>
                <w:szCs w:val="24"/>
                <w:u w:val="single"/>
                <w:lang w:val="mk-MK"/>
              </w:rPr>
              <w:t>Пример за инспекциски профил</w:t>
            </w:r>
          </w:p>
          <w:p w14:paraId="3D227390" w14:textId="77777777" w:rsidR="00BB498E" w:rsidRPr="00BB498E" w:rsidRDefault="00BB498E" w:rsidP="00BB498E">
            <w:pPr>
              <w:spacing w:after="0"/>
              <w:rPr>
                <w:rFonts w:cs="Verdana"/>
                <w:sz w:val="24"/>
                <w:szCs w:val="24"/>
                <w:lang w:val="mk-MK"/>
              </w:rPr>
            </w:pPr>
            <w:r>
              <w:rPr>
                <w:rFonts w:cs="Verdana"/>
                <w:sz w:val="24"/>
                <w:szCs w:val="24"/>
                <w:lang w:val="mk-MK"/>
              </w:rPr>
              <w:t>Резултати на Предметот на инспекција 1 за повеќе критериуми на влијание:</w:t>
            </w:r>
          </w:p>
          <w:p w14:paraId="6DB824BD" w14:textId="77777777" w:rsidR="00E90B46" w:rsidRPr="00BB498E" w:rsidRDefault="00C95E04" w:rsidP="00E90B46">
            <w:pPr>
              <w:spacing w:after="0"/>
              <w:rPr>
                <w:rFonts w:cs="Verdana"/>
                <w:sz w:val="24"/>
                <w:szCs w:val="24"/>
                <w:lang w:val="mk-MK"/>
              </w:rPr>
            </w:pPr>
            <w:r>
              <w:rPr>
                <w:rFonts w:cs="Verdana"/>
                <w:noProof/>
                <w:sz w:val="24"/>
                <w:szCs w:val="24"/>
                <w:lang w:val="es-ES" w:eastAsia="es-ES"/>
              </w:rPr>
              <mc:AlternateContent>
                <mc:Choice Requires="wpg">
                  <w:drawing>
                    <wp:anchor distT="0" distB="0" distL="114300" distR="114300" simplePos="0" relativeHeight="251629568" behindDoc="0" locked="0" layoutInCell="1" allowOverlap="1" wp14:anchorId="5E9D7F5A" wp14:editId="5B2B8299">
                      <wp:simplePos x="0" y="0"/>
                      <wp:positionH relativeFrom="character">
                        <wp:posOffset>-93980</wp:posOffset>
                      </wp:positionH>
                      <wp:positionV relativeFrom="line">
                        <wp:posOffset>83820</wp:posOffset>
                      </wp:positionV>
                      <wp:extent cx="2941955" cy="2246630"/>
                      <wp:effectExtent l="0" t="0" r="0" b="1270"/>
                      <wp:wrapNone/>
                      <wp:docPr id="384" name="Groep 3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41955" cy="2246630"/>
                                <a:chOff x="1539" y="2584"/>
                                <a:chExt cx="5130" cy="3918"/>
                              </a:xfrm>
                            </wpg:grpSpPr>
                            <wps:wsp>
                              <wps:cNvPr id="385" name="AutoShape 210"/>
                              <wps:cNvSpPr>
                                <a:spLocks noChangeAspect="1" noChangeArrowheads="1" noTextEdit="1"/>
                              </wps:cNvSpPr>
                              <wps:spPr bwMode="auto">
                                <a:xfrm>
                                  <a:off x="1539" y="2584"/>
                                  <a:ext cx="5130" cy="3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11"/>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387" name="Text Box 212"/>
                              <wps:cNvSpPr txBox="1">
                                <a:spLocks noChangeArrowheads="1"/>
                              </wps:cNvSpPr>
                              <wps:spPr bwMode="auto">
                                <a:xfrm>
                                  <a:off x="1582" y="3442"/>
                                  <a:ext cx="6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9F4A" w14:textId="77777777" w:rsidR="00244BB9" w:rsidRPr="0087782E" w:rsidRDefault="00244BB9" w:rsidP="00E20BFB">
                                    <w:pPr>
                                      <w:spacing w:line="230" w:lineRule="exact"/>
                                      <w:rPr>
                                        <w:rFonts w:cs="Verdana"/>
                                      </w:rPr>
                                    </w:pPr>
                                    <w:r w:rsidRPr="0087782E">
                                      <w:rPr>
                                        <w:rFonts w:cs="Verdana"/>
                                      </w:rPr>
                                      <w:t>5</w:t>
                                    </w:r>
                                  </w:p>
                                  <w:p w14:paraId="7F27BC2F" w14:textId="77777777" w:rsidR="00244BB9" w:rsidRPr="0087782E" w:rsidRDefault="00244BB9" w:rsidP="00E20BFB">
                                    <w:pPr>
                                      <w:spacing w:line="230" w:lineRule="exact"/>
                                      <w:rPr>
                                        <w:rFonts w:cs="Verdana"/>
                                      </w:rPr>
                                    </w:pPr>
                                  </w:p>
                                  <w:p w14:paraId="326B6344" w14:textId="77777777" w:rsidR="00244BB9" w:rsidRPr="0087782E" w:rsidRDefault="00244BB9" w:rsidP="00E20BFB">
                                    <w:pPr>
                                      <w:spacing w:line="230" w:lineRule="exact"/>
                                      <w:rPr>
                                        <w:rFonts w:cs="Verdana"/>
                                      </w:rPr>
                                    </w:pPr>
                                    <w:r>
                                      <w:rPr>
                                        <w:rFonts w:cs="Verdana"/>
                                      </w:rPr>
                                      <w:t>3</w:t>
                                    </w:r>
                                  </w:p>
                                  <w:p w14:paraId="5CCBFBD9" w14:textId="77777777" w:rsidR="00244BB9" w:rsidRPr="0087782E" w:rsidRDefault="00244BB9" w:rsidP="00E20BFB">
                                    <w:pPr>
                                      <w:spacing w:line="230" w:lineRule="exact"/>
                                      <w:rPr>
                                        <w:rFonts w:cs="Verdana"/>
                                      </w:rPr>
                                    </w:pPr>
                                  </w:p>
                                  <w:p w14:paraId="18898D00" w14:textId="77777777" w:rsidR="00244BB9" w:rsidRPr="0087782E" w:rsidRDefault="00244BB9" w:rsidP="00E20BFB">
                                    <w:pPr>
                                      <w:spacing w:line="230" w:lineRule="exact"/>
                                      <w:rPr>
                                        <w:rFonts w:cs="Verdana"/>
                                      </w:rPr>
                                    </w:pPr>
                                    <w:r>
                                      <w:rPr>
                                        <w:rFonts w:cs="Verdana"/>
                                      </w:rPr>
                                      <w:t>1</w:t>
                                    </w:r>
                                  </w:p>
                                  <w:p w14:paraId="6FF2F251" w14:textId="77777777" w:rsidR="00244BB9" w:rsidRPr="0087782E" w:rsidRDefault="00244BB9" w:rsidP="00E20BFB">
                                    <w:pPr>
                                      <w:spacing w:line="230" w:lineRule="exact"/>
                                      <w:rPr>
                                        <w:rFonts w:cs="Verdana"/>
                                      </w:rPr>
                                    </w:pPr>
                                  </w:p>
                                  <w:p w14:paraId="56470BE7" w14:textId="77777777" w:rsidR="00244BB9" w:rsidRPr="0087782E" w:rsidRDefault="00244BB9" w:rsidP="00E20BFB">
                                    <w:pPr>
                                      <w:spacing w:line="230" w:lineRule="exact"/>
                                      <w:rPr>
                                        <w:rFonts w:cs="Verdana"/>
                                      </w:rPr>
                                    </w:pPr>
                                    <w:r w:rsidRPr="0087782E">
                                      <w:rPr>
                                        <w:rFonts w:cs="Verdana"/>
                                      </w:rPr>
                                      <w:t>2</w:t>
                                    </w:r>
                                  </w:p>
                                  <w:p w14:paraId="7EA08E22" w14:textId="77777777" w:rsidR="00244BB9" w:rsidRPr="0087782E" w:rsidRDefault="00244BB9" w:rsidP="00E20BFB">
                                    <w:pPr>
                                      <w:spacing w:line="230" w:lineRule="exact"/>
                                      <w:rPr>
                                        <w:rFonts w:cs="Verdana"/>
                                      </w:rPr>
                                    </w:pPr>
                                  </w:p>
                                  <w:p w14:paraId="707999CC" w14:textId="77777777" w:rsidR="00244BB9" w:rsidRPr="0087782E" w:rsidRDefault="00244BB9" w:rsidP="00E20BFB">
                                    <w:pPr>
                                      <w:spacing w:line="230" w:lineRule="exact"/>
                                      <w:rPr>
                                        <w:rFonts w:cs="Verdana"/>
                                      </w:rPr>
                                    </w:pPr>
                                    <w:r w:rsidRPr="0087782E">
                                      <w:rPr>
                                        <w:rFonts w:cs="Verdana"/>
                                      </w:rPr>
                                      <w:t>1</w:t>
                                    </w:r>
                                  </w:p>
                                  <w:p w14:paraId="040E133C" w14:textId="77777777" w:rsidR="00244BB9" w:rsidRPr="0087782E" w:rsidRDefault="00244BB9" w:rsidP="00E20BFB">
                                    <w:pPr>
                                      <w:spacing w:line="230" w:lineRule="exact"/>
                                      <w:rPr>
                                        <w:rFonts w:cs="Verdana"/>
                                      </w:rPr>
                                    </w:pPr>
                                  </w:p>
                                  <w:p w14:paraId="2B049C78" w14:textId="77777777" w:rsidR="00244BB9" w:rsidRPr="0087782E" w:rsidRDefault="00244BB9" w:rsidP="00E20BFB">
                                    <w:pPr>
                                      <w:spacing w:line="230" w:lineRule="exact"/>
                                      <w:rPr>
                                        <w:rFonts w:cs="Verdana"/>
                                      </w:rPr>
                                    </w:pPr>
                                    <w:r w:rsidRPr="0087782E">
                                      <w:rPr>
                                        <w:rFonts w:cs="Verdana"/>
                                      </w:rPr>
                                      <w:t>0</w:t>
                                    </w:r>
                                  </w:p>
                                </w:txbxContent>
                              </wps:txbx>
                              <wps:bodyPr rot="0" vert="horz" wrap="square" lIns="91440" tIns="45720" rIns="91440" bIns="45720" anchor="t" anchorCtr="0" upright="1">
                                <a:noAutofit/>
                              </wps:bodyPr>
                            </wps:wsp>
                            <wps:wsp>
                              <wps:cNvPr id="388" name="Line 213"/>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89" name="Line 214"/>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0" name="Line 215"/>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1" name="Line 216"/>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2" name="Line 217"/>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3" name="Rectangle 218"/>
                              <wps:cNvSpPr>
                                <a:spLocks noChangeArrowheads="1"/>
                              </wps:cNvSpPr>
                              <wps:spPr bwMode="auto">
                                <a:xfrm>
                                  <a:off x="228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4" name="Rectangle 219"/>
                              <wps:cNvSpPr>
                                <a:spLocks noChangeArrowheads="1"/>
                              </wps:cNvSpPr>
                              <wps:spPr bwMode="auto">
                                <a:xfrm>
                                  <a:off x="2964" y="4165"/>
                                  <a:ext cx="456"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5" name="Rectangle 220"/>
                              <wps:cNvSpPr>
                                <a:spLocks noChangeArrowheads="1"/>
                              </wps:cNvSpPr>
                              <wps:spPr bwMode="auto">
                                <a:xfrm>
                                  <a:off x="3648" y="3652"/>
                                  <a:ext cx="456" cy="2355"/>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6" name="Rectangle 221"/>
                              <wps:cNvSpPr>
                                <a:spLocks noChangeArrowheads="1"/>
                              </wps:cNvSpPr>
                              <wps:spPr bwMode="auto">
                                <a:xfrm>
                                  <a:off x="4332" y="3652"/>
                                  <a:ext cx="456" cy="2355"/>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7" name="Rectangle 222"/>
                              <wps:cNvSpPr>
                                <a:spLocks noChangeArrowheads="1"/>
                              </wps:cNvSpPr>
                              <wps:spPr bwMode="auto">
                                <a:xfrm>
                                  <a:off x="5016" y="4165"/>
                                  <a:ext cx="451" cy="1842"/>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398" name="Rectangle 223"/>
                              <wps:cNvSpPr>
                                <a:spLocks noChangeArrowheads="1"/>
                              </wps:cNvSpPr>
                              <wps:spPr bwMode="auto">
                                <a:xfrm>
                                  <a:off x="2052" y="2698"/>
                                  <a:ext cx="4332" cy="456"/>
                                </a:xfrm>
                                <a:prstGeom prst="rect">
                                  <a:avLst/>
                                </a:prstGeom>
                                <a:solidFill>
                                  <a:srgbClr val="FFFFFF"/>
                                </a:solidFill>
                                <a:ln w="9525">
                                  <a:solidFill>
                                    <a:srgbClr val="000000"/>
                                  </a:solidFill>
                                  <a:miter lim="800000"/>
                                  <a:headEnd/>
                                  <a:tailEnd/>
                                </a:ln>
                              </wps:spPr>
                              <wps:txbx>
                                <w:txbxContent>
                                  <w:p w14:paraId="1A7CF3B7"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1</w:t>
                                    </w:r>
                                  </w:p>
                                </w:txbxContent>
                              </wps:txbx>
                              <wps:bodyPr rot="0" vert="horz" wrap="square" lIns="91440" tIns="45720" rIns="91440" bIns="45720" anchor="t" anchorCtr="0" upright="1">
                                <a:noAutofit/>
                              </wps:bodyPr>
                            </wps:wsp>
                            <wps:wsp>
                              <wps:cNvPr id="399" name="Rectangle 224"/>
                              <wps:cNvSpPr>
                                <a:spLocks noChangeArrowheads="1"/>
                              </wps:cNvSpPr>
                              <wps:spPr bwMode="auto">
                                <a:xfrm>
                                  <a:off x="5700" y="4639"/>
                                  <a:ext cx="456" cy="1368"/>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00" name="Text Box 225"/>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C661" w14:textId="77777777" w:rsidR="00244BB9" w:rsidRPr="0087782E" w:rsidRDefault="00244BB9" w:rsidP="00E20BFB">
                                    <w:pPr>
                                      <w:rPr>
                                        <w:rFonts w:cs="Verdana"/>
                                        <w:sz w:val="20"/>
                                        <w:szCs w:val="20"/>
                                      </w:rPr>
                                    </w:pPr>
                                    <w:r w:rsidRPr="0087782E">
                                      <w:rPr>
                                        <w:rFonts w:cs="Verdana"/>
                                        <w:sz w:val="20"/>
                                        <w:szCs w:val="20"/>
                                      </w:rPr>
                                      <w:t xml:space="preserve">IC 1  </w:t>
                                    </w:r>
                                    <w:r>
                                      <w:rPr>
                                        <w:rFonts w:cs="Verdana"/>
                                        <w:sz w:val="20"/>
                                        <w:szCs w:val="20"/>
                                      </w:rPr>
                                      <w:t xml:space="preserve">    </w:t>
                                    </w:r>
                                    <w:r w:rsidRPr="0087782E">
                                      <w:rPr>
                                        <w:rFonts w:cs="Verdana"/>
                                        <w:sz w:val="20"/>
                                        <w:szCs w:val="20"/>
                                      </w:rPr>
                                      <w:t xml:space="preserve"> IC 2   </w:t>
                                    </w:r>
                                    <w:r>
                                      <w:rPr>
                                        <w:rFonts w:cs="Verdana"/>
                                        <w:sz w:val="20"/>
                                        <w:szCs w:val="20"/>
                                      </w:rPr>
                                      <w:t xml:space="preserve">     </w:t>
                                    </w:r>
                                    <w:r w:rsidRPr="0087782E">
                                      <w:rPr>
                                        <w:rFonts w:cs="Verdana"/>
                                        <w:sz w:val="20"/>
                                        <w:szCs w:val="20"/>
                                      </w:rPr>
                                      <w:t xml:space="preserve"> IC 3   </w:t>
                                    </w:r>
                                    <w:r>
                                      <w:rPr>
                                        <w:rFonts w:cs="Verdana"/>
                                        <w:sz w:val="20"/>
                                        <w:szCs w:val="20"/>
                                      </w:rPr>
                                      <w:t xml:space="preserve">     </w:t>
                                    </w:r>
                                    <w:r w:rsidRPr="0087782E">
                                      <w:rPr>
                                        <w:rFonts w:cs="Verdana"/>
                                        <w:sz w:val="20"/>
                                        <w:szCs w:val="20"/>
                                      </w:rPr>
                                      <w:t xml:space="preserve"> IC 4   </w:t>
                                    </w:r>
                                    <w:r>
                                      <w:rPr>
                                        <w:rFonts w:cs="Verdana"/>
                                        <w:sz w:val="20"/>
                                        <w:szCs w:val="20"/>
                                      </w:rPr>
                                      <w:t xml:space="preserve">    </w:t>
                                    </w:r>
                                    <w:r w:rsidRPr="0087782E">
                                      <w:rPr>
                                        <w:rFonts w:cs="Verdana"/>
                                        <w:sz w:val="20"/>
                                        <w:szCs w:val="20"/>
                                      </w:rPr>
                                      <w:t xml:space="preserve"> IC 5  </w:t>
                                    </w:r>
                                    <w:r>
                                      <w:rPr>
                                        <w:rFonts w:cs="Verdana"/>
                                        <w:sz w:val="20"/>
                                        <w:szCs w:val="20"/>
                                      </w:rPr>
                                      <w:t xml:space="preserve">     </w:t>
                                    </w:r>
                                    <w:r w:rsidRPr="0087782E">
                                      <w:rPr>
                                        <w:rFonts w:cs="Verdana"/>
                                        <w:sz w:val="20"/>
                                        <w:szCs w:val="20"/>
                                      </w:rPr>
                                      <w:t xml:space="preserve"> IC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D7F5A" id="Groep 384" o:spid="_x0000_s1293" style="position:absolute;margin-left:-7.4pt;margin-top:6.6pt;width:231.65pt;height:176.9pt;z-index:251629568;mso-position-horizontal-relative:char;mso-position-vertical-relative:line" coordorigin="1539,2584" coordsize="5130,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">
                      <o:lock v:ext="edit" aspectratio="t"/>
                      <v:rect id="AutoShape 210" o:spid="_x0000_s1294" style="position:absolute;left:1539;top:2584;width:51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McYA&#10;AADcAAAADwAAAGRycy9kb3ducmV2LnhtbESPzWrDMBCE74W8g9hALiWRk9I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McYAAADcAAAADwAAAAAAAAAAAAAAAACYAgAAZHJz&#10;L2Rvd25yZXYueG1sUEsFBgAAAAAEAAQA9QAAAIsDAAAAAA==&#10;" filled="f" stroked="f">
                        <o:lock v:ext="edit" aspectratio="t" text="t"/>
                      </v:rect>
                      <v:rect id="Rectangle 211" o:spid="_x0000_s1295"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5cMA&#10;AADcAAAADwAAAGRycy9kb3ducmV2LnhtbESPQWvCQBSE7wX/w/IEb3WTSkVSVxEl4ElStfdH9rkJ&#10;Zt+G7DbG/PpuodDjMDPfMOvtYBvRU+drxwrSeQKCuHS6ZqPgeslfVyB8QNbYOCYFT/Kw3Uxe1php&#10;9+BP6s/BiAhhn6GCKoQ2k9KXFVn0c9cSR+/mOoshys5I3eEjwm0j35JkKS3WHBcqbGlfUXk/f1sF&#10;Rf9+P5jhavLkq7jI8cSYjgulZtNh9wEi0BD+w3/to1awWC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5cMAAADcAAAADwAAAAAAAAAAAAAAAACYAgAAZHJzL2Rv&#10;d25yZXYueG1sUEsFBgAAAAAEAAQA9QAAAIgDAAAAAA==&#10;" fillcolor="#ddd">
                        <v:shadow on="t" opacity=".5" offset="6pt,6pt"/>
                      </v:rect>
                      <v:shape id="Text Box 212" o:spid="_x0000_s1296" type="#_x0000_t202" style="position:absolute;left:1582;top:3442;width:62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14:paraId="416C9F4A" w14:textId="77777777" w:rsidR="00244BB9" w:rsidRPr="0087782E" w:rsidRDefault="00244BB9" w:rsidP="00E20BFB">
                              <w:pPr>
                                <w:spacing w:line="230" w:lineRule="exact"/>
                                <w:rPr>
                                  <w:rFonts w:cs="Verdana"/>
                                </w:rPr>
                              </w:pPr>
                              <w:r w:rsidRPr="0087782E">
                                <w:rPr>
                                  <w:rFonts w:cs="Verdana"/>
                                </w:rPr>
                                <w:t>5</w:t>
                              </w:r>
                            </w:p>
                            <w:p w14:paraId="7F27BC2F" w14:textId="77777777" w:rsidR="00244BB9" w:rsidRPr="0087782E" w:rsidRDefault="00244BB9" w:rsidP="00E20BFB">
                              <w:pPr>
                                <w:spacing w:line="230" w:lineRule="exact"/>
                                <w:rPr>
                                  <w:rFonts w:cs="Verdana"/>
                                </w:rPr>
                              </w:pPr>
                            </w:p>
                            <w:p w14:paraId="326B6344" w14:textId="77777777" w:rsidR="00244BB9" w:rsidRPr="0087782E" w:rsidRDefault="00244BB9" w:rsidP="00E20BFB">
                              <w:pPr>
                                <w:spacing w:line="230" w:lineRule="exact"/>
                                <w:rPr>
                                  <w:rFonts w:cs="Verdana"/>
                                </w:rPr>
                              </w:pPr>
                              <w:r>
                                <w:rPr>
                                  <w:rFonts w:cs="Verdana"/>
                                </w:rPr>
                                <w:t>3</w:t>
                              </w:r>
                            </w:p>
                            <w:p w14:paraId="5CCBFBD9" w14:textId="77777777" w:rsidR="00244BB9" w:rsidRPr="0087782E" w:rsidRDefault="00244BB9" w:rsidP="00E20BFB">
                              <w:pPr>
                                <w:spacing w:line="230" w:lineRule="exact"/>
                                <w:rPr>
                                  <w:rFonts w:cs="Verdana"/>
                                </w:rPr>
                              </w:pPr>
                            </w:p>
                            <w:p w14:paraId="18898D00" w14:textId="77777777" w:rsidR="00244BB9" w:rsidRPr="0087782E" w:rsidRDefault="00244BB9" w:rsidP="00E20BFB">
                              <w:pPr>
                                <w:spacing w:line="230" w:lineRule="exact"/>
                                <w:rPr>
                                  <w:rFonts w:cs="Verdana"/>
                                </w:rPr>
                              </w:pPr>
                              <w:r>
                                <w:rPr>
                                  <w:rFonts w:cs="Verdana"/>
                                </w:rPr>
                                <w:t>1</w:t>
                              </w:r>
                            </w:p>
                            <w:p w14:paraId="6FF2F251" w14:textId="77777777" w:rsidR="00244BB9" w:rsidRPr="0087782E" w:rsidRDefault="00244BB9" w:rsidP="00E20BFB">
                              <w:pPr>
                                <w:spacing w:line="230" w:lineRule="exact"/>
                                <w:rPr>
                                  <w:rFonts w:cs="Verdana"/>
                                </w:rPr>
                              </w:pPr>
                            </w:p>
                            <w:p w14:paraId="56470BE7" w14:textId="77777777" w:rsidR="00244BB9" w:rsidRPr="0087782E" w:rsidRDefault="00244BB9" w:rsidP="00E20BFB">
                              <w:pPr>
                                <w:spacing w:line="230" w:lineRule="exact"/>
                                <w:rPr>
                                  <w:rFonts w:cs="Verdana"/>
                                </w:rPr>
                              </w:pPr>
                              <w:r w:rsidRPr="0087782E">
                                <w:rPr>
                                  <w:rFonts w:cs="Verdana"/>
                                </w:rPr>
                                <w:t>2</w:t>
                              </w:r>
                            </w:p>
                            <w:p w14:paraId="7EA08E22" w14:textId="77777777" w:rsidR="00244BB9" w:rsidRPr="0087782E" w:rsidRDefault="00244BB9" w:rsidP="00E20BFB">
                              <w:pPr>
                                <w:spacing w:line="230" w:lineRule="exact"/>
                                <w:rPr>
                                  <w:rFonts w:cs="Verdana"/>
                                </w:rPr>
                              </w:pPr>
                            </w:p>
                            <w:p w14:paraId="707999CC" w14:textId="77777777" w:rsidR="00244BB9" w:rsidRPr="0087782E" w:rsidRDefault="00244BB9" w:rsidP="00E20BFB">
                              <w:pPr>
                                <w:spacing w:line="230" w:lineRule="exact"/>
                                <w:rPr>
                                  <w:rFonts w:cs="Verdana"/>
                                </w:rPr>
                              </w:pPr>
                              <w:r w:rsidRPr="0087782E">
                                <w:rPr>
                                  <w:rFonts w:cs="Verdana"/>
                                </w:rPr>
                                <w:t>1</w:t>
                              </w:r>
                            </w:p>
                            <w:p w14:paraId="040E133C" w14:textId="77777777" w:rsidR="00244BB9" w:rsidRPr="0087782E" w:rsidRDefault="00244BB9" w:rsidP="00E20BFB">
                              <w:pPr>
                                <w:spacing w:line="230" w:lineRule="exact"/>
                                <w:rPr>
                                  <w:rFonts w:cs="Verdana"/>
                                </w:rPr>
                              </w:pPr>
                            </w:p>
                            <w:p w14:paraId="2B049C78" w14:textId="77777777" w:rsidR="00244BB9" w:rsidRPr="0087782E" w:rsidRDefault="00244BB9" w:rsidP="00E20BFB">
                              <w:pPr>
                                <w:spacing w:line="230" w:lineRule="exact"/>
                                <w:rPr>
                                  <w:rFonts w:cs="Verdana"/>
                                </w:rPr>
                              </w:pPr>
                              <w:r w:rsidRPr="0087782E">
                                <w:rPr>
                                  <w:rFonts w:cs="Verdana"/>
                                </w:rPr>
                                <w:t>0</w:t>
                              </w:r>
                            </w:p>
                          </w:txbxContent>
                        </v:textbox>
                      </v:shape>
                      <v:line id="Line 213" o:spid="_x0000_s1297"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CEcIAAADcAAAADwAAAGRycy9kb3ducmV2LnhtbERPy2rCQBTdF/oPwy24KTqxQgnRUVQs&#10;7ULER+v6krkmQzJ3QmaM8e+dhdDl4bxni97WoqPWG8cKxqMEBHHutOFCwe/pa5iC8AFZY+2YFNzJ&#10;w2L++jLDTLsbH6g7hkLEEPYZKihDaDIpfV6SRT9yDXHkLq61GCJsC6lbvMVwW8uPJPmUFg3HhhIb&#10;WpeUV8erVZBUxbbqDK/Op8v77m9/3rhvUyk1eOuXUxCB+vAvfrp/tIJJGtfG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ECEcIAAADcAAAADwAAAAAAAAAAAAAA&#10;AAChAgAAZHJzL2Rvd25yZXYueG1sUEsFBgAAAAAEAAQA+QAAAJADAAAAAA==&#10;" strokeweight=".5pt">
                        <v:stroke dashstyle="longDashDotDot"/>
                      </v:line>
                      <v:line id="Line 214" o:spid="_x0000_s1298"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nisUAAADcAAAADwAAAGRycy9kb3ducmV2LnhtbESPT2vCQBTE7wW/w/IEL0U3tlA0uopK&#10;S3so4v/zI/tMlmTfhuwa02/fLRQ8DjPzG2a+7GwlWmq8caxgPEpAEGdOG84VnI4fwwkIH5A1Vo5J&#10;wQ95WC56T3NMtbvzntpDyEWEsE9RQRFCnUrps4Is+pGriaN3dY3FEGWTS93gPcJtJV+S5E1aNBwX&#10;CqxpU1BWHm5WQVLm32VreH05Xp+3593l3X2aUqlBv1vNQATqwiP83/7SCl4n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2nisUAAADcAAAADwAAAAAAAAAA&#10;AAAAAAChAgAAZHJzL2Rvd25yZXYueG1sUEsFBgAAAAAEAAQA+QAAAJMDAAAAAA==&#10;" strokeweight=".5pt">
                        <v:stroke dashstyle="longDashDotDot"/>
                      </v:line>
                      <v:line id="Line 215" o:spid="_x0000_s1299"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YysMAAADcAAAADwAAAGRycy9kb3ducmV2LnhtbERPz2vCMBS+C/sfwht4EZtugmydUbYx&#10;cQeRTV3Pj+bZhjYvpYm1/vfLQfD48f1erAbbiJ46bxwreEpSEMSF04ZLBcfDevoCwgdkjY1jUnAl&#10;D6vlw2iBmXYX/qV+H0oRQ9hnqKAKoc2k9EVFFn3iWuLInVxnMUTYlVJ3eInhtpHPaTqXFg3Hhgpb&#10;+qyoqPdnqyCty23dG/7ID6fJ7u8n/3IbUys1fhze30AEGsJdfHN/awWz1zg/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mMrDAAAA3AAAAA8AAAAAAAAAAAAA&#10;AAAAoQIAAGRycy9kb3ducmV2LnhtbFBLBQYAAAAABAAEAPkAAACRAwAAAAA=&#10;" strokeweight=".5pt">
                        <v:stroke dashstyle="longDashDotDot"/>
                      </v:line>
                      <v:line id="Line 216" o:spid="_x0000_s1300"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O88UAAADcAAAADwAAAGRycy9kb3ducmV2LnhtbESPQWvCQBSE74L/YXlCb7rRYkmjq4hg&#10;EQpCjEKPz+xrEpp9G7JrjP/eFQoeh5n5hlmue1OLjlpXWVYwnUQgiHOrKy4UnLLdOAbhPLLG2jIp&#10;uJOD9Wo4WGKi7Y1T6o6+EAHCLkEFpfdNIqXLSzLoJrYhDt6vbQ36INtC6hZvAW5qOYuiD2mw4rBQ&#10;YkPbkvK/49Uo+Dnv4ku6/47PdXHKDt08+7qnmVJvo36zAOGp96/wf3uvFbx/TuF5Jhw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kO88UAAADcAAAADwAAAAAAAAAA&#10;AAAAAAChAgAAZHJzL2Rvd25yZXYueG1sUEsFBgAAAAAEAAQA+QAAAJMDAAAAAA==&#10;" strokeweight=".5pt">
                        <v:stroke dashstyle="longDashDot"/>
                      </v:line>
                      <v:line id="Line 217" o:spid="_x0000_s1301"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jJsUAAADcAAAADwAAAGRycy9kb3ducmV2LnhtbESPT2vCQBTE7wW/w/KEXoputFA0uopK&#10;pT0U8f/5kX0mS7JvQ3aN6bfvFgo9DjPzG2a+7GwlWmq8caxgNExAEGdOG84VnE/bwQSED8gaK8ek&#10;4Js8LBe9pzmm2j34QO0x5CJC2KeooAihTqX0WUEW/dDVxNG7ucZiiLLJpW7wEeG2kuMkeZMWDceF&#10;AmvaFJSVx7tVkJT5V9kaXl9Pt5fdZX99dx+mVOq5361mIAJ14T/81/7UCl6nY/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jJsUAAADcAAAADwAAAAAAAAAA&#10;AAAAAAChAgAAZHJzL2Rvd25yZXYueG1sUEsFBgAAAAAEAAQA+QAAAJMDAAAAAA==&#10;" strokeweight=".5pt">
                        <v:stroke dashstyle="longDashDotDot"/>
                      </v:line>
                      <v:rect id="Rectangle 218" o:spid="_x0000_s1302" style="position:absolute;left:228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z/cQA&#10;AADcAAAADwAAAGRycy9kb3ducmV2LnhtbESPT2sCMRTE7wW/Q3iCt5qoUHQ1igj+oSyUWi/eHpvn&#10;7mLysmyirt/eFAo9DjPzG2ax6pwVd2pD7VnDaKhAEBfe1FxqOP1s36cgQkQ2aD2ThicFWC17bwvM&#10;jH/wN92PsRQJwiFDDVWMTSZlKCpyGIa+IU7exbcOY5JtKU2LjwR3Vo6V+pAOa04LFTa0qai4Hm9O&#10;w/6Z52R36lDbS/epvsbT8+ycaz3od+s5iEhd/A//tQ9Gw2Q2gd8z6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s/3EAAAA3AAAAA8AAAAAAAAAAAAAAAAAmAIAAGRycy9k&#10;b3ducmV2LnhtbFBLBQYAAAAABAAEAPUAAACJAwAAAAA=&#10;" fillcolor="#000076">
                        <v:fill color2="blue" rotate="t" focus="100%" type="gradient"/>
                      </v:rect>
                      <v:rect id="Rectangle 219" o:spid="_x0000_s1303" style="position:absolute;left:2964;top:4165;width:45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ricQA&#10;AADcAAAADwAAAGRycy9kb3ducmV2LnhtbESPQWsCMRSE7wX/Q3hCbzXRlqKrUUTQSlkoVS/eHpvn&#10;7mLysmyirv++EYQeh5n5hpktOmfFldpQe9YwHCgQxIU3NZcaDvv12xhEiMgGrWfScKcAi3nvZYaZ&#10;8Tf+pesuliJBOGSooYqxyaQMRUUOw8A3xMk7+dZhTLItpWnxluDOypFSn9JhzWmhwoZWFRXn3cVp&#10;+LrnOdmN2tb21H2rn9H4ODnmWr/2u+UURKQu/oef7a3R8D75gM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K4nEAAAA3AAAAA8AAAAAAAAAAAAAAAAAmAIAAGRycy9k&#10;b3ducmV2LnhtbFBLBQYAAAAABAAEAPUAAACJAwAAAAA=&#10;" fillcolor="#000076">
                        <v:fill color2="blue" rotate="t" focus="100%" type="gradient"/>
                      </v:rect>
                      <v:rect id="Rectangle 220" o:spid="_x0000_s1304" style="position:absolute;left:3648;top:3652;width:45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OEsQA&#10;AADcAAAADwAAAGRycy9kb3ducmV2LnhtbESPQWsCMRSE7wX/Q3hCbzXR0qKrUUTQSlkoVS/eHpvn&#10;7mLysmyirv++EYQeh5n5hpktOmfFldpQe9YwHCgQxIU3NZcaDvv12xhEiMgGrWfScKcAi3nvZYaZ&#10;8Tf+pesuliJBOGSooYqxyaQMRUUOw8A3xMk7+dZhTLItpWnxluDOypFSn9JhzWmhwoZWFRXn3cVp&#10;+LrnOdmN2tb21H2rn9H4ODnmWr/2u+UURKQu/oef7a3R8D75gM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jhLEAAAA3AAAAA8AAAAAAAAAAAAAAAAAmAIAAGRycy9k&#10;b3ducmV2LnhtbFBLBQYAAAAABAAEAPUAAACJAwAAAAA=&#10;" fillcolor="#000076">
                        <v:fill color2="blue" rotate="t" focus="100%" type="gradient"/>
                      </v:rect>
                      <v:rect id="Rectangle 221" o:spid="_x0000_s1305" style="position:absolute;left:4332;top:3652;width:456;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ZcQA&#10;AADcAAAADwAAAGRycy9kb3ducmV2LnhtbESPT2sCMRTE7wW/Q3iCt5qoILoaRYRWKQvFPxdvj81z&#10;dzF5WTZR12/fFAo9DjPzG2a57pwVD2pD7VnDaKhAEBfe1FxqOJ8+3mcgQkQ2aD2ThhcFWK96b0vM&#10;jH/ygR7HWIoE4ZChhirGJpMyFBU5DEPfECfv6luHMcm2lKbFZ4I7K8dKTaXDmtNChQ1tKypux7vT&#10;sHvlOdlPta/ttftS3+PZZX7JtR70u80CRKQu/of/2nujYTKf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EGXEAAAA3AAAAA8AAAAAAAAAAAAAAAAAmAIAAGRycy9k&#10;b3ducmV2LnhtbFBLBQYAAAAABAAEAPUAAACJAwAAAAA=&#10;" fillcolor="#000076">
                        <v:fill color2="blue" rotate="t" focus="100%" type="gradient"/>
                      </v:rect>
                      <v:rect id="Rectangle 222" o:spid="_x0000_s1306" style="position:absolute;left:5016;top:4165;width:451;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sQA&#10;AADcAAAADwAAAGRycy9kb3ducmV2LnhtbESPQWsCMRSE7wX/Q3hCbzXRQqurUUTQSlkoVS/eHpvn&#10;7mLysmyirv++EYQeh5n5hpktOmfFldpQe9YwHCgQxIU3NZcaDvv12xhEiMgGrWfScKcAi3nvZYaZ&#10;8Tf+pesuliJBOGSooYqxyaQMRUUOw8A3xMk7+dZhTLItpWnxluDOypFSH9JhzWmhwoZWFRXn3cVp&#10;+LrnOdmN2tb21H2rn9H4ODnmWr/2u+UURKQu/oef7a3R8D75hM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tf7EAAAA3AAAAA8AAAAAAAAAAAAAAAAAmAIAAGRycy9k&#10;b3ducmV2LnhtbFBLBQYAAAAABAAEAPUAAACJAwAAAAA=&#10;" fillcolor="#000076">
                        <v:fill color2="blue" rotate="t" focus="100%" type="gradient"/>
                      </v:rect>
                      <v:rect id="Rectangle 223" o:spid="_x0000_s1307" style="position:absolute;left:2052;top:2698;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textbox>
                          <w:txbxContent>
                            <w:p w14:paraId="1A7CF3B7" w14:textId="77777777" w:rsidR="00244BB9" w:rsidRPr="0087782E" w:rsidRDefault="00244BB9" w:rsidP="00E20BFB">
                              <w:pPr>
                                <w:jc w:val="center"/>
                                <w:rPr>
                                  <w:rFonts w:cs="Verdana"/>
                                  <w:sz w:val="20"/>
                                  <w:szCs w:val="20"/>
                                </w:rPr>
                              </w:pPr>
                              <w:r>
                                <w:rPr>
                                  <w:rFonts w:cs="Verdana"/>
                                  <w:sz w:val="20"/>
                                  <w:szCs w:val="20"/>
                                  <w:lang w:val="mk-MK"/>
                                </w:rPr>
                                <w:t>Предмет на инспекција</w:t>
                              </w:r>
                              <w:r w:rsidRPr="0087782E">
                                <w:rPr>
                                  <w:rFonts w:cs="Verdana"/>
                                  <w:sz w:val="20"/>
                                  <w:szCs w:val="20"/>
                                </w:rPr>
                                <w:t xml:space="preserve"> 1</w:t>
                              </w:r>
                            </w:p>
                          </w:txbxContent>
                        </v:textbox>
                      </v:rect>
                      <v:rect id="Rectangle 224" o:spid="_x0000_s1308" style="position:absolute;left:5700;top:4639;width:456;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EF8UA&#10;AADcAAAADwAAAGRycy9kb3ducmV2LnhtbESPT2sCMRTE7wW/Q3iCt5pUQdytUYpgFVko/rl4e2ye&#10;u0uTl2WT6vrtTaHQ4zAzv2EWq95ZcaMuNJ41vI0VCOLSm4YrDefT5nUOIkRkg9YzaXhQgNVy8LLA&#10;3Pg7H+h2jJVIEA45aqhjbHMpQ1mTwzD2LXHyrr5zGJPsKmk6vCe4s3Ki1Ew6bDgt1NjSuqby+/jj&#10;NGwfRUH2U+0ae+336msyv2SXQuvRsP94BxGpj//hv/bOaJhmGfyeS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IQXxQAAANwAAAAPAAAAAAAAAAAAAAAAAJgCAABkcnMv&#10;ZG93bnJldi54bWxQSwUGAAAAAAQABAD1AAAAigMAAAAA&#10;" fillcolor="#000076">
                        <v:fill color2="blue" rotate="t" focus="100%" type="gradient"/>
                      </v:rect>
                      <v:shape id="Text Box 225" o:spid="_x0000_s1309"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14:paraId="474AC661" w14:textId="77777777" w:rsidR="00244BB9" w:rsidRPr="0087782E" w:rsidRDefault="00244BB9" w:rsidP="00E20BFB">
                              <w:pPr>
                                <w:rPr>
                                  <w:rFonts w:cs="Verdana"/>
                                  <w:sz w:val="20"/>
                                  <w:szCs w:val="20"/>
                                </w:rPr>
                              </w:pPr>
                              <w:r w:rsidRPr="0087782E">
                                <w:rPr>
                                  <w:rFonts w:cs="Verdana"/>
                                  <w:sz w:val="20"/>
                                  <w:szCs w:val="20"/>
                                </w:rPr>
                                <w:t xml:space="preserve">IC 1  </w:t>
                              </w:r>
                              <w:r>
                                <w:rPr>
                                  <w:rFonts w:cs="Verdana"/>
                                  <w:sz w:val="20"/>
                                  <w:szCs w:val="20"/>
                                </w:rPr>
                                <w:t xml:space="preserve">    </w:t>
                              </w:r>
                              <w:r w:rsidRPr="0087782E">
                                <w:rPr>
                                  <w:rFonts w:cs="Verdana"/>
                                  <w:sz w:val="20"/>
                                  <w:szCs w:val="20"/>
                                </w:rPr>
                                <w:t xml:space="preserve"> IC 2   </w:t>
                              </w:r>
                              <w:r>
                                <w:rPr>
                                  <w:rFonts w:cs="Verdana"/>
                                  <w:sz w:val="20"/>
                                  <w:szCs w:val="20"/>
                                </w:rPr>
                                <w:t xml:space="preserve">     </w:t>
                              </w:r>
                              <w:r w:rsidRPr="0087782E">
                                <w:rPr>
                                  <w:rFonts w:cs="Verdana"/>
                                  <w:sz w:val="20"/>
                                  <w:szCs w:val="20"/>
                                </w:rPr>
                                <w:t xml:space="preserve"> IC 3   </w:t>
                              </w:r>
                              <w:r>
                                <w:rPr>
                                  <w:rFonts w:cs="Verdana"/>
                                  <w:sz w:val="20"/>
                                  <w:szCs w:val="20"/>
                                </w:rPr>
                                <w:t xml:space="preserve">     </w:t>
                              </w:r>
                              <w:r w:rsidRPr="0087782E">
                                <w:rPr>
                                  <w:rFonts w:cs="Verdana"/>
                                  <w:sz w:val="20"/>
                                  <w:szCs w:val="20"/>
                                </w:rPr>
                                <w:t xml:space="preserve"> IC 4   </w:t>
                              </w:r>
                              <w:r>
                                <w:rPr>
                                  <w:rFonts w:cs="Verdana"/>
                                  <w:sz w:val="20"/>
                                  <w:szCs w:val="20"/>
                                </w:rPr>
                                <w:t xml:space="preserve">    </w:t>
                              </w:r>
                              <w:r w:rsidRPr="0087782E">
                                <w:rPr>
                                  <w:rFonts w:cs="Verdana"/>
                                  <w:sz w:val="20"/>
                                  <w:szCs w:val="20"/>
                                </w:rPr>
                                <w:t xml:space="preserve"> IC 5  </w:t>
                              </w:r>
                              <w:r>
                                <w:rPr>
                                  <w:rFonts w:cs="Verdana"/>
                                  <w:sz w:val="20"/>
                                  <w:szCs w:val="20"/>
                                </w:rPr>
                                <w:t xml:space="preserve">     </w:t>
                              </w:r>
                              <w:r w:rsidRPr="0087782E">
                                <w:rPr>
                                  <w:rFonts w:cs="Verdana"/>
                                  <w:sz w:val="20"/>
                                  <w:szCs w:val="20"/>
                                </w:rPr>
                                <w:t xml:space="preserve"> IC 6</w:t>
                              </w:r>
                            </w:p>
                          </w:txbxContent>
                        </v:textbox>
                      </v:shape>
                      <w10:wrap anchory="line"/>
                    </v:group>
                  </w:pict>
                </mc:Fallback>
              </mc:AlternateContent>
            </w:r>
          </w:p>
          <w:p w14:paraId="4C666729" w14:textId="77777777" w:rsidR="00E90B46" w:rsidRPr="00BB498E" w:rsidRDefault="00E90B46" w:rsidP="00E90B46">
            <w:pPr>
              <w:spacing w:after="0"/>
              <w:rPr>
                <w:rFonts w:cs="Verdana"/>
                <w:sz w:val="24"/>
                <w:szCs w:val="24"/>
                <w:lang w:val="mk-MK"/>
              </w:rPr>
            </w:pPr>
          </w:p>
          <w:p w14:paraId="0F907D85" w14:textId="77777777" w:rsidR="00E90B46" w:rsidRPr="00BB498E" w:rsidRDefault="00E90B46" w:rsidP="00E90B46">
            <w:pPr>
              <w:spacing w:after="0"/>
              <w:rPr>
                <w:rFonts w:cs="Verdana"/>
                <w:sz w:val="24"/>
                <w:szCs w:val="24"/>
                <w:lang w:val="mk-MK"/>
              </w:rPr>
            </w:pPr>
          </w:p>
          <w:p w14:paraId="352C00D4" w14:textId="77777777" w:rsidR="00E90B46" w:rsidRPr="00BB498E" w:rsidRDefault="00E90B46" w:rsidP="00E90B46">
            <w:pPr>
              <w:spacing w:after="0"/>
              <w:rPr>
                <w:rFonts w:cs="Verdana"/>
                <w:sz w:val="24"/>
                <w:szCs w:val="24"/>
                <w:lang w:val="mk-MK"/>
              </w:rPr>
            </w:pPr>
          </w:p>
          <w:p w14:paraId="7428909E" w14:textId="77777777" w:rsidR="00E20BFB" w:rsidRPr="00BB498E" w:rsidRDefault="00C95E04" w:rsidP="00E20BFB">
            <w:pPr>
              <w:spacing w:after="0"/>
              <w:rPr>
                <w:rFonts w:cs="Verdana"/>
                <w:sz w:val="24"/>
                <w:szCs w:val="24"/>
                <w:lang w:val="mk-MK"/>
              </w:rPr>
            </w:pPr>
            <w:r>
              <w:rPr>
                <w:rFonts w:cs="Verdana"/>
                <w:noProof/>
                <w:sz w:val="24"/>
                <w:szCs w:val="24"/>
                <w:lang w:val="es-ES" w:eastAsia="es-ES"/>
              </w:rPr>
              <mc:AlternateContent>
                <mc:Choice Requires="wpg">
                  <w:drawing>
                    <wp:anchor distT="0" distB="0" distL="114300" distR="114300" simplePos="0" relativeHeight="251631616" behindDoc="0" locked="0" layoutInCell="1" allowOverlap="1" wp14:anchorId="2F3E1ECB" wp14:editId="7D302B35">
                      <wp:simplePos x="0" y="0"/>
                      <wp:positionH relativeFrom="character">
                        <wp:posOffset>2672080</wp:posOffset>
                      </wp:positionH>
                      <wp:positionV relativeFrom="line">
                        <wp:posOffset>92075</wp:posOffset>
                      </wp:positionV>
                      <wp:extent cx="2959100" cy="2258060"/>
                      <wp:effectExtent l="0" t="0" r="0" b="8890"/>
                      <wp:wrapNone/>
                      <wp:docPr id="401" name="Groep 4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59100" cy="2258060"/>
                                <a:chOff x="1539" y="2587"/>
                                <a:chExt cx="5130" cy="3915"/>
                              </a:xfrm>
                            </wpg:grpSpPr>
                            <wps:wsp>
                              <wps:cNvPr id="402" name="AutoShape 369"/>
                              <wps:cNvSpPr>
                                <a:spLocks noChangeAspect="1" noChangeArrowheads="1" noTextEdit="1"/>
                              </wps:cNvSpPr>
                              <wps:spPr bwMode="auto">
                                <a:xfrm>
                                  <a:off x="1539" y="2587"/>
                                  <a:ext cx="5130" cy="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70"/>
                              <wps:cNvSpPr>
                                <a:spLocks noChangeArrowheads="1"/>
                              </wps:cNvSpPr>
                              <wps:spPr bwMode="auto">
                                <a:xfrm>
                                  <a:off x="2060" y="3271"/>
                                  <a:ext cx="4324" cy="2736"/>
                                </a:xfrm>
                                <a:prstGeom prst="rect">
                                  <a:avLst/>
                                </a:prstGeom>
                                <a:solidFill>
                                  <a:srgbClr val="DDDDDD"/>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404" name="Text Box 371"/>
                              <wps:cNvSpPr txBox="1">
                                <a:spLocks noChangeArrowheads="1"/>
                              </wps:cNvSpPr>
                              <wps:spPr bwMode="auto">
                                <a:xfrm>
                                  <a:off x="1582" y="3442"/>
                                  <a:ext cx="626"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1FEE" w14:textId="77777777" w:rsidR="00244BB9" w:rsidRPr="0087782E" w:rsidRDefault="00244BB9" w:rsidP="00E20BFB">
                                    <w:pPr>
                                      <w:spacing w:line="230" w:lineRule="exact"/>
                                      <w:rPr>
                                        <w:sz w:val="20"/>
                                        <w:szCs w:val="20"/>
                                      </w:rPr>
                                    </w:pPr>
                                    <w:r w:rsidRPr="0087782E">
                                      <w:rPr>
                                        <w:sz w:val="20"/>
                                        <w:szCs w:val="20"/>
                                      </w:rPr>
                                      <w:t>5</w:t>
                                    </w:r>
                                  </w:p>
                                  <w:p w14:paraId="175CF037" w14:textId="77777777" w:rsidR="00244BB9" w:rsidRPr="0087782E" w:rsidRDefault="00244BB9" w:rsidP="00E20BFB">
                                    <w:pPr>
                                      <w:spacing w:line="230" w:lineRule="exact"/>
                                      <w:rPr>
                                        <w:sz w:val="20"/>
                                        <w:szCs w:val="20"/>
                                      </w:rPr>
                                    </w:pPr>
                                  </w:p>
                                  <w:p w14:paraId="6378201B" w14:textId="77777777" w:rsidR="00244BB9" w:rsidRPr="0087782E" w:rsidRDefault="00244BB9" w:rsidP="00E20BFB">
                                    <w:pPr>
                                      <w:spacing w:line="230" w:lineRule="exact"/>
                                      <w:rPr>
                                        <w:sz w:val="20"/>
                                        <w:szCs w:val="20"/>
                                      </w:rPr>
                                    </w:pPr>
                                    <w:r>
                                      <w:rPr>
                                        <w:sz w:val="20"/>
                                        <w:szCs w:val="20"/>
                                      </w:rPr>
                                      <w:t>3</w:t>
                                    </w:r>
                                  </w:p>
                                  <w:p w14:paraId="12749982" w14:textId="77777777" w:rsidR="00244BB9" w:rsidRPr="0087782E" w:rsidRDefault="00244BB9" w:rsidP="00E20BFB">
                                    <w:pPr>
                                      <w:spacing w:line="230" w:lineRule="exact"/>
                                      <w:rPr>
                                        <w:sz w:val="20"/>
                                        <w:szCs w:val="20"/>
                                      </w:rPr>
                                    </w:pPr>
                                  </w:p>
                                  <w:p w14:paraId="1E31C0B5" w14:textId="77777777" w:rsidR="00244BB9" w:rsidRPr="0087782E" w:rsidRDefault="00244BB9" w:rsidP="00E20BFB">
                                    <w:pPr>
                                      <w:spacing w:line="230" w:lineRule="exact"/>
                                      <w:rPr>
                                        <w:sz w:val="20"/>
                                        <w:szCs w:val="20"/>
                                      </w:rPr>
                                    </w:pPr>
                                    <w:r>
                                      <w:rPr>
                                        <w:sz w:val="20"/>
                                        <w:szCs w:val="20"/>
                                      </w:rPr>
                                      <w:t>1</w:t>
                                    </w:r>
                                  </w:p>
                                  <w:p w14:paraId="75BAA73C" w14:textId="77777777" w:rsidR="00244BB9" w:rsidRPr="0087782E" w:rsidRDefault="00244BB9" w:rsidP="00E20BFB">
                                    <w:pPr>
                                      <w:spacing w:line="230" w:lineRule="exact"/>
                                      <w:rPr>
                                        <w:sz w:val="20"/>
                                        <w:szCs w:val="20"/>
                                      </w:rPr>
                                    </w:pPr>
                                  </w:p>
                                  <w:p w14:paraId="14AE8D94" w14:textId="77777777" w:rsidR="00244BB9" w:rsidRPr="0087782E" w:rsidRDefault="00244BB9" w:rsidP="00E20BFB">
                                    <w:pPr>
                                      <w:spacing w:line="230" w:lineRule="exact"/>
                                      <w:rPr>
                                        <w:sz w:val="20"/>
                                        <w:szCs w:val="20"/>
                                      </w:rPr>
                                    </w:pPr>
                                    <w:r w:rsidRPr="0087782E">
                                      <w:rPr>
                                        <w:sz w:val="20"/>
                                        <w:szCs w:val="20"/>
                                      </w:rPr>
                                      <w:t>2</w:t>
                                    </w:r>
                                  </w:p>
                                  <w:p w14:paraId="077A2615" w14:textId="77777777" w:rsidR="00244BB9" w:rsidRPr="0087782E" w:rsidRDefault="00244BB9" w:rsidP="00E20BFB">
                                    <w:pPr>
                                      <w:spacing w:line="230" w:lineRule="exact"/>
                                      <w:rPr>
                                        <w:sz w:val="20"/>
                                        <w:szCs w:val="20"/>
                                      </w:rPr>
                                    </w:pPr>
                                  </w:p>
                                  <w:p w14:paraId="7413B9C2" w14:textId="77777777" w:rsidR="00244BB9" w:rsidRPr="0087782E" w:rsidRDefault="00244BB9" w:rsidP="00E20BFB">
                                    <w:pPr>
                                      <w:spacing w:line="230" w:lineRule="exact"/>
                                      <w:rPr>
                                        <w:sz w:val="20"/>
                                        <w:szCs w:val="20"/>
                                      </w:rPr>
                                    </w:pPr>
                                    <w:r w:rsidRPr="0087782E">
                                      <w:rPr>
                                        <w:sz w:val="20"/>
                                        <w:szCs w:val="20"/>
                                      </w:rPr>
                                      <w:t>1</w:t>
                                    </w:r>
                                  </w:p>
                                  <w:p w14:paraId="33CA4848" w14:textId="77777777" w:rsidR="00244BB9" w:rsidRPr="0087782E" w:rsidRDefault="00244BB9" w:rsidP="00E20BFB">
                                    <w:pPr>
                                      <w:spacing w:line="230" w:lineRule="exact"/>
                                      <w:rPr>
                                        <w:sz w:val="20"/>
                                        <w:szCs w:val="20"/>
                                      </w:rPr>
                                    </w:pPr>
                                  </w:p>
                                  <w:p w14:paraId="7243AEEC" w14:textId="77777777" w:rsidR="00244BB9" w:rsidRPr="0087782E" w:rsidRDefault="00244BB9" w:rsidP="00E20BFB">
                                    <w:pPr>
                                      <w:spacing w:line="230" w:lineRule="exact"/>
                                      <w:rPr>
                                        <w:sz w:val="20"/>
                                        <w:szCs w:val="20"/>
                                      </w:rPr>
                                    </w:pPr>
                                    <w:r w:rsidRPr="0087782E">
                                      <w:rPr>
                                        <w:sz w:val="20"/>
                                        <w:szCs w:val="20"/>
                                      </w:rPr>
                                      <w:t>0</w:t>
                                    </w:r>
                                  </w:p>
                                </w:txbxContent>
                              </wps:txbx>
                              <wps:bodyPr rot="0" vert="horz" wrap="square" lIns="91440" tIns="45720" rIns="91440" bIns="45720" anchor="t" anchorCtr="0" upright="1">
                                <a:noAutofit/>
                              </wps:bodyPr>
                            </wps:wsp>
                            <wps:wsp>
                              <wps:cNvPr id="405" name="Line 372"/>
                              <wps:cNvCnPr/>
                              <wps:spPr bwMode="auto">
                                <a:xfrm>
                                  <a:off x="2003" y="3670"/>
                                  <a:ext cx="4381"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6" name="Line 373"/>
                              <wps:cNvCnPr/>
                              <wps:spPr bwMode="auto">
                                <a:xfrm>
                                  <a:off x="1982" y="4182"/>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7" name="Line 374"/>
                              <wps:cNvCnPr/>
                              <wps:spPr bwMode="auto">
                                <a:xfrm>
                                  <a:off x="1982" y="4638"/>
                                  <a:ext cx="4459"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8" name="Line 375"/>
                              <wps:cNvCnPr/>
                              <wps:spPr bwMode="auto">
                                <a:xfrm>
                                  <a:off x="1982" y="5550"/>
                                  <a:ext cx="4402" cy="1"/>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9" name="Line 376"/>
                              <wps:cNvCnPr/>
                              <wps:spPr bwMode="auto">
                                <a:xfrm>
                                  <a:off x="1982" y="5094"/>
                                  <a:ext cx="4402" cy="1"/>
                                </a:xfrm>
                                <a:prstGeom prst="line">
                                  <a:avLst/>
                                </a:prstGeom>
                                <a:noFill/>
                                <a:ln w="6350">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10" name="Rectangle 377"/>
                              <wps:cNvSpPr>
                                <a:spLocks noChangeArrowheads="1"/>
                              </wps:cNvSpPr>
                              <wps:spPr bwMode="auto">
                                <a:xfrm>
                                  <a:off x="2280" y="5551"/>
                                  <a:ext cx="456" cy="456"/>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11" name="Rectangle 378"/>
                              <wps:cNvSpPr>
                                <a:spLocks noChangeArrowheads="1"/>
                              </wps:cNvSpPr>
                              <wps:spPr bwMode="auto">
                                <a:xfrm>
                                  <a:off x="2964" y="5551"/>
                                  <a:ext cx="456" cy="456"/>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12" name="Rectangle 379"/>
                              <wps:cNvSpPr>
                                <a:spLocks noChangeArrowheads="1"/>
                              </wps:cNvSpPr>
                              <wps:spPr bwMode="auto">
                                <a:xfrm>
                                  <a:off x="3648" y="3681"/>
                                  <a:ext cx="456" cy="2326"/>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13" name="Rectangle 380"/>
                              <wps:cNvSpPr>
                                <a:spLocks noChangeArrowheads="1"/>
                              </wps:cNvSpPr>
                              <wps:spPr bwMode="auto">
                                <a:xfrm>
                                  <a:off x="4332" y="5551"/>
                                  <a:ext cx="456" cy="456"/>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14" name="Rectangle 381"/>
                              <wps:cNvSpPr>
                                <a:spLocks noChangeArrowheads="1"/>
                              </wps:cNvSpPr>
                              <wps:spPr bwMode="auto">
                                <a:xfrm>
                                  <a:off x="5016" y="5551"/>
                                  <a:ext cx="451" cy="456"/>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15" name="Rectangle 382"/>
                              <wps:cNvSpPr>
                                <a:spLocks noChangeArrowheads="1"/>
                              </wps:cNvSpPr>
                              <wps:spPr bwMode="auto">
                                <a:xfrm>
                                  <a:off x="2052" y="2701"/>
                                  <a:ext cx="4332" cy="456"/>
                                </a:xfrm>
                                <a:prstGeom prst="rect">
                                  <a:avLst/>
                                </a:prstGeom>
                                <a:solidFill>
                                  <a:srgbClr val="FFFFFF"/>
                                </a:solidFill>
                                <a:ln w="9525">
                                  <a:solidFill>
                                    <a:srgbClr val="000000"/>
                                  </a:solidFill>
                                  <a:miter lim="800000"/>
                                  <a:headEnd/>
                                  <a:tailEnd/>
                                </a:ln>
                              </wps:spPr>
                              <wps:txbx>
                                <w:txbxContent>
                                  <w:p w14:paraId="26337DAA" w14:textId="77777777" w:rsidR="00244BB9" w:rsidRPr="0087782E" w:rsidRDefault="00244BB9" w:rsidP="00E20BFB">
                                    <w:pPr>
                                      <w:jc w:val="center"/>
                                      <w:rPr>
                                        <w:sz w:val="20"/>
                                        <w:szCs w:val="20"/>
                                      </w:rPr>
                                    </w:pPr>
                                    <w:r>
                                      <w:rPr>
                                        <w:sz w:val="20"/>
                                        <w:szCs w:val="20"/>
                                        <w:lang w:val="mk-MK"/>
                                      </w:rPr>
                                      <w:t>Предмет на инспекција</w:t>
                                    </w:r>
                                    <w:r w:rsidRPr="0087782E">
                                      <w:rPr>
                                        <w:sz w:val="20"/>
                                        <w:szCs w:val="20"/>
                                      </w:rPr>
                                      <w:t xml:space="preserve"> 2</w:t>
                                    </w:r>
                                  </w:p>
                                </w:txbxContent>
                              </wps:txbx>
                              <wps:bodyPr rot="0" vert="horz" wrap="square" lIns="91440" tIns="45720" rIns="91440" bIns="45720" anchor="t" anchorCtr="0" upright="1">
                                <a:noAutofit/>
                              </wps:bodyPr>
                            </wps:wsp>
                            <wps:wsp>
                              <wps:cNvPr id="416" name="Rectangle 383"/>
                              <wps:cNvSpPr>
                                <a:spLocks noChangeArrowheads="1"/>
                              </wps:cNvSpPr>
                              <wps:spPr bwMode="auto">
                                <a:xfrm>
                                  <a:off x="5700" y="5551"/>
                                  <a:ext cx="456" cy="456"/>
                                </a:xfrm>
                                <a:prstGeom prst="rect">
                                  <a:avLst/>
                                </a:prstGeom>
                                <a:gradFill rotWithShape="1">
                                  <a:gsLst>
                                    <a:gs pos="0">
                                      <a:srgbClr val="000076"/>
                                    </a:gs>
                                    <a:gs pos="100000">
                                      <a:srgbClr val="0000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17" name="Text Box 384"/>
                              <wps:cNvSpPr txBox="1">
                                <a:spLocks noChangeArrowheads="1"/>
                              </wps:cNvSpPr>
                              <wps:spPr bwMode="auto">
                                <a:xfrm>
                                  <a:off x="2223" y="5950"/>
                                  <a:ext cx="42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DB7E" w14:textId="77777777" w:rsidR="00244BB9" w:rsidRPr="0087782E" w:rsidRDefault="00244BB9" w:rsidP="00E20BFB">
                                    <w:pPr>
                                      <w:rPr>
                                        <w:sz w:val="20"/>
                                        <w:szCs w:val="20"/>
                                      </w:rPr>
                                    </w:pPr>
                                    <w:r w:rsidRPr="0087782E">
                                      <w:rPr>
                                        <w:sz w:val="20"/>
                                        <w:szCs w:val="20"/>
                                      </w:rPr>
                                      <w:t xml:space="preserve">IC 1   </w:t>
                                    </w:r>
                                    <w:r>
                                      <w:rPr>
                                        <w:sz w:val="20"/>
                                        <w:szCs w:val="20"/>
                                      </w:rPr>
                                      <w:t xml:space="preserve">     </w:t>
                                    </w:r>
                                    <w:r w:rsidRPr="0087782E">
                                      <w:rPr>
                                        <w:sz w:val="20"/>
                                        <w:szCs w:val="20"/>
                                      </w:rPr>
                                      <w:t xml:space="preserve">IC 2   </w:t>
                                    </w:r>
                                    <w:r>
                                      <w:rPr>
                                        <w:sz w:val="20"/>
                                        <w:szCs w:val="20"/>
                                      </w:rPr>
                                      <w:t xml:space="preserve">     </w:t>
                                    </w:r>
                                    <w:r w:rsidRPr="0087782E">
                                      <w:rPr>
                                        <w:sz w:val="20"/>
                                        <w:szCs w:val="20"/>
                                      </w:rPr>
                                      <w:t xml:space="preserve"> IC 3   </w:t>
                                    </w:r>
                                    <w:r>
                                      <w:rPr>
                                        <w:sz w:val="20"/>
                                        <w:szCs w:val="20"/>
                                      </w:rPr>
                                      <w:t xml:space="preserve">    </w:t>
                                    </w:r>
                                    <w:r w:rsidRPr="0087782E">
                                      <w:rPr>
                                        <w:sz w:val="20"/>
                                        <w:szCs w:val="20"/>
                                      </w:rPr>
                                      <w:t xml:space="preserve"> IC 4   </w:t>
                                    </w:r>
                                    <w:r>
                                      <w:rPr>
                                        <w:sz w:val="20"/>
                                        <w:szCs w:val="20"/>
                                      </w:rPr>
                                      <w:t xml:space="preserve">    </w:t>
                                    </w:r>
                                    <w:r w:rsidRPr="0087782E">
                                      <w:rPr>
                                        <w:sz w:val="20"/>
                                        <w:szCs w:val="20"/>
                                      </w:rPr>
                                      <w:t xml:space="preserve"> IC 5 </w:t>
                                    </w:r>
                                    <w:r>
                                      <w:rPr>
                                        <w:sz w:val="20"/>
                                        <w:szCs w:val="20"/>
                                      </w:rPr>
                                      <w:t xml:space="preserve">      </w:t>
                                    </w:r>
                                    <w:r w:rsidRPr="0087782E">
                                      <w:rPr>
                                        <w:sz w:val="20"/>
                                        <w:szCs w:val="20"/>
                                      </w:rPr>
                                      <w:t xml:space="preserve">  IC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E1ECB" id="Groep 401" o:spid="_x0000_s1310" style="position:absolute;margin-left:210.4pt;margin-top:7.25pt;width:233pt;height:177.8pt;z-index:251631616;mso-position-horizontal-relative:char;mso-position-vertical-relative:line" coordorigin="1539,2587" coordsize="513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">
                      <o:lock v:ext="edit" aspectratio="t"/>
                      <v:rect id="AutoShape 369" o:spid="_x0000_s1311" style="position:absolute;left:1539;top:2587;width:5130;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DesUA&#10;AADcAAAADwAAAGRycy9kb3ducmV2LnhtbESPQWvCQBSE74X+h+UVvBTdVEopMRspQjGIII3V8yP7&#10;TEKzb2N2TeK/7wqCx2FmvmGS5Wga0VPnassK3mYRCOLC6ppLBb/77+knCOeRNTaWScGVHCzT56cE&#10;Y20H/qE+96UIEHYxKqi8b2MpXVGRQTezLXHwTrYz6IPsSqk7HALcNHIeRR/SYM1hocKWVhUVf/nF&#10;KBiKXX/cb9dy93rMLJ+z8yo/bJSavIxfCxCeRv8I39uZVvAeze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N6xQAAANwAAAAPAAAAAAAAAAAAAAAAAJgCAABkcnMv&#10;ZG93bnJldi54bWxQSwUGAAAAAAQABAD1AAAAigMAAAAA&#10;" filled="f" stroked="f">
                        <o:lock v:ext="edit" aspectratio="t" text="t"/>
                      </v:rect>
                      <v:rect id="Rectangle 370" o:spid="_x0000_s1312" style="position:absolute;left:2060;top:3271;width:432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vQsMA&#10;AADcAAAADwAAAGRycy9kb3ducmV2LnhtbESPT2sCMRTE74V+h/AK3mrin4qsRikVoSexq94fm2d2&#10;cfOybOK69dMbodDjMDO/YZbr3tWiozZUnjWMhgoEceFNxVbD8bB9n4MIEdlg7Zk0/FKA9er1ZYmZ&#10;8Tf+oS6PViQIhww1lDE2mZShKMlhGPqGOHln3zqMSbZWmhZvCe5qOVZqJh1WnBZKbOirpOKSX52G&#10;ffdx2dj+aLfqtD/I+45xdJ9oPXjrPxcgIvXxP/zX/jYapmoC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vQsMAAADcAAAADwAAAAAAAAAAAAAAAACYAgAAZHJzL2Rv&#10;d25yZXYueG1sUEsFBgAAAAAEAAQA9QAAAIgDAAAAAA==&#10;" fillcolor="#ddd">
                        <v:shadow on="t" opacity=".5" offset="6pt,6pt"/>
                      </v:rect>
                      <v:shape id="Text Box 371" o:spid="_x0000_s1313" type="#_x0000_t202" style="position:absolute;left:1582;top:3442;width:62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14:paraId="6F331FEE" w14:textId="77777777" w:rsidR="00244BB9" w:rsidRPr="0087782E" w:rsidRDefault="00244BB9" w:rsidP="00E20BFB">
                              <w:pPr>
                                <w:spacing w:line="230" w:lineRule="exact"/>
                                <w:rPr>
                                  <w:sz w:val="20"/>
                                  <w:szCs w:val="20"/>
                                </w:rPr>
                              </w:pPr>
                              <w:r w:rsidRPr="0087782E">
                                <w:rPr>
                                  <w:sz w:val="20"/>
                                  <w:szCs w:val="20"/>
                                </w:rPr>
                                <w:t>5</w:t>
                              </w:r>
                            </w:p>
                            <w:p w14:paraId="175CF037" w14:textId="77777777" w:rsidR="00244BB9" w:rsidRPr="0087782E" w:rsidRDefault="00244BB9" w:rsidP="00E20BFB">
                              <w:pPr>
                                <w:spacing w:line="230" w:lineRule="exact"/>
                                <w:rPr>
                                  <w:sz w:val="20"/>
                                  <w:szCs w:val="20"/>
                                </w:rPr>
                              </w:pPr>
                            </w:p>
                            <w:p w14:paraId="6378201B" w14:textId="77777777" w:rsidR="00244BB9" w:rsidRPr="0087782E" w:rsidRDefault="00244BB9" w:rsidP="00E20BFB">
                              <w:pPr>
                                <w:spacing w:line="230" w:lineRule="exact"/>
                                <w:rPr>
                                  <w:sz w:val="20"/>
                                  <w:szCs w:val="20"/>
                                </w:rPr>
                              </w:pPr>
                              <w:r>
                                <w:rPr>
                                  <w:sz w:val="20"/>
                                  <w:szCs w:val="20"/>
                                </w:rPr>
                                <w:t>3</w:t>
                              </w:r>
                            </w:p>
                            <w:p w14:paraId="12749982" w14:textId="77777777" w:rsidR="00244BB9" w:rsidRPr="0087782E" w:rsidRDefault="00244BB9" w:rsidP="00E20BFB">
                              <w:pPr>
                                <w:spacing w:line="230" w:lineRule="exact"/>
                                <w:rPr>
                                  <w:sz w:val="20"/>
                                  <w:szCs w:val="20"/>
                                </w:rPr>
                              </w:pPr>
                            </w:p>
                            <w:p w14:paraId="1E31C0B5" w14:textId="77777777" w:rsidR="00244BB9" w:rsidRPr="0087782E" w:rsidRDefault="00244BB9" w:rsidP="00E20BFB">
                              <w:pPr>
                                <w:spacing w:line="230" w:lineRule="exact"/>
                                <w:rPr>
                                  <w:sz w:val="20"/>
                                  <w:szCs w:val="20"/>
                                </w:rPr>
                              </w:pPr>
                              <w:r>
                                <w:rPr>
                                  <w:sz w:val="20"/>
                                  <w:szCs w:val="20"/>
                                </w:rPr>
                                <w:t>1</w:t>
                              </w:r>
                            </w:p>
                            <w:p w14:paraId="75BAA73C" w14:textId="77777777" w:rsidR="00244BB9" w:rsidRPr="0087782E" w:rsidRDefault="00244BB9" w:rsidP="00E20BFB">
                              <w:pPr>
                                <w:spacing w:line="230" w:lineRule="exact"/>
                                <w:rPr>
                                  <w:sz w:val="20"/>
                                  <w:szCs w:val="20"/>
                                </w:rPr>
                              </w:pPr>
                            </w:p>
                            <w:p w14:paraId="14AE8D94" w14:textId="77777777" w:rsidR="00244BB9" w:rsidRPr="0087782E" w:rsidRDefault="00244BB9" w:rsidP="00E20BFB">
                              <w:pPr>
                                <w:spacing w:line="230" w:lineRule="exact"/>
                                <w:rPr>
                                  <w:sz w:val="20"/>
                                  <w:szCs w:val="20"/>
                                </w:rPr>
                              </w:pPr>
                              <w:r w:rsidRPr="0087782E">
                                <w:rPr>
                                  <w:sz w:val="20"/>
                                  <w:szCs w:val="20"/>
                                </w:rPr>
                                <w:t>2</w:t>
                              </w:r>
                            </w:p>
                            <w:p w14:paraId="077A2615" w14:textId="77777777" w:rsidR="00244BB9" w:rsidRPr="0087782E" w:rsidRDefault="00244BB9" w:rsidP="00E20BFB">
                              <w:pPr>
                                <w:spacing w:line="230" w:lineRule="exact"/>
                                <w:rPr>
                                  <w:sz w:val="20"/>
                                  <w:szCs w:val="20"/>
                                </w:rPr>
                              </w:pPr>
                            </w:p>
                            <w:p w14:paraId="7413B9C2" w14:textId="77777777" w:rsidR="00244BB9" w:rsidRPr="0087782E" w:rsidRDefault="00244BB9" w:rsidP="00E20BFB">
                              <w:pPr>
                                <w:spacing w:line="230" w:lineRule="exact"/>
                                <w:rPr>
                                  <w:sz w:val="20"/>
                                  <w:szCs w:val="20"/>
                                </w:rPr>
                              </w:pPr>
                              <w:r w:rsidRPr="0087782E">
                                <w:rPr>
                                  <w:sz w:val="20"/>
                                  <w:szCs w:val="20"/>
                                </w:rPr>
                                <w:t>1</w:t>
                              </w:r>
                            </w:p>
                            <w:p w14:paraId="33CA4848" w14:textId="77777777" w:rsidR="00244BB9" w:rsidRPr="0087782E" w:rsidRDefault="00244BB9" w:rsidP="00E20BFB">
                              <w:pPr>
                                <w:spacing w:line="230" w:lineRule="exact"/>
                                <w:rPr>
                                  <w:sz w:val="20"/>
                                  <w:szCs w:val="20"/>
                                </w:rPr>
                              </w:pPr>
                            </w:p>
                            <w:p w14:paraId="7243AEEC" w14:textId="77777777" w:rsidR="00244BB9" w:rsidRPr="0087782E" w:rsidRDefault="00244BB9" w:rsidP="00E20BFB">
                              <w:pPr>
                                <w:spacing w:line="230" w:lineRule="exact"/>
                                <w:rPr>
                                  <w:sz w:val="20"/>
                                  <w:szCs w:val="20"/>
                                </w:rPr>
                              </w:pPr>
                              <w:r w:rsidRPr="0087782E">
                                <w:rPr>
                                  <w:sz w:val="20"/>
                                  <w:szCs w:val="20"/>
                                </w:rPr>
                                <w:t>0</w:t>
                              </w:r>
                            </w:p>
                          </w:txbxContent>
                        </v:textbox>
                      </v:shape>
                      <v:line id="Line 372" o:spid="_x0000_s1314" style="position:absolute;visibility:visible;mso-wrap-style:square" from="2003,3670" to="6384,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ljsMYAAADcAAAADwAAAGRycy9kb3ducmV2LnhtbESPzWrDMBCE74W8g9hALiWRGtoQnCgh&#10;DSntoZTm97xYG1vYWhlLddy3rwqFHoeZ+YZZrntXi47aYD1reJgoEMS5N5YLDafjy3gOIkRkg7Vn&#10;0vBNAdarwd0SM+NvvKfuEAuRIBwy1FDG2GRShrwkh2HiG+LkXX3rMCbZFtK0eEtwV8upUjPp0HJa&#10;KLGhbUl5dfhyGlRVvFed5efL8Xr/cf687PyrrbQeDfvNAkSkPv6H/9pvRsOjeoL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pY7DGAAAA3AAAAA8AAAAAAAAA&#10;AAAAAAAAoQIAAGRycy9kb3ducmV2LnhtbFBLBQYAAAAABAAEAPkAAACUAwAAAAA=&#10;" strokeweight=".5pt">
                        <v:stroke dashstyle="longDashDotDot"/>
                      </v:line>
                      <v:line id="Line 373" o:spid="_x0000_s1315" style="position:absolute;visibility:visible;mso-wrap-style:square" from="1982,4182" to="6384,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9x8UAAADcAAAADwAAAGRycy9kb3ducmV2LnhtbESPQWsCMRSE74X+h/AKXoomFhFZjaJi&#10;aQ9SWm09PzbP3bCbl2UT1/Xfm0Khx2FmvmEWq97VoqM2WM8axiMFgjj3xnKh4fv4OpyBCBHZYO2Z&#10;NNwowGr5+LDAzPgrf1F3iIVIEA4ZaihjbDIpQ16SwzDyDXHyzr51GJNsC2lavCa4q+WLUlPp0HJa&#10;KLGhbUl5dbg4Daoq9lVneXM6np8/fj5PO/9mK60HT/16DiJSH//Df+13o2GipvB7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v9x8UAAADcAAAADwAAAAAAAAAA&#10;AAAAAAChAgAAZHJzL2Rvd25yZXYueG1sUEsFBgAAAAAEAAQA+QAAAJMDAAAAAA==&#10;" strokeweight=".5pt">
                        <v:stroke dashstyle="longDashDotDot"/>
                      </v:line>
                      <v:line id="Line 374" o:spid="_x0000_s1316" style="position:absolute;visibility:visible;mso-wrap-style:square" from="1982,4638" to="644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YXMYAAADcAAAADwAAAGRycy9kb3ducmV2LnhtbESPzWrDMBCE74W8g9hALiWRGkoTnCgh&#10;DSntoZTm97xYG1vYWhlLddy3rwqFHoeZ+YZZrntXi47aYD1reJgoEMS5N5YLDafjy3gOIkRkg7Vn&#10;0vBNAdarwd0SM+NvvKfuEAuRIBwy1FDG2GRShrwkh2HiG+LkXX3rMCbZFtK0eEtwV8upUk/SoeW0&#10;UGJD25Ly6vDlNKiqeK86y8+X4/X+4/x52flXW2k9GvabBYhIffwP/7XfjIZHNYP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3WFzGAAAA3AAAAA8AAAAAAAAA&#10;AAAAAAAAoQIAAGRycy9kb3ducmV2LnhtbFBLBQYAAAAABAAEAPkAAACUAwAAAAA=&#10;" strokeweight=".5pt">
                        <v:stroke dashstyle="longDashDotDot"/>
                      </v:line>
                      <v:line id="Line 375" o:spid="_x0000_s1317" style="position:absolute;visibility:visible;mso-wrap-style:square" from="1982,5550" to="6384,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jMMAAADcAAAADwAAAGRycy9kb3ducmV2LnhtbERPTWuDQBC9F/Iflgn0VteUtIjJJoRA&#10;SqBQUCP0OHUnKnFnxd0Y/ffdQ6HHx/ve7ifTiZEG11pWsIpiEMSV1S3XCi7F6SUB4Tyyxs4yKZjJ&#10;wX63eNpiqu2DMxpzX4sQwi5FBY33fSqlqxoy6CLbEwfuageDPsChlnrARwg3nXyN43dpsOXQ0GBP&#10;x4aqW343Cr7LU/KTnT+Tsqsvxdf4VnzMWaHU83I6bEB4mvy/+M991grWcVgb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D/4zDAAAA3AAAAA8AAAAAAAAAAAAA&#10;AAAAoQIAAGRycy9kb3ducmV2LnhtbFBLBQYAAAAABAAEAPkAAACRAwAAAAA=&#10;" strokeweight=".5pt">
                        <v:stroke dashstyle="longDashDot"/>
                      </v:line>
                      <v:line id="Line 376" o:spid="_x0000_s1318" style="position:absolute;visibility:visible;mso-wrap-style:square" from="1982,5094" to="6384,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ptcYAAADcAAAADwAAAGRycy9kb3ducmV2LnhtbESPzWrDMBCE74W8g9hALiWRGkpJnCgh&#10;DSntoZTm97xYG1vYWhlLddy3rwqFHoeZ+YZZrntXi47aYD1reJgoEMS5N5YLDafjy3gGIkRkg7Vn&#10;0vBNAdarwd0SM+NvvKfuEAuRIBwy1FDG2GRShrwkh2HiG+LkXX3rMCbZFtK0eEtwV8upUk/SoeW0&#10;UGJD25Ly6vDlNKiqeK86y8+X4/X+4/x52flXW2k9GvabBYhIffwP/7XfjIZHNYf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kabXGAAAA3AAAAA8AAAAAAAAA&#10;AAAAAAAAoQIAAGRycy9kb3ducmV2LnhtbFBLBQYAAAAABAAEAPkAAACUAwAAAAA=&#10;" strokeweight=".5pt">
                        <v:stroke dashstyle="longDashDotDot"/>
                      </v:line>
                      <v:rect id="Rectangle 377" o:spid="_x0000_s1319" style="position:absolute;left:2280;top:5551;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tcEA&#10;AADcAAAADwAAAGRycy9kb3ducmV2LnhtbERPy4rCMBTdD/gP4QruxkSRwalGEcEHUhhG3bi7NNe2&#10;mNyUJmr9e7MYmOXhvOfLzlnxoDbUnjWMhgoEceFNzaWG82nzOQURIrJB65k0vCjActH7mGNm/JN/&#10;6XGMpUghHDLUUMXYZFKGoiKHYegb4sRdfeswJtiW0rT4TOHOyrFSX9JhzamhwobWFRW3491p2L3y&#10;nOxW7Wt77Q7qZzy9fF9yrQf9bjUDEamL/+I/995omIzS/HQmHQ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v47XBAAAA3AAAAA8AAAAAAAAAAAAAAAAAmAIAAGRycy9kb3du&#10;cmV2LnhtbFBLBQYAAAAABAAEAPUAAACGAwAAAAA=&#10;" fillcolor="#000076">
                        <v:fill color2="blue" rotate="t" focus="100%" type="gradient"/>
                      </v:rect>
                      <v:rect id="Rectangle 378" o:spid="_x0000_s1320" style="position:absolute;left:2964;top:5551;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GLsUA&#10;AADcAAAADwAAAGRycy9kb3ducmV2LnhtbESPT2sCMRTE7wW/Q3iCt5qsSNHVKEWwSlko/rl4e2ye&#10;u0uTl2WT6vrtTaHQ4zAzv2GW695ZcaMuNJ41ZGMFgrj0puFKw/m0fZ2BCBHZoPVMGh4UYL0avCwx&#10;N/7OB7odYyUShEOOGuoY21zKUNbkMIx9S5y8q+8cxiS7SpoO7wnurJwo9SYdNpwWamxpU1P5ffxx&#10;GnaPoiD7ofaNvfaf6msyu8wvhdajYf++ABGpj//hv/beaJhmGfyeS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0YuxQAAANwAAAAPAAAAAAAAAAAAAAAAAJgCAABkcnMv&#10;ZG93bnJldi54bWxQSwUGAAAAAAQABAD1AAAAigMAAAAA&#10;" fillcolor="#000076">
                        <v:fill color2="blue" rotate="t" focus="100%" type="gradient"/>
                      </v:rect>
                      <v:rect id="Rectangle 379" o:spid="_x0000_s1321" style="position:absolute;left:3648;top:3681;width:45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YWcUA&#10;AADcAAAADwAAAGRycy9kb3ducmV2LnhtbESPT2sCMRTE7wW/Q3iCt5q4SNHVKEWwSlko/rl4e2ye&#10;u0uTl2WT6vrtTaHQ4zAzv2GW695ZcaMuNJ41TMYKBHHpTcOVhvNp+zoDESKyQeuZNDwowHo1eFli&#10;bvydD3Q7xkokCIccNdQxtrmUoazJYRj7ljh5V985jEl2lTQd3hPcWZkp9SYdNpwWamxpU1P5ffxx&#10;GnaPoiD7ofaNvfaf6iubXeaXQuvRsH9fgIjUx//wX3tvNEwnGfyeS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hZxQAAANwAAAAPAAAAAAAAAAAAAAAAAJgCAABkcnMv&#10;ZG93bnJldi54bWxQSwUGAAAAAAQABAD1AAAAigMAAAAA&#10;" fillcolor="#000076">
                        <v:fill color2="blue" rotate="t" focus="100%" type="gradient"/>
                      </v:rect>
                      <v:rect id="Rectangle 380" o:spid="_x0000_s1322" style="position:absolute;left:4332;top:5551;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9wsUA&#10;AADcAAAADwAAAGRycy9kb3ducmV2LnhtbESPT2sCMRTE7wW/Q3gFbzXxD8WuRhHBKrIgWi/eHpvn&#10;7tLkZdmkun57Uyj0OMzMb5j5snNW3KgNtWcNw4ECQVx4U3Op4fy1eZuCCBHZoPVMGh4UYLnovcwx&#10;M/7OR7qdYikShEOGGqoYm0zKUFTkMAx8Q5y8q28dxiTbUpoW7wnurBwp9S4d1pwWKmxoXVHxffpx&#10;GraPPCf7qXa1vXZ7dRhNLx+XXOv+a7eagYjUxf/wX3tnNEyGY/g9k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X3CxQAAANwAAAAPAAAAAAAAAAAAAAAAAJgCAABkcnMv&#10;ZG93bnJldi54bWxQSwUGAAAAAAQABAD1AAAAigMAAAAA&#10;" fillcolor="#000076">
                        <v:fill color2="blue" rotate="t" focus="100%" type="gradient"/>
                      </v:rect>
                      <v:rect id="Rectangle 381" o:spid="_x0000_s1323" style="position:absolute;left:5016;top:5551;width:45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ltsQA&#10;AADcAAAADwAAAGRycy9kb3ducmV2LnhtbESPQWsCMRSE7wX/Q3gFbzVRRHRrlCK0iiyIthdvj81z&#10;d2nysmyirv/eCILHYWa+YebLzllxoTbUnjUMBwoEceFNzaWGv9/vjymIEJENWs+k4UYBlove2xwz&#10;46+8p8shliJBOGSooYqxyaQMRUUOw8A3xMk7+dZhTLItpWnxmuDOypFSE+mw5rRQYUOrior/w9lp&#10;WN/ynOyP2tT21G3VbjQ9zo651v337usTRKQuvsLP9sZoGA/H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U5bbEAAAA3AAAAA8AAAAAAAAAAAAAAAAAmAIAAGRycy9k&#10;b3ducmV2LnhtbFBLBQYAAAAABAAEAPUAAACJAwAAAAA=&#10;" fillcolor="#000076">
                        <v:fill color2="blue" rotate="t" focus="100%" type="gradient"/>
                      </v:rect>
                      <v:rect id="Rectangle 382" o:spid="_x0000_s1324" style="position:absolute;left:2052;top:2701;width:433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textbox>
                          <w:txbxContent>
                            <w:p w14:paraId="26337DAA" w14:textId="77777777" w:rsidR="00244BB9" w:rsidRPr="0087782E" w:rsidRDefault="00244BB9" w:rsidP="00E20BFB">
                              <w:pPr>
                                <w:jc w:val="center"/>
                                <w:rPr>
                                  <w:sz w:val="20"/>
                                  <w:szCs w:val="20"/>
                                </w:rPr>
                              </w:pPr>
                              <w:r>
                                <w:rPr>
                                  <w:sz w:val="20"/>
                                  <w:szCs w:val="20"/>
                                  <w:lang w:val="mk-MK"/>
                                </w:rPr>
                                <w:t>Предмет на инспекција</w:t>
                              </w:r>
                              <w:r w:rsidRPr="0087782E">
                                <w:rPr>
                                  <w:sz w:val="20"/>
                                  <w:szCs w:val="20"/>
                                </w:rPr>
                                <w:t xml:space="preserve"> 2</w:t>
                              </w:r>
                            </w:p>
                          </w:txbxContent>
                        </v:textbox>
                      </v:rect>
                      <v:rect id="Rectangle 383" o:spid="_x0000_s1325" style="position:absolute;left:5700;top:5551;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eWsQA&#10;AADcAAAADwAAAGRycy9kb3ducmV2LnhtbESPT2sCMRTE7wW/Q3iCt5ooIroaRYRWKQvFPxdvj81z&#10;dzF5WTZR12/fFAo9DjPzG2a57pwVD2pD7VnDaKhAEBfe1FxqOJ8+3mcgQkQ2aD2ThhcFWK96b0vM&#10;jH/ygR7HWIoE4ZChhirGJpMyFBU5DEPfECfv6luHMcm2lKbFZ4I7K8dKTaXDmtNChQ1tKypux7vT&#10;sHvlOdlPta/ttftS3+PZZX7JtR70u80CRKQu/of/2nujYTKa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3lrEAAAA3AAAAA8AAAAAAAAAAAAAAAAAmAIAAGRycy9k&#10;b3ducmV2LnhtbFBLBQYAAAAABAAEAPUAAACJAwAAAAA=&#10;" fillcolor="#000076">
                        <v:fill color2="blue" rotate="t" focus="100%" type="gradient"/>
                      </v:rect>
                      <v:shape id="Text Box 384" o:spid="_x0000_s1326" type="#_x0000_t202" style="position:absolute;left:2223;top:5950;width:42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68E7DB7E" w14:textId="77777777" w:rsidR="00244BB9" w:rsidRPr="0087782E" w:rsidRDefault="00244BB9" w:rsidP="00E20BFB">
                              <w:pPr>
                                <w:rPr>
                                  <w:sz w:val="20"/>
                                  <w:szCs w:val="20"/>
                                </w:rPr>
                              </w:pPr>
                              <w:r w:rsidRPr="0087782E">
                                <w:rPr>
                                  <w:sz w:val="20"/>
                                  <w:szCs w:val="20"/>
                                </w:rPr>
                                <w:t xml:space="preserve">IC 1   </w:t>
                              </w:r>
                              <w:r>
                                <w:rPr>
                                  <w:sz w:val="20"/>
                                  <w:szCs w:val="20"/>
                                </w:rPr>
                                <w:t xml:space="preserve">     </w:t>
                              </w:r>
                              <w:r w:rsidRPr="0087782E">
                                <w:rPr>
                                  <w:sz w:val="20"/>
                                  <w:szCs w:val="20"/>
                                </w:rPr>
                                <w:t xml:space="preserve">IC 2   </w:t>
                              </w:r>
                              <w:r>
                                <w:rPr>
                                  <w:sz w:val="20"/>
                                  <w:szCs w:val="20"/>
                                </w:rPr>
                                <w:t xml:space="preserve">     </w:t>
                              </w:r>
                              <w:r w:rsidRPr="0087782E">
                                <w:rPr>
                                  <w:sz w:val="20"/>
                                  <w:szCs w:val="20"/>
                                </w:rPr>
                                <w:t xml:space="preserve"> IC 3   </w:t>
                              </w:r>
                              <w:r>
                                <w:rPr>
                                  <w:sz w:val="20"/>
                                  <w:szCs w:val="20"/>
                                </w:rPr>
                                <w:t xml:space="preserve">    </w:t>
                              </w:r>
                              <w:r w:rsidRPr="0087782E">
                                <w:rPr>
                                  <w:sz w:val="20"/>
                                  <w:szCs w:val="20"/>
                                </w:rPr>
                                <w:t xml:space="preserve"> IC 4   </w:t>
                              </w:r>
                              <w:r>
                                <w:rPr>
                                  <w:sz w:val="20"/>
                                  <w:szCs w:val="20"/>
                                </w:rPr>
                                <w:t xml:space="preserve">    </w:t>
                              </w:r>
                              <w:r w:rsidRPr="0087782E">
                                <w:rPr>
                                  <w:sz w:val="20"/>
                                  <w:szCs w:val="20"/>
                                </w:rPr>
                                <w:t xml:space="preserve"> IC 5 </w:t>
                              </w:r>
                              <w:r>
                                <w:rPr>
                                  <w:sz w:val="20"/>
                                  <w:szCs w:val="20"/>
                                </w:rPr>
                                <w:t xml:space="preserve">      </w:t>
                              </w:r>
                              <w:r w:rsidRPr="0087782E">
                                <w:rPr>
                                  <w:sz w:val="20"/>
                                  <w:szCs w:val="20"/>
                                </w:rPr>
                                <w:t xml:space="preserve">  IC 6</w:t>
                              </w:r>
                            </w:p>
                          </w:txbxContent>
                        </v:textbox>
                      </v:shape>
                      <w10:wrap anchory="line"/>
                    </v:group>
                  </w:pict>
                </mc:Fallback>
              </mc:AlternateContent>
            </w:r>
          </w:p>
          <w:p w14:paraId="5340E1CD" w14:textId="77777777" w:rsidR="00E90B46" w:rsidRPr="00BB498E" w:rsidRDefault="00E90B46" w:rsidP="00E90B46">
            <w:pPr>
              <w:spacing w:after="0"/>
              <w:rPr>
                <w:rFonts w:cs="Verdana"/>
                <w:sz w:val="24"/>
                <w:szCs w:val="24"/>
                <w:lang w:val="mk-MK"/>
              </w:rPr>
            </w:pPr>
          </w:p>
          <w:p w14:paraId="7B235E98" w14:textId="77777777" w:rsidR="00E90B46" w:rsidRPr="00BB498E" w:rsidRDefault="00E90B46" w:rsidP="00E90B46">
            <w:pPr>
              <w:spacing w:after="0"/>
              <w:rPr>
                <w:rFonts w:cs="Verdana"/>
                <w:sz w:val="24"/>
                <w:szCs w:val="24"/>
                <w:lang w:val="mk-MK"/>
              </w:rPr>
            </w:pPr>
          </w:p>
          <w:p w14:paraId="16F0E75B" w14:textId="77777777" w:rsidR="00E90B46" w:rsidRPr="00F66970" w:rsidRDefault="00925AD0" w:rsidP="00E90B46">
            <w:pPr>
              <w:spacing w:after="0"/>
              <w:rPr>
                <w:rFonts w:cs="Verdana"/>
                <w:sz w:val="24"/>
                <w:szCs w:val="24"/>
                <w:lang w:val="mk-MK"/>
              </w:rPr>
            </w:pPr>
            <w:r>
              <w:rPr>
                <w:rFonts w:cs="Verdana"/>
                <w:sz w:val="24"/>
                <w:szCs w:val="24"/>
                <w:lang w:val="mk-MK"/>
              </w:rPr>
              <w:t>Резултати на Предметот на инспекција 2</w:t>
            </w:r>
          </w:p>
          <w:p w14:paraId="32E84488" w14:textId="77777777" w:rsidR="00E90B46" w:rsidRPr="00F66970" w:rsidRDefault="00BB498E" w:rsidP="00E90B46">
            <w:pPr>
              <w:spacing w:after="0"/>
              <w:rPr>
                <w:rFonts w:cs="Verdana"/>
                <w:sz w:val="24"/>
                <w:szCs w:val="24"/>
                <w:lang w:val="mk-MK"/>
              </w:rPr>
            </w:pPr>
            <w:r>
              <w:rPr>
                <w:rFonts w:cs="Verdana"/>
                <w:sz w:val="24"/>
                <w:szCs w:val="24"/>
                <w:lang w:val="mk-MK"/>
              </w:rPr>
              <w:t>з</w:t>
            </w:r>
            <w:r w:rsidR="00925AD0">
              <w:rPr>
                <w:rFonts w:cs="Verdana"/>
                <w:sz w:val="24"/>
                <w:szCs w:val="24"/>
                <w:lang w:val="mk-MK"/>
              </w:rPr>
              <w:t>а само еден критериум на влијание</w:t>
            </w:r>
            <w:r w:rsidR="00C93847" w:rsidRPr="00F66970">
              <w:rPr>
                <w:rFonts w:cs="Verdana"/>
                <w:sz w:val="24"/>
                <w:szCs w:val="24"/>
                <w:lang w:val="mk-MK"/>
              </w:rPr>
              <w:t>:</w:t>
            </w:r>
          </w:p>
          <w:p w14:paraId="1399F145" w14:textId="77777777" w:rsidR="00F66970" w:rsidRDefault="00F66970" w:rsidP="00E90B46">
            <w:pPr>
              <w:spacing w:after="0"/>
              <w:rPr>
                <w:rFonts w:cs="Verdana"/>
                <w:sz w:val="24"/>
                <w:szCs w:val="24"/>
                <w:lang w:val="mk-MK"/>
              </w:rPr>
            </w:pPr>
          </w:p>
          <w:p w14:paraId="13C9B212" w14:textId="77777777" w:rsidR="00E90B46" w:rsidRPr="00F66970" w:rsidRDefault="00925AD0" w:rsidP="00E90B46">
            <w:pPr>
              <w:spacing w:after="0"/>
              <w:rPr>
                <w:rFonts w:cs="Verdana"/>
                <w:sz w:val="24"/>
                <w:szCs w:val="24"/>
                <w:lang w:val="mk-MK"/>
              </w:rPr>
            </w:pPr>
            <w:r>
              <w:rPr>
                <w:rFonts w:cs="Verdana"/>
                <w:sz w:val="24"/>
                <w:szCs w:val="24"/>
                <w:lang w:val="mk-MK"/>
              </w:rPr>
              <w:t>(Теоретскиот) максимум</w:t>
            </w:r>
            <w:r w:rsidR="00C93847" w:rsidRPr="00F66970">
              <w:rPr>
                <w:rFonts w:cs="Verdana"/>
                <w:sz w:val="24"/>
                <w:szCs w:val="24"/>
                <w:lang w:val="mk-MK"/>
              </w:rPr>
              <w:t xml:space="preserve"> </w:t>
            </w:r>
            <w:r>
              <w:rPr>
                <w:rFonts w:cs="Verdana"/>
                <w:sz w:val="24"/>
                <w:szCs w:val="24"/>
                <w:lang w:val="mk-MK"/>
              </w:rPr>
              <w:t>на сите резултати</w:t>
            </w:r>
            <w:r w:rsidR="00C93847" w:rsidRPr="00F66970">
              <w:rPr>
                <w:rFonts w:cs="Verdana"/>
                <w:sz w:val="24"/>
                <w:szCs w:val="24"/>
                <w:lang w:val="mk-MK"/>
              </w:rPr>
              <w:t>= 5 + 5 + 5 + 5 + 5 + 5 = 30</w:t>
            </w:r>
          </w:p>
          <w:p w14:paraId="3BC11363" w14:textId="77777777" w:rsidR="00E90B46" w:rsidRPr="00F66970" w:rsidRDefault="00925AD0" w:rsidP="00E90B46">
            <w:pPr>
              <w:spacing w:after="0"/>
              <w:rPr>
                <w:rFonts w:cs="Verdana"/>
                <w:sz w:val="24"/>
                <w:szCs w:val="24"/>
                <w:lang w:val="mk-MK"/>
              </w:rPr>
            </w:pPr>
            <w:r>
              <w:rPr>
                <w:rFonts w:cs="Verdana"/>
                <w:sz w:val="24"/>
                <w:szCs w:val="24"/>
                <w:lang w:val="mk-MK"/>
              </w:rPr>
              <w:t>Збир на резултати од Предметот на инспекција</w:t>
            </w:r>
            <w:r w:rsidR="00C93847" w:rsidRPr="00F66970">
              <w:rPr>
                <w:rFonts w:cs="Verdana"/>
                <w:sz w:val="24"/>
                <w:szCs w:val="24"/>
                <w:lang w:val="mk-MK"/>
              </w:rPr>
              <w:t xml:space="preserve"> 1 = 3 + 4 + 5 + 5 + 4 + 3 = 24 (=80% </w:t>
            </w:r>
            <w:r w:rsidR="00F66970">
              <w:rPr>
                <w:rFonts w:cs="Verdana"/>
                <w:sz w:val="24"/>
                <w:szCs w:val="24"/>
                <w:lang w:val="mk-MK"/>
              </w:rPr>
              <w:t>од</w:t>
            </w:r>
            <w:r w:rsidR="00C93847" w:rsidRPr="00F66970">
              <w:rPr>
                <w:rFonts w:cs="Verdana"/>
                <w:sz w:val="24"/>
                <w:szCs w:val="24"/>
                <w:lang w:val="mk-MK"/>
              </w:rPr>
              <w:t xml:space="preserve"> 30)</w:t>
            </w:r>
          </w:p>
          <w:p w14:paraId="7911954D" w14:textId="77777777" w:rsidR="00E90B46" w:rsidRPr="00F66970" w:rsidRDefault="00925AD0" w:rsidP="00F66970">
            <w:pPr>
              <w:spacing w:after="0"/>
              <w:rPr>
                <w:rFonts w:cs="Verdana"/>
                <w:sz w:val="24"/>
                <w:szCs w:val="24"/>
                <w:lang w:val="mk-MK"/>
              </w:rPr>
            </w:pPr>
            <w:r>
              <w:rPr>
                <w:rFonts w:cs="Verdana"/>
                <w:sz w:val="24"/>
                <w:szCs w:val="24"/>
                <w:lang w:val="mk-MK"/>
              </w:rPr>
              <w:t>Збир на резултати од Предметот на инспекција</w:t>
            </w:r>
            <w:r w:rsidRPr="00F66970">
              <w:rPr>
                <w:rFonts w:cs="Verdana"/>
                <w:sz w:val="24"/>
                <w:szCs w:val="24"/>
                <w:lang w:val="mk-MK"/>
              </w:rPr>
              <w:t xml:space="preserve"> </w:t>
            </w:r>
            <w:r>
              <w:rPr>
                <w:rFonts w:cs="Verdana"/>
                <w:sz w:val="24"/>
                <w:szCs w:val="24"/>
                <w:lang w:val="mk-MK"/>
              </w:rPr>
              <w:t>2</w:t>
            </w:r>
            <w:r w:rsidRPr="00F66970">
              <w:rPr>
                <w:rFonts w:cs="Verdana"/>
                <w:sz w:val="24"/>
                <w:szCs w:val="24"/>
                <w:lang w:val="mk-MK"/>
              </w:rPr>
              <w:t xml:space="preserve"> </w:t>
            </w:r>
            <w:r w:rsidR="00C93847" w:rsidRPr="00F66970">
              <w:rPr>
                <w:rFonts w:cs="Verdana"/>
                <w:sz w:val="24"/>
                <w:szCs w:val="24"/>
                <w:lang w:val="mk-MK"/>
              </w:rPr>
              <w:t xml:space="preserve">= 1 + 1 + 5 + 1 + 1 + 1 = 10 (=30% </w:t>
            </w:r>
            <w:r w:rsidR="00F66970">
              <w:rPr>
                <w:rFonts w:cs="Verdana"/>
                <w:sz w:val="24"/>
                <w:szCs w:val="24"/>
                <w:lang w:val="mk-MK"/>
              </w:rPr>
              <w:t>од</w:t>
            </w:r>
            <w:r w:rsidR="00C93847" w:rsidRPr="00F66970">
              <w:rPr>
                <w:rFonts w:cs="Verdana"/>
                <w:sz w:val="24"/>
                <w:szCs w:val="24"/>
                <w:lang w:val="mk-MK"/>
              </w:rPr>
              <w:t xml:space="preserve"> 30)</w:t>
            </w:r>
          </w:p>
        </w:tc>
      </w:tr>
    </w:tbl>
    <w:p w14:paraId="4D2BC4F4" w14:textId="77777777" w:rsidR="00E90B46" w:rsidRPr="00F66970" w:rsidRDefault="00E90B46" w:rsidP="00E90B46">
      <w:pPr>
        <w:spacing w:after="0"/>
        <w:rPr>
          <w:rFonts w:cs="Verdana"/>
          <w:sz w:val="24"/>
          <w:szCs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E90B46" w:rsidRPr="00434647" w14:paraId="0FF3B05B" w14:textId="77777777">
        <w:trPr>
          <w:trHeight w:val="2280"/>
        </w:trPr>
        <w:tc>
          <w:tcPr>
            <w:tcW w:w="9210" w:type="dxa"/>
            <w:shd w:val="clear" w:color="auto" w:fill="auto"/>
          </w:tcPr>
          <w:p w14:paraId="232F9950" w14:textId="77777777" w:rsidR="00E90B46" w:rsidRPr="00F66970" w:rsidRDefault="008B517D" w:rsidP="00E90B46">
            <w:pPr>
              <w:spacing w:after="0"/>
              <w:rPr>
                <w:rFonts w:cs="Verdana"/>
                <w:sz w:val="24"/>
                <w:szCs w:val="24"/>
                <w:u w:val="single"/>
                <w:lang w:val="mk-MK"/>
              </w:rPr>
            </w:pPr>
            <w:r>
              <w:rPr>
                <w:rFonts w:cs="Verdana"/>
                <w:sz w:val="24"/>
                <w:szCs w:val="24"/>
                <w:u w:val="single"/>
                <w:lang w:val="mk-MK"/>
              </w:rPr>
              <w:t>Пример за категоријата инспекциски труд/напор</w:t>
            </w:r>
          </w:p>
          <w:p w14:paraId="74194F47" w14:textId="77777777" w:rsidR="00E90B46" w:rsidRPr="00F66970" w:rsidRDefault="008B517D" w:rsidP="00E90B46">
            <w:pPr>
              <w:spacing w:after="0"/>
              <w:rPr>
                <w:rFonts w:cs="Verdana"/>
                <w:sz w:val="24"/>
                <w:szCs w:val="24"/>
                <w:lang w:val="mk-MK"/>
              </w:rPr>
            </w:pPr>
            <w:r>
              <w:rPr>
                <w:rFonts w:cs="Verdana"/>
                <w:sz w:val="24"/>
                <w:szCs w:val="24"/>
                <w:lang w:val="mk-MK"/>
              </w:rPr>
              <w:t xml:space="preserve">Тука </w:t>
            </w:r>
            <w:r w:rsidR="00C93847" w:rsidRPr="00F66970">
              <w:rPr>
                <w:rFonts w:cs="Verdana"/>
                <w:sz w:val="24"/>
                <w:szCs w:val="24"/>
                <w:lang w:val="mk-MK"/>
              </w:rPr>
              <w:t xml:space="preserve"> % </w:t>
            </w:r>
            <w:r>
              <w:rPr>
                <w:rFonts w:cs="Verdana"/>
                <w:sz w:val="24"/>
                <w:szCs w:val="24"/>
                <w:lang w:val="mk-MK"/>
              </w:rPr>
              <w:t xml:space="preserve">на инспекциските очекувани резултати се искажува како ранг од 4 категории во </w:t>
            </w:r>
            <w:r w:rsidRPr="00F66970">
              <w:rPr>
                <w:rFonts w:cs="Verdana"/>
                <w:sz w:val="24"/>
                <w:szCs w:val="24"/>
                <w:lang w:val="mk-MK"/>
              </w:rPr>
              <w:t>25%</w:t>
            </w:r>
            <w:r w:rsidR="00C93847" w:rsidRPr="00F66970">
              <w:rPr>
                <w:rFonts w:cs="Verdana"/>
                <w:sz w:val="24"/>
                <w:szCs w:val="24"/>
                <w:lang w:val="mk-MK"/>
              </w:rPr>
              <w:t xml:space="preserve">. </w:t>
            </w:r>
            <w:r>
              <w:rPr>
                <w:rFonts w:cs="Verdana"/>
                <w:sz w:val="24"/>
                <w:szCs w:val="24"/>
                <w:lang w:val="mk-MK"/>
              </w:rPr>
              <w:t>Највисокиот ранг</w:t>
            </w:r>
            <w:r w:rsidR="00C93847" w:rsidRPr="00F66970">
              <w:rPr>
                <w:rFonts w:cs="Verdana"/>
                <w:sz w:val="24"/>
                <w:szCs w:val="24"/>
                <w:lang w:val="mk-MK"/>
              </w:rPr>
              <w:t xml:space="preserve"> (100%-75%) </w:t>
            </w:r>
            <w:r>
              <w:rPr>
                <w:rFonts w:cs="Verdana"/>
                <w:sz w:val="24"/>
                <w:szCs w:val="24"/>
                <w:lang w:val="mk-MK"/>
              </w:rPr>
              <w:t xml:space="preserve">се нарекува </w:t>
            </w:r>
            <w:r w:rsidR="00C93847" w:rsidRPr="00F66970">
              <w:rPr>
                <w:rFonts w:cs="Verdana"/>
                <w:sz w:val="24"/>
                <w:szCs w:val="24"/>
                <w:lang w:val="mk-MK"/>
              </w:rPr>
              <w:t xml:space="preserve">‘D’ </w:t>
            </w:r>
            <w:r>
              <w:rPr>
                <w:rFonts w:cs="Verdana"/>
                <w:sz w:val="24"/>
                <w:szCs w:val="24"/>
                <w:lang w:val="mk-MK"/>
              </w:rPr>
              <w:t>а најнискиот</w:t>
            </w:r>
            <w:r w:rsidR="00C93847" w:rsidRPr="00F66970">
              <w:rPr>
                <w:rFonts w:cs="Verdana"/>
                <w:sz w:val="24"/>
                <w:szCs w:val="24"/>
                <w:lang w:val="mk-MK"/>
              </w:rPr>
              <w:t xml:space="preserve"> (0%-25%) </w:t>
            </w:r>
            <w:r>
              <w:rPr>
                <w:rFonts w:cs="Verdana"/>
                <w:sz w:val="24"/>
                <w:szCs w:val="24"/>
                <w:lang w:val="mk-MK"/>
              </w:rPr>
              <w:t>е</w:t>
            </w:r>
            <w:r w:rsidR="00C93847" w:rsidRPr="00F66970">
              <w:rPr>
                <w:rFonts w:cs="Verdana"/>
                <w:sz w:val="24"/>
                <w:szCs w:val="24"/>
                <w:lang w:val="mk-MK"/>
              </w:rPr>
              <w:t xml:space="preserve"> ‘A’. </w:t>
            </w:r>
            <w:r>
              <w:rPr>
                <w:rFonts w:cs="Verdana"/>
                <w:sz w:val="24"/>
                <w:szCs w:val="24"/>
                <w:lang w:val="mk-MK"/>
              </w:rPr>
              <w:t>Ако потребното време за инспекција</w:t>
            </w:r>
            <w:r w:rsidR="00040742">
              <w:rPr>
                <w:rFonts w:cs="Verdana"/>
                <w:sz w:val="24"/>
                <w:szCs w:val="24"/>
                <w:lang w:val="mk-MK"/>
              </w:rPr>
              <w:t xml:space="preserve"> е 40 часа за целосно интегрирана инспекција, тогаш</w:t>
            </w:r>
            <w:r w:rsidR="00C93847" w:rsidRPr="00F66970">
              <w:rPr>
                <w:rFonts w:cs="Verdana"/>
                <w:sz w:val="24"/>
                <w:szCs w:val="24"/>
                <w:lang w:val="mk-MK"/>
              </w:rPr>
              <w:t xml:space="preserve">:  </w:t>
            </w:r>
          </w:p>
          <w:p w14:paraId="0A033FFF" w14:textId="77777777" w:rsidR="00E90B46" w:rsidRPr="00F66970" w:rsidRDefault="00E90B46" w:rsidP="00E90B46">
            <w:pPr>
              <w:spacing w:after="0"/>
              <w:rPr>
                <w:rFonts w:cs="Verdana"/>
                <w:sz w:val="24"/>
                <w:szCs w:val="24"/>
                <w:lang w:val="mk-MK"/>
              </w:rPr>
            </w:pPr>
          </w:p>
          <w:tbl>
            <w:tblPr>
              <w:tblW w:w="0" w:type="auto"/>
              <w:tblLook w:val="00A0" w:firstRow="1" w:lastRow="0" w:firstColumn="1" w:lastColumn="0" w:noHBand="0" w:noVBand="0"/>
            </w:tblPr>
            <w:tblGrid>
              <w:gridCol w:w="7230"/>
              <w:gridCol w:w="1764"/>
            </w:tblGrid>
            <w:tr w:rsidR="00E90B46" w:rsidRPr="00434647" w14:paraId="57DDF855" w14:textId="77777777" w:rsidTr="00F66970">
              <w:tc>
                <w:tcPr>
                  <w:tcW w:w="7230" w:type="dxa"/>
                  <w:shd w:val="clear" w:color="auto" w:fill="DDD9C3" w:themeFill="background2" w:themeFillShade="E6"/>
                </w:tcPr>
                <w:p w14:paraId="39BACE03" w14:textId="77777777" w:rsidR="00E90B46" w:rsidRPr="00040742" w:rsidRDefault="00040742" w:rsidP="00E90B46">
                  <w:pPr>
                    <w:spacing w:after="0"/>
                    <w:rPr>
                      <w:rFonts w:cs="Verdana"/>
                      <w:b/>
                      <w:bCs/>
                      <w:color w:val="000000"/>
                      <w:sz w:val="24"/>
                      <w:szCs w:val="24"/>
                      <w:lang w:val="mk-MK"/>
                    </w:rPr>
                  </w:pPr>
                  <w:r>
                    <w:rPr>
                      <w:rFonts w:cs="Verdana"/>
                      <w:b/>
                      <w:bCs/>
                      <w:color w:val="000000"/>
                      <w:sz w:val="24"/>
                      <w:szCs w:val="24"/>
                      <w:lang w:val="mk-MK"/>
                    </w:rPr>
                    <w:t>Калкулација</w:t>
                  </w:r>
                </w:p>
              </w:tc>
              <w:tc>
                <w:tcPr>
                  <w:tcW w:w="1764" w:type="dxa"/>
                  <w:shd w:val="clear" w:color="auto" w:fill="DDD9C3" w:themeFill="background2" w:themeFillShade="E6"/>
                </w:tcPr>
                <w:p w14:paraId="4E7E21A8" w14:textId="77777777" w:rsidR="00E90B46" w:rsidRPr="00040742" w:rsidRDefault="00040742" w:rsidP="008D580A">
                  <w:pPr>
                    <w:spacing w:after="0"/>
                    <w:jc w:val="left"/>
                    <w:rPr>
                      <w:rFonts w:cs="Verdana"/>
                      <w:b/>
                      <w:bCs/>
                      <w:color w:val="000000"/>
                      <w:sz w:val="24"/>
                      <w:szCs w:val="24"/>
                      <w:lang w:val="mk-MK"/>
                    </w:rPr>
                  </w:pPr>
                  <w:r>
                    <w:rPr>
                      <w:rFonts w:cs="Verdana"/>
                      <w:b/>
                      <w:bCs/>
                      <w:color w:val="000000"/>
                      <w:sz w:val="24"/>
                      <w:szCs w:val="24"/>
                      <w:lang w:val="mk-MK"/>
                    </w:rPr>
                    <w:t>Категорија на труд/напор од инспекција</w:t>
                  </w:r>
                </w:p>
              </w:tc>
            </w:tr>
            <w:tr w:rsidR="00E90B46" w:rsidRPr="00040742" w14:paraId="296E47CE" w14:textId="77777777" w:rsidTr="00F66970">
              <w:tc>
                <w:tcPr>
                  <w:tcW w:w="7230" w:type="dxa"/>
                </w:tcPr>
                <w:p w14:paraId="798CA799" w14:textId="77777777" w:rsidR="00E90B46" w:rsidRPr="00F66970" w:rsidRDefault="00040742" w:rsidP="00E90B46">
                  <w:pPr>
                    <w:spacing w:after="0"/>
                    <w:rPr>
                      <w:rFonts w:cs="Verdana"/>
                      <w:lang w:val="mk-MK"/>
                    </w:rPr>
                  </w:pPr>
                  <w:r w:rsidRPr="00F66970">
                    <w:rPr>
                      <w:rFonts w:cs="Verdana"/>
                      <w:lang w:val="mk-MK"/>
                    </w:rPr>
                    <w:t>Предметот на инспекција 1 има потреба од</w:t>
                  </w:r>
                  <w:r w:rsidR="00C93847" w:rsidRPr="00F66970">
                    <w:rPr>
                      <w:rFonts w:cs="Verdana"/>
                      <w:lang w:val="mk-MK"/>
                    </w:rPr>
                    <w:t xml:space="preserve"> 24/30 = 0,8 = </w:t>
                  </w:r>
                  <w:r w:rsidR="00C93847" w:rsidRPr="00F66970">
                    <w:rPr>
                      <w:rFonts w:cs="Verdana"/>
                      <w:b/>
                      <w:bCs/>
                      <w:lang w:val="mk-MK"/>
                    </w:rPr>
                    <w:t>80 %</w:t>
                  </w:r>
                  <w:r w:rsidRPr="00F66970">
                    <w:rPr>
                      <w:rFonts w:cs="Verdana"/>
                      <w:lang w:val="mk-MK"/>
                    </w:rPr>
                    <w:t xml:space="preserve"> од</w:t>
                  </w:r>
                  <w:r w:rsidR="00C93847" w:rsidRPr="00F66970">
                    <w:rPr>
                      <w:rFonts w:cs="Verdana"/>
                      <w:lang w:val="mk-MK"/>
                    </w:rPr>
                    <w:t xml:space="preserve"> </w:t>
                  </w:r>
                  <w:r w:rsidRPr="00F66970">
                    <w:rPr>
                      <w:rFonts w:cs="Verdana"/>
                      <w:lang w:val="mk-MK"/>
                    </w:rPr>
                    <w:t xml:space="preserve"> 40 часа</w:t>
                  </w:r>
                </w:p>
              </w:tc>
              <w:tc>
                <w:tcPr>
                  <w:tcW w:w="1764" w:type="dxa"/>
                </w:tcPr>
                <w:p w14:paraId="240686CE" w14:textId="77777777" w:rsidR="00E90B46" w:rsidRPr="00F66970" w:rsidRDefault="00040742" w:rsidP="00E90B46">
                  <w:pPr>
                    <w:spacing w:after="0"/>
                    <w:rPr>
                      <w:rFonts w:cs="Verdana"/>
                    </w:rPr>
                  </w:pPr>
                  <w:r w:rsidRPr="00F66970">
                    <w:rPr>
                      <w:rFonts w:cs="Verdana"/>
                      <w:lang w:val="mk-MK"/>
                    </w:rPr>
                    <w:t>Категорија</w:t>
                  </w:r>
                  <w:r w:rsidR="00C93847" w:rsidRPr="00F66970">
                    <w:rPr>
                      <w:rFonts w:cs="Verdana"/>
                    </w:rPr>
                    <w:t xml:space="preserve"> D</w:t>
                  </w:r>
                </w:p>
              </w:tc>
            </w:tr>
            <w:tr w:rsidR="00E90B46" w:rsidRPr="00434647" w14:paraId="53525170" w14:textId="77777777" w:rsidTr="00F66970">
              <w:tc>
                <w:tcPr>
                  <w:tcW w:w="7230" w:type="dxa"/>
                </w:tcPr>
                <w:p w14:paraId="06C581CE" w14:textId="77777777" w:rsidR="00E90B46" w:rsidRPr="00F66970" w:rsidRDefault="00040742" w:rsidP="00E90B46">
                  <w:pPr>
                    <w:spacing w:after="0"/>
                    <w:rPr>
                      <w:rFonts w:cs="Verdana"/>
                      <w:lang w:val="mk-MK"/>
                    </w:rPr>
                  </w:pPr>
                  <w:r w:rsidRPr="00F66970">
                    <w:rPr>
                      <w:rFonts w:cs="Verdana"/>
                      <w:lang w:val="mk-MK"/>
                    </w:rPr>
                    <w:t>Предметот на инспекција</w:t>
                  </w:r>
                  <w:r w:rsidRPr="00F66970">
                    <w:rPr>
                      <w:rFonts w:cs="Verdana"/>
                    </w:rPr>
                    <w:t xml:space="preserve"> 2 </w:t>
                  </w:r>
                  <w:r w:rsidRPr="00F66970">
                    <w:rPr>
                      <w:rFonts w:cs="Verdana"/>
                      <w:lang w:val="mk-MK"/>
                    </w:rPr>
                    <w:t xml:space="preserve">има потреба од </w:t>
                  </w:r>
                  <w:r w:rsidR="00C93847" w:rsidRPr="00F66970">
                    <w:rPr>
                      <w:rFonts w:cs="Verdana"/>
                    </w:rPr>
                    <w:t xml:space="preserve">10/30 = 0,36 = </w:t>
                  </w:r>
                  <w:r w:rsidR="00C93847" w:rsidRPr="00F66970">
                    <w:rPr>
                      <w:rFonts w:cs="Verdana"/>
                      <w:b/>
                      <w:bCs/>
                    </w:rPr>
                    <w:t>30 %</w:t>
                  </w:r>
                  <w:r w:rsidRPr="00F66970">
                    <w:rPr>
                      <w:rFonts w:cs="Verdana"/>
                    </w:rPr>
                    <w:t xml:space="preserve"> </w:t>
                  </w:r>
                  <w:r w:rsidRPr="00F66970">
                    <w:rPr>
                      <w:rFonts w:cs="Verdana"/>
                      <w:lang w:val="mk-MK"/>
                    </w:rPr>
                    <w:t>од</w:t>
                  </w:r>
                  <w:r w:rsidRPr="00F66970">
                    <w:rPr>
                      <w:rFonts w:cs="Verdana"/>
                    </w:rPr>
                    <w:t xml:space="preserve"> 40 </w:t>
                  </w:r>
                  <w:r w:rsidRPr="00F66970">
                    <w:rPr>
                      <w:rFonts w:cs="Verdana"/>
                      <w:lang w:val="mk-MK"/>
                    </w:rPr>
                    <w:t>часа</w:t>
                  </w:r>
                </w:p>
              </w:tc>
              <w:tc>
                <w:tcPr>
                  <w:tcW w:w="1764" w:type="dxa"/>
                </w:tcPr>
                <w:p w14:paraId="621178C0" w14:textId="77777777" w:rsidR="00E90B46" w:rsidRPr="00F66970" w:rsidRDefault="00040742" w:rsidP="00E90B46">
                  <w:pPr>
                    <w:spacing w:after="0"/>
                    <w:rPr>
                      <w:rFonts w:cs="Verdana"/>
                      <w:lang w:val="mk-MK"/>
                    </w:rPr>
                  </w:pPr>
                  <w:r w:rsidRPr="00F66970">
                    <w:rPr>
                      <w:rFonts w:cs="Verdana"/>
                      <w:lang w:val="mk-MK"/>
                    </w:rPr>
                    <w:t>Категорија</w:t>
                  </w:r>
                  <w:r w:rsidR="00C93847" w:rsidRPr="00F66970">
                    <w:rPr>
                      <w:rFonts w:cs="Verdana"/>
                      <w:lang w:val="mk-MK"/>
                    </w:rPr>
                    <w:t xml:space="preserve"> B</w:t>
                  </w:r>
                </w:p>
              </w:tc>
            </w:tr>
          </w:tbl>
          <w:p w14:paraId="180B20EA" w14:textId="77777777" w:rsidR="00E90B46" w:rsidRPr="00040742" w:rsidRDefault="00E90B46" w:rsidP="00E90B46">
            <w:pPr>
              <w:spacing w:after="0"/>
              <w:rPr>
                <w:rFonts w:cs="Verdana"/>
                <w:sz w:val="20"/>
                <w:szCs w:val="20"/>
                <w:lang w:val="mk-MK"/>
              </w:rPr>
            </w:pPr>
          </w:p>
          <w:p w14:paraId="7DFA61B5" w14:textId="77777777" w:rsidR="00E90B46" w:rsidRPr="00040742" w:rsidRDefault="00040742" w:rsidP="00E90B46">
            <w:pPr>
              <w:spacing w:after="0"/>
              <w:rPr>
                <w:rFonts w:cs="Verdana"/>
                <w:b/>
                <w:bCs/>
                <w:sz w:val="24"/>
                <w:szCs w:val="24"/>
                <w:lang w:val="mk-MK"/>
              </w:rPr>
            </w:pPr>
            <w:r>
              <w:rPr>
                <w:rFonts w:cs="Verdana"/>
                <w:sz w:val="24"/>
                <w:szCs w:val="24"/>
                <w:lang w:val="mk-MK"/>
              </w:rPr>
              <w:t xml:space="preserve">Интегрираните инспекции </w:t>
            </w:r>
            <w:r w:rsidRPr="00040742">
              <w:rPr>
                <w:rFonts w:cs="Verdana"/>
                <w:b/>
                <w:sz w:val="24"/>
                <w:szCs w:val="24"/>
                <w:lang w:val="mk-MK"/>
              </w:rPr>
              <w:t>може да се наредат онаму каде што инспекцискиот профил е поголем од 50% (т.е. Категории</w:t>
            </w:r>
            <w:r>
              <w:rPr>
                <w:rFonts w:cs="Verdana"/>
                <w:sz w:val="24"/>
                <w:szCs w:val="24"/>
                <w:lang w:val="mk-MK"/>
              </w:rPr>
              <w:t xml:space="preserve"> </w:t>
            </w:r>
            <w:r w:rsidR="00C93847" w:rsidRPr="00040742">
              <w:rPr>
                <w:rFonts w:cs="Verdana"/>
                <w:b/>
                <w:bCs/>
                <w:sz w:val="24"/>
                <w:szCs w:val="24"/>
                <w:lang w:val="mk-MK"/>
              </w:rPr>
              <w:t>C&amp;D)</w:t>
            </w:r>
          </w:p>
          <w:p w14:paraId="09835F82" w14:textId="77777777" w:rsidR="00E90B46" w:rsidRPr="00040742" w:rsidRDefault="00040742" w:rsidP="00040742">
            <w:pPr>
              <w:spacing w:after="0"/>
              <w:rPr>
                <w:rFonts w:cs="Verdana"/>
                <w:sz w:val="24"/>
                <w:szCs w:val="24"/>
                <w:lang w:val="mk-MK"/>
              </w:rPr>
            </w:pPr>
            <w:r>
              <w:rPr>
                <w:rFonts w:cs="Verdana"/>
                <w:sz w:val="24"/>
                <w:szCs w:val="24"/>
                <w:lang w:val="mk-MK"/>
              </w:rPr>
              <w:t>Инспекции по теми</w:t>
            </w:r>
            <w:r w:rsidR="00C93847" w:rsidRPr="00040742">
              <w:rPr>
                <w:rFonts w:cs="Verdana"/>
                <w:b/>
                <w:bCs/>
                <w:sz w:val="24"/>
                <w:szCs w:val="24"/>
                <w:lang w:val="mk-MK"/>
              </w:rPr>
              <w:t xml:space="preserve"> (</w:t>
            </w:r>
            <w:r>
              <w:rPr>
                <w:rFonts w:cs="Verdana"/>
                <w:b/>
                <w:bCs/>
                <w:sz w:val="24"/>
                <w:szCs w:val="24"/>
                <w:lang w:val="mk-MK"/>
              </w:rPr>
              <w:t>на пр. Инспекции што се фокусираат само на Критериум за влијание 3 од погоре) може да бидат наредени онаму каде што инспекцискиот профил е помал од 50% (т.е. Категории</w:t>
            </w:r>
            <w:r w:rsidR="00C93847" w:rsidRPr="00040742">
              <w:rPr>
                <w:rFonts w:cs="Verdana"/>
                <w:b/>
                <w:bCs/>
                <w:sz w:val="24"/>
                <w:szCs w:val="24"/>
                <w:lang w:val="mk-MK"/>
              </w:rPr>
              <w:t xml:space="preserve"> A&amp;B)</w:t>
            </w:r>
          </w:p>
        </w:tc>
      </w:tr>
    </w:tbl>
    <w:p w14:paraId="12C15A65" w14:textId="77777777" w:rsidR="008B517D" w:rsidRDefault="008B517D" w:rsidP="00E90B46">
      <w:pPr>
        <w:spacing w:after="0"/>
        <w:rPr>
          <w:rFonts w:cs="Verdana"/>
          <w:sz w:val="24"/>
          <w:szCs w:val="24"/>
          <w:lang w:val="mk-MK"/>
        </w:rPr>
      </w:pPr>
    </w:p>
    <w:p w14:paraId="1EB5852C" w14:textId="77777777" w:rsidR="00E90B46" w:rsidRPr="008B517D" w:rsidRDefault="008B517D" w:rsidP="00E90B46">
      <w:pPr>
        <w:spacing w:after="0"/>
        <w:rPr>
          <w:rFonts w:cs="Verdana"/>
          <w:sz w:val="24"/>
          <w:szCs w:val="24"/>
          <w:lang w:val="mk-MK"/>
        </w:rPr>
      </w:pPr>
      <w:r>
        <w:rPr>
          <w:rFonts w:cs="Verdana"/>
          <w:sz w:val="24"/>
          <w:szCs w:val="24"/>
          <w:lang w:val="mk-MK"/>
        </w:rPr>
        <w:lastRenderedPageBreak/>
        <w:t>Како дополнување на потребното време за инспекција наменето</w:t>
      </w:r>
      <w:r w:rsidRPr="008B517D">
        <w:rPr>
          <w:rFonts w:cs="Verdana"/>
          <w:sz w:val="24"/>
          <w:szCs w:val="24"/>
          <w:lang w:val="mk-MK"/>
        </w:rPr>
        <w:t xml:space="preserve"> за различни објекти</w:t>
      </w:r>
      <w:r>
        <w:rPr>
          <w:rFonts w:cs="Verdana"/>
          <w:sz w:val="24"/>
          <w:szCs w:val="24"/>
          <w:lang w:val="mk-MK"/>
        </w:rPr>
        <w:t xml:space="preserve"> на инспекција, инспекцискиот</w:t>
      </w:r>
      <w:r w:rsidRPr="008B517D">
        <w:rPr>
          <w:rFonts w:cs="Verdana"/>
          <w:sz w:val="24"/>
          <w:szCs w:val="24"/>
          <w:lang w:val="mk-MK"/>
        </w:rPr>
        <w:t xml:space="preserve"> орг</w:t>
      </w:r>
      <w:r>
        <w:rPr>
          <w:rFonts w:cs="Verdana"/>
          <w:sz w:val="24"/>
          <w:szCs w:val="24"/>
          <w:lang w:val="mk-MK"/>
        </w:rPr>
        <w:t>ан исто така може да го користи "инспекцискиот профил" за да го утврди</w:t>
      </w:r>
      <w:r w:rsidRPr="008B517D">
        <w:rPr>
          <w:rFonts w:cs="Verdana"/>
          <w:sz w:val="24"/>
          <w:szCs w:val="24"/>
          <w:lang w:val="mk-MK"/>
        </w:rPr>
        <w:t xml:space="preserve"> фокусот на инспекција</w:t>
      </w:r>
      <w:r>
        <w:rPr>
          <w:rFonts w:cs="Verdana"/>
          <w:sz w:val="24"/>
          <w:szCs w:val="24"/>
          <w:lang w:val="mk-MK"/>
        </w:rPr>
        <w:t>та</w:t>
      </w:r>
      <w:r w:rsidRPr="008B517D">
        <w:rPr>
          <w:rFonts w:cs="Verdana"/>
          <w:sz w:val="24"/>
          <w:szCs w:val="24"/>
          <w:lang w:val="mk-MK"/>
        </w:rPr>
        <w:t>.</w:t>
      </w:r>
      <w:r w:rsidR="00C93847" w:rsidRPr="008B517D">
        <w:rPr>
          <w:rFonts w:cs="Verdana"/>
          <w:sz w:val="24"/>
          <w:szCs w:val="24"/>
          <w:lang w:val="mk-MK"/>
        </w:rPr>
        <w:t xml:space="preserve"> </w:t>
      </w:r>
    </w:p>
    <w:p w14:paraId="34C2B078" w14:textId="77777777" w:rsidR="00E90B46" w:rsidRPr="008B517D" w:rsidRDefault="00E90B46" w:rsidP="00E90B46">
      <w:pPr>
        <w:spacing w:after="0"/>
        <w:rPr>
          <w:rFonts w:cs="Verdana"/>
          <w:sz w:val="24"/>
          <w:szCs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E90B46" w:rsidRPr="00434647" w14:paraId="6F001DE5" w14:textId="77777777">
        <w:trPr>
          <w:trHeight w:val="2647"/>
        </w:trPr>
        <w:tc>
          <w:tcPr>
            <w:tcW w:w="9180" w:type="dxa"/>
            <w:shd w:val="clear" w:color="auto" w:fill="auto"/>
          </w:tcPr>
          <w:p w14:paraId="2BF8AA03" w14:textId="77777777" w:rsidR="00E90B46" w:rsidRPr="00F66970" w:rsidRDefault="000F3CF1" w:rsidP="00E90B46">
            <w:pPr>
              <w:spacing w:after="0"/>
              <w:rPr>
                <w:rFonts w:cs="Verdana"/>
                <w:sz w:val="24"/>
                <w:szCs w:val="24"/>
                <w:u w:val="single"/>
                <w:lang w:val="mk-MK"/>
              </w:rPr>
            </w:pPr>
            <w:r>
              <w:rPr>
                <w:rFonts w:cs="Verdana"/>
                <w:sz w:val="24"/>
                <w:szCs w:val="24"/>
                <w:u w:val="single"/>
                <w:lang w:val="mk-MK"/>
              </w:rPr>
              <w:t>Пример за инспекциски фокус</w:t>
            </w:r>
          </w:p>
          <w:p w14:paraId="7D9EF453" w14:textId="77777777" w:rsidR="008B517D" w:rsidRDefault="000F3CF1" w:rsidP="00E90B46">
            <w:pPr>
              <w:spacing w:after="0"/>
              <w:rPr>
                <w:rFonts w:cs="Verdana"/>
                <w:sz w:val="24"/>
                <w:szCs w:val="24"/>
                <w:lang w:val="mk-MK"/>
              </w:rPr>
            </w:pPr>
            <w:r>
              <w:rPr>
                <w:rFonts w:cs="Verdana"/>
                <w:sz w:val="24"/>
                <w:szCs w:val="24"/>
                <w:lang w:val="mk-MK"/>
              </w:rPr>
              <w:t>За предметот</w:t>
            </w:r>
            <w:r w:rsidR="00C93847" w:rsidRPr="00F66970">
              <w:rPr>
                <w:rFonts w:cs="Verdana"/>
                <w:sz w:val="24"/>
                <w:szCs w:val="24"/>
                <w:lang w:val="mk-MK"/>
              </w:rPr>
              <w:t xml:space="preserve"> 1 </w:t>
            </w:r>
            <w:r w:rsidR="00CF3DD6">
              <w:rPr>
                <w:rFonts w:cs="Verdana"/>
                <w:sz w:val="24"/>
                <w:szCs w:val="24"/>
                <w:lang w:val="mk-MK"/>
              </w:rPr>
              <w:t>ќе се земат аспектите на животната средина според критериумите</w:t>
            </w:r>
          </w:p>
          <w:p w14:paraId="5610200B" w14:textId="77777777" w:rsidR="00E90B46" w:rsidRPr="008B517D" w:rsidRDefault="008B517D" w:rsidP="00E90B46">
            <w:pPr>
              <w:spacing w:after="0"/>
              <w:rPr>
                <w:rFonts w:cs="Verdana"/>
                <w:sz w:val="24"/>
                <w:szCs w:val="24"/>
                <w:lang w:val="mk-MK"/>
              </w:rPr>
            </w:pPr>
            <w:r>
              <w:rPr>
                <w:rFonts w:cs="Verdana"/>
                <w:sz w:val="24"/>
                <w:szCs w:val="24"/>
                <w:lang w:val="mk-MK"/>
              </w:rPr>
              <w:t>за влијание</w:t>
            </w:r>
            <w:r w:rsidRPr="008B517D">
              <w:rPr>
                <w:rFonts w:cs="Verdana"/>
                <w:sz w:val="24"/>
                <w:szCs w:val="24"/>
                <w:lang w:val="mk-MK"/>
              </w:rPr>
              <w:t xml:space="preserve"> 2, 3, 4 </w:t>
            </w:r>
            <w:r>
              <w:rPr>
                <w:rFonts w:cs="Verdana"/>
                <w:sz w:val="24"/>
                <w:szCs w:val="24"/>
                <w:lang w:val="mk-MK"/>
              </w:rPr>
              <w:t>и</w:t>
            </w:r>
            <w:r w:rsidR="00C93847" w:rsidRPr="008B517D">
              <w:rPr>
                <w:rFonts w:cs="Verdana"/>
                <w:sz w:val="24"/>
                <w:szCs w:val="24"/>
                <w:lang w:val="mk-MK"/>
              </w:rPr>
              <w:t xml:space="preserve"> 5, </w:t>
            </w:r>
            <w:r>
              <w:rPr>
                <w:rFonts w:cs="Verdana"/>
                <w:sz w:val="24"/>
                <w:szCs w:val="24"/>
                <w:lang w:val="mk-MK"/>
              </w:rPr>
              <w:t>додека пак инспекцијата за предметот</w:t>
            </w:r>
            <w:r w:rsidR="00C93847" w:rsidRPr="008B517D">
              <w:rPr>
                <w:rFonts w:cs="Verdana"/>
                <w:sz w:val="24"/>
                <w:szCs w:val="24"/>
                <w:lang w:val="mk-MK"/>
              </w:rPr>
              <w:t xml:space="preserve"> 2 </w:t>
            </w:r>
            <w:r>
              <w:rPr>
                <w:rFonts w:cs="Verdana"/>
                <w:sz w:val="24"/>
                <w:szCs w:val="24"/>
                <w:lang w:val="mk-MK"/>
              </w:rPr>
              <w:t>се фокусира на аспектите според критериумот на влијание</w:t>
            </w:r>
            <w:r w:rsidR="00C93847" w:rsidRPr="008B517D">
              <w:rPr>
                <w:rFonts w:cs="Verdana"/>
                <w:sz w:val="24"/>
                <w:szCs w:val="24"/>
                <w:lang w:val="mk-MK"/>
              </w:rPr>
              <w:t xml:space="preserve"> 3.</w:t>
            </w:r>
          </w:p>
          <w:p w14:paraId="43AA24A1" w14:textId="77777777" w:rsidR="00E90B46" w:rsidRPr="008B517D" w:rsidRDefault="008B517D" w:rsidP="00E90B46">
            <w:pPr>
              <w:spacing w:after="0"/>
              <w:rPr>
                <w:rFonts w:cs="Verdana"/>
                <w:sz w:val="24"/>
                <w:szCs w:val="24"/>
                <w:lang w:val="mk-MK"/>
              </w:rPr>
            </w:pPr>
            <w:r>
              <w:rPr>
                <w:rFonts w:cs="Verdana"/>
                <w:sz w:val="24"/>
                <w:szCs w:val="24"/>
                <w:lang w:val="mk-MK"/>
              </w:rPr>
              <w:t>Друг начин за справување со предмети на комплексна инспекција, како објектот 1 е работење со повеќегодишен инспекциски план</w:t>
            </w:r>
            <w:r w:rsidR="00C93847" w:rsidRPr="008B517D">
              <w:rPr>
                <w:rFonts w:cs="Verdana"/>
                <w:sz w:val="24"/>
                <w:szCs w:val="24"/>
                <w:lang w:val="mk-MK"/>
              </w:rPr>
              <w:t>:</w:t>
            </w:r>
          </w:p>
          <w:p w14:paraId="714C1E22" w14:textId="77777777" w:rsidR="00E90B46" w:rsidRPr="00F66970" w:rsidRDefault="000F3CF1" w:rsidP="00E90B46">
            <w:pPr>
              <w:spacing w:after="0"/>
              <w:rPr>
                <w:rFonts w:cs="Verdana"/>
                <w:sz w:val="24"/>
                <w:szCs w:val="24"/>
                <w:lang w:val="mk-MK"/>
              </w:rPr>
            </w:pPr>
            <w:r w:rsidRPr="00F66970">
              <w:rPr>
                <w:rFonts w:cs="Verdana"/>
                <w:sz w:val="24"/>
                <w:szCs w:val="24"/>
                <w:lang w:val="mk-MK"/>
              </w:rPr>
              <w:t xml:space="preserve">IC3 </w:t>
            </w:r>
            <w:r>
              <w:rPr>
                <w:rFonts w:cs="Verdana"/>
                <w:sz w:val="24"/>
                <w:szCs w:val="24"/>
                <w:lang w:val="mk-MK"/>
              </w:rPr>
              <w:t>и</w:t>
            </w:r>
            <w:r w:rsidR="00C93847" w:rsidRPr="00F66970">
              <w:rPr>
                <w:rFonts w:cs="Verdana"/>
                <w:sz w:val="24"/>
                <w:szCs w:val="24"/>
                <w:lang w:val="mk-MK"/>
              </w:rPr>
              <w:t xml:space="preserve"> IC4 </w:t>
            </w:r>
            <w:r>
              <w:rPr>
                <w:rFonts w:cs="Verdana"/>
                <w:sz w:val="24"/>
                <w:szCs w:val="24"/>
                <w:lang w:val="mk-MK"/>
              </w:rPr>
              <w:t>се инспектираат секоја година</w:t>
            </w:r>
            <w:r w:rsidR="00C93847" w:rsidRPr="00F66970">
              <w:rPr>
                <w:rFonts w:cs="Verdana"/>
                <w:sz w:val="24"/>
                <w:szCs w:val="24"/>
                <w:lang w:val="mk-MK"/>
              </w:rPr>
              <w:t>;</w:t>
            </w:r>
          </w:p>
          <w:p w14:paraId="102D02E7" w14:textId="77777777" w:rsidR="00E90B46" w:rsidRPr="00F66970" w:rsidRDefault="000F3CF1" w:rsidP="00E90B46">
            <w:pPr>
              <w:spacing w:after="0"/>
              <w:rPr>
                <w:rFonts w:cs="Verdana"/>
                <w:sz w:val="24"/>
                <w:szCs w:val="24"/>
                <w:lang w:val="mk-MK"/>
              </w:rPr>
            </w:pPr>
            <w:r w:rsidRPr="00F66970">
              <w:rPr>
                <w:rFonts w:cs="Verdana"/>
                <w:sz w:val="24"/>
                <w:szCs w:val="24"/>
                <w:lang w:val="mk-MK"/>
              </w:rPr>
              <w:t xml:space="preserve">IC2 </w:t>
            </w:r>
            <w:r>
              <w:rPr>
                <w:rFonts w:cs="Verdana"/>
                <w:sz w:val="24"/>
                <w:szCs w:val="24"/>
                <w:lang w:val="mk-MK"/>
              </w:rPr>
              <w:t>и</w:t>
            </w:r>
            <w:r w:rsidR="00C93847" w:rsidRPr="00F66970">
              <w:rPr>
                <w:rFonts w:cs="Verdana"/>
                <w:sz w:val="24"/>
                <w:szCs w:val="24"/>
                <w:lang w:val="mk-MK"/>
              </w:rPr>
              <w:t xml:space="preserve"> IC5 </w:t>
            </w:r>
            <w:r>
              <w:rPr>
                <w:rFonts w:cs="Verdana"/>
                <w:sz w:val="24"/>
                <w:szCs w:val="24"/>
                <w:lang w:val="mk-MK"/>
              </w:rPr>
              <w:t>се инспектираат секоја втора година дополнително</w:t>
            </w:r>
            <w:r w:rsidR="00C93847" w:rsidRPr="00F66970">
              <w:rPr>
                <w:rFonts w:cs="Verdana"/>
                <w:sz w:val="24"/>
                <w:szCs w:val="24"/>
                <w:lang w:val="mk-MK"/>
              </w:rPr>
              <w:t>;</w:t>
            </w:r>
          </w:p>
          <w:p w14:paraId="29D517D5" w14:textId="77777777" w:rsidR="00E90B46" w:rsidRPr="00F66970" w:rsidRDefault="000F3CF1" w:rsidP="000F3CF1">
            <w:pPr>
              <w:spacing w:after="0"/>
              <w:rPr>
                <w:rFonts w:cs="Verdana"/>
                <w:sz w:val="24"/>
                <w:szCs w:val="24"/>
                <w:lang w:val="mk-MK"/>
              </w:rPr>
            </w:pPr>
            <w:r w:rsidRPr="00F66970">
              <w:rPr>
                <w:rFonts w:cs="Verdana"/>
                <w:sz w:val="24"/>
                <w:szCs w:val="24"/>
                <w:lang w:val="mk-MK"/>
              </w:rPr>
              <w:t xml:space="preserve">IC1 </w:t>
            </w:r>
            <w:r>
              <w:rPr>
                <w:rFonts w:cs="Verdana"/>
                <w:sz w:val="24"/>
                <w:szCs w:val="24"/>
                <w:lang w:val="mk-MK"/>
              </w:rPr>
              <w:t>и</w:t>
            </w:r>
            <w:r w:rsidR="00C93847" w:rsidRPr="00F66970">
              <w:rPr>
                <w:rFonts w:cs="Verdana"/>
                <w:sz w:val="24"/>
                <w:szCs w:val="24"/>
                <w:lang w:val="mk-MK"/>
              </w:rPr>
              <w:t xml:space="preserve"> IC6 </w:t>
            </w:r>
            <w:r>
              <w:rPr>
                <w:rFonts w:cs="Verdana"/>
                <w:sz w:val="24"/>
                <w:szCs w:val="24"/>
                <w:lang w:val="mk-MK"/>
              </w:rPr>
              <w:t>се инспектираат секоја трета година дополнително</w:t>
            </w:r>
          </w:p>
        </w:tc>
      </w:tr>
    </w:tbl>
    <w:p w14:paraId="7287BA06" w14:textId="77777777" w:rsidR="00E90B46" w:rsidRDefault="00E90B46" w:rsidP="00E90B46">
      <w:pPr>
        <w:spacing w:after="0"/>
        <w:rPr>
          <w:sz w:val="24"/>
          <w:szCs w:val="24"/>
          <w:lang w:val="mk-MK"/>
        </w:rPr>
      </w:pPr>
    </w:p>
    <w:p w14:paraId="5BF85E4E" w14:textId="77777777" w:rsidR="006052FD" w:rsidRPr="006052FD" w:rsidRDefault="006052FD" w:rsidP="006052FD">
      <w:pPr>
        <w:spacing w:after="0"/>
        <w:rPr>
          <w:sz w:val="24"/>
          <w:szCs w:val="24"/>
          <w:lang w:val="mk-MK"/>
        </w:rPr>
      </w:pPr>
      <w:r>
        <w:rPr>
          <w:sz w:val="24"/>
          <w:szCs w:val="24"/>
          <w:lang w:val="mk-MK"/>
        </w:rPr>
        <w:t>Нормално вкупниот број на расположлив персонал е ограничен</w:t>
      </w:r>
      <w:r w:rsidRPr="006052FD">
        <w:rPr>
          <w:sz w:val="24"/>
          <w:szCs w:val="24"/>
          <w:lang w:val="mk-MK"/>
        </w:rPr>
        <w:t xml:space="preserve"> и не мора да се поклопува со</w:t>
      </w:r>
      <w:r>
        <w:rPr>
          <w:sz w:val="24"/>
          <w:szCs w:val="24"/>
          <w:lang w:val="mk-MK"/>
        </w:rPr>
        <w:t xml:space="preserve"> времето на вработените потребно</w:t>
      </w:r>
      <w:r w:rsidRPr="006052FD">
        <w:rPr>
          <w:sz w:val="24"/>
          <w:szCs w:val="24"/>
          <w:lang w:val="mk-MK"/>
        </w:rPr>
        <w:t xml:space="preserve"> за изведување на сите приоритетни активности</w:t>
      </w:r>
      <w:r>
        <w:rPr>
          <w:sz w:val="24"/>
          <w:szCs w:val="24"/>
          <w:lang w:val="mk-MK"/>
        </w:rPr>
        <w:t xml:space="preserve"> на инспекција. Важно е да</w:t>
      </w:r>
      <w:r w:rsidRPr="006052FD">
        <w:rPr>
          <w:sz w:val="24"/>
          <w:szCs w:val="24"/>
          <w:lang w:val="mk-MK"/>
        </w:rPr>
        <w:t xml:space="preserve"> се премости овој јаз</w:t>
      </w:r>
      <w:r>
        <w:rPr>
          <w:sz w:val="24"/>
          <w:szCs w:val="24"/>
          <w:lang w:val="mk-MK"/>
        </w:rPr>
        <w:t xml:space="preserve"> за</w:t>
      </w:r>
      <w:r w:rsidRPr="006052FD">
        <w:rPr>
          <w:sz w:val="24"/>
          <w:szCs w:val="24"/>
          <w:lang w:val="mk-MK"/>
        </w:rPr>
        <w:t xml:space="preserve"> должината на процесот</w:t>
      </w:r>
      <w:r>
        <w:rPr>
          <w:sz w:val="24"/>
          <w:szCs w:val="24"/>
          <w:lang w:val="mk-MK"/>
        </w:rPr>
        <w:t xml:space="preserve"> на планирање и дека треба да се даде информација</w:t>
      </w:r>
      <w:r w:rsidRPr="006052FD">
        <w:rPr>
          <w:sz w:val="24"/>
          <w:szCs w:val="24"/>
          <w:lang w:val="mk-MK"/>
        </w:rPr>
        <w:t xml:space="preserve"> за тоа во планот инспекција. Ние може да избере</w:t>
      </w:r>
      <w:r>
        <w:rPr>
          <w:sz w:val="24"/>
          <w:szCs w:val="24"/>
          <w:lang w:val="mk-MK"/>
        </w:rPr>
        <w:t>ме</w:t>
      </w:r>
      <w:r w:rsidRPr="006052FD">
        <w:rPr>
          <w:sz w:val="24"/>
          <w:szCs w:val="24"/>
          <w:lang w:val="mk-MK"/>
        </w:rPr>
        <w:t xml:space="preserve"> да се прилагоди на нашите приоритети. Но,</w:t>
      </w:r>
      <w:r>
        <w:rPr>
          <w:sz w:val="24"/>
          <w:szCs w:val="24"/>
          <w:lang w:val="mk-MK"/>
        </w:rPr>
        <w:t xml:space="preserve"> ние исто така може да</w:t>
      </w:r>
      <w:r w:rsidRPr="006052FD">
        <w:rPr>
          <w:sz w:val="24"/>
          <w:szCs w:val="24"/>
          <w:lang w:val="mk-MK"/>
        </w:rPr>
        <w:t xml:space="preserve"> </w:t>
      </w:r>
      <w:r>
        <w:rPr>
          <w:sz w:val="24"/>
          <w:szCs w:val="24"/>
          <w:lang w:val="mk-MK"/>
        </w:rPr>
        <w:t xml:space="preserve">ја </w:t>
      </w:r>
      <w:r w:rsidRPr="006052FD">
        <w:rPr>
          <w:sz w:val="24"/>
          <w:szCs w:val="24"/>
          <w:lang w:val="mk-MK"/>
        </w:rPr>
        <w:t>прилагоди</w:t>
      </w:r>
      <w:r>
        <w:rPr>
          <w:sz w:val="24"/>
          <w:szCs w:val="24"/>
          <w:lang w:val="mk-MK"/>
        </w:rPr>
        <w:t>ме инспекцијата</w:t>
      </w:r>
      <w:r w:rsidRPr="006052FD">
        <w:rPr>
          <w:sz w:val="24"/>
          <w:szCs w:val="24"/>
          <w:lang w:val="mk-MK"/>
        </w:rPr>
        <w:t xml:space="preserve"> на наши</w:t>
      </w:r>
      <w:r w:rsidR="000F3CF1">
        <w:rPr>
          <w:sz w:val="24"/>
          <w:szCs w:val="24"/>
          <w:lang w:val="mk-MK"/>
        </w:rPr>
        <w:t>те цели или стратегии</w:t>
      </w:r>
      <w:r w:rsidRPr="006052FD">
        <w:rPr>
          <w:sz w:val="24"/>
          <w:szCs w:val="24"/>
          <w:lang w:val="mk-MK"/>
        </w:rPr>
        <w:t xml:space="preserve"> за одредени приоритетни активности на инспекција</w:t>
      </w:r>
      <w:r w:rsidR="000F3CF1">
        <w:rPr>
          <w:sz w:val="24"/>
          <w:szCs w:val="24"/>
          <w:lang w:val="mk-MK"/>
        </w:rPr>
        <w:t>та, или да го</w:t>
      </w:r>
      <w:r w:rsidRPr="006052FD">
        <w:rPr>
          <w:sz w:val="24"/>
          <w:szCs w:val="24"/>
          <w:lang w:val="mk-MK"/>
        </w:rPr>
        <w:t xml:space="preserve"> преиспита</w:t>
      </w:r>
      <w:r w:rsidR="000F3CF1">
        <w:rPr>
          <w:sz w:val="24"/>
          <w:szCs w:val="24"/>
          <w:lang w:val="mk-MK"/>
        </w:rPr>
        <w:t>ме</w:t>
      </w:r>
      <w:r w:rsidRPr="006052FD">
        <w:rPr>
          <w:sz w:val="24"/>
          <w:szCs w:val="24"/>
          <w:lang w:val="mk-MK"/>
        </w:rPr>
        <w:t xml:space="preserve"> распоред</w:t>
      </w:r>
      <w:r w:rsidR="000F3CF1">
        <w:rPr>
          <w:sz w:val="24"/>
          <w:szCs w:val="24"/>
          <w:lang w:val="mk-MK"/>
        </w:rPr>
        <w:t>от на</w:t>
      </w:r>
      <w:r w:rsidRPr="006052FD">
        <w:rPr>
          <w:sz w:val="24"/>
          <w:szCs w:val="24"/>
          <w:lang w:val="mk-MK"/>
        </w:rPr>
        <w:t xml:space="preserve"> инспекција</w:t>
      </w:r>
      <w:r w:rsidR="000F3CF1">
        <w:rPr>
          <w:sz w:val="24"/>
          <w:szCs w:val="24"/>
          <w:lang w:val="mk-MK"/>
        </w:rPr>
        <w:t>та</w:t>
      </w:r>
      <w:r w:rsidRPr="006052FD">
        <w:rPr>
          <w:sz w:val="24"/>
          <w:szCs w:val="24"/>
          <w:lang w:val="mk-MK"/>
        </w:rPr>
        <w:t>.</w:t>
      </w:r>
    </w:p>
    <w:p w14:paraId="6246C65A" w14:textId="77777777" w:rsidR="006052FD" w:rsidRPr="006052FD" w:rsidRDefault="006052FD" w:rsidP="006052FD">
      <w:pPr>
        <w:spacing w:after="0"/>
        <w:rPr>
          <w:sz w:val="24"/>
          <w:szCs w:val="24"/>
          <w:lang w:val="mk-MK"/>
        </w:rPr>
      </w:pPr>
      <w:r w:rsidRPr="006052FD">
        <w:rPr>
          <w:sz w:val="24"/>
          <w:szCs w:val="24"/>
          <w:lang w:val="mk-MK"/>
        </w:rPr>
        <w:t>Во</w:t>
      </w:r>
      <w:r w:rsidR="000F3CF1">
        <w:rPr>
          <w:sz w:val="24"/>
          <w:szCs w:val="24"/>
          <w:lang w:val="mk-MK"/>
        </w:rPr>
        <w:t xml:space="preserve"> секој случај, треба да знаеме з</w:t>
      </w:r>
      <w:r w:rsidRPr="006052FD">
        <w:rPr>
          <w:sz w:val="24"/>
          <w:szCs w:val="24"/>
          <w:lang w:val="mk-MK"/>
        </w:rPr>
        <w:t>а вкупн</w:t>
      </w:r>
      <w:r w:rsidR="000F3CF1">
        <w:rPr>
          <w:sz w:val="24"/>
          <w:szCs w:val="24"/>
          <w:lang w:val="mk-MK"/>
        </w:rPr>
        <w:t>ото време на персоналот за извршување</w:t>
      </w:r>
      <w:r w:rsidRPr="006052FD">
        <w:rPr>
          <w:sz w:val="24"/>
          <w:szCs w:val="24"/>
          <w:lang w:val="mk-MK"/>
        </w:rPr>
        <w:t xml:space="preserve"> н</w:t>
      </w:r>
      <w:r w:rsidR="000F3CF1">
        <w:rPr>
          <w:sz w:val="24"/>
          <w:szCs w:val="24"/>
          <w:lang w:val="mk-MK"/>
        </w:rPr>
        <w:t>а приоритетните инспекции. И</w:t>
      </w:r>
      <w:r w:rsidRPr="006052FD">
        <w:rPr>
          <w:sz w:val="24"/>
          <w:szCs w:val="24"/>
          <w:lang w:val="mk-MK"/>
        </w:rPr>
        <w:t xml:space="preserve"> треба да изврши </w:t>
      </w:r>
      <w:r w:rsidR="000F3CF1">
        <w:rPr>
          <w:sz w:val="24"/>
          <w:szCs w:val="24"/>
          <w:lang w:val="mk-MK"/>
        </w:rPr>
        <w:t>пр</w:t>
      </w:r>
      <w:r w:rsidRPr="006052FD">
        <w:rPr>
          <w:sz w:val="24"/>
          <w:szCs w:val="24"/>
          <w:lang w:val="mk-MK"/>
        </w:rPr>
        <w:t>оцена на просечниот износ на времето потребно за извршување на различни видови на инспекциски активности. На пример, што треба да знаеме за секој вид на контролирана инсталација</w:t>
      </w:r>
      <w:r w:rsidR="000F3CF1">
        <w:rPr>
          <w:sz w:val="24"/>
          <w:szCs w:val="24"/>
          <w:lang w:val="mk-MK"/>
        </w:rPr>
        <w:t>,</w:t>
      </w:r>
      <w:r w:rsidRPr="006052FD">
        <w:rPr>
          <w:sz w:val="24"/>
          <w:szCs w:val="24"/>
          <w:lang w:val="mk-MK"/>
        </w:rPr>
        <w:t xml:space="preserve"> просечното време потребно за изврш</w:t>
      </w:r>
      <w:r w:rsidR="00FA3039">
        <w:rPr>
          <w:sz w:val="24"/>
          <w:szCs w:val="24"/>
          <w:lang w:val="mk-MK"/>
        </w:rPr>
        <w:t>ување на одреден тип на редовна</w:t>
      </w:r>
      <w:r w:rsidRPr="006052FD">
        <w:rPr>
          <w:sz w:val="24"/>
          <w:szCs w:val="24"/>
          <w:lang w:val="mk-MK"/>
        </w:rPr>
        <w:t xml:space="preserve"> инспекција, вкл</w:t>
      </w:r>
      <w:r w:rsidR="000F3CF1">
        <w:rPr>
          <w:sz w:val="24"/>
          <w:szCs w:val="24"/>
          <w:lang w:val="mk-MK"/>
        </w:rPr>
        <w:t>учувајќи и подготовка, патување до местото, известување</w:t>
      </w:r>
      <w:r w:rsidRPr="006052FD">
        <w:rPr>
          <w:sz w:val="24"/>
          <w:szCs w:val="24"/>
          <w:lang w:val="mk-MK"/>
        </w:rPr>
        <w:t xml:space="preserve"> (можно)</w:t>
      </w:r>
      <w:r w:rsidR="000F3CF1">
        <w:rPr>
          <w:sz w:val="24"/>
          <w:szCs w:val="24"/>
          <w:lang w:val="mk-MK"/>
        </w:rPr>
        <w:t>,</w:t>
      </w:r>
      <w:r w:rsidRPr="006052FD">
        <w:rPr>
          <w:sz w:val="24"/>
          <w:szCs w:val="24"/>
          <w:lang w:val="mk-MK"/>
        </w:rPr>
        <w:t xml:space="preserve"> извршните дејствија и судски случаи. Извршните дејствија (на пример санкции или репресивни акции) не може да се планира</w:t>
      </w:r>
      <w:r w:rsidR="000F3CF1">
        <w:rPr>
          <w:sz w:val="24"/>
          <w:szCs w:val="24"/>
          <w:lang w:val="mk-MK"/>
        </w:rPr>
        <w:t>ат</w:t>
      </w:r>
      <w:r w:rsidRPr="006052FD">
        <w:rPr>
          <w:sz w:val="24"/>
          <w:szCs w:val="24"/>
          <w:lang w:val="mk-MK"/>
        </w:rPr>
        <w:t xml:space="preserve"> однапред и просечното време врз основа на искуството мора да се користи.</w:t>
      </w:r>
    </w:p>
    <w:p w14:paraId="503459BD" w14:textId="77777777" w:rsidR="006052FD" w:rsidRPr="006052FD" w:rsidRDefault="006052FD" w:rsidP="006052FD">
      <w:pPr>
        <w:spacing w:after="0"/>
        <w:rPr>
          <w:sz w:val="24"/>
          <w:szCs w:val="24"/>
          <w:lang w:val="mk-MK"/>
        </w:rPr>
      </w:pPr>
      <w:r w:rsidRPr="006052FD">
        <w:rPr>
          <w:sz w:val="24"/>
          <w:szCs w:val="24"/>
          <w:lang w:val="mk-MK"/>
        </w:rPr>
        <w:t>Во прилог на инспекциите</w:t>
      </w:r>
      <w:r w:rsidR="000F3CF1">
        <w:rPr>
          <w:sz w:val="24"/>
          <w:szCs w:val="24"/>
          <w:lang w:val="mk-MK"/>
        </w:rPr>
        <w:t>,</w:t>
      </w:r>
      <w:r w:rsidRPr="006052FD">
        <w:rPr>
          <w:sz w:val="24"/>
          <w:szCs w:val="24"/>
          <w:lang w:val="mk-MK"/>
        </w:rPr>
        <w:t xml:space="preserve"> што е нав</w:t>
      </w:r>
      <w:r w:rsidR="000F3CF1">
        <w:rPr>
          <w:sz w:val="24"/>
          <w:szCs w:val="24"/>
          <w:lang w:val="mk-MK"/>
        </w:rPr>
        <w:t>едено погоре, треба да се наведат</w:t>
      </w:r>
      <w:r w:rsidRPr="006052FD">
        <w:rPr>
          <w:sz w:val="24"/>
          <w:szCs w:val="24"/>
          <w:lang w:val="mk-MK"/>
        </w:rPr>
        <w:t xml:space="preserve"> информации за време</w:t>
      </w:r>
      <w:r w:rsidR="000F3CF1">
        <w:rPr>
          <w:sz w:val="24"/>
          <w:szCs w:val="24"/>
          <w:lang w:val="mk-MK"/>
        </w:rPr>
        <w:t>то на персоналот кое</w:t>
      </w:r>
      <w:r w:rsidRPr="006052FD">
        <w:rPr>
          <w:sz w:val="24"/>
          <w:szCs w:val="24"/>
          <w:lang w:val="mk-MK"/>
        </w:rPr>
        <w:t xml:space="preserve"> е по</w:t>
      </w:r>
      <w:r w:rsidR="000F3CF1">
        <w:rPr>
          <w:sz w:val="24"/>
          <w:szCs w:val="24"/>
          <w:lang w:val="mk-MK"/>
        </w:rPr>
        <w:t>требно</w:t>
      </w:r>
      <w:r w:rsidRPr="006052FD">
        <w:rPr>
          <w:sz w:val="24"/>
          <w:szCs w:val="24"/>
          <w:lang w:val="mk-MK"/>
        </w:rPr>
        <w:t xml:space="preserve"> за административна и правна поддршка и за следење на акциите (пр</w:t>
      </w:r>
      <w:r w:rsidR="000F3CF1">
        <w:rPr>
          <w:sz w:val="24"/>
          <w:szCs w:val="24"/>
          <w:lang w:val="mk-MK"/>
        </w:rPr>
        <w:t>. извршни дејствија). Обично,  за ова се зема процент</w:t>
      </w:r>
      <w:r w:rsidRPr="006052FD">
        <w:rPr>
          <w:sz w:val="24"/>
          <w:szCs w:val="24"/>
          <w:lang w:val="mk-MK"/>
        </w:rPr>
        <w:t xml:space="preserve"> од вкупното време н</w:t>
      </w:r>
      <w:r w:rsidR="000F3CF1">
        <w:rPr>
          <w:sz w:val="24"/>
          <w:szCs w:val="24"/>
          <w:lang w:val="mk-MK"/>
        </w:rPr>
        <w:t>а инспекции</w:t>
      </w:r>
      <w:r w:rsidRPr="006052FD">
        <w:rPr>
          <w:sz w:val="24"/>
          <w:szCs w:val="24"/>
          <w:lang w:val="mk-MK"/>
        </w:rPr>
        <w:t>.</w:t>
      </w:r>
    </w:p>
    <w:p w14:paraId="036388D9" w14:textId="77777777" w:rsidR="006052FD" w:rsidRPr="006052FD" w:rsidRDefault="006052FD" w:rsidP="006052FD">
      <w:pPr>
        <w:spacing w:after="0"/>
        <w:rPr>
          <w:sz w:val="24"/>
          <w:szCs w:val="24"/>
          <w:lang w:val="mk-MK"/>
        </w:rPr>
      </w:pPr>
    </w:p>
    <w:p w14:paraId="673DFA5B" w14:textId="3E651D90" w:rsidR="00E90B46" w:rsidRPr="00543394" w:rsidRDefault="006052FD" w:rsidP="000E772B">
      <w:pPr>
        <w:spacing w:after="0"/>
        <w:rPr>
          <w:rFonts w:eastAsia="Times New Roman"/>
          <w:b/>
          <w:bCs/>
          <w:i/>
          <w:iCs/>
          <w:color w:val="1F4E79"/>
          <w:sz w:val="32"/>
          <w:szCs w:val="28"/>
          <w:lang w:val="mk-MK"/>
        </w:rPr>
      </w:pPr>
      <w:r w:rsidRPr="006052FD">
        <w:rPr>
          <w:sz w:val="24"/>
          <w:szCs w:val="24"/>
          <w:lang w:val="mk-MK"/>
        </w:rPr>
        <w:t>Ресурси</w:t>
      </w:r>
      <w:r w:rsidR="000F3CF1">
        <w:rPr>
          <w:sz w:val="24"/>
          <w:szCs w:val="24"/>
          <w:lang w:val="mk-MK"/>
        </w:rPr>
        <w:t>те</w:t>
      </w:r>
      <w:r w:rsidRPr="006052FD">
        <w:rPr>
          <w:sz w:val="24"/>
          <w:szCs w:val="24"/>
          <w:lang w:val="mk-MK"/>
        </w:rPr>
        <w:t>, исто така, ќе тр</w:t>
      </w:r>
      <w:r w:rsidR="00FA3039">
        <w:rPr>
          <w:sz w:val="24"/>
          <w:szCs w:val="24"/>
          <w:lang w:val="mk-MK"/>
        </w:rPr>
        <w:t>еба да се наменат за вонредните</w:t>
      </w:r>
      <w:r w:rsidRPr="006052FD">
        <w:rPr>
          <w:sz w:val="24"/>
          <w:szCs w:val="24"/>
          <w:lang w:val="mk-MK"/>
        </w:rPr>
        <w:t xml:space="preserve"> инспекции (на пример, о</w:t>
      </w:r>
      <w:r w:rsidR="000F3CF1">
        <w:rPr>
          <w:sz w:val="24"/>
          <w:szCs w:val="24"/>
          <w:lang w:val="mk-MK"/>
        </w:rPr>
        <w:t>дговарање</w:t>
      </w:r>
      <w:r w:rsidRPr="006052FD">
        <w:rPr>
          <w:sz w:val="24"/>
          <w:szCs w:val="24"/>
          <w:lang w:val="mk-MK"/>
        </w:rPr>
        <w:t xml:space="preserve"> на жалби и</w:t>
      </w:r>
      <w:r w:rsidR="000F3CF1">
        <w:rPr>
          <w:sz w:val="24"/>
          <w:szCs w:val="24"/>
          <w:lang w:val="mk-MK"/>
        </w:rPr>
        <w:t xml:space="preserve"> несреќи). Важно е да се задржи одредена количина време за</w:t>
      </w:r>
      <w:r w:rsidRPr="006052FD">
        <w:rPr>
          <w:sz w:val="24"/>
          <w:szCs w:val="24"/>
          <w:lang w:val="mk-MK"/>
        </w:rPr>
        <w:t xml:space="preserve"> не-р</w:t>
      </w:r>
      <w:r w:rsidR="000F3CF1">
        <w:rPr>
          <w:sz w:val="24"/>
          <w:szCs w:val="24"/>
          <w:lang w:val="mk-MK"/>
        </w:rPr>
        <w:t xml:space="preserve">утински инспекции. Во просек </w:t>
      </w:r>
      <w:r w:rsidRPr="006052FD">
        <w:rPr>
          <w:sz w:val="24"/>
          <w:szCs w:val="24"/>
          <w:lang w:val="mk-MK"/>
        </w:rPr>
        <w:t xml:space="preserve">износот на времето потребно за не-рутински инспекции може да биде помеѓу 20% и 40% од вкупното време на </w:t>
      </w:r>
      <w:r w:rsidR="000F3CF1">
        <w:rPr>
          <w:sz w:val="24"/>
          <w:szCs w:val="24"/>
          <w:lang w:val="mk-MK"/>
        </w:rPr>
        <w:t>инспекторатот. Точниот процент треба</w:t>
      </w:r>
      <w:r w:rsidRPr="006052FD">
        <w:rPr>
          <w:sz w:val="24"/>
          <w:szCs w:val="24"/>
          <w:lang w:val="mk-MK"/>
        </w:rPr>
        <w:t xml:space="preserve"> да се утврди со искуство, </w:t>
      </w:r>
      <w:r w:rsidR="000F3CF1">
        <w:rPr>
          <w:sz w:val="24"/>
          <w:szCs w:val="24"/>
          <w:lang w:val="mk-MK"/>
        </w:rPr>
        <w:t xml:space="preserve">со </w:t>
      </w:r>
      <w:r w:rsidRPr="006052FD">
        <w:rPr>
          <w:sz w:val="24"/>
          <w:szCs w:val="24"/>
          <w:lang w:val="mk-MK"/>
        </w:rPr>
        <w:t>постигнува</w:t>
      </w:r>
      <w:r w:rsidR="000F3CF1">
        <w:rPr>
          <w:sz w:val="24"/>
          <w:szCs w:val="24"/>
          <w:lang w:val="mk-MK"/>
        </w:rPr>
        <w:t>ње н</w:t>
      </w:r>
      <w:r w:rsidR="00FA3039">
        <w:rPr>
          <w:sz w:val="24"/>
          <w:szCs w:val="24"/>
          <w:lang w:val="mk-MK"/>
        </w:rPr>
        <w:t>а добар баланс помеѓу редовните и вонредните</w:t>
      </w:r>
      <w:r w:rsidRPr="006052FD">
        <w:rPr>
          <w:sz w:val="24"/>
          <w:szCs w:val="24"/>
          <w:lang w:val="mk-MK"/>
        </w:rPr>
        <w:t xml:space="preserve"> инспекции.</w:t>
      </w:r>
      <w:bookmarkStart w:id="141" w:name="_Toc419124468"/>
      <w:bookmarkStart w:id="142" w:name="_Toc419124871"/>
      <w:bookmarkStart w:id="143" w:name="_Toc417484693"/>
      <w:bookmarkStart w:id="144" w:name="_Toc417484795"/>
      <w:bookmarkStart w:id="145" w:name="_Toc417547604"/>
      <w:r w:rsidR="00C93847" w:rsidRPr="00543394">
        <w:rPr>
          <w:lang w:val="mk-MK"/>
        </w:rPr>
        <w:br w:type="page"/>
      </w:r>
    </w:p>
    <w:p w14:paraId="4FBA7556" w14:textId="77777777" w:rsidR="00E90B46" w:rsidRPr="00B85121" w:rsidRDefault="00543394" w:rsidP="00E90B46">
      <w:pPr>
        <w:pStyle w:val="Heading2"/>
        <w:numPr>
          <w:ilvl w:val="1"/>
          <w:numId w:val="3"/>
        </w:numPr>
        <w:ind w:left="1134" w:hanging="850"/>
        <w:jc w:val="left"/>
        <w:rPr>
          <w:b w:val="0"/>
        </w:rPr>
      </w:pPr>
      <w:bookmarkStart w:id="146" w:name="_Toc448313709"/>
      <w:bookmarkStart w:id="147" w:name="_Toc448313842"/>
      <w:bookmarkStart w:id="148" w:name="_Toc448915500"/>
      <w:bookmarkEnd w:id="141"/>
      <w:bookmarkEnd w:id="142"/>
      <w:r>
        <w:rPr>
          <w:lang w:val="mk-MK"/>
        </w:rPr>
        <w:lastRenderedPageBreak/>
        <w:t>Дефинирање на цели и задачи</w:t>
      </w:r>
      <w:bookmarkEnd w:id="146"/>
      <w:bookmarkEnd w:id="147"/>
      <w:bookmarkEnd w:id="148"/>
    </w:p>
    <w:p w14:paraId="3F343CE2" w14:textId="77777777" w:rsidR="00E90B46" w:rsidRPr="004E665B" w:rsidRDefault="00C522C5" w:rsidP="00E90B46">
      <w:pPr>
        <w:rPr>
          <w:i/>
          <w:color w:val="548DD4" w:themeColor="text2" w:themeTint="99"/>
          <w:sz w:val="32"/>
        </w:rPr>
      </w:pPr>
      <w:r>
        <w:rPr>
          <w:i/>
          <w:color w:val="548DD4" w:themeColor="text2" w:themeTint="99"/>
          <w:sz w:val="32"/>
          <w:lang w:val="mk-MK"/>
        </w:rPr>
        <w:t>Кои се задачите на инспекцијата и зошто се потребни?</w:t>
      </w:r>
      <w:bookmarkEnd w:id="143"/>
      <w:bookmarkEnd w:id="144"/>
      <w:bookmarkEnd w:id="145"/>
    </w:p>
    <w:p w14:paraId="52107F5F" w14:textId="42AB73D5" w:rsidR="00E90B46" w:rsidRDefault="0049423D" w:rsidP="00E90B46">
      <w:pPr>
        <w:spacing w:after="0"/>
        <w:rPr>
          <w:sz w:val="24"/>
          <w:lang w:val="mk-MK"/>
        </w:rPr>
      </w:pPr>
      <w:r>
        <w:rPr>
          <w:sz w:val="24"/>
          <w:lang w:val="mk-MK"/>
        </w:rPr>
        <w:t>Врз основа</w:t>
      </w:r>
      <w:r w:rsidRPr="0049423D">
        <w:rPr>
          <w:sz w:val="24"/>
        </w:rPr>
        <w:t xml:space="preserve"> на приоритетите, Инспекторатот треба да </w:t>
      </w:r>
      <w:r>
        <w:rPr>
          <w:sz w:val="24"/>
          <w:lang w:val="mk-MK"/>
        </w:rPr>
        <w:t xml:space="preserve">утврди </w:t>
      </w:r>
      <w:r>
        <w:rPr>
          <w:sz w:val="24"/>
        </w:rPr>
        <w:t>цели и задачи</w:t>
      </w:r>
      <w:r w:rsidRPr="0049423D">
        <w:rPr>
          <w:sz w:val="24"/>
        </w:rPr>
        <w:t>. Со цел д</w:t>
      </w:r>
      <w:r>
        <w:rPr>
          <w:sz w:val="24"/>
        </w:rPr>
        <w:t xml:space="preserve">а се утврди дали тие цели и </w:t>
      </w:r>
      <w:r>
        <w:rPr>
          <w:sz w:val="24"/>
          <w:lang w:val="mk-MK"/>
        </w:rPr>
        <w:t>задачи</w:t>
      </w:r>
      <w:r w:rsidRPr="0049423D">
        <w:rPr>
          <w:sz w:val="24"/>
        </w:rPr>
        <w:t xml:space="preserve"> можат д</w:t>
      </w:r>
      <w:r>
        <w:rPr>
          <w:sz w:val="24"/>
        </w:rPr>
        <w:t xml:space="preserve">а бидат и ќе бидат исполнети, </w:t>
      </w:r>
      <w:r>
        <w:rPr>
          <w:sz w:val="24"/>
          <w:lang w:val="mk-MK"/>
        </w:rPr>
        <w:t xml:space="preserve">мора да се следат </w:t>
      </w:r>
      <w:r w:rsidRPr="0049423D">
        <w:rPr>
          <w:b/>
          <w:sz w:val="24"/>
          <w:lang w:val="mk-MK"/>
        </w:rPr>
        <w:t>очекуваните резултати</w:t>
      </w:r>
      <w:r>
        <w:rPr>
          <w:sz w:val="24"/>
          <w:lang w:val="mk-MK"/>
        </w:rPr>
        <w:t xml:space="preserve"> и</w:t>
      </w:r>
      <w:r>
        <w:rPr>
          <w:sz w:val="24"/>
        </w:rPr>
        <w:t xml:space="preserve"> </w:t>
      </w:r>
      <w:r w:rsidRPr="0049423D">
        <w:rPr>
          <w:b/>
          <w:sz w:val="24"/>
        </w:rPr>
        <w:t>исходот</w:t>
      </w:r>
      <w:r w:rsidR="00CF642F">
        <w:rPr>
          <w:rStyle w:val="FootnoteReference"/>
          <w:b/>
          <w:sz w:val="24"/>
        </w:rPr>
        <w:footnoteReference w:id="4"/>
      </w:r>
      <w:r w:rsidRPr="0049423D">
        <w:rPr>
          <w:sz w:val="24"/>
        </w:rPr>
        <w:t xml:space="preserve">. Всушност ова е направено со помош на </w:t>
      </w:r>
      <w:r w:rsidRPr="0049423D">
        <w:rPr>
          <w:b/>
          <w:sz w:val="24"/>
        </w:rPr>
        <w:t>индикатори</w:t>
      </w:r>
      <w:r w:rsidRPr="0049423D">
        <w:rPr>
          <w:b/>
          <w:sz w:val="24"/>
          <w:lang w:val="mk-MK"/>
        </w:rPr>
        <w:t xml:space="preserve"> за перформансот</w:t>
      </w:r>
      <w:r w:rsidRPr="0049423D">
        <w:rPr>
          <w:sz w:val="24"/>
        </w:rPr>
        <w:t>. Примери на индикатори за исходот кои можат да бидат корисни се</w:t>
      </w:r>
      <w:r w:rsidR="00C95E04">
        <w:rPr>
          <w:noProof/>
          <w:sz w:val="24"/>
          <w:lang w:val="es-ES" w:eastAsia="es-ES"/>
        </w:rPr>
        <mc:AlternateContent>
          <mc:Choice Requires="wpc">
            <w:drawing>
              <wp:anchor distT="0" distB="0" distL="114300" distR="114300" simplePos="0" relativeHeight="251633664" behindDoc="0" locked="0" layoutInCell="1" allowOverlap="1" wp14:anchorId="3BF68BD0" wp14:editId="7C5E7244">
                <wp:simplePos x="0" y="0"/>
                <wp:positionH relativeFrom="column">
                  <wp:posOffset>635</wp:posOffset>
                </wp:positionH>
                <wp:positionV relativeFrom="paragraph">
                  <wp:posOffset>26670</wp:posOffset>
                </wp:positionV>
                <wp:extent cx="2653030" cy="2616200"/>
                <wp:effectExtent l="0" t="0" r="0" b="31750"/>
                <wp:wrapSquare wrapText="bothSides"/>
                <wp:docPr id="614" name="Papier 6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6" name="Rectangle 15"/>
                        <wps:cNvSpPr>
                          <a:spLocks noChangeArrowheads="1"/>
                        </wps:cNvSpPr>
                        <wps:spPr bwMode="auto">
                          <a:xfrm>
                            <a:off x="108838" y="57168"/>
                            <a:ext cx="2417545" cy="1454498"/>
                          </a:xfrm>
                          <a:prstGeom prst="rect">
                            <a:avLst/>
                          </a:prstGeom>
                          <a:solidFill>
                            <a:schemeClr val="accent1">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1B7A96F6" w14:textId="77777777" w:rsidR="00244BB9" w:rsidRPr="00C522C5" w:rsidRDefault="00244BB9" w:rsidP="00E20BF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wps:txbx>
                        <wps:bodyPr rot="0" vert="horz" wrap="square" lIns="91440" tIns="45720" rIns="91440" bIns="45720" anchor="t" anchorCtr="0" upright="1">
                          <a:noAutofit/>
                        </wps:bodyPr>
                      </wps:wsp>
                      <wps:wsp>
                        <wps:cNvPr id="107" name="Ovaal 107"/>
                        <wps:cNvSpPr/>
                        <wps:spPr>
                          <a:xfrm>
                            <a:off x="481302" y="206430"/>
                            <a:ext cx="1656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1C551B"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17"/>
                        <wps:cNvSpPr txBox="1">
                          <a:spLocks noChangeArrowheads="1"/>
                        </wps:cNvSpPr>
                        <wps:spPr bwMode="auto">
                          <a:xfrm>
                            <a:off x="923934" y="77109"/>
                            <a:ext cx="792000" cy="637266"/>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4463E8A4" w14:textId="77777777" w:rsidR="00244BB9" w:rsidRPr="00C522C5" w:rsidRDefault="00244BB9" w:rsidP="00E20BFB">
                              <w:pPr>
                                <w:spacing w:after="0"/>
                                <w:jc w:val="center"/>
                                <w:rPr>
                                  <w:sz w:val="16"/>
                                  <w:szCs w:val="18"/>
                                  <w:lang w:val="mk-MK"/>
                                </w:rPr>
                              </w:pPr>
                              <w:r>
                                <w:rPr>
                                  <w:sz w:val="16"/>
                                  <w:szCs w:val="18"/>
                                </w:rPr>
                                <w:t xml:space="preserve">1b. </w:t>
                              </w:r>
                              <w:r>
                                <w:rPr>
                                  <w:sz w:val="16"/>
                                  <w:szCs w:val="18"/>
                                  <w:lang w:val="mk-MK"/>
                                </w:rPr>
                                <w:t>Утврдување на приоритети</w:t>
                              </w:r>
                            </w:p>
                          </w:txbxContent>
                        </wps:txbx>
                        <wps:bodyPr rot="0" vert="horz" wrap="square" lIns="91440" tIns="45720" rIns="91440" bIns="45720" anchor="t" anchorCtr="0" upright="1">
                          <a:noAutofit/>
                        </wps:bodyPr>
                      </wps:wsp>
                      <wps:wsp>
                        <wps:cNvPr id="109" name="Text Box 18"/>
                        <wps:cNvSpPr txBox="1">
                          <a:spLocks noChangeArrowheads="1"/>
                        </wps:cNvSpPr>
                        <wps:spPr bwMode="auto">
                          <a:xfrm>
                            <a:off x="237675" y="561171"/>
                            <a:ext cx="792000" cy="360000"/>
                          </a:xfrm>
                          <a:prstGeom prst="rect">
                            <a:avLst/>
                          </a:prstGeom>
                          <a:solidFill>
                            <a:srgbClr val="008080"/>
                          </a:solidFill>
                          <a:ln w="9525">
                            <a:solidFill>
                              <a:srgbClr val="000000"/>
                            </a:solidFill>
                            <a:miter lim="800000"/>
                            <a:headEnd/>
                            <a:tailEnd/>
                          </a:ln>
                          <a:effectLst>
                            <a:outerShdw dist="107763" dir="2700000" algn="ctr" rotWithShape="0">
                              <a:srgbClr val="808080">
                                <a:alpha val="50000"/>
                              </a:srgbClr>
                            </a:outerShdw>
                          </a:effectLst>
                        </wps:spPr>
                        <wps:txbx>
                          <w:txbxContent>
                            <w:p w14:paraId="104F6186" w14:textId="77777777" w:rsidR="00244BB9" w:rsidRPr="00C522C5" w:rsidRDefault="00244BB9" w:rsidP="00E20BFB">
                              <w:pPr>
                                <w:spacing w:after="0"/>
                                <w:rPr>
                                  <w:color w:val="FFFFFF"/>
                                  <w:sz w:val="16"/>
                                  <w:szCs w:val="18"/>
                                  <w:lang w:val="mk-MK"/>
                                </w:rPr>
                              </w:pPr>
                              <w:r w:rsidRPr="003247E2">
                                <w:rPr>
                                  <w:color w:val="FFFFFF"/>
                                  <w:sz w:val="16"/>
                                  <w:szCs w:val="18"/>
                                </w:rPr>
                                <w:t xml:space="preserve">1c. </w:t>
                              </w:r>
                              <w:r>
                                <w:rPr>
                                  <w:color w:val="FFFFFF"/>
                                  <w:sz w:val="16"/>
                                  <w:szCs w:val="18"/>
                                  <w:lang w:val="mk-MK"/>
                                </w:rPr>
                                <w:t>Цели и стратегии</w:t>
                              </w:r>
                            </w:p>
                          </w:txbxContent>
                        </wps:txbx>
                        <wps:bodyPr rot="0" vert="horz" wrap="square" lIns="91440" tIns="45720" rIns="91440" bIns="45720" anchor="t" anchorCtr="0" upright="1">
                          <a:noAutofit/>
                        </wps:bodyPr>
                      </wps:wsp>
                      <wps:wsp>
                        <wps:cNvPr id="110" name="Text Box 20"/>
                        <wps:cNvSpPr txBox="1">
                          <a:spLocks noChangeArrowheads="1"/>
                        </wps:cNvSpPr>
                        <wps:spPr bwMode="auto">
                          <a:xfrm>
                            <a:off x="1606961" y="566871"/>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1A766E66" w14:textId="77777777" w:rsidR="00244BB9" w:rsidRPr="00C522C5" w:rsidRDefault="00244BB9" w:rsidP="00E20BFB">
                              <w:pPr>
                                <w:shd w:val="clear" w:color="auto" w:fill="FFFFFF" w:themeFill="background1"/>
                                <w:spacing w:after="0"/>
                                <w:jc w:val="center"/>
                                <w:rPr>
                                  <w:sz w:val="16"/>
                                  <w:szCs w:val="16"/>
                                  <w:lang w:val="mk-MK"/>
                                </w:rPr>
                              </w:pPr>
                              <w:r w:rsidRPr="00561E91">
                                <w:rPr>
                                  <w:sz w:val="16"/>
                                  <w:szCs w:val="16"/>
                                </w:rPr>
                                <w:t>1a</w:t>
                              </w:r>
                              <w:r>
                                <w:rPr>
                                  <w:sz w:val="16"/>
                                  <w:szCs w:val="16"/>
                                  <w:lang w:val="mk-MK"/>
                                </w:rPr>
                                <w:t>.Опишување на контекст</w:t>
                              </w:r>
                            </w:p>
                            <w:p w14:paraId="4C75F06F" w14:textId="77777777" w:rsidR="00244BB9" w:rsidRPr="00561E91" w:rsidRDefault="00244BB9" w:rsidP="00E20BFB">
                              <w:pPr>
                                <w:shd w:val="clear" w:color="auto" w:fill="FFFFFF" w:themeFill="background1"/>
                                <w:spacing w:after="0" w:line="240" w:lineRule="auto"/>
                                <w:jc w:val="left"/>
                                <w:rPr>
                                  <w:sz w:val="16"/>
                                  <w:szCs w:val="16"/>
                                </w:rPr>
                              </w:pPr>
                              <w:r w:rsidRPr="00561E91">
                                <w:rPr>
                                  <w:sz w:val="16"/>
                                  <w:szCs w:val="16"/>
                                </w:rPr>
                                <w:t xml:space="preserve"> </w:t>
                              </w:r>
                            </w:p>
                          </w:txbxContent>
                        </wps:txbx>
                        <wps:bodyPr rot="0" vert="horz" wrap="square" lIns="91440" tIns="45720" rIns="91440" bIns="45720" anchor="t" anchorCtr="0" upright="1">
                          <a:noAutofit/>
                        </wps:bodyPr>
                      </wps:wsp>
                      <wps:wsp>
                        <wps:cNvPr id="111" name="Ovaal 111"/>
                        <wps:cNvSpPr/>
                        <wps:spPr>
                          <a:xfrm>
                            <a:off x="435295" y="1189182"/>
                            <a:ext cx="1800000" cy="115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16"/>
                        <wps:cNvSpPr txBox="1">
                          <a:spLocks noChangeArrowheads="1"/>
                        </wps:cNvSpPr>
                        <wps:spPr bwMode="auto">
                          <a:xfrm>
                            <a:off x="108844" y="1640595"/>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7E42CCB7" w14:textId="77777777" w:rsidR="00244BB9" w:rsidRPr="00C522C5" w:rsidRDefault="00244BB9" w:rsidP="00E20BFB">
                              <w:pPr>
                                <w:shd w:val="clear" w:color="auto" w:fill="FFFFFF" w:themeFill="background1"/>
                                <w:spacing w:after="0"/>
                                <w:jc w:val="center"/>
                                <w:rPr>
                                  <w:sz w:val="16"/>
                                  <w:szCs w:val="20"/>
                                  <w:lang w:val="mk-MK"/>
                                </w:rPr>
                              </w:pPr>
                              <w:r>
                                <w:rPr>
                                  <w:sz w:val="16"/>
                                  <w:szCs w:val="20"/>
                                </w:rPr>
                                <w:t xml:space="preserve">4. </w:t>
                              </w:r>
                              <w:r>
                                <w:rPr>
                                  <w:sz w:val="16"/>
                                  <w:szCs w:val="20"/>
                                  <w:lang w:val="mk-MK"/>
                                </w:rPr>
                                <w:t>Мониторинг</w:t>
                              </w:r>
                            </w:p>
                            <w:p w14:paraId="63B47294" w14:textId="77777777" w:rsidR="00244BB9" w:rsidRPr="003247E2" w:rsidRDefault="00244BB9" w:rsidP="00E20BFB">
                              <w:pPr>
                                <w:shd w:val="clear" w:color="auto" w:fill="FFFFFF" w:themeFill="background1"/>
                                <w:jc w:val="center"/>
                                <w:rPr>
                                  <w:sz w:val="16"/>
                                  <w:szCs w:val="20"/>
                                </w:rPr>
                              </w:pPr>
                            </w:p>
                          </w:txbxContent>
                        </wps:txbx>
                        <wps:bodyPr rot="0" vert="horz" wrap="square" lIns="36000" tIns="45720" rIns="36000" bIns="45720" anchor="t" anchorCtr="0" upright="1">
                          <a:noAutofit/>
                        </wps:bodyPr>
                      </wps:wsp>
                      <wps:wsp>
                        <wps:cNvPr id="113" name="Text Box 19"/>
                        <wps:cNvSpPr txBox="1">
                          <a:spLocks noChangeArrowheads="1"/>
                        </wps:cNvSpPr>
                        <wps:spPr bwMode="auto">
                          <a:xfrm>
                            <a:off x="923934" y="1032597"/>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39EA0B88" w14:textId="77777777" w:rsidR="00244BB9" w:rsidRPr="00C522C5" w:rsidRDefault="00244BB9" w:rsidP="00E20BFB">
                              <w:pPr>
                                <w:shd w:val="clear" w:color="auto" w:fill="FFFFFF" w:themeFill="background1"/>
                                <w:spacing w:after="0"/>
                                <w:jc w:val="center"/>
                                <w:rPr>
                                  <w:sz w:val="16"/>
                                  <w:szCs w:val="18"/>
                                  <w:lang w:val="mk-MK"/>
                                </w:rPr>
                              </w:pPr>
                              <w:r w:rsidRPr="00561E91">
                                <w:rPr>
                                  <w:sz w:val="16"/>
                                  <w:szCs w:val="18"/>
                                </w:rPr>
                                <w:t xml:space="preserve">1d. </w:t>
                              </w:r>
                              <w:r>
                                <w:rPr>
                                  <w:sz w:val="16"/>
                                  <w:szCs w:val="18"/>
                                  <w:lang w:val="mk-MK"/>
                                </w:rPr>
                                <w:t>Планирање и преглед</w:t>
                              </w:r>
                            </w:p>
                          </w:txbxContent>
                        </wps:txbx>
                        <wps:bodyPr rot="0" vert="horz" wrap="square" lIns="54000" tIns="45720" rIns="18000" bIns="45720" anchor="t" anchorCtr="0" upright="1">
                          <a:noAutofit/>
                        </wps:bodyPr>
                      </wps:wsp>
                      <wps:wsp>
                        <wps:cNvPr id="114" name="Text Box 21"/>
                        <wps:cNvSpPr txBox="1">
                          <a:spLocks noChangeArrowheads="1"/>
                        </wps:cNvSpPr>
                        <wps:spPr bwMode="auto">
                          <a:xfrm>
                            <a:off x="942386" y="1981181"/>
                            <a:ext cx="792000" cy="581043"/>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5BBE20B7" w14:textId="77777777" w:rsidR="00244BB9" w:rsidRPr="00C522C5" w:rsidRDefault="00244BB9" w:rsidP="00C522C5">
                              <w:pPr>
                                <w:shd w:val="clear" w:color="auto" w:fill="FFFFFF" w:themeFill="background1"/>
                                <w:spacing w:after="0" w:line="240" w:lineRule="auto"/>
                                <w:jc w:val="left"/>
                                <w:rPr>
                                  <w:sz w:val="16"/>
                                  <w:szCs w:val="16"/>
                                  <w:lang w:val="mk-MK"/>
                                </w:rPr>
                              </w:pPr>
                              <w:r>
                                <w:rPr>
                                  <w:sz w:val="16"/>
                                  <w:szCs w:val="16"/>
                                </w:rPr>
                                <w:t>3.</w:t>
                              </w:r>
                              <w:r>
                                <w:rPr>
                                  <w:sz w:val="16"/>
                                  <w:szCs w:val="16"/>
                                  <w:lang w:val="mk-MK"/>
                                </w:rPr>
                                <w:t>Извршување и известување</w:t>
                              </w:r>
                            </w:p>
                          </w:txbxContent>
                        </wps:txbx>
                        <wps:bodyPr rot="0" vert="horz" wrap="square" lIns="91440" tIns="45720" rIns="91440" bIns="45720" anchor="t" anchorCtr="0" upright="1">
                          <a:noAutofit/>
                        </wps:bodyPr>
                      </wps:wsp>
                      <wps:wsp>
                        <wps:cNvPr id="115" name="Text Box 30"/>
                        <wps:cNvSpPr txBox="1">
                          <a:spLocks noChangeArrowheads="1"/>
                        </wps:cNvSpPr>
                        <wps:spPr bwMode="auto">
                          <a:xfrm>
                            <a:off x="1734386" y="1633771"/>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398423C5" w14:textId="77777777" w:rsidR="00244BB9" w:rsidRPr="00C522C5" w:rsidRDefault="00244BB9" w:rsidP="00C522C5">
                              <w:pPr>
                                <w:shd w:val="clear" w:color="auto" w:fill="FFFFFF" w:themeFill="background1"/>
                                <w:spacing w:after="0"/>
                                <w:jc w:val="left"/>
                                <w:rPr>
                                  <w:sz w:val="16"/>
                                  <w:szCs w:val="16"/>
                                  <w:lang w:val="mk-MK"/>
                                </w:rPr>
                              </w:pPr>
                              <w:r>
                                <w:rPr>
                                  <w:sz w:val="16"/>
                                  <w:szCs w:val="16"/>
                                </w:rPr>
                                <w:t>2.</w:t>
                              </w:r>
                              <w:r>
                                <w:rPr>
                                  <w:sz w:val="16"/>
                                  <w:szCs w:val="16"/>
                                  <w:lang w:val="mk-MK"/>
                                </w:rPr>
                                <w:t>Извршување/Рамка</w:t>
                              </w:r>
                            </w:p>
                          </w:txbxContent>
                        </wps:txbx>
                        <wps:bodyPr rot="0" vert="horz" wrap="square" lIns="91440" tIns="45720" rIns="91440" bIns="45720" anchor="t" anchorCtr="0" upright="1">
                          <a:noAutofit/>
                        </wps:bodyPr>
                      </wps:wsp>
                      <wps:wsp>
                        <wps:cNvPr id="116" name="Gelijkbenige driehoek 116"/>
                        <wps:cNvSpPr/>
                        <wps:spPr>
                          <a:xfrm rot="19035122">
                            <a:off x="489531" y="1963966"/>
                            <a:ext cx="126561" cy="153909"/>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Gelijkbenige driehoek 117"/>
                        <wps:cNvSpPr/>
                        <wps:spPr>
                          <a:xfrm rot="17311563">
                            <a:off x="1700331" y="21000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83542"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Gelijkbenige driehoek 118"/>
                        <wps:cNvSpPr/>
                        <wps:spPr>
                          <a:xfrm rot="13562314">
                            <a:off x="472815" y="44707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83078"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Gelijkbenige driehoek 119"/>
                        <wps:cNvSpPr/>
                        <wps:spPr>
                          <a:xfrm rot="6682961">
                            <a:off x="810819" y="105373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7CE92"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Gelijkbenige driehoek 120"/>
                        <wps:cNvSpPr/>
                        <wps:spPr>
                          <a:xfrm rot="14813368">
                            <a:off x="1686299" y="2199977"/>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31FC4"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Gelijkbenige driehoek 121"/>
                        <wps:cNvSpPr/>
                        <wps:spPr>
                          <a:xfrm rot="8747316">
                            <a:off x="2120927" y="1514593"/>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469B0"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Gelijkbenige driehoek 122"/>
                        <wps:cNvSpPr/>
                        <wps:spPr>
                          <a:xfrm rot="4037195">
                            <a:off x="820169" y="1193488"/>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832448"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Gelijkbenige driehoek 123"/>
                        <wps:cNvSpPr/>
                        <wps:spPr>
                          <a:xfrm rot="2576228">
                            <a:off x="1958839" y="88022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47296"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BF68BD0" id="Papier 614" o:spid="_x0000_s1327" editas="canvas" style="position:absolute;left:0;text-align:left;margin-left:.05pt;margin-top:2.1pt;width:208.9pt;height:206pt;z-index:251633664;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">
                <v:shape id="_x0000_s1328" type="#_x0000_t75" style="position:absolute;width:26530;height:26162;visibility:visible;mso-wrap-style:square">
                  <v:fill o:detectmouseclick="t"/>
                  <v:path o:connecttype="none"/>
                </v:shape>
                <v:rect id="_x0000_s1329"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7k8MA&#10;AADcAAAADwAAAGRycy9kb3ducmV2LnhtbERPTWsCMRC9F/wPYQq91aQFRbZGUVHxUBC3pXgcNuPu&#10;4mayJlG3/fWNIHibx/uc8bSzjbiQD7VjDW99BYK4cKbmUsP31+p1BCJEZIONY9LwSwGmk97TGDPj&#10;rryjSx5LkUI4ZKihirHNpAxFRRZD37XEiTs4bzEm6EtpPF5TuG3ku1JDabHm1FBhS4uKimN+thp+&#10;/raD1fKkdvv8c7Zeu8FmfvZO65fnbvYBIlIXH+K7e2PSfDWE2zPpAj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R7k8MAAADcAAAADwAAAAAAAAAAAAAAAACYAgAAZHJzL2Rv&#10;d25yZXYueG1sUEsFBgAAAAAEAAQA9QAAAIgDAAAAAA==&#10;" fillcolor="#b8cce4 [1300]" strokecolor="#006487">
                  <v:shadow on="t" opacity=".5" offset="6pt,6pt"/>
                  <v:textbox>
                    <w:txbxContent>
                      <w:p w14:paraId="1B7A96F6" w14:textId="77777777" w:rsidR="00244BB9" w:rsidRPr="00C522C5" w:rsidRDefault="00244BB9" w:rsidP="00E20BF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v:textbox>
                </v:rect>
                <v:oval id="Ovaal 107" o:spid="_x0000_s1330"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yOsEA&#10;AADcAAAADwAAAGRycy9kb3ducmV2LnhtbERPS4vCMBC+L/gfwgh7W1NF1qUaRQuCJ6G6IN6GZrYt&#10;m0xKE/v49xthwdt8fM/Z7AZrREetrx0rmM8SEMSF0zWXCr6vx48vED4gazSOScFIHnbbydsGU+16&#10;zqm7hFLEEPYpKqhCaFIpfVGRRT9zDXHkflxrMUTYllK32Mdwa+QiST6lxZpjQ4UNZRUVv5eHVbA8&#10;2eXZjHnP96MxnC1udnW4KfU+HfZrEIGG8BL/u086zk9W8HwmX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ZsjrBAAAA3AAAAA8AAAAAAAAAAAAAAAAAmAIAAGRycy9kb3du&#10;cmV2LnhtbFBLBQYAAAAABAAEAPUAAACGAwAAAAA=&#10;" filled="f" strokecolor="#243f60 [1604]" strokeweight="2pt">
                  <v:textbox>
                    <w:txbxContent>
                      <w:p w14:paraId="2A1C551B" w14:textId="77777777" w:rsidR="00244BB9" w:rsidRDefault="00244BB9"/>
                    </w:txbxContent>
                  </v:textbox>
                </v:oval>
                <v:shape id="Text Box 17" o:spid="_x0000_s1331" type="#_x0000_t202" style="position:absolute;left:9239;top:771;width:7920;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LEMQA&#10;AADcAAAADwAAAGRycy9kb3ducmV2LnhtbESPMU8DMQyFd6T+h8iVuiCa0AHB0bQ6IVp1YKFUzOZi&#10;7iIuzikJbfj3eEBis/We3/u83tYwqjOl7CNbuF0aUMRddJ57C6e33c09qFyQHY6RycIPZdhuZldr&#10;bFy88Cudj6VXEsK5QQtDKVOjde4GCpiXcSIW7TOmgEXW1GuX8CLhYdQrY+50QM/SMOBETwN1X8fv&#10;YOHj1L5ce5PeHw5hV31s9/1z3Vu7mNf2EVShWv7Nf9cHJ/hG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SxDEAAAA3AAAAA8AAAAAAAAAAAAAAAAAmAIAAGRycy9k&#10;b3ducmV2LnhtbFBLBQYAAAAABAAEAPUAAACJAwAAAAA=&#10;" fillcolor="white [3212]">
                  <v:shadow on="t" opacity=".5" offset="6pt,6pt"/>
                  <v:textbox>
                    <w:txbxContent>
                      <w:p w14:paraId="4463E8A4" w14:textId="77777777" w:rsidR="00244BB9" w:rsidRPr="00C522C5" w:rsidRDefault="00244BB9" w:rsidP="00E20BFB">
                        <w:pPr>
                          <w:spacing w:after="0"/>
                          <w:jc w:val="center"/>
                          <w:rPr>
                            <w:sz w:val="16"/>
                            <w:szCs w:val="18"/>
                            <w:lang w:val="mk-MK"/>
                          </w:rPr>
                        </w:pPr>
                        <w:r>
                          <w:rPr>
                            <w:sz w:val="16"/>
                            <w:szCs w:val="18"/>
                          </w:rPr>
                          <w:t xml:space="preserve">1b. </w:t>
                        </w:r>
                        <w:r>
                          <w:rPr>
                            <w:sz w:val="16"/>
                            <w:szCs w:val="18"/>
                            <w:lang w:val="mk-MK"/>
                          </w:rPr>
                          <w:t>Утврдување на приоритети</w:t>
                        </w:r>
                      </w:p>
                    </w:txbxContent>
                  </v:textbox>
                </v:shape>
                <v:shape id="Text Box 18" o:spid="_x0000_s1332"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7c78A&#10;AADcAAAADwAAAGRycy9kb3ducmV2LnhtbERP24rCMBB9F/yHMIJvmrqIl2oUWRFk37x8wNCMTTWZ&#10;1CZq9+83C4JvczjXWa5bZ8WTmlB5VjAaZiCIC68rLhWcT7vBDESIyBqtZ1LwSwHWq25nibn2Lz7Q&#10;8xhLkUI45KjAxFjnUobCkMMw9DVx4i6+cRgTbEqpG3ylcGflV5ZNpMOKU4PBmr4NFbfjwymgkd3v&#10;rtO7Ht+Ldi7t1kxuP0apfq/dLEBEauNH/HbvdZqfzeH/mXSB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A3tzvwAAANwAAAAPAAAAAAAAAAAAAAAAAJgCAABkcnMvZG93bnJl&#10;di54bWxQSwUGAAAAAAQABAD1AAAAhAMAAAAA&#10;" fillcolor="teal">
                  <v:shadow on="t" opacity=".5" offset="6pt,6pt"/>
                  <v:textbox>
                    <w:txbxContent>
                      <w:p w14:paraId="104F6186" w14:textId="77777777" w:rsidR="00244BB9" w:rsidRPr="00C522C5" w:rsidRDefault="00244BB9" w:rsidP="00E20BFB">
                        <w:pPr>
                          <w:spacing w:after="0"/>
                          <w:rPr>
                            <w:color w:val="FFFFFF"/>
                            <w:sz w:val="16"/>
                            <w:szCs w:val="18"/>
                            <w:lang w:val="mk-MK"/>
                          </w:rPr>
                        </w:pPr>
                        <w:r w:rsidRPr="003247E2">
                          <w:rPr>
                            <w:color w:val="FFFFFF"/>
                            <w:sz w:val="16"/>
                            <w:szCs w:val="18"/>
                          </w:rPr>
                          <w:t xml:space="preserve">1c. </w:t>
                        </w:r>
                        <w:r>
                          <w:rPr>
                            <w:color w:val="FFFFFF"/>
                            <w:sz w:val="16"/>
                            <w:szCs w:val="18"/>
                            <w:lang w:val="mk-MK"/>
                          </w:rPr>
                          <w:t>Цели и стратегии</w:t>
                        </w:r>
                      </w:p>
                    </w:txbxContent>
                  </v:textbox>
                </v:shape>
                <v:shape id="_x0000_s1333" type="#_x0000_t202" style="position:absolute;left:16069;top:5668;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y8UA&#10;AADcAAAADwAAAGRycy9kb3ducmV2LnhtbESPQU8CMRCF7yb8h2ZMvBjp4sHIQiEbIoSDF4FwHrfD&#10;buN2umkr1H/vHEy8zeS9ee+b5br4QV0pJhfYwGxagSJug3XcGTgdt0+voFJGtjgEJgM/lGC9mtwt&#10;sbbhxh90PeROSQinGg30OY+11qntyWOahpFYtEuIHrOssdM24k3C/aCfq+pFe3QsDT2OtOmp/Tp8&#10;ewOfp+b90VXxPN/7bXGh2XVvZWfMw31pFqAylfxv/rveW8Gf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HLxQAAANwAAAAPAAAAAAAAAAAAAAAAAJgCAABkcnMv&#10;ZG93bnJldi54bWxQSwUGAAAAAAQABAD1AAAAigMAAAAA&#10;" fillcolor="white [3212]">
                  <v:shadow on="t" opacity=".5" offset="6pt,6pt"/>
                  <v:textbox>
                    <w:txbxContent>
                      <w:p w14:paraId="1A766E66" w14:textId="77777777" w:rsidR="00244BB9" w:rsidRPr="00C522C5" w:rsidRDefault="00244BB9" w:rsidP="00E20BFB">
                        <w:pPr>
                          <w:shd w:val="clear" w:color="auto" w:fill="FFFFFF" w:themeFill="background1"/>
                          <w:spacing w:after="0"/>
                          <w:jc w:val="center"/>
                          <w:rPr>
                            <w:sz w:val="16"/>
                            <w:szCs w:val="16"/>
                            <w:lang w:val="mk-MK"/>
                          </w:rPr>
                        </w:pPr>
                        <w:r w:rsidRPr="00561E91">
                          <w:rPr>
                            <w:sz w:val="16"/>
                            <w:szCs w:val="16"/>
                          </w:rPr>
                          <w:t>1a</w:t>
                        </w:r>
                        <w:r>
                          <w:rPr>
                            <w:sz w:val="16"/>
                            <w:szCs w:val="16"/>
                            <w:lang w:val="mk-MK"/>
                          </w:rPr>
                          <w:t>.Опишување на контекст</w:t>
                        </w:r>
                      </w:p>
                      <w:p w14:paraId="4C75F06F" w14:textId="77777777" w:rsidR="00244BB9" w:rsidRPr="00561E91" w:rsidRDefault="00244BB9" w:rsidP="00E20BFB">
                        <w:pPr>
                          <w:shd w:val="clear" w:color="auto" w:fill="FFFFFF" w:themeFill="background1"/>
                          <w:spacing w:after="0" w:line="240" w:lineRule="auto"/>
                          <w:jc w:val="left"/>
                          <w:rPr>
                            <w:sz w:val="16"/>
                            <w:szCs w:val="16"/>
                          </w:rPr>
                        </w:pPr>
                        <w:r w:rsidRPr="00561E91">
                          <w:rPr>
                            <w:sz w:val="16"/>
                            <w:szCs w:val="16"/>
                          </w:rPr>
                          <w:t xml:space="preserve"> </w:t>
                        </w:r>
                      </w:p>
                    </w:txbxContent>
                  </v:textbox>
                </v:shape>
                <v:oval id="Ovaal 111" o:spid="_x0000_s1334"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ZCL8A&#10;AADcAAAADwAAAGRycy9kb3ducmV2LnhtbERPy6rCMBDdX/AfwgjurmlFrlKNooLgSvAB4m5oxraY&#10;TEoTbf17c0FwN4fznPmys0Y8qfGVYwXpMAFBnDtdcaHgfNr+TkH4gKzROCYFL/KwXPR+5php1/KB&#10;nsdQiBjCPkMFZQh1JqXPS7Loh64mjtzNNRZDhE0hdYNtDLdGjpLkT1qsODaUWNOmpPx+fFgF450d&#10;783r0PJ1awxvRhc7WV+UGvS71QxEoC58xR/3Tsf5aQr/z8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RkIvwAAANwAAAAPAAAAAAAAAAAAAAAAAJgCAABkcnMvZG93bnJl&#10;di54bWxQSwUGAAAAAAQABAD1AAAAhAMAAAAA&#10;" filled="f" strokecolor="#243f60 [1604]" strokeweight="2pt"/>
                <v:shape id="Text Box 16" o:spid="_x0000_s1335"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YusYA&#10;AADcAAAADwAAAGRycy9kb3ducmV2LnhtbESPT2sCMRTE7wW/Q3hCL0WzLVZ0NUqRFjyqFf/cnpvn&#10;7urmZU1SXfvpm0Khx2FmfsOMp42pxJWcLy0reO4mIIgzq0vOFaw/PzoDED4ga6wsk4I7eZhOWg9j&#10;TLW98ZKuq5CLCGGfooIihDqV0mcFGfRdWxNH72idwRCly6V2eItwU8mXJOlLgyXHhQJrmhWUnVdf&#10;RsH+afs9f92dDs5cFnpTD890x3elHtvN2whEoCb8h//ac62g1xvC75l4BOT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CYusYAAADcAAAADwAAAAAAAAAAAAAAAACYAgAAZHJz&#10;L2Rvd25yZXYueG1sUEsFBgAAAAAEAAQA9QAAAIsDAAAAAA==&#10;" fillcolor="white [3212]" strokecolor="#006487">
                  <v:shadow on="t" opacity=".5" offset="6pt,6pt"/>
                  <v:textbox inset="1mm,,1mm">
                    <w:txbxContent>
                      <w:p w14:paraId="7E42CCB7" w14:textId="77777777" w:rsidR="00244BB9" w:rsidRPr="00C522C5" w:rsidRDefault="00244BB9" w:rsidP="00E20BFB">
                        <w:pPr>
                          <w:shd w:val="clear" w:color="auto" w:fill="FFFFFF" w:themeFill="background1"/>
                          <w:spacing w:after="0"/>
                          <w:jc w:val="center"/>
                          <w:rPr>
                            <w:sz w:val="16"/>
                            <w:szCs w:val="20"/>
                            <w:lang w:val="mk-MK"/>
                          </w:rPr>
                        </w:pPr>
                        <w:r>
                          <w:rPr>
                            <w:sz w:val="16"/>
                            <w:szCs w:val="20"/>
                          </w:rPr>
                          <w:t xml:space="preserve">4. </w:t>
                        </w:r>
                        <w:r>
                          <w:rPr>
                            <w:sz w:val="16"/>
                            <w:szCs w:val="20"/>
                            <w:lang w:val="mk-MK"/>
                          </w:rPr>
                          <w:t>Мониторинг</w:t>
                        </w:r>
                      </w:p>
                      <w:p w14:paraId="63B47294" w14:textId="77777777" w:rsidR="00244BB9" w:rsidRPr="003247E2" w:rsidRDefault="00244BB9" w:rsidP="00E20BFB">
                        <w:pPr>
                          <w:shd w:val="clear" w:color="auto" w:fill="FFFFFF" w:themeFill="background1"/>
                          <w:jc w:val="center"/>
                          <w:rPr>
                            <w:sz w:val="16"/>
                            <w:szCs w:val="20"/>
                          </w:rPr>
                        </w:pPr>
                      </w:p>
                    </w:txbxContent>
                  </v:textbox>
                </v:shape>
                <v:shape id="Text Box 19" o:spid="_x0000_s1336"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cUsIA&#10;AADcAAAADwAAAGRycy9kb3ducmV2LnhtbERPTWvCQBC9F/wPywi91U0saImuQQOFHFqhKvQ6Zsck&#10;mJ0Nu1uT/vuuIPQ2j/c563w0nbiR861lBeksAUFcWd1yreB0fH95A+EDssbOMin4JQ/5ZvK0xkzb&#10;gb/odgi1iCHsM1TQhNBnUvqqIYN+ZnviyF2sMxgidLXUDocYbjo5T5KFNNhybGiwp6Kh6nr4MQp2&#10;lRv1qVgu2+N++EQqz/Lj+6zU83TcrkAEGsO/+OEudZyfvsL9mXi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RxSwgAAANwAAAAPAAAAAAAAAAAAAAAAAJgCAABkcnMvZG93&#10;bnJldi54bWxQSwUGAAAAAAQABAD1AAAAhwMAAAAA&#10;" fillcolor="white [3212]">
                  <v:shadow on="t" opacity=".5" offset="6pt,6pt"/>
                  <v:textbox inset="1.5mm,,.5mm">
                    <w:txbxContent>
                      <w:p w14:paraId="39EA0B88" w14:textId="77777777" w:rsidR="00244BB9" w:rsidRPr="00C522C5" w:rsidRDefault="00244BB9" w:rsidP="00E20BFB">
                        <w:pPr>
                          <w:shd w:val="clear" w:color="auto" w:fill="FFFFFF" w:themeFill="background1"/>
                          <w:spacing w:after="0"/>
                          <w:jc w:val="center"/>
                          <w:rPr>
                            <w:sz w:val="16"/>
                            <w:szCs w:val="18"/>
                            <w:lang w:val="mk-MK"/>
                          </w:rPr>
                        </w:pPr>
                        <w:r w:rsidRPr="00561E91">
                          <w:rPr>
                            <w:sz w:val="16"/>
                            <w:szCs w:val="18"/>
                          </w:rPr>
                          <w:t xml:space="preserve">1d. </w:t>
                        </w:r>
                        <w:r>
                          <w:rPr>
                            <w:sz w:val="16"/>
                            <w:szCs w:val="18"/>
                            <w:lang w:val="mk-MK"/>
                          </w:rPr>
                          <w:t>Планирање и преглед</w:t>
                        </w:r>
                      </w:p>
                    </w:txbxContent>
                  </v:textbox>
                </v:shape>
                <v:shape id="Text Box 21" o:spid="_x0000_s1337" type="#_x0000_t202" style="position:absolute;left:9423;top:19811;width:7920;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yQsQA&#10;AADcAAAADwAAAGRycy9kb3ducmV2LnhtbERPTUsDMRC9C/6HMII3m20RtdumRRRBLEK7tvQ6JNPN&#10;1s1kSdJ2219vBMHbPN7nTOe9a8WRQmw8KxgOChDE2puGawXrr7e7JxAxIRtsPZOCM0WYz66vplga&#10;f+IVHatUixzCsUQFNqWulDJqSw7jwHfEmdv54DBlGGppAp5yuGvlqCgepMOGc4PFjl4s6e/q4BSE&#10;rX183VySHh8Wo/3nx/Kst6FS6vamf56ASNSnf/Gf+93k+cN7+H0mX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1MkLEAAAA3AAAAA8AAAAAAAAAAAAAAAAAmAIAAGRycy9k&#10;b3ducmV2LnhtbFBLBQYAAAAABAAEAPUAAACJAwAAAAA=&#10;" fillcolor="white [3212]" strokecolor="#006487">
                  <v:shadow on="t" opacity=".5" offset="6pt,6pt"/>
                  <v:textbox>
                    <w:txbxContent>
                      <w:p w14:paraId="5BBE20B7" w14:textId="77777777" w:rsidR="00244BB9" w:rsidRPr="00C522C5" w:rsidRDefault="00244BB9" w:rsidP="00C522C5">
                        <w:pPr>
                          <w:shd w:val="clear" w:color="auto" w:fill="FFFFFF" w:themeFill="background1"/>
                          <w:spacing w:after="0" w:line="240" w:lineRule="auto"/>
                          <w:jc w:val="left"/>
                          <w:rPr>
                            <w:sz w:val="16"/>
                            <w:szCs w:val="16"/>
                            <w:lang w:val="mk-MK"/>
                          </w:rPr>
                        </w:pPr>
                        <w:r>
                          <w:rPr>
                            <w:sz w:val="16"/>
                            <w:szCs w:val="16"/>
                          </w:rPr>
                          <w:t>3.</w:t>
                        </w:r>
                        <w:r>
                          <w:rPr>
                            <w:sz w:val="16"/>
                            <w:szCs w:val="16"/>
                            <w:lang w:val="mk-MK"/>
                          </w:rPr>
                          <w:t>Извршување и известување</w:t>
                        </w:r>
                      </w:p>
                    </w:txbxContent>
                  </v:textbox>
                </v:shape>
                <v:shape id="Text Box 30" o:spid="_x0000_s1338" type="#_x0000_t202" style="position:absolute;left:17343;top:1633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X2cQA&#10;AADcAAAADwAAAGRycy9kb3ducmV2LnhtbERP22oCMRB9L/QfwhT6VrMKvbgapbQUSqWgW8XXIRk3&#10;azeTJYm6+vVNodC3OZzrTOe9a8WRQmw8KxgOChDE2puGawXrr7e7JxAxIRtsPZOCM0WYz66vplga&#10;f+IVHatUixzCsUQFNqWulDJqSw7jwHfEmdv54DBlGGppAp5yuGvlqCgepMOGc4PFjl4s6e/q4BSE&#10;rX183VySHh8Wo/3nx/Kst6FS6vamf56ASNSnf/Gf+93k+cN7+H0mX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l9nEAAAA3AAAAA8AAAAAAAAAAAAAAAAAmAIAAGRycy9k&#10;b3ducmV2LnhtbFBLBQYAAAAABAAEAPUAAACJAwAAAAA=&#10;" fillcolor="white [3212]" strokecolor="#006487">
                  <v:shadow on="t" opacity=".5" offset="6pt,6pt"/>
                  <v:textbox>
                    <w:txbxContent>
                      <w:p w14:paraId="398423C5" w14:textId="77777777" w:rsidR="00244BB9" w:rsidRPr="00C522C5" w:rsidRDefault="00244BB9" w:rsidP="00C522C5">
                        <w:pPr>
                          <w:shd w:val="clear" w:color="auto" w:fill="FFFFFF" w:themeFill="background1"/>
                          <w:spacing w:after="0"/>
                          <w:jc w:val="left"/>
                          <w:rPr>
                            <w:sz w:val="16"/>
                            <w:szCs w:val="16"/>
                            <w:lang w:val="mk-MK"/>
                          </w:rPr>
                        </w:pPr>
                        <w:r>
                          <w:rPr>
                            <w:sz w:val="16"/>
                            <w:szCs w:val="16"/>
                          </w:rPr>
                          <w:t>2.</w:t>
                        </w:r>
                        <w:r>
                          <w:rPr>
                            <w:sz w:val="16"/>
                            <w:szCs w:val="16"/>
                            <w:lang w:val="mk-MK"/>
                          </w:rPr>
                          <w:t>Извршување/Рамка</w:t>
                        </w:r>
                      </w:p>
                    </w:txbxContent>
                  </v:textbox>
                </v:shape>
                <v:shape id="Gelijkbenige driehoek 116" o:spid="_x0000_s1339"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ULcMA&#10;AADcAAAADwAAAGRycy9kb3ducmV2LnhtbERPTWvCQBC9C/0PyxR6kbrRQywxGymlxYJQberF25Ad&#10;k2B2NuyuJv77bqHgbR7vc/L1aDpxJedbywrmswQEcWV1y7WCw8/H8wsIH5A1dpZJwY08rIuHSY6Z&#10;tgN/07UMtYgh7DNU0ITQZ1L6qiGDfmZ74sidrDMYInS11A6HGG46uUiSVBpsOTY02NNbQ9W5vBgF&#10;CzJ7s33fJEeXTodD6Ka7Zfml1NPj+LoCEWgMd/G/+1PH+fMU/p6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JULcMAAADcAAAADwAAAAAAAAAAAAAAAACYAgAAZHJzL2Rv&#10;d25yZXYueG1sUEsFBgAAAAAEAAQA9QAAAIgDAAAAAA==&#10;" fillcolor="#365f91 [2404]" stroked="f" strokeweight="2pt"/>
                <v:shape id="Gelijkbenige driehoek 117" o:spid="_x0000_s1340" type="#_x0000_t5" style="position:absolute;left:17003;top:2099;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PpcEA&#10;AADcAAAADwAAAGRycy9kb3ducmV2LnhtbERPS4vCMBC+C/6HMMLeNG0PVrpGEUXQmy9Y9jY0s02x&#10;mdQmavffm4UFb/PxPWe+7G0jHtT52rGCdJKAIC6drrlScDlvxzMQPiBrbByTgl/ysFwMB3MstHvy&#10;kR6nUIkYwr5ABSaEtpDSl4Ys+olriSP34zqLIcKukrrDZwy3jcySZCot1hwbDLa0NlReT3erYLc9&#10;TL/3ZvaVH64o+/SWbXLKlPoY9atPEIH68Bb/u3c6zk9z+HsmX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Az6XBAAAA3AAAAA8AAAAAAAAAAAAAAAAAmAIAAGRycy9kb3du&#10;cmV2LnhtbFBLBQYAAAAABAAEAPUAAACGAwAAAAA=&#10;" fillcolor="#365f91 [2404]" stroked="f" strokeweight="2pt">
                  <v:textbox>
                    <w:txbxContent>
                      <w:p w14:paraId="11383542" w14:textId="77777777" w:rsidR="00244BB9" w:rsidRDefault="00244BB9"/>
                    </w:txbxContent>
                  </v:textbox>
                </v:shape>
                <v:shape id="Gelijkbenige driehoek 118" o:spid="_x0000_s1341"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8dMMA&#10;AADcAAAADwAAAGRycy9kb3ducmV2LnhtbESPT4vCQAzF78J+hyELe9Np97BqdRQRCl724B88x05s&#10;i51M6Yy2u5/eHARvCe/lvV+W68E16kFdqD0bSCcJKOLC25pLA6djPp6BChHZYuOZDPxRgPXqY7TE&#10;zPqe9/Q4xFJJCIcMDVQxtpnWoajIYZj4lli0q+8cRlm7UtsOewl3jf5Okh/tsGZpqLClbUXF7XB3&#10;Bi66LNJ8Pv3X/f33fO63PuV8Z8zX57BZgIo0xLf5db2zgp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8dMMAAADcAAAADwAAAAAAAAAAAAAAAACYAgAAZHJzL2Rv&#10;d25yZXYueG1sUEsFBgAAAAAEAAQA9QAAAIgDAAAAAA==&#10;" fillcolor="#365f91 [2404]" stroked="f" strokeweight="2pt">
                  <v:textbox>
                    <w:txbxContent>
                      <w:p w14:paraId="5B983078" w14:textId="77777777" w:rsidR="00244BB9" w:rsidRDefault="00244BB9"/>
                    </w:txbxContent>
                  </v:textbox>
                </v:shape>
                <v:shape id="Gelijkbenige driehoek 119" o:spid="_x0000_s1342" type="#_x0000_t5" style="position:absolute;left:8108;top:10536;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qcIA&#10;AADcAAAADwAAAGRycy9kb3ducmV2LnhtbERPTWvCQBC9F/wPywje6ialiqauIRQKBfFg9NDjkB03&#10;abOzIbtN4r93CwVv83ifs8sn24qBet84VpAuExDEldMNGwWX88fzBoQPyBpbx6TgRh7y/exph5l2&#10;I59oKIMRMYR9hgrqELpMSl/VZNEvXUccuavrLYYIeyN1j2MMt618SZK1tNhwbKixo/eaqp/y1yo4&#10;FmX1VbyW2KzG7Xd7PQwGT1KpxXwq3kAEmsJD/O/+1HF+uoW/Z+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U+pwgAAANwAAAAPAAAAAAAAAAAAAAAAAJgCAABkcnMvZG93&#10;bnJldi54bWxQSwUGAAAAAAQABAD1AAAAhwMAAAAA&#10;" fillcolor="#365f91 [2404]" stroked="f" strokeweight="2pt">
                  <v:textbox>
                    <w:txbxContent>
                      <w:p w14:paraId="1E07CE92" w14:textId="77777777" w:rsidR="00244BB9" w:rsidRDefault="00244BB9"/>
                    </w:txbxContent>
                  </v:textbox>
                </v:shape>
                <v:shape id="Gelijkbenige driehoek 120" o:spid="_x0000_s1343"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vGcMA&#10;AADcAAAADwAAAGRycy9kb3ducmV2LnhtbESPQYvCQAyF7wv+hyGCt3VqEZHqKCK4rHhSdw/eQie2&#10;xU6mdEZb/705CN4S3st7X5br3tXqQW2oPBuYjBNQxLm3FRcG/s677zmoEJEt1p7JwJMCrFeDryVm&#10;1nd8pMcpFkpCOGRooIyxybQOeUkOw9g3xKJdfeswytoW2rbYSbirdZokM+2wYmkosaFtSfntdHcG&#10;DtvbpZvO05//Xl/3G5fTZXK4GzMa9psFqEh9/Jjf179W8FPBl2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OvGcMAAADcAAAADwAAAAAAAAAAAAAAAACYAgAAZHJzL2Rv&#10;d25yZXYueG1sUEsFBgAAAAAEAAQA9QAAAIgDAAAAAA==&#10;" fillcolor="#365f91 [2404]" stroked="f" strokeweight="2pt">
                  <v:textbox>
                    <w:txbxContent>
                      <w:p w14:paraId="21831FC4" w14:textId="77777777" w:rsidR="00244BB9" w:rsidRDefault="00244BB9"/>
                    </w:txbxContent>
                  </v:textbox>
                </v:shape>
                <v:shape id="Gelijkbenige driehoek 121" o:spid="_x0000_s1344"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Z5MEA&#10;AADcAAAADwAAAGRycy9kb3ducmV2LnhtbERPTWsCMRC9F/wPYQRvNesebFmNIsKC9KB1W+/jZtws&#10;biZrkur23zeFQm/zeJ+zXA+2E3fyoXWsYDbNQBDXTrfcKPj8KJ9fQYSIrLFzTAq+KcB6NXpaYqHd&#10;g490r2IjUgiHAhWYGPtCylAbshimridO3MV5izFB30jt8ZHCbSfzLJtLiy2nBoM9bQ3V1+rLKsh6&#10;lMdTuT3n1e09L/fOvx3Mi1KT8bBZgIg0xH/xn3un0/x8B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hGeTBAAAA3AAAAA8AAAAAAAAAAAAAAAAAmAIAAGRycy9kb3du&#10;cmV2LnhtbFBLBQYAAAAABAAEAPUAAACGAwAAAAA=&#10;" fillcolor="#365f91 [2404]" stroked="f" strokeweight="2pt">
                  <v:textbox>
                    <w:txbxContent>
                      <w:p w14:paraId="796469B0" w14:textId="77777777" w:rsidR="00244BB9" w:rsidRDefault="00244BB9"/>
                    </w:txbxContent>
                  </v:textbox>
                </v:shape>
                <v:shape id="Gelijkbenige driehoek 122" o:spid="_x0000_s1345"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NcAA&#10;AADcAAAADwAAAGRycy9kb3ducmV2LnhtbERPS4vCMBC+C/6HMII3TS24LNUooiwIXrQWz0MzfWAz&#10;KU3WVn+9ERb2Nh/fc9bbwTTiQZ2rLStYzCMQxLnVNZcKsuvP7BuE88gaG8uk4EkOtpvxaI2Jtj1f&#10;6JH6UoQQdgkqqLxvEyldXpFBN7ctceAK2xn0AXal1B32Idw0Mo6iL2mw5tBQYUv7ivJ7+msU8P52&#10;uPfnk6Rdnflr+lpmRdEqNZ0MuxUIT4P/F/+5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PNcAAAADcAAAADwAAAAAAAAAAAAAAAACYAgAAZHJzL2Rvd25y&#10;ZXYueG1sUEsFBgAAAAAEAAQA9QAAAIUDAAAAAA==&#10;" fillcolor="#365f91 [2404]" stroked="f" strokeweight="2pt">
                  <v:textbox>
                    <w:txbxContent>
                      <w:p w14:paraId="16832448" w14:textId="77777777" w:rsidR="00244BB9" w:rsidRDefault="00244BB9"/>
                    </w:txbxContent>
                  </v:textbox>
                </v:shape>
                <v:shape id="Gelijkbenige driehoek 123" o:spid="_x0000_s1346"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tH8IA&#10;AADcAAAADwAAAGRycy9kb3ducmV2LnhtbERPTWvCQBC9F/wPywi91U212pJmIyKEeiiImtyH7DQJ&#10;3Z0N2VXjv+8WBG/zeJ+TrUdrxIUG3zlW8DpLQBDXTnfcKChPxcsHCB+QNRrHpOBGHtb55CnDVLsr&#10;H+hyDI2IIexTVNCG0KdS+roli37meuLI/bjBYohwaKQe8BrDrZHzJFlJix3HhhZ72rZU/x7PVsH3&#10;oUr4ff/25U1XFMu6LG7Vzij1PB03nyACjeEhvrt3Os6fL+D/mXi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m0fwgAAANwAAAAPAAAAAAAAAAAAAAAAAJgCAABkcnMvZG93&#10;bnJldi54bWxQSwUGAAAAAAQABAD1AAAAhwMAAAAA&#10;" fillcolor="#365f91 [2404]" stroked="f" strokeweight="2pt">
                  <v:textbox>
                    <w:txbxContent>
                      <w:p w14:paraId="48A47296" w14:textId="77777777" w:rsidR="00244BB9" w:rsidRDefault="00244BB9"/>
                    </w:txbxContent>
                  </v:textbox>
                </v:shape>
                <w10:wrap type="square"/>
              </v:group>
            </w:pict>
          </mc:Fallback>
        </mc:AlternateContent>
      </w:r>
      <w:r>
        <w:rPr>
          <w:sz w:val="24"/>
          <w:lang w:val="mk-MK"/>
        </w:rPr>
        <w:t>:</w:t>
      </w:r>
      <w:r w:rsidR="00C93847" w:rsidRPr="006F2F25">
        <w:rPr>
          <w:sz w:val="24"/>
        </w:rPr>
        <w:t xml:space="preserve"> </w:t>
      </w:r>
    </w:p>
    <w:p w14:paraId="5DF32E1C" w14:textId="77777777" w:rsidR="0049423D" w:rsidRPr="0049423D" w:rsidRDefault="0049423D" w:rsidP="0049423D">
      <w:pPr>
        <w:spacing w:after="0"/>
        <w:rPr>
          <w:sz w:val="24"/>
          <w:lang w:val="mk-MK"/>
        </w:rPr>
      </w:pPr>
      <w:r>
        <w:rPr>
          <w:sz w:val="24"/>
          <w:lang w:val="mk-MK"/>
        </w:rPr>
        <w:t>-Бројот</w:t>
      </w:r>
      <w:r w:rsidRPr="0049423D">
        <w:rPr>
          <w:sz w:val="24"/>
          <w:lang w:val="mk-MK"/>
        </w:rPr>
        <w:t xml:space="preserve"> на инцидентите</w:t>
      </w:r>
      <w:r>
        <w:rPr>
          <w:sz w:val="24"/>
          <w:lang w:val="mk-MK"/>
        </w:rPr>
        <w:t xml:space="preserve"> или жалбите</w:t>
      </w:r>
      <w:r w:rsidRPr="0049423D">
        <w:rPr>
          <w:sz w:val="24"/>
          <w:lang w:val="mk-MK"/>
        </w:rPr>
        <w:t xml:space="preserve"> </w:t>
      </w:r>
      <w:r>
        <w:rPr>
          <w:sz w:val="24"/>
          <w:lang w:val="mk-MK"/>
        </w:rPr>
        <w:t>кои се случуваат ;</w:t>
      </w:r>
    </w:p>
    <w:p w14:paraId="553CD6C4" w14:textId="77777777" w:rsidR="0049423D" w:rsidRPr="0049423D" w:rsidRDefault="00D25295" w:rsidP="0049423D">
      <w:pPr>
        <w:spacing w:after="0"/>
        <w:rPr>
          <w:sz w:val="24"/>
          <w:lang w:val="mk-MK"/>
        </w:rPr>
      </w:pPr>
      <w:r>
        <w:rPr>
          <w:sz w:val="24"/>
          <w:lang w:val="mk-MK"/>
        </w:rPr>
        <w:t>- Нивото на усогласување</w:t>
      </w:r>
      <w:r w:rsidR="0049423D" w:rsidRPr="0049423D">
        <w:rPr>
          <w:sz w:val="24"/>
          <w:lang w:val="mk-MK"/>
        </w:rPr>
        <w:t>;</w:t>
      </w:r>
    </w:p>
    <w:p w14:paraId="1A07FAF1" w14:textId="77777777" w:rsidR="0049423D" w:rsidRPr="0049423D" w:rsidRDefault="0049423D" w:rsidP="0049423D">
      <w:pPr>
        <w:spacing w:after="0"/>
        <w:rPr>
          <w:sz w:val="24"/>
          <w:lang w:val="mk-MK"/>
        </w:rPr>
      </w:pPr>
      <w:r>
        <w:rPr>
          <w:sz w:val="24"/>
          <w:lang w:val="mk-MK"/>
        </w:rPr>
        <w:t>- Вистинско</w:t>
      </w:r>
      <w:r w:rsidRPr="0049423D">
        <w:rPr>
          <w:sz w:val="24"/>
          <w:lang w:val="mk-MK"/>
        </w:rPr>
        <w:t xml:space="preserve"> постигнувањ</w:t>
      </w:r>
      <w:r>
        <w:rPr>
          <w:sz w:val="24"/>
          <w:lang w:val="mk-MK"/>
        </w:rPr>
        <w:t xml:space="preserve">е на целите за намалување на </w:t>
      </w:r>
      <w:r w:rsidRPr="0049423D">
        <w:rPr>
          <w:sz w:val="24"/>
          <w:lang w:val="mk-MK"/>
        </w:rPr>
        <w:t>одредени</w:t>
      </w:r>
      <w:r>
        <w:rPr>
          <w:sz w:val="24"/>
          <w:lang w:val="mk-MK"/>
        </w:rPr>
        <w:t xml:space="preserve"> загадувачи или</w:t>
      </w:r>
      <w:r w:rsidRPr="0049423D">
        <w:rPr>
          <w:sz w:val="24"/>
          <w:lang w:val="mk-MK"/>
        </w:rPr>
        <w:t xml:space="preserve"> одр</w:t>
      </w:r>
      <w:r>
        <w:rPr>
          <w:sz w:val="24"/>
          <w:lang w:val="mk-MK"/>
        </w:rPr>
        <w:t xml:space="preserve">едени ризици, кои се на самото место и се директно регулирани и </w:t>
      </w:r>
      <w:r w:rsidRPr="0049423D">
        <w:rPr>
          <w:sz w:val="24"/>
          <w:lang w:val="mk-MK"/>
        </w:rPr>
        <w:t>се спроведуваат од страна</w:t>
      </w:r>
      <w:r>
        <w:rPr>
          <w:sz w:val="24"/>
          <w:lang w:val="mk-MK"/>
        </w:rPr>
        <w:t xml:space="preserve"> на инспекциски орган</w:t>
      </w:r>
      <w:r w:rsidRPr="0049423D">
        <w:rPr>
          <w:sz w:val="24"/>
          <w:lang w:val="mk-MK"/>
        </w:rPr>
        <w:t>;</w:t>
      </w:r>
    </w:p>
    <w:p w14:paraId="3F32ABF2" w14:textId="77777777" w:rsidR="0049423D" w:rsidRDefault="0049423D" w:rsidP="0049423D">
      <w:pPr>
        <w:spacing w:after="0"/>
        <w:rPr>
          <w:sz w:val="24"/>
          <w:lang w:val="mk-MK"/>
        </w:rPr>
      </w:pPr>
      <w:r w:rsidRPr="0049423D">
        <w:rPr>
          <w:sz w:val="24"/>
          <w:lang w:val="mk-MK"/>
        </w:rPr>
        <w:t>- Подобрување на воздухот, земјиштето и на квалитетот на водата преку активностите на Инспекторатот за да се подобри усогласеноста.</w:t>
      </w:r>
    </w:p>
    <w:p w14:paraId="15FB25D4" w14:textId="77777777" w:rsidR="0049423D" w:rsidRDefault="0049423D" w:rsidP="0049423D">
      <w:pPr>
        <w:spacing w:after="0"/>
        <w:rPr>
          <w:sz w:val="24"/>
          <w:lang w:val="mk-MK"/>
        </w:rPr>
      </w:pPr>
    </w:p>
    <w:p w14:paraId="5EE6F15B" w14:textId="77777777" w:rsidR="0049423D" w:rsidRPr="0049423D" w:rsidRDefault="0049423D" w:rsidP="0049423D">
      <w:pPr>
        <w:spacing w:after="0"/>
        <w:rPr>
          <w:sz w:val="24"/>
          <w:lang w:val="mk-MK"/>
        </w:rPr>
      </w:pPr>
      <w:r>
        <w:rPr>
          <w:sz w:val="24"/>
          <w:lang w:val="mk-MK"/>
        </w:rPr>
        <w:t>Инспекторатот можеби ќе сака да ги поврзе свои</w:t>
      </w:r>
      <w:r w:rsidRPr="0049423D">
        <w:rPr>
          <w:sz w:val="24"/>
          <w:lang w:val="mk-MK"/>
        </w:rPr>
        <w:t xml:space="preserve">те цели со одредени </w:t>
      </w:r>
      <w:r w:rsidRPr="0049423D">
        <w:rPr>
          <w:b/>
          <w:sz w:val="24"/>
          <w:lang w:val="mk-MK"/>
        </w:rPr>
        <w:t>стратегии на инспекција</w:t>
      </w:r>
      <w:r w:rsidRPr="0049423D">
        <w:rPr>
          <w:sz w:val="24"/>
          <w:lang w:val="mk-MK"/>
        </w:rPr>
        <w:t xml:space="preserve"> за</w:t>
      </w:r>
      <w:r w:rsidR="00D700D6">
        <w:rPr>
          <w:sz w:val="24"/>
          <w:lang w:val="mk-MK"/>
        </w:rPr>
        <w:t xml:space="preserve"> да се обезбеди дека овие цели </w:t>
      </w:r>
      <w:r w:rsidRPr="0049423D">
        <w:rPr>
          <w:sz w:val="24"/>
          <w:lang w:val="mk-MK"/>
        </w:rPr>
        <w:t xml:space="preserve"> може да се испол</w:t>
      </w:r>
      <w:r w:rsidR="00D700D6">
        <w:rPr>
          <w:sz w:val="24"/>
          <w:lang w:val="mk-MK"/>
        </w:rPr>
        <w:t>нат</w:t>
      </w:r>
      <w:r w:rsidRPr="0049423D">
        <w:rPr>
          <w:sz w:val="24"/>
          <w:lang w:val="mk-MK"/>
        </w:rPr>
        <w:t xml:space="preserve"> на ефективен и ефикасен начин, предизвикувајќи минимални оптовар</w:t>
      </w:r>
      <w:r w:rsidR="00D700D6">
        <w:rPr>
          <w:sz w:val="24"/>
          <w:lang w:val="mk-MK"/>
        </w:rPr>
        <w:t>увања за компанијата и властите. Исто така може ќе сака да усвои и да користи</w:t>
      </w:r>
      <w:r w:rsidRPr="0049423D">
        <w:rPr>
          <w:sz w:val="24"/>
          <w:lang w:val="mk-MK"/>
        </w:rPr>
        <w:t xml:space="preserve"> одредени </w:t>
      </w:r>
      <w:r w:rsidRPr="00D700D6">
        <w:rPr>
          <w:b/>
          <w:sz w:val="24"/>
          <w:lang w:val="mk-MK"/>
        </w:rPr>
        <w:t>комуникациски стратегии</w:t>
      </w:r>
      <w:r w:rsidRPr="0049423D">
        <w:rPr>
          <w:sz w:val="24"/>
          <w:lang w:val="mk-MK"/>
        </w:rPr>
        <w:t xml:space="preserve"> за размена на информа</w:t>
      </w:r>
      <w:r w:rsidR="00D700D6">
        <w:rPr>
          <w:sz w:val="24"/>
          <w:lang w:val="mk-MK"/>
        </w:rPr>
        <w:t>ции внатрешно и со</w:t>
      </w:r>
      <w:r w:rsidRPr="0049423D">
        <w:rPr>
          <w:sz w:val="24"/>
          <w:lang w:val="mk-MK"/>
        </w:rPr>
        <w:t xml:space="preserve"> надлежните органи.</w:t>
      </w:r>
    </w:p>
    <w:p w14:paraId="5CC62ADD" w14:textId="77777777" w:rsidR="0049423D" w:rsidRPr="0049423D" w:rsidRDefault="0049423D" w:rsidP="0049423D">
      <w:pPr>
        <w:spacing w:after="0"/>
        <w:rPr>
          <w:sz w:val="24"/>
          <w:lang w:val="mk-MK"/>
        </w:rPr>
      </w:pPr>
    </w:p>
    <w:p w14:paraId="39675553" w14:textId="77777777" w:rsidR="0049423D" w:rsidRPr="0049423D" w:rsidRDefault="00D700D6" w:rsidP="0049423D">
      <w:pPr>
        <w:spacing w:after="0"/>
        <w:rPr>
          <w:sz w:val="24"/>
          <w:lang w:val="mk-MK"/>
        </w:rPr>
      </w:pPr>
      <w:r>
        <w:rPr>
          <w:sz w:val="24"/>
          <w:lang w:val="mk-MK"/>
        </w:rPr>
        <w:t>Предмети кои можат да се опфата</w:t>
      </w:r>
      <w:r w:rsidR="0049423D" w:rsidRPr="0049423D">
        <w:rPr>
          <w:sz w:val="24"/>
          <w:lang w:val="mk-MK"/>
        </w:rPr>
        <w:t>т се:</w:t>
      </w:r>
    </w:p>
    <w:p w14:paraId="4C41205A" w14:textId="77777777" w:rsidR="0049423D" w:rsidRPr="0049423D" w:rsidRDefault="0049423D" w:rsidP="0049423D">
      <w:pPr>
        <w:spacing w:after="0"/>
        <w:rPr>
          <w:sz w:val="24"/>
          <w:lang w:val="mk-MK"/>
        </w:rPr>
      </w:pPr>
      <w:r w:rsidRPr="0049423D">
        <w:rPr>
          <w:sz w:val="24"/>
          <w:lang w:val="mk-MK"/>
        </w:rPr>
        <w:t>- Соработка и размена на информации за контрола помеѓу организации и другите органи;</w:t>
      </w:r>
    </w:p>
    <w:p w14:paraId="7982F64E" w14:textId="77777777" w:rsidR="0049423D" w:rsidRPr="0049423D" w:rsidRDefault="0049423D" w:rsidP="0049423D">
      <w:pPr>
        <w:spacing w:after="0"/>
        <w:rPr>
          <w:sz w:val="24"/>
          <w:lang w:val="mk-MK"/>
        </w:rPr>
      </w:pPr>
      <w:r w:rsidRPr="0049423D">
        <w:rPr>
          <w:sz w:val="24"/>
          <w:lang w:val="mk-MK"/>
        </w:rPr>
        <w:t>- Карактерот и формата на инспекција;</w:t>
      </w:r>
    </w:p>
    <w:p w14:paraId="303017D5" w14:textId="77777777" w:rsidR="0049423D" w:rsidRPr="0049423D" w:rsidRDefault="0049423D" w:rsidP="0049423D">
      <w:pPr>
        <w:spacing w:after="0"/>
        <w:rPr>
          <w:sz w:val="24"/>
          <w:lang w:val="mk-MK"/>
        </w:rPr>
      </w:pPr>
      <w:r w:rsidRPr="0049423D">
        <w:rPr>
          <w:sz w:val="24"/>
          <w:lang w:val="mk-MK"/>
        </w:rPr>
        <w:t>- Ефектот на однесувањ</w:t>
      </w:r>
      <w:r w:rsidR="00D700D6">
        <w:rPr>
          <w:sz w:val="24"/>
          <w:lang w:val="mk-MK"/>
        </w:rPr>
        <w:t>е на операторот на честотата</w:t>
      </w:r>
      <w:r w:rsidRPr="0049423D">
        <w:rPr>
          <w:sz w:val="24"/>
          <w:lang w:val="mk-MK"/>
        </w:rPr>
        <w:t xml:space="preserve"> инспекција;</w:t>
      </w:r>
    </w:p>
    <w:p w14:paraId="400F05D8" w14:textId="77777777" w:rsidR="0049423D" w:rsidRPr="0049423D" w:rsidRDefault="0049423D" w:rsidP="0049423D">
      <w:pPr>
        <w:spacing w:after="0"/>
        <w:rPr>
          <w:sz w:val="24"/>
          <w:lang w:val="mk-MK"/>
        </w:rPr>
      </w:pPr>
      <w:r w:rsidRPr="0049423D">
        <w:rPr>
          <w:sz w:val="24"/>
          <w:lang w:val="mk-MK"/>
        </w:rPr>
        <w:t>- Патот на административни и / или кривични следење на неусогласеност, која мора да биде цврста, фер и недвосмислена во случај на непочитување на правилата.</w:t>
      </w:r>
    </w:p>
    <w:p w14:paraId="1B60038A" w14:textId="77777777" w:rsidR="0049423D" w:rsidRPr="0049423D" w:rsidRDefault="0049423D" w:rsidP="0049423D">
      <w:pPr>
        <w:spacing w:after="0"/>
        <w:rPr>
          <w:sz w:val="24"/>
          <w:lang w:val="mk-MK"/>
        </w:rPr>
      </w:pPr>
      <w:r w:rsidRPr="0049423D">
        <w:rPr>
          <w:sz w:val="24"/>
          <w:lang w:val="mk-MK"/>
        </w:rPr>
        <w:t>Пои</w:t>
      </w:r>
      <w:r w:rsidR="00D700D6">
        <w:rPr>
          <w:sz w:val="24"/>
          <w:lang w:val="mk-MK"/>
        </w:rPr>
        <w:t>мот стратегија во овој документ се</w:t>
      </w:r>
      <w:r w:rsidRPr="0049423D">
        <w:rPr>
          <w:sz w:val="24"/>
          <w:lang w:val="mk-MK"/>
        </w:rPr>
        <w:t xml:space="preserve"> однесува на начинот на</w:t>
      </w:r>
      <w:r w:rsidR="00D700D6">
        <w:rPr>
          <w:sz w:val="24"/>
          <w:lang w:val="mk-MK"/>
        </w:rPr>
        <w:t>кој</w:t>
      </w:r>
      <w:r w:rsidRPr="0049423D">
        <w:rPr>
          <w:sz w:val="24"/>
          <w:lang w:val="mk-MK"/>
        </w:rPr>
        <w:t xml:space="preserve"> цели</w:t>
      </w:r>
      <w:r w:rsidR="00D700D6">
        <w:rPr>
          <w:sz w:val="24"/>
          <w:lang w:val="mk-MK"/>
        </w:rPr>
        <w:t>те</w:t>
      </w:r>
      <w:r w:rsidRPr="0049423D">
        <w:rPr>
          <w:sz w:val="24"/>
          <w:lang w:val="mk-MK"/>
        </w:rPr>
        <w:t xml:space="preserve"> треба да се постигнат.</w:t>
      </w:r>
    </w:p>
    <w:p w14:paraId="4D749754" w14:textId="77777777" w:rsidR="00E90B46" w:rsidRPr="00D700D6" w:rsidRDefault="00E90B46" w:rsidP="00E90B46">
      <w:pPr>
        <w:rPr>
          <w:lang w:val="mk-MK"/>
        </w:rPr>
      </w:pPr>
    </w:p>
    <w:p w14:paraId="0CDE5553" w14:textId="77777777" w:rsidR="00E90B46" w:rsidRPr="00242FC5" w:rsidRDefault="00E90B46" w:rsidP="00E90B46">
      <w:pPr>
        <w:rPr>
          <w:lang w:val="mk-MK"/>
        </w:rPr>
      </w:pPr>
    </w:p>
    <w:p w14:paraId="487C0288" w14:textId="77777777" w:rsidR="00E90B46" w:rsidRDefault="00C522C5" w:rsidP="00E90B46">
      <w:pPr>
        <w:pStyle w:val="Heading3"/>
        <w:numPr>
          <w:ilvl w:val="2"/>
          <w:numId w:val="3"/>
        </w:numPr>
        <w:ind w:left="1134" w:hanging="850"/>
      </w:pPr>
      <w:bookmarkStart w:id="149" w:name="_Toc448313710"/>
      <w:bookmarkStart w:id="150" w:name="_Toc448313843"/>
      <w:bookmarkStart w:id="151" w:name="_Toc448915501"/>
      <w:r>
        <w:rPr>
          <w:lang w:val="mk-MK"/>
        </w:rPr>
        <w:t>Дефинирање на целите и задачите</w:t>
      </w:r>
      <w:bookmarkEnd w:id="149"/>
      <w:bookmarkEnd w:id="150"/>
      <w:bookmarkEnd w:id="151"/>
    </w:p>
    <w:p w14:paraId="5879E9C8" w14:textId="77777777" w:rsidR="00E90B46" w:rsidRPr="00A54629" w:rsidRDefault="00D700D6" w:rsidP="00E90B46">
      <w:pPr>
        <w:pStyle w:val="ListDash1"/>
        <w:numPr>
          <w:ilvl w:val="0"/>
          <w:numId w:val="0"/>
        </w:numPr>
        <w:spacing w:before="0" w:after="0" w:line="276" w:lineRule="auto"/>
        <w:rPr>
          <w:rFonts w:asciiTheme="minorHAnsi" w:hAnsiTheme="minorHAnsi" w:cstheme="minorHAnsi"/>
        </w:rPr>
      </w:pPr>
      <w:r>
        <w:rPr>
          <w:rFonts w:asciiTheme="minorHAnsi" w:hAnsiTheme="minorHAnsi" w:cstheme="minorHAnsi"/>
        </w:rPr>
        <w:t xml:space="preserve">Приоритетите кои ние </w:t>
      </w:r>
      <w:r>
        <w:rPr>
          <w:rFonts w:asciiTheme="minorHAnsi" w:hAnsiTheme="minorHAnsi" w:cstheme="minorHAnsi"/>
          <w:lang w:val="mk-MK"/>
        </w:rPr>
        <w:t>ги</w:t>
      </w:r>
      <w:r w:rsidRPr="00D700D6">
        <w:rPr>
          <w:rFonts w:asciiTheme="minorHAnsi" w:hAnsiTheme="minorHAnsi" w:cstheme="minorHAnsi"/>
        </w:rPr>
        <w:t xml:space="preserve"> постави</w:t>
      </w:r>
      <w:r>
        <w:rPr>
          <w:rFonts w:asciiTheme="minorHAnsi" w:hAnsiTheme="minorHAnsi" w:cstheme="minorHAnsi"/>
          <w:lang w:val="mk-MK"/>
        </w:rPr>
        <w:t>вме</w:t>
      </w:r>
      <w:r w:rsidRPr="00D700D6">
        <w:rPr>
          <w:rFonts w:asciiTheme="minorHAnsi" w:hAnsiTheme="minorHAnsi" w:cstheme="minorHAnsi"/>
        </w:rPr>
        <w:t xml:space="preserve"> в</w:t>
      </w:r>
      <w:r>
        <w:rPr>
          <w:rFonts w:asciiTheme="minorHAnsi" w:hAnsiTheme="minorHAnsi" w:cstheme="minorHAnsi"/>
        </w:rPr>
        <w:t xml:space="preserve">о претходното поглавје ни </w:t>
      </w:r>
      <w:r>
        <w:rPr>
          <w:rFonts w:asciiTheme="minorHAnsi" w:hAnsiTheme="minorHAnsi" w:cstheme="minorHAnsi"/>
          <w:lang w:val="mk-MK"/>
        </w:rPr>
        <w:t>укажуваат кои</w:t>
      </w:r>
      <w:r w:rsidRPr="00D700D6">
        <w:rPr>
          <w:rFonts w:asciiTheme="minorHAnsi" w:hAnsiTheme="minorHAnsi" w:cstheme="minorHAnsi"/>
        </w:rPr>
        <w:t xml:space="preserve"> активности / инсталации треба </w:t>
      </w:r>
      <w:r>
        <w:rPr>
          <w:rFonts w:asciiTheme="minorHAnsi" w:hAnsiTheme="minorHAnsi" w:cstheme="minorHAnsi"/>
          <w:lang w:val="mk-MK"/>
        </w:rPr>
        <w:t xml:space="preserve">да го добијат </w:t>
      </w:r>
      <w:r w:rsidRPr="00D700D6">
        <w:rPr>
          <w:rFonts w:asciiTheme="minorHAnsi" w:hAnsiTheme="minorHAnsi" w:cstheme="minorHAnsi"/>
        </w:rPr>
        <w:t xml:space="preserve">нашето внимание. </w:t>
      </w:r>
      <w:r>
        <w:rPr>
          <w:rFonts w:asciiTheme="minorHAnsi" w:hAnsiTheme="minorHAnsi" w:cstheme="minorHAnsi"/>
        </w:rPr>
        <w:t>Имајќи</w:t>
      </w:r>
      <w:r>
        <w:rPr>
          <w:rFonts w:asciiTheme="minorHAnsi" w:hAnsiTheme="minorHAnsi" w:cstheme="minorHAnsi"/>
          <w:lang w:val="mk-MK"/>
        </w:rPr>
        <w:t xml:space="preserve"> ги еднаш утврдени овие приоритети</w:t>
      </w:r>
      <w:r>
        <w:rPr>
          <w:rFonts w:asciiTheme="minorHAnsi" w:hAnsiTheme="minorHAnsi" w:cstheme="minorHAnsi"/>
        </w:rPr>
        <w:t>дека</w:t>
      </w:r>
      <w:r>
        <w:rPr>
          <w:rFonts w:asciiTheme="minorHAnsi" w:hAnsiTheme="minorHAnsi" w:cstheme="minorHAnsi"/>
          <w:lang w:val="mk-MK"/>
        </w:rPr>
        <w:t xml:space="preserve"> </w:t>
      </w:r>
      <w:r w:rsidRPr="00D700D6">
        <w:rPr>
          <w:rFonts w:asciiTheme="minorHAnsi" w:hAnsiTheme="minorHAnsi" w:cstheme="minorHAnsi"/>
        </w:rPr>
        <w:t>време</w:t>
      </w:r>
      <w:r>
        <w:rPr>
          <w:rFonts w:asciiTheme="minorHAnsi" w:hAnsiTheme="minorHAnsi" w:cstheme="minorHAnsi"/>
          <w:lang w:val="mk-MK"/>
        </w:rPr>
        <w:t xml:space="preserve"> е</w:t>
      </w:r>
      <w:r w:rsidRPr="00D700D6">
        <w:rPr>
          <w:rFonts w:asciiTheme="minorHAnsi" w:hAnsiTheme="minorHAnsi" w:cstheme="minorHAnsi"/>
        </w:rPr>
        <w:t xml:space="preserve"> да </w:t>
      </w:r>
      <w:r>
        <w:rPr>
          <w:rFonts w:asciiTheme="minorHAnsi" w:hAnsiTheme="minorHAnsi" w:cstheme="minorHAnsi"/>
        </w:rPr>
        <w:t>се дефинираат целите и задачите</w:t>
      </w:r>
      <w:r w:rsidR="00C93847" w:rsidRPr="00A54629">
        <w:rPr>
          <w:rFonts w:asciiTheme="minorHAnsi" w:hAnsiTheme="minorHAnsi" w:cstheme="minorHAnsi"/>
        </w:rPr>
        <w:t xml:space="preserve">. </w:t>
      </w:r>
    </w:p>
    <w:p w14:paraId="580A7758" w14:textId="77777777" w:rsidR="00E20BFB" w:rsidRPr="0043362F" w:rsidRDefault="00C95E04" w:rsidP="00E20BFB">
      <w:pPr>
        <w:pStyle w:val="ListDash1"/>
        <w:numPr>
          <w:ilvl w:val="0"/>
          <w:numId w:val="0"/>
        </w:numPr>
        <w:ind w:left="420" w:hanging="420"/>
      </w:pPr>
      <w:r>
        <w:rPr>
          <w:noProof/>
          <w:lang w:val="es-ES" w:eastAsia="es-ES"/>
        </w:rPr>
        <mc:AlternateContent>
          <mc:Choice Requires="wpc">
            <w:drawing>
              <wp:inline distT="0" distB="0" distL="0" distR="0" wp14:anchorId="4E529463" wp14:editId="51137334">
                <wp:extent cx="5115560" cy="1303020"/>
                <wp:effectExtent l="0" t="0" r="0" b="1905"/>
                <wp:docPr id="448" name="Papier 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4" name="Text Box 4"/>
                        <wps:cNvSpPr txBox="1">
                          <a:spLocks noChangeArrowheads="1"/>
                        </wps:cNvSpPr>
                        <wps:spPr bwMode="auto">
                          <a:xfrm>
                            <a:off x="364404" y="383506"/>
                            <a:ext cx="1230014" cy="504208"/>
                          </a:xfrm>
                          <a:prstGeom prst="rect">
                            <a:avLst/>
                          </a:prstGeom>
                          <a:solidFill>
                            <a:srgbClr val="996633"/>
                          </a:solidFill>
                          <a:ln w="9525">
                            <a:solidFill>
                              <a:srgbClr val="996633"/>
                            </a:solidFill>
                            <a:miter lim="800000"/>
                            <a:headEnd/>
                            <a:tailEnd/>
                          </a:ln>
                          <a:effectLst>
                            <a:outerShdw dist="107763" dir="2700000" algn="ctr" rotWithShape="0">
                              <a:srgbClr val="808080">
                                <a:alpha val="50000"/>
                              </a:srgbClr>
                            </a:outerShdw>
                          </a:effectLst>
                        </wps:spPr>
                        <wps:txbx>
                          <w:txbxContent>
                            <w:p w14:paraId="563A8EBD" w14:textId="77777777" w:rsidR="00244BB9" w:rsidRPr="00C522C5" w:rsidRDefault="00244BB9" w:rsidP="00E20BFB">
                              <w:pPr>
                                <w:jc w:val="center"/>
                                <w:rPr>
                                  <w:color w:val="FFFFFF"/>
                                  <w:lang w:val="mk-MK"/>
                                </w:rPr>
                              </w:pPr>
                              <w:r>
                                <w:rPr>
                                  <w:color w:val="FFFFFF"/>
                                  <w:lang w:val="mk-MK"/>
                                </w:rPr>
                                <w:t>Влезни информации</w:t>
                              </w:r>
                            </w:p>
                          </w:txbxContent>
                        </wps:txbx>
                        <wps:bodyPr rot="0" vert="horz" wrap="square" lIns="91440" tIns="45720" rIns="91440" bIns="45720" anchor="t" anchorCtr="0" upright="1">
                          <a:noAutofit/>
                        </wps:bodyPr>
                      </wps:wsp>
                      <wps:wsp>
                        <wps:cNvPr id="505" name="Text Box 5"/>
                        <wps:cNvSpPr txBox="1">
                          <a:spLocks noChangeArrowheads="1"/>
                        </wps:cNvSpPr>
                        <wps:spPr bwMode="auto">
                          <a:xfrm>
                            <a:off x="1954523" y="381006"/>
                            <a:ext cx="1229314" cy="511808"/>
                          </a:xfrm>
                          <a:prstGeom prst="rect">
                            <a:avLst/>
                          </a:prstGeom>
                          <a:solidFill>
                            <a:srgbClr val="3366CC"/>
                          </a:solidFill>
                          <a:ln w="9525">
                            <a:solidFill>
                              <a:srgbClr val="3366CC"/>
                            </a:solidFill>
                            <a:miter lim="800000"/>
                            <a:headEnd/>
                            <a:tailEnd/>
                          </a:ln>
                          <a:effectLst>
                            <a:outerShdw dist="107763" dir="2700000" algn="ctr" rotWithShape="0">
                              <a:srgbClr val="808080">
                                <a:alpha val="50000"/>
                              </a:srgbClr>
                            </a:outerShdw>
                          </a:effectLst>
                        </wps:spPr>
                        <wps:txbx>
                          <w:txbxContent>
                            <w:p w14:paraId="790A3C09" w14:textId="77777777" w:rsidR="00244BB9" w:rsidRPr="00C522C5" w:rsidRDefault="00244BB9" w:rsidP="00E20BFB">
                              <w:pPr>
                                <w:jc w:val="center"/>
                                <w:rPr>
                                  <w:color w:val="FFFFFF"/>
                                  <w:lang w:val="mk-MK"/>
                                </w:rPr>
                              </w:pPr>
                              <w:r>
                                <w:rPr>
                                  <w:color w:val="FFFFFF"/>
                                  <w:lang w:val="mk-MK"/>
                                </w:rPr>
                                <w:t>Проценка на ризик</w:t>
                              </w:r>
                            </w:p>
                          </w:txbxContent>
                        </wps:txbx>
                        <wps:bodyPr rot="0" vert="horz" wrap="square" lIns="91440" tIns="45720" rIns="91440" bIns="45720" anchor="t" anchorCtr="0" upright="1">
                          <a:noAutofit/>
                        </wps:bodyPr>
                      </wps:wsp>
                      <wps:wsp>
                        <wps:cNvPr id="506" name="Text Box 6"/>
                        <wps:cNvSpPr txBox="1">
                          <a:spLocks noChangeArrowheads="1"/>
                        </wps:cNvSpPr>
                        <wps:spPr bwMode="auto">
                          <a:xfrm>
                            <a:off x="3547142" y="383506"/>
                            <a:ext cx="1230614" cy="511808"/>
                          </a:xfrm>
                          <a:prstGeom prst="rect">
                            <a:avLst/>
                          </a:prstGeom>
                          <a:solidFill>
                            <a:srgbClr val="008080"/>
                          </a:solidFill>
                          <a:ln w="9525">
                            <a:solidFill>
                              <a:srgbClr val="3366CC"/>
                            </a:solidFill>
                            <a:miter lim="800000"/>
                            <a:headEnd/>
                            <a:tailEnd/>
                          </a:ln>
                          <a:effectLst>
                            <a:outerShdw dist="107763" dir="2700000" algn="ctr" rotWithShape="0">
                              <a:srgbClr val="808080">
                                <a:alpha val="50000"/>
                              </a:srgbClr>
                            </a:outerShdw>
                          </a:effectLst>
                        </wps:spPr>
                        <wps:txbx>
                          <w:txbxContent>
                            <w:p w14:paraId="6BA4077E" w14:textId="77777777" w:rsidR="00244BB9" w:rsidRPr="0049423D" w:rsidRDefault="00244BB9" w:rsidP="00E20BFB">
                              <w:pPr>
                                <w:shd w:val="clear" w:color="auto" w:fill="008080"/>
                                <w:jc w:val="center"/>
                                <w:rPr>
                                  <w:color w:val="FFFFFF"/>
                                  <w:lang w:val="mk-MK"/>
                                </w:rPr>
                              </w:pPr>
                              <w:r>
                                <w:rPr>
                                  <w:color w:val="FFFFFF"/>
                                  <w:lang w:val="nl-NL"/>
                                </w:rPr>
                                <w:t>O</w:t>
                              </w:r>
                              <w:r>
                                <w:rPr>
                                  <w:color w:val="FFFFFF"/>
                                  <w:lang w:val="mk-MK"/>
                                </w:rPr>
                                <w:t>чекувани резултати</w:t>
                              </w:r>
                            </w:p>
                          </w:txbxContent>
                        </wps:txbx>
                        <wps:bodyPr rot="0" vert="horz" wrap="square" lIns="91440" tIns="45720" rIns="91440" bIns="45720" anchor="t" anchorCtr="0" upright="1">
                          <a:noAutofit/>
                        </wps:bodyPr>
                      </wps:wsp>
                      <wps:wsp>
                        <wps:cNvPr id="507" name="Line 7"/>
                        <wps:cNvCnPr/>
                        <wps:spPr bwMode="auto">
                          <a:xfrm>
                            <a:off x="1664920" y="650810"/>
                            <a:ext cx="245103" cy="7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Line 8"/>
                        <wps:cNvCnPr/>
                        <wps:spPr bwMode="auto">
                          <a:xfrm>
                            <a:off x="3265838" y="650810"/>
                            <a:ext cx="245103" cy="7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Oval 9"/>
                        <wps:cNvSpPr>
                          <a:spLocks noChangeArrowheads="1"/>
                        </wps:cNvSpPr>
                        <wps:spPr bwMode="auto">
                          <a:xfrm>
                            <a:off x="3366139" y="108502"/>
                            <a:ext cx="1592619" cy="1049716"/>
                          </a:xfrm>
                          <a:prstGeom prst="ellipse">
                            <a:avLst/>
                          </a:prstGeom>
                          <a:noFill/>
                          <a:ln w="19050">
                            <a:solidFill>
                              <a:srgbClr val="808080"/>
                            </a:solidFill>
                            <a:round/>
                            <a:headEnd/>
                            <a:tailEnd/>
                          </a:ln>
                          <a:extLst>
                            <a:ext uri="{909E8E84-426E-40DD-AFC4-6F175D3DCCD1}">
                              <a14:hiddenFill xmlns:a14="http://schemas.microsoft.com/office/drawing/2010/main">
                                <a:solidFill>
                                  <a:srgbClr val="666699"/>
                                </a:solidFill>
                              </a14:hiddenFill>
                            </a:ext>
                          </a:extLst>
                        </wps:spPr>
                        <wps:bodyPr rot="0" vert="horz" wrap="square" lIns="36000" tIns="0" rIns="36000" bIns="0" anchor="t" anchorCtr="0" upright="1">
                          <a:noAutofit/>
                        </wps:bodyPr>
                      </wps:wsp>
                    </wpc:wpc>
                  </a:graphicData>
                </a:graphic>
              </wp:inline>
            </w:drawing>
          </mc:Choice>
          <mc:Fallback>
            <w:pict>
              <v:group w14:anchorId="4E529463" id="Papier 463" o:spid="_x0000_s1347" editas="canvas" style="width:402.8pt;height:102.6pt;mso-position-horizontal-relative:char;mso-position-vertical-relative:line" coordsize="51155,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">
                <v:shape id="_x0000_s1348" type="#_x0000_t75" style="position:absolute;width:51155;height:13030;visibility:visible;mso-wrap-style:square">
                  <v:fill o:detectmouseclick="t"/>
                  <v:path o:connecttype="none"/>
                </v:shape>
                <v:shape id="Text Box 4" o:spid="_x0000_s1349" type="#_x0000_t202" style="position:absolute;left:3644;top:3835;width:12300;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DBsUA&#10;AADcAAAADwAAAGRycy9kb3ducmV2LnhtbESPQWsCMRSE70L/Q3gFb5pV1JatUapYEHpy7aG9PTav&#10;m6WblyXJrmt/vSkIPQ4z8w2z3g62ET35UDtWMJtmIIhLp2uuFHyc3ybPIEJE1tg4JgVXCrDdPIzW&#10;mGt34RP1RaxEgnDIUYGJsc2lDKUhi2HqWuLkfTtvMSbpK6k9XhLcNnKeZStpsea0YLClvaHyp+is&#10;gqdd93m40sl/LU1Ru9/35ozFTKnx4/D6AiLSEP/D9/ZRK1hmC/g7k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QMGxQAAANwAAAAPAAAAAAAAAAAAAAAAAJgCAABkcnMv&#10;ZG93bnJldi54bWxQSwUGAAAAAAQABAD1AAAAigMAAAAA&#10;" fillcolor="#963" strokecolor="#963">
                  <v:shadow on="t" opacity=".5" offset="6pt,6pt"/>
                  <v:textbox>
                    <w:txbxContent>
                      <w:p w14:paraId="563A8EBD" w14:textId="77777777" w:rsidR="00244BB9" w:rsidRPr="00C522C5" w:rsidRDefault="00244BB9" w:rsidP="00E20BFB">
                        <w:pPr>
                          <w:jc w:val="center"/>
                          <w:rPr>
                            <w:color w:val="FFFFFF"/>
                            <w:lang w:val="mk-MK"/>
                          </w:rPr>
                        </w:pPr>
                        <w:r>
                          <w:rPr>
                            <w:color w:val="FFFFFF"/>
                            <w:lang w:val="mk-MK"/>
                          </w:rPr>
                          <w:t>Влезни информации</w:t>
                        </w:r>
                      </w:p>
                    </w:txbxContent>
                  </v:textbox>
                </v:shape>
                <v:shape id="Text Box 5" o:spid="_x0000_s1350" type="#_x0000_t202" style="position:absolute;left:19545;top:3810;width:12293;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r88cA&#10;AADcAAAADwAAAGRycy9kb3ducmV2LnhtbESPQWsCMRSE74L/ITzBmyYqtmVrlCIUVLBltWJ7e2xe&#10;d1c3L8sm6vbfm0Khx2FmvmFmi9ZW4kqNLx1rGA0VCOLMmZJzDR/718ETCB+QDVaOScMPeVjMu50Z&#10;JsbdOKXrLuQiQtgnqKEIoU6k9FlBFv3Q1cTR+3aNxRBlk0vT4C3CbSXHSj1IiyXHhQJrWhaUnXcX&#10;q2GSrsfnVB02j5/vb9vl5Ou4X51Y636vfXkGEagN/+G/9spomKop/J6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K/PHAAAA3AAAAA8AAAAAAAAAAAAAAAAAmAIAAGRy&#10;cy9kb3ducmV2LnhtbFBLBQYAAAAABAAEAPUAAACMAwAAAAA=&#10;" fillcolor="#36c" strokecolor="#36c">
                  <v:shadow on="t" opacity=".5" offset="6pt,6pt"/>
                  <v:textbox>
                    <w:txbxContent>
                      <w:p w14:paraId="790A3C09" w14:textId="77777777" w:rsidR="00244BB9" w:rsidRPr="00C522C5" w:rsidRDefault="00244BB9" w:rsidP="00E20BFB">
                        <w:pPr>
                          <w:jc w:val="center"/>
                          <w:rPr>
                            <w:color w:val="FFFFFF"/>
                            <w:lang w:val="mk-MK"/>
                          </w:rPr>
                        </w:pPr>
                        <w:r>
                          <w:rPr>
                            <w:color w:val="FFFFFF"/>
                            <w:lang w:val="mk-MK"/>
                          </w:rPr>
                          <w:t>Проценка на ризик</w:t>
                        </w:r>
                      </w:p>
                    </w:txbxContent>
                  </v:textbox>
                </v:shape>
                <v:shape id="Text Box 6" o:spid="_x0000_s1351" type="#_x0000_t202" style="position:absolute;left:35471;top:3835;width:12306;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ODsIA&#10;AADcAAAADwAAAGRycy9kb3ducmV2LnhtbESPS4vCMBSF98L8h3AFd5oqKE7HKCLIzEZQK8z20tw+&#10;mOamk0Rb/70RBJeH8/g4q01vGnEj52vLCqaTBARxbnXNpYJLth8vQfiArLGxTAru5GGz/hisMNW2&#10;4xPdzqEUcYR9igqqENpUSp9XZNBPbEscvcI6gyFKV0rtsIvjppGzJFlIgzVHQoUt7SrK/85XE7nu&#10;sP0tTv+zvaHPrJsfvgtzZKVGw377BSJQH97hV/tHK5gn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c4OwgAAANwAAAAPAAAAAAAAAAAAAAAAAJgCAABkcnMvZG93&#10;bnJldi54bWxQSwUGAAAAAAQABAD1AAAAhwMAAAAA&#10;" fillcolor="teal" strokecolor="#36c">
                  <v:shadow on="t" opacity=".5" offset="6pt,6pt"/>
                  <v:textbox>
                    <w:txbxContent>
                      <w:p w14:paraId="6BA4077E" w14:textId="77777777" w:rsidR="00244BB9" w:rsidRPr="0049423D" w:rsidRDefault="00244BB9" w:rsidP="00E20BFB">
                        <w:pPr>
                          <w:shd w:val="clear" w:color="auto" w:fill="008080"/>
                          <w:jc w:val="center"/>
                          <w:rPr>
                            <w:color w:val="FFFFFF"/>
                            <w:lang w:val="mk-MK"/>
                          </w:rPr>
                        </w:pPr>
                        <w:r>
                          <w:rPr>
                            <w:color w:val="FFFFFF"/>
                            <w:lang w:val="nl-NL"/>
                          </w:rPr>
                          <w:t>O</w:t>
                        </w:r>
                        <w:r>
                          <w:rPr>
                            <w:color w:val="FFFFFF"/>
                            <w:lang w:val="mk-MK"/>
                          </w:rPr>
                          <w:t>чекувани резултати</w:t>
                        </w:r>
                      </w:p>
                    </w:txbxContent>
                  </v:textbox>
                </v:shape>
                <v:line id="Line 7" o:spid="_x0000_s1352" style="position:absolute;visibility:visible;mso-wrap-style:square" from="16649,6508" to="19100,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S5MYAAADcAAAADwAAAGRycy9kb3ducmV2LnhtbESPQWvCQBSE74L/YXmCF9FNWmsldZVS&#10;EVqhrVXx/Mi+JqHZtyG7auKvdwuCx2FmvmFmi8aU4kS1KywriEcRCOLU6oIzBfvdajgF4TyyxtIy&#10;KWjJwWLe7cww0fbMP3Ta+kwECLsEFeTeV4mULs3JoBvZijh4v7Y26IOsM6lrPAe4KeVDFE2kwYLD&#10;Qo4VveWU/m2PRsGaLsvJx+D7E8c+3hzax0HcFl9K9XvN6wsIT42/h2/td63gKXqG/zPh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EuTGAAAA3AAAAA8AAAAAAAAA&#10;AAAAAAAAoQIAAGRycy9kb3ducmV2LnhtbFBLBQYAAAAABAAEAPkAAACUAwAAAAA=&#10;" strokeweight="2.25pt">
                  <v:stroke endarrow="block"/>
                </v:line>
                <v:line id="Line 8" o:spid="_x0000_s1353" style="position:absolute;visibility:visible;mso-wrap-style:square" from="32658,6508" to="35109,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cTcMAAADcAAAADwAAAGRycy9kb3ducmV2LnhtbERPy2rCQBTdC/7DcAU3opPYViQ6SlGE&#10;tmB94vqSuSahmTshM2rSr+8sCi4P5z1fNqYUd6pdYVlBPIpAEKdWF5wpOJ82wykI55E1lpZJQUsO&#10;lotuZ46Jtg8+0P3oMxFC2CWoIPe+SqR0aU4G3chWxIG72tqgD7DOpK7xEcJNKcdRNJEGCw4NOVa0&#10;yin9Od6Mgi/6XU8+B7stvvp4f2lfBnFbfCvV7zXvMxCeGv8U/7s/tIK3OMwPZ8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GHE3DAAAA3AAAAA8AAAAAAAAAAAAA&#10;AAAAoQIAAGRycy9kb3ducmV2LnhtbFBLBQYAAAAABAAEAPkAAACRAwAAAAA=&#10;" strokeweight="2.25pt">
                  <v:stroke endarrow="block"/>
                </v:line>
                <v:oval id="Oval 9" o:spid="_x0000_s1354" style="position:absolute;left:33661;top:1085;width:15926;height:10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JSsMA&#10;AADcAAAADwAAAGRycy9kb3ducmV2LnhtbESPQYvCMBSE74L/ITxhb5rWoqzVKMtC2T2IYl3w+mie&#10;bbF5KU3U+u83guBxmJlvmNWmN424UedqywriSQSCuLC65lLB3zEbf4JwHlljY5kUPMjBZj0crDDV&#10;9s4HuuW+FAHCLkUFlfdtKqUrKjLoJrYlDt7ZdgZ9kF0pdYf3ADeNnEbRXBqsOSxU2NJ3RcUlvxoF&#10;P/PH7LhbJDWdsjPvk2SbmbJQ6mPUfy1BeOr9O/xq/2oFszi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tJSsMAAADcAAAADwAAAAAAAAAAAAAAAACYAgAAZHJzL2Rv&#10;d25yZXYueG1sUEsFBgAAAAAEAAQA9QAAAIgDAAAAAA==&#10;" filled="f" fillcolor="#669" strokecolor="gray" strokeweight="1.5pt">
                  <v:textbox inset="1mm,0,1mm,0"/>
                </v:oval>
                <w10:anchorlock/>
              </v:group>
            </w:pict>
          </mc:Fallback>
        </mc:AlternateContent>
      </w:r>
    </w:p>
    <w:p w14:paraId="24915512" w14:textId="77777777" w:rsidR="003625AF" w:rsidRDefault="00D700D6" w:rsidP="00E90B46">
      <w:pPr>
        <w:pStyle w:val="ListDash1"/>
        <w:numPr>
          <w:ilvl w:val="0"/>
          <w:numId w:val="0"/>
        </w:numPr>
        <w:spacing w:before="0" w:after="0" w:line="276" w:lineRule="auto"/>
        <w:rPr>
          <w:rFonts w:asciiTheme="minorHAnsi" w:hAnsiTheme="minorHAnsi" w:cstheme="minorHAnsi"/>
          <w:lang w:val="mk-MK"/>
        </w:rPr>
      </w:pPr>
      <w:r>
        <w:rPr>
          <w:rFonts w:asciiTheme="minorHAnsi" w:hAnsiTheme="minorHAnsi" w:cstheme="minorHAnsi"/>
        </w:rPr>
        <w:t>Цели</w:t>
      </w:r>
      <w:r w:rsidR="003625AF">
        <w:rPr>
          <w:rFonts w:asciiTheme="minorHAnsi" w:hAnsiTheme="minorHAnsi" w:cstheme="minorHAnsi"/>
          <w:lang w:val="mk-MK"/>
        </w:rPr>
        <w:t>те</w:t>
      </w:r>
      <w:r>
        <w:rPr>
          <w:rFonts w:asciiTheme="minorHAnsi" w:hAnsiTheme="minorHAnsi" w:cstheme="minorHAnsi"/>
        </w:rPr>
        <w:t xml:space="preserve"> </w:t>
      </w:r>
      <w:r>
        <w:rPr>
          <w:rFonts w:asciiTheme="minorHAnsi" w:hAnsiTheme="minorHAnsi" w:cstheme="minorHAnsi"/>
          <w:lang w:val="mk-MK"/>
        </w:rPr>
        <w:t>што</w:t>
      </w:r>
      <w:r w:rsidR="003625AF">
        <w:rPr>
          <w:rFonts w:asciiTheme="minorHAnsi" w:hAnsiTheme="minorHAnsi" w:cstheme="minorHAnsi"/>
        </w:rPr>
        <w:t xml:space="preserve"> </w:t>
      </w:r>
      <w:r w:rsidR="003625AF">
        <w:rPr>
          <w:rFonts w:asciiTheme="minorHAnsi" w:hAnsiTheme="minorHAnsi" w:cstheme="minorHAnsi"/>
          <w:lang w:val="mk-MK"/>
        </w:rPr>
        <w:t>се</w:t>
      </w:r>
      <w:r w:rsidRPr="00D700D6">
        <w:rPr>
          <w:rFonts w:asciiTheme="minorHAnsi" w:hAnsiTheme="minorHAnsi" w:cstheme="minorHAnsi"/>
        </w:rPr>
        <w:t xml:space="preserve"> дефинирани овде </w:t>
      </w:r>
      <w:r w:rsidR="003625AF">
        <w:rPr>
          <w:rFonts w:asciiTheme="minorHAnsi" w:hAnsiTheme="minorHAnsi" w:cstheme="minorHAnsi"/>
          <w:lang w:val="mk-MK"/>
        </w:rPr>
        <w:t xml:space="preserve">не треба да </w:t>
      </w:r>
      <w:r w:rsidRPr="00D700D6">
        <w:rPr>
          <w:rFonts w:asciiTheme="minorHAnsi" w:hAnsiTheme="minorHAnsi" w:cstheme="minorHAnsi"/>
        </w:rPr>
        <w:t>се мешаат со севкупните цели</w:t>
      </w:r>
      <w:r w:rsidR="003625AF">
        <w:rPr>
          <w:rFonts w:asciiTheme="minorHAnsi" w:hAnsiTheme="minorHAnsi" w:cstheme="minorHAnsi"/>
          <w:lang w:val="mk-MK"/>
        </w:rPr>
        <w:t xml:space="preserve"> што </w:t>
      </w:r>
      <w:r w:rsidR="003625AF" w:rsidRPr="00D700D6">
        <w:rPr>
          <w:rFonts w:asciiTheme="minorHAnsi" w:hAnsiTheme="minorHAnsi" w:cstheme="minorHAnsi"/>
        </w:rPr>
        <w:t>инспекциските</w:t>
      </w:r>
      <w:r w:rsidR="003625AF">
        <w:rPr>
          <w:rFonts w:asciiTheme="minorHAnsi" w:hAnsiTheme="minorHAnsi" w:cstheme="minorHAnsi"/>
        </w:rPr>
        <w:t xml:space="preserve"> органи треба да </w:t>
      </w:r>
      <w:r w:rsidR="003625AF">
        <w:rPr>
          <w:rFonts w:asciiTheme="minorHAnsi" w:hAnsiTheme="minorHAnsi" w:cstheme="minorHAnsi"/>
          <w:lang w:val="mk-MK"/>
        </w:rPr>
        <w:t>ги</w:t>
      </w:r>
      <w:r w:rsidRPr="00D700D6">
        <w:rPr>
          <w:rFonts w:asciiTheme="minorHAnsi" w:hAnsiTheme="minorHAnsi" w:cstheme="minorHAnsi"/>
        </w:rPr>
        <w:t xml:space="preserve"> зема</w:t>
      </w:r>
      <w:r w:rsidR="003625AF">
        <w:rPr>
          <w:rFonts w:asciiTheme="minorHAnsi" w:hAnsiTheme="minorHAnsi" w:cstheme="minorHAnsi"/>
        </w:rPr>
        <w:t>т предвид, како дел од контекст</w:t>
      </w:r>
      <w:r w:rsidR="003625AF">
        <w:rPr>
          <w:rFonts w:asciiTheme="minorHAnsi" w:hAnsiTheme="minorHAnsi" w:cstheme="minorHAnsi"/>
          <w:lang w:val="mk-MK"/>
        </w:rPr>
        <w:t xml:space="preserve">от </w:t>
      </w:r>
      <w:r w:rsidR="003625AF">
        <w:rPr>
          <w:rFonts w:asciiTheme="minorHAnsi" w:hAnsiTheme="minorHAnsi" w:cstheme="minorHAnsi"/>
        </w:rPr>
        <w:t>(Дел 2.2) и се в</w:t>
      </w:r>
      <w:r w:rsidR="003625AF">
        <w:rPr>
          <w:rFonts w:asciiTheme="minorHAnsi" w:hAnsiTheme="minorHAnsi" w:cstheme="minorHAnsi"/>
          <w:lang w:val="mk-MK"/>
        </w:rPr>
        <w:t>лезни информации</w:t>
      </w:r>
      <w:r w:rsidR="003625AF">
        <w:rPr>
          <w:rFonts w:asciiTheme="minorHAnsi" w:hAnsiTheme="minorHAnsi" w:cstheme="minorHAnsi"/>
        </w:rPr>
        <w:t xml:space="preserve"> за процен</w:t>
      </w:r>
      <w:r w:rsidR="003625AF">
        <w:rPr>
          <w:rFonts w:asciiTheme="minorHAnsi" w:hAnsiTheme="minorHAnsi" w:cstheme="minorHAnsi"/>
          <w:lang w:val="mk-MK"/>
        </w:rPr>
        <w:t>ка</w:t>
      </w:r>
      <w:r w:rsidRPr="00D700D6">
        <w:rPr>
          <w:rFonts w:asciiTheme="minorHAnsi" w:hAnsiTheme="minorHAnsi" w:cstheme="minorHAnsi"/>
        </w:rPr>
        <w:t xml:space="preserve"> на ризикот.</w:t>
      </w:r>
    </w:p>
    <w:p w14:paraId="76794ECE" w14:textId="77777777" w:rsidR="00E90B46" w:rsidRPr="003625AF" w:rsidRDefault="003625AF" w:rsidP="00E90B46">
      <w:pPr>
        <w:pStyle w:val="ListDash1"/>
        <w:numPr>
          <w:ilvl w:val="0"/>
          <w:numId w:val="0"/>
        </w:numPr>
        <w:spacing w:before="0" w:after="0" w:line="276" w:lineRule="auto"/>
        <w:rPr>
          <w:rFonts w:asciiTheme="minorHAnsi" w:hAnsiTheme="minorHAnsi" w:cstheme="minorHAnsi"/>
          <w:lang w:val="mk-MK"/>
        </w:rPr>
      </w:pPr>
      <w:r w:rsidRPr="003625AF">
        <w:rPr>
          <w:rFonts w:asciiTheme="minorHAnsi" w:hAnsiTheme="minorHAnsi" w:cstheme="minorHAnsi"/>
          <w:lang w:val="mk-MK"/>
        </w:rPr>
        <w:t xml:space="preserve"> </w:t>
      </w:r>
    </w:p>
    <w:p w14:paraId="26D128AD" w14:textId="77777777" w:rsidR="00B25034" w:rsidRPr="00B25034" w:rsidRDefault="003625AF" w:rsidP="00E90B46">
      <w:pPr>
        <w:pStyle w:val="ListDash1"/>
        <w:numPr>
          <w:ilvl w:val="0"/>
          <w:numId w:val="0"/>
        </w:numPr>
        <w:spacing w:before="0" w:after="0" w:line="276" w:lineRule="auto"/>
        <w:rPr>
          <w:rFonts w:asciiTheme="minorHAnsi" w:hAnsiTheme="minorHAnsi" w:cstheme="minorHAnsi"/>
          <w:b/>
          <w:u w:val="single"/>
          <w:lang w:val="mk-MK" w:eastAsia="ar-SA"/>
        </w:rPr>
      </w:pPr>
      <w:r>
        <w:rPr>
          <w:rFonts w:asciiTheme="minorHAnsi" w:hAnsiTheme="minorHAnsi" w:cstheme="minorHAnsi"/>
          <w:b/>
          <w:u w:val="single"/>
          <w:lang w:val="mk-MK"/>
        </w:rPr>
        <w:t>Утврдување на задачи за влезни информации и очекувани резултати</w:t>
      </w:r>
    </w:p>
    <w:p w14:paraId="411247CB" w14:textId="77777777" w:rsidR="00E90B46" w:rsidRPr="00B25034" w:rsidRDefault="00B25034" w:rsidP="00E90B46">
      <w:pPr>
        <w:pStyle w:val="ListDash1"/>
        <w:numPr>
          <w:ilvl w:val="0"/>
          <w:numId w:val="0"/>
        </w:numPr>
        <w:spacing w:before="0" w:after="0" w:line="276" w:lineRule="auto"/>
        <w:rPr>
          <w:rFonts w:asciiTheme="minorHAnsi" w:hAnsiTheme="minorHAnsi" w:cstheme="minorHAnsi"/>
          <w:b/>
          <w:u w:val="single"/>
          <w:lang w:val="mk-MK" w:eastAsia="ar-SA"/>
        </w:rPr>
      </w:pPr>
      <w:r>
        <w:rPr>
          <w:rFonts w:asciiTheme="minorHAnsi" w:hAnsiTheme="minorHAnsi" w:cstheme="minorHAnsi"/>
          <w:lang w:val="mk-MK" w:eastAsia="ar-SA"/>
        </w:rPr>
        <w:t>Најди</w:t>
      </w:r>
      <w:r>
        <w:rPr>
          <w:rFonts w:asciiTheme="minorHAnsi" w:hAnsiTheme="minorHAnsi" w:cstheme="minorHAnsi"/>
          <w:lang w:val="mk-MK"/>
        </w:rPr>
        <w:t>ректно</w:t>
      </w:r>
      <w:r w:rsidR="003625AF" w:rsidRPr="003625AF">
        <w:rPr>
          <w:rFonts w:asciiTheme="minorHAnsi" w:hAnsiTheme="minorHAnsi" w:cstheme="minorHAnsi"/>
          <w:lang w:val="mk-MK"/>
        </w:rPr>
        <w:t>, инспект</w:t>
      </w:r>
      <w:r>
        <w:rPr>
          <w:rFonts w:asciiTheme="minorHAnsi" w:hAnsiTheme="minorHAnsi" w:cstheme="minorHAnsi"/>
          <w:lang w:val="mk-MK"/>
        </w:rPr>
        <w:t>орат може да вршат проценка на својата работа во однос на целите на работењето на влезните информации и излезните резултати</w:t>
      </w:r>
      <w:r w:rsidR="003625AF" w:rsidRPr="003625AF">
        <w:rPr>
          <w:rFonts w:asciiTheme="minorHAnsi" w:hAnsiTheme="minorHAnsi" w:cstheme="minorHAnsi"/>
          <w:lang w:val="mk-MK"/>
        </w:rPr>
        <w:t>. Цели на влезови</w:t>
      </w:r>
      <w:r>
        <w:rPr>
          <w:rFonts w:asciiTheme="minorHAnsi" w:hAnsiTheme="minorHAnsi" w:cstheme="minorHAnsi"/>
          <w:lang w:val="mk-MK"/>
        </w:rPr>
        <w:t>те</w:t>
      </w:r>
      <w:r w:rsidR="003625AF" w:rsidRPr="003625AF">
        <w:rPr>
          <w:rFonts w:asciiTheme="minorHAnsi" w:hAnsiTheme="minorHAnsi" w:cstheme="minorHAnsi"/>
          <w:lang w:val="mk-MK"/>
        </w:rPr>
        <w:t xml:space="preserve"> на пример, може да се однесу</w:t>
      </w:r>
      <w:r>
        <w:rPr>
          <w:rFonts w:asciiTheme="minorHAnsi" w:hAnsiTheme="minorHAnsi" w:cstheme="minorHAnsi"/>
          <w:lang w:val="mk-MK"/>
        </w:rPr>
        <w:t>ваат на одреден број на персоналот што ќе биде наменет</w:t>
      </w:r>
      <w:r w:rsidR="003625AF" w:rsidRPr="003625AF">
        <w:rPr>
          <w:rFonts w:asciiTheme="minorHAnsi" w:hAnsiTheme="minorHAnsi" w:cstheme="minorHAnsi"/>
          <w:lang w:val="mk-MK"/>
        </w:rPr>
        <w:t xml:space="preserve"> за конкрет</w:t>
      </w:r>
      <w:r>
        <w:rPr>
          <w:rFonts w:asciiTheme="minorHAnsi" w:hAnsiTheme="minorHAnsi" w:cstheme="minorHAnsi"/>
          <w:lang w:val="mk-MK"/>
        </w:rPr>
        <w:t>ни активности за надзор. Целите</w:t>
      </w:r>
      <w:r w:rsidR="003625AF" w:rsidRPr="003625AF">
        <w:rPr>
          <w:rFonts w:asciiTheme="minorHAnsi" w:hAnsiTheme="minorHAnsi" w:cstheme="minorHAnsi"/>
          <w:lang w:val="mk-MK"/>
        </w:rPr>
        <w:t xml:space="preserve"> за резултати може, на пример, </w:t>
      </w:r>
      <w:r>
        <w:rPr>
          <w:rFonts w:asciiTheme="minorHAnsi" w:hAnsiTheme="minorHAnsi" w:cstheme="minorHAnsi"/>
          <w:lang w:val="mk-MK"/>
        </w:rPr>
        <w:t xml:space="preserve">да </w:t>
      </w:r>
      <w:r w:rsidR="003625AF" w:rsidRPr="003625AF">
        <w:rPr>
          <w:rFonts w:asciiTheme="minorHAnsi" w:hAnsiTheme="minorHAnsi" w:cstheme="minorHAnsi"/>
          <w:lang w:val="mk-MK"/>
        </w:rPr>
        <w:t xml:space="preserve">се однесуваат на бројот на инспекции на </w:t>
      </w:r>
      <w:r>
        <w:rPr>
          <w:rFonts w:asciiTheme="minorHAnsi" w:hAnsiTheme="minorHAnsi" w:cstheme="minorHAnsi"/>
          <w:lang w:val="mk-MK"/>
        </w:rPr>
        <w:t>лице место</w:t>
      </w:r>
      <w:r w:rsidR="003625AF" w:rsidRPr="003625AF">
        <w:rPr>
          <w:rFonts w:asciiTheme="minorHAnsi" w:hAnsiTheme="minorHAnsi" w:cstheme="minorHAnsi"/>
          <w:lang w:val="mk-MK"/>
        </w:rPr>
        <w:t xml:space="preserve">, или </w:t>
      </w:r>
      <w:r>
        <w:rPr>
          <w:rFonts w:asciiTheme="minorHAnsi" w:hAnsiTheme="minorHAnsi" w:cstheme="minorHAnsi"/>
          <w:lang w:val="mk-MK"/>
        </w:rPr>
        <w:t>бројот издадени  извештаи</w:t>
      </w:r>
      <w:r w:rsidR="003625AF" w:rsidRPr="003625AF">
        <w:rPr>
          <w:rFonts w:asciiTheme="minorHAnsi" w:hAnsiTheme="minorHAnsi" w:cstheme="minorHAnsi"/>
          <w:lang w:val="mk-MK"/>
        </w:rPr>
        <w:t xml:space="preserve"> </w:t>
      </w:r>
      <w:r>
        <w:rPr>
          <w:rFonts w:asciiTheme="minorHAnsi" w:hAnsiTheme="minorHAnsi" w:cstheme="minorHAnsi"/>
          <w:lang w:val="mk-MK"/>
        </w:rPr>
        <w:t>и времето во кое тие треба да бидат заверени. Овие показатели помагаат</w:t>
      </w:r>
      <w:r w:rsidR="00FC4EB6">
        <w:rPr>
          <w:rFonts w:asciiTheme="minorHAnsi" w:hAnsiTheme="minorHAnsi" w:cstheme="minorHAnsi"/>
          <w:lang w:val="mk-MK"/>
        </w:rPr>
        <w:t xml:space="preserve"> да се управува навремено со</w:t>
      </w:r>
      <w:r w:rsidR="003625AF" w:rsidRPr="003625AF">
        <w:rPr>
          <w:rFonts w:asciiTheme="minorHAnsi" w:hAnsiTheme="minorHAnsi" w:cstheme="minorHAnsi"/>
          <w:lang w:val="mk-MK"/>
        </w:rPr>
        <w:t xml:space="preserve"> испорака</w:t>
      </w:r>
      <w:r w:rsidR="00FC4EB6">
        <w:rPr>
          <w:rFonts w:asciiTheme="minorHAnsi" w:hAnsiTheme="minorHAnsi" w:cstheme="minorHAnsi"/>
          <w:lang w:val="mk-MK"/>
        </w:rPr>
        <w:t>та</w:t>
      </w:r>
      <w:r w:rsidR="003625AF" w:rsidRPr="003625AF">
        <w:rPr>
          <w:rFonts w:asciiTheme="minorHAnsi" w:hAnsiTheme="minorHAnsi" w:cstheme="minorHAnsi"/>
          <w:lang w:val="mk-MK"/>
        </w:rPr>
        <w:t xml:space="preserve"> на планираните активности</w:t>
      </w:r>
      <w:r w:rsidR="00FC4EB6">
        <w:rPr>
          <w:rFonts w:asciiTheme="minorHAnsi" w:hAnsiTheme="minorHAnsi" w:cstheme="minorHAnsi"/>
          <w:lang w:val="mk-MK"/>
        </w:rPr>
        <w:t xml:space="preserve"> без пречекорување на утврдените средства.</w:t>
      </w:r>
      <w:r w:rsidR="003625AF" w:rsidRPr="003625AF">
        <w:rPr>
          <w:rFonts w:asciiTheme="minorHAnsi" w:hAnsiTheme="minorHAnsi" w:cstheme="minorHAnsi"/>
          <w:lang w:val="mk-MK"/>
        </w:rPr>
        <w:t xml:space="preserve"> Управување со </w:t>
      </w:r>
      <w:r w:rsidR="00FC4EB6">
        <w:rPr>
          <w:rFonts w:asciiTheme="minorHAnsi" w:hAnsiTheme="minorHAnsi" w:cstheme="minorHAnsi"/>
          <w:lang w:val="mk-MK"/>
        </w:rPr>
        <w:t xml:space="preserve">перформансот на целите на </w:t>
      </w:r>
      <w:r w:rsidR="003625AF" w:rsidRPr="003625AF">
        <w:rPr>
          <w:rFonts w:asciiTheme="minorHAnsi" w:hAnsiTheme="minorHAnsi" w:cstheme="minorHAnsi"/>
          <w:lang w:val="mk-MK"/>
        </w:rPr>
        <w:t>влезни</w:t>
      </w:r>
      <w:r w:rsidR="00FC4EB6">
        <w:rPr>
          <w:rFonts w:asciiTheme="minorHAnsi" w:hAnsiTheme="minorHAnsi" w:cstheme="minorHAnsi"/>
          <w:lang w:val="mk-MK"/>
        </w:rPr>
        <w:t xml:space="preserve">те информации и излезните резултати се </w:t>
      </w:r>
      <w:r w:rsidR="003625AF" w:rsidRPr="003625AF">
        <w:rPr>
          <w:rFonts w:asciiTheme="minorHAnsi" w:hAnsiTheme="minorHAnsi" w:cstheme="minorHAnsi"/>
          <w:lang w:val="mk-MK"/>
        </w:rPr>
        <w:t>поттикнува инспекторат</w:t>
      </w:r>
      <w:r w:rsidR="00FC4EB6">
        <w:rPr>
          <w:rFonts w:asciiTheme="minorHAnsi" w:hAnsiTheme="minorHAnsi" w:cstheme="minorHAnsi"/>
          <w:lang w:val="mk-MK"/>
        </w:rPr>
        <w:t>от</w:t>
      </w:r>
      <w:r w:rsidR="003625AF" w:rsidRPr="003625AF">
        <w:rPr>
          <w:rFonts w:asciiTheme="minorHAnsi" w:hAnsiTheme="minorHAnsi" w:cstheme="minorHAnsi"/>
          <w:lang w:val="mk-MK"/>
        </w:rPr>
        <w:t xml:space="preserve"> за извршување на работа</w:t>
      </w:r>
      <w:r w:rsidR="00FC4EB6">
        <w:rPr>
          <w:rFonts w:asciiTheme="minorHAnsi" w:hAnsiTheme="minorHAnsi" w:cstheme="minorHAnsi"/>
          <w:lang w:val="mk-MK"/>
        </w:rPr>
        <w:t>та како што е</w:t>
      </w:r>
      <w:r w:rsidR="003625AF" w:rsidRPr="003625AF">
        <w:rPr>
          <w:rFonts w:asciiTheme="minorHAnsi" w:hAnsiTheme="minorHAnsi" w:cstheme="minorHAnsi"/>
          <w:lang w:val="mk-MK"/>
        </w:rPr>
        <w:t xml:space="preserve"> планирана и </w:t>
      </w:r>
      <w:r w:rsidR="00FC4EB6">
        <w:rPr>
          <w:rFonts w:asciiTheme="minorHAnsi" w:hAnsiTheme="minorHAnsi" w:cstheme="minorHAnsi"/>
          <w:lang w:val="mk-MK"/>
        </w:rPr>
        <w:t xml:space="preserve">на </w:t>
      </w:r>
      <w:r w:rsidR="003625AF" w:rsidRPr="003625AF">
        <w:rPr>
          <w:rFonts w:asciiTheme="minorHAnsi" w:hAnsiTheme="minorHAnsi" w:cstheme="minorHAnsi"/>
          <w:lang w:val="mk-MK"/>
        </w:rPr>
        <w:t>ефикасен н</w:t>
      </w:r>
      <w:r w:rsidR="00FC4EB6">
        <w:rPr>
          <w:rFonts w:asciiTheme="minorHAnsi" w:hAnsiTheme="minorHAnsi" w:cstheme="minorHAnsi"/>
          <w:lang w:val="mk-MK"/>
        </w:rPr>
        <w:t>ачин. Сепак, тоа не значи</w:t>
      </w:r>
      <w:r w:rsidR="003625AF" w:rsidRPr="003625AF">
        <w:rPr>
          <w:rFonts w:asciiTheme="minorHAnsi" w:hAnsiTheme="minorHAnsi" w:cstheme="minorHAnsi"/>
          <w:lang w:val="mk-MK"/>
        </w:rPr>
        <w:t xml:space="preserve"> дека активностите кои инспекторатот избрал да преземе и мерки</w:t>
      </w:r>
      <w:r w:rsidR="00FC4EB6">
        <w:rPr>
          <w:rFonts w:asciiTheme="minorHAnsi" w:hAnsiTheme="minorHAnsi" w:cstheme="minorHAnsi"/>
          <w:lang w:val="mk-MK"/>
        </w:rPr>
        <w:t>те ќе бидат нужно најефикасен начин</w:t>
      </w:r>
      <w:r w:rsidR="003625AF" w:rsidRPr="003625AF">
        <w:rPr>
          <w:rFonts w:asciiTheme="minorHAnsi" w:hAnsiTheme="minorHAnsi" w:cstheme="minorHAnsi"/>
          <w:lang w:val="mk-MK"/>
        </w:rPr>
        <w:t xml:space="preserve"> в</w:t>
      </w:r>
      <w:r w:rsidR="00FC4EB6">
        <w:rPr>
          <w:rFonts w:asciiTheme="minorHAnsi" w:hAnsiTheme="minorHAnsi" w:cstheme="minorHAnsi"/>
          <w:lang w:val="mk-MK"/>
        </w:rPr>
        <w:t>о однос на резултатите, односно П</w:t>
      </w:r>
      <w:r w:rsidR="003625AF" w:rsidRPr="003625AF">
        <w:rPr>
          <w:rFonts w:asciiTheme="minorHAnsi" w:hAnsiTheme="minorHAnsi" w:cstheme="minorHAnsi"/>
          <w:lang w:val="mk-MK"/>
        </w:rPr>
        <w:t>олитика</w:t>
      </w:r>
      <w:r w:rsidR="00FC4EB6">
        <w:rPr>
          <w:rFonts w:asciiTheme="minorHAnsi" w:hAnsiTheme="minorHAnsi" w:cstheme="minorHAnsi"/>
          <w:lang w:val="mk-MK"/>
        </w:rPr>
        <w:t>та за постигнување резултати во животната средина. К</w:t>
      </w:r>
      <w:r w:rsidR="003625AF" w:rsidRPr="003625AF">
        <w:rPr>
          <w:rFonts w:asciiTheme="minorHAnsi" w:hAnsiTheme="minorHAnsi" w:cstheme="minorHAnsi"/>
          <w:lang w:val="mk-MK"/>
        </w:rPr>
        <w:t>ористење</w:t>
      </w:r>
      <w:r w:rsidR="00FC4EB6">
        <w:rPr>
          <w:rFonts w:asciiTheme="minorHAnsi" w:hAnsiTheme="minorHAnsi" w:cstheme="minorHAnsi"/>
          <w:lang w:val="mk-MK"/>
        </w:rPr>
        <w:t>то</w:t>
      </w:r>
      <w:r w:rsidR="003625AF" w:rsidRPr="003625AF">
        <w:rPr>
          <w:rFonts w:asciiTheme="minorHAnsi" w:hAnsiTheme="minorHAnsi" w:cstheme="minorHAnsi"/>
          <w:lang w:val="mk-MK"/>
        </w:rPr>
        <w:t xml:space="preserve"> на соодветни</w:t>
      </w:r>
      <w:r w:rsidR="00FC4EB6">
        <w:rPr>
          <w:rFonts w:asciiTheme="minorHAnsi" w:hAnsiTheme="minorHAnsi" w:cstheme="minorHAnsi"/>
          <w:lang w:val="mk-MK"/>
        </w:rPr>
        <w:t xml:space="preserve"> цели за</w:t>
      </w:r>
      <w:r w:rsidR="003625AF" w:rsidRPr="003625AF">
        <w:rPr>
          <w:rFonts w:asciiTheme="minorHAnsi" w:hAnsiTheme="minorHAnsi" w:cstheme="minorHAnsi"/>
          <w:lang w:val="mk-MK"/>
        </w:rPr>
        <w:t xml:space="preserve"> влезни</w:t>
      </w:r>
      <w:r w:rsidR="00FC4EB6">
        <w:rPr>
          <w:rFonts w:asciiTheme="minorHAnsi" w:hAnsiTheme="minorHAnsi" w:cstheme="minorHAnsi"/>
          <w:lang w:val="mk-MK"/>
        </w:rPr>
        <w:t>те информации</w:t>
      </w:r>
      <w:r w:rsidR="003625AF" w:rsidRPr="003625AF">
        <w:rPr>
          <w:rFonts w:asciiTheme="minorHAnsi" w:hAnsiTheme="minorHAnsi" w:cstheme="minorHAnsi"/>
          <w:lang w:val="mk-MK"/>
        </w:rPr>
        <w:t xml:space="preserve"> и излезни</w:t>
      </w:r>
      <w:r w:rsidR="00FC4EB6">
        <w:rPr>
          <w:rFonts w:asciiTheme="minorHAnsi" w:hAnsiTheme="minorHAnsi" w:cstheme="minorHAnsi"/>
          <w:lang w:val="mk-MK"/>
        </w:rPr>
        <w:t xml:space="preserve">те резултати може да биде корисно, но инспекциските </w:t>
      </w:r>
      <w:r w:rsidR="003625AF" w:rsidRPr="003625AF">
        <w:rPr>
          <w:rFonts w:asciiTheme="minorHAnsi" w:hAnsiTheme="minorHAnsi" w:cstheme="minorHAnsi"/>
          <w:lang w:val="mk-MK"/>
        </w:rPr>
        <w:t>власти треба да се свесни за р</w:t>
      </w:r>
      <w:r w:rsidR="00FC4EB6">
        <w:rPr>
          <w:rFonts w:asciiTheme="minorHAnsi" w:hAnsiTheme="minorHAnsi" w:cstheme="minorHAnsi"/>
          <w:lang w:val="mk-MK"/>
        </w:rPr>
        <w:t>изиците и ограничувањата ако само се потпирам</w:t>
      </w:r>
      <w:r w:rsidR="003625AF" w:rsidRPr="003625AF">
        <w:rPr>
          <w:rFonts w:asciiTheme="minorHAnsi" w:hAnsiTheme="minorHAnsi" w:cstheme="minorHAnsi"/>
          <w:lang w:val="mk-MK"/>
        </w:rPr>
        <w:t xml:space="preserve">е на нив. Доколку се користи без никакво повикување на </w:t>
      </w:r>
      <w:r w:rsidR="00FC4EB6">
        <w:rPr>
          <w:rFonts w:asciiTheme="minorHAnsi" w:hAnsiTheme="minorHAnsi" w:cstheme="minorHAnsi"/>
          <w:lang w:val="mk-MK"/>
        </w:rPr>
        <w:t>излезните резултати</w:t>
      </w:r>
      <w:r w:rsidR="003625AF" w:rsidRPr="003625AF">
        <w:rPr>
          <w:rFonts w:asciiTheme="minorHAnsi" w:hAnsiTheme="minorHAnsi" w:cstheme="minorHAnsi"/>
          <w:lang w:val="mk-MK"/>
        </w:rPr>
        <w:t xml:space="preserve">, </w:t>
      </w:r>
      <w:r w:rsidR="00FC4EB6">
        <w:rPr>
          <w:rFonts w:asciiTheme="minorHAnsi" w:hAnsiTheme="minorHAnsi" w:cstheme="minorHAnsi"/>
          <w:lang w:val="mk-MK"/>
        </w:rPr>
        <w:t>тие едноставно може да доведат инспекциските</w:t>
      </w:r>
      <w:r w:rsidR="003625AF" w:rsidRPr="003625AF">
        <w:rPr>
          <w:rFonts w:asciiTheme="minorHAnsi" w:hAnsiTheme="minorHAnsi" w:cstheme="minorHAnsi"/>
          <w:lang w:val="mk-MK"/>
        </w:rPr>
        <w:t xml:space="preserve"> активност</w:t>
      </w:r>
      <w:r w:rsidR="00FC4EB6">
        <w:rPr>
          <w:rFonts w:asciiTheme="minorHAnsi" w:hAnsiTheme="minorHAnsi" w:cstheme="minorHAnsi"/>
          <w:lang w:val="mk-MK"/>
        </w:rPr>
        <w:t xml:space="preserve"> од неефикасни да станат</w:t>
      </w:r>
      <w:r w:rsidR="003625AF" w:rsidRPr="003625AF">
        <w:rPr>
          <w:rFonts w:asciiTheme="minorHAnsi" w:hAnsiTheme="minorHAnsi" w:cstheme="minorHAnsi"/>
          <w:lang w:val="mk-MK"/>
        </w:rPr>
        <w:t xml:space="preserve"> поефикасно.</w:t>
      </w:r>
    </w:p>
    <w:p w14:paraId="75591381" w14:textId="77777777" w:rsidR="00FC4EB6" w:rsidRDefault="00FC4EB6" w:rsidP="00E90B46">
      <w:pPr>
        <w:spacing w:after="0"/>
        <w:rPr>
          <w:rFonts w:cs="Calibri"/>
          <w:b/>
          <w:bCs/>
          <w:iCs/>
          <w:color w:val="000000" w:themeColor="text1"/>
          <w:spacing w:val="15"/>
          <w:sz w:val="24"/>
          <w:szCs w:val="24"/>
          <w:u w:val="single"/>
          <w:lang w:val="mk-MK" w:eastAsia="en-GB"/>
        </w:rPr>
      </w:pPr>
    </w:p>
    <w:p w14:paraId="754E371E" w14:textId="77777777" w:rsidR="00E90B46" w:rsidRPr="003625AF" w:rsidRDefault="003625AF" w:rsidP="00E90B46">
      <w:pPr>
        <w:spacing w:after="0"/>
        <w:rPr>
          <w:rFonts w:cs="Calibri"/>
          <w:b/>
          <w:bCs/>
          <w:iCs/>
          <w:color w:val="000000" w:themeColor="text1"/>
          <w:spacing w:val="15"/>
          <w:sz w:val="24"/>
          <w:szCs w:val="24"/>
          <w:u w:val="single"/>
          <w:lang w:val="mk-MK" w:eastAsia="en-GB"/>
        </w:rPr>
      </w:pPr>
      <w:r>
        <w:rPr>
          <w:rFonts w:cs="Calibri"/>
          <w:b/>
          <w:bCs/>
          <w:iCs/>
          <w:color w:val="000000" w:themeColor="text1"/>
          <w:spacing w:val="15"/>
          <w:sz w:val="24"/>
          <w:szCs w:val="24"/>
          <w:u w:val="single"/>
          <w:lang w:val="mk-MK" w:eastAsia="en-GB"/>
        </w:rPr>
        <w:t>Утврдување на задачи за очекувани резултати</w:t>
      </w:r>
    </w:p>
    <w:p w14:paraId="54A57275" w14:textId="77777777" w:rsidR="000F2398" w:rsidRPr="000F2398" w:rsidRDefault="000F2398" w:rsidP="000F2398">
      <w:pPr>
        <w:spacing w:after="0"/>
        <w:rPr>
          <w:rFonts w:cs="Calibri"/>
          <w:sz w:val="24"/>
          <w:szCs w:val="24"/>
          <w:lang w:val="mk-MK" w:eastAsia="en-GB"/>
        </w:rPr>
      </w:pPr>
      <w:r w:rsidRPr="000F2398">
        <w:rPr>
          <w:rFonts w:cs="Calibri"/>
          <w:sz w:val="24"/>
          <w:szCs w:val="24"/>
          <w:lang w:val="mk-MK" w:eastAsia="en-GB"/>
        </w:rPr>
        <w:t>И</w:t>
      </w:r>
      <w:r>
        <w:rPr>
          <w:rFonts w:cs="Calibri"/>
          <w:sz w:val="24"/>
          <w:szCs w:val="24"/>
          <w:lang w:val="mk-MK" w:eastAsia="en-GB"/>
        </w:rPr>
        <w:t>нспекциските органи треба да покажат</w:t>
      </w:r>
      <w:r w:rsidRPr="000F2398">
        <w:rPr>
          <w:rFonts w:cs="Calibri"/>
          <w:sz w:val="24"/>
          <w:szCs w:val="24"/>
          <w:lang w:val="mk-MK" w:eastAsia="en-GB"/>
        </w:rPr>
        <w:t xml:space="preserve"> дека тие се ефект</w:t>
      </w:r>
      <w:r>
        <w:rPr>
          <w:rFonts w:cs="Calibri"/>
          <w:sz w:val="24"/>
          <w:szCs w:val="24"/>
          <w:lang w:val="mk-MK" w:eastAsia="en-GB"/>
        </w:rPr>
        <w:t>ивни, дека нивните активности ги решаваат</w:t>
      </w:r>
      <w:r w:rsidRPr="000F2398">
        <w:rPr>
          <w:rFonts w:cs="Calibri"/>
          <w:sz w:val="24"/>
          <w:szCs w:val="24"/>
          <w:lang w:val="mk-MK" w:eastAsia="en-GB"/>
        </w:rPr>
        <w:t xml:space="preserve"> проблемите, да се спречи штета или да доведе до подобрување на животната сре</w:t>
      </w:r>
      <w:r w:rsidR="00783A57">
        <w:rPr>
          <w:rFonts w:cs="Calibri"/>
          <w:sz w:val="24"/>
          <w:szCs w:val="24"/>
          <w:lang w:val="mk-MK" w:eastAsia="en-GB"/>
        </w:rPr>
        <w:t>дина. В</w:t>
      </w:r>
      <w:r w:rsidRPr="000F2398">
        <w:rPr>
          <w:rFonts w:cs="Calibri"/>
          <w:sz w:val="24"/>
          <w:szCs w:val="24"/>
          <w:lang w:val="mk-MK" w:eastAsia="en-GB"/>
        </w:rPr>
        <w:t>ластите</w:t>
      </w:r>
      <w:r w:rsidR="00783A57">
        <w:rPr>
          <w:rFonts w:cs="Calibri"/>
          <w:sz w:val="24"/>
          <w:szCs w:val="24"/>
          <w:lang w:val="mk-MK" w:eastAsia="en-GB"/>
        </w:rPr>
        <w:t xml:space="preserve"> што</w:t>
      </w:r>
      <w:r w:rsidRPr="000F2398">
        <w:rPr>
          <w:rFonts w:cs="Calibri"/>
          <w:sz w:val="24"/>
          <w:szCs w:val="24"/>
          <w:lang w:val="mk-MK" w:eastAsia="en-GB"/>
        </w:rPr>
        <w:t xml:space="preserve"> не се во можно</w:t>
      </w:r>
      <w:r w:rsidR="00783A57">
        <w:rPr>
          <w:rFonts w:cs="Calibri"/>
          <w:sz w:val="24"/>
          <w:szCs w:val="24"/>
          <w:lang w:val="mk-MK" w:eastAsia="en-GB"/>
        </w:rPr>
        <w:t>ст да покаже како тие прават</w:t>
      </w:r>
      <w:r w:rsidRPr="000F2398">
        <w:rPr>
          <w:rFonts w:cs="Calibri"/>
          <w:sz w:val="24"/>
          <w:szCs w:val="24"/>
          <w:lang w:val="mk-MK" w:eastAsia="en-GB"/>
        </w:rPr>
        <w:t xml:space="preserve"> позитивна разлика може да се соочуваат со буџетски намалувања или дури </w:t>
      </w:r>
      <w:r w:rsidRPr="000F2398">
        <w:rPr>
          <w:rFonts w:cs="Calibri"/>
          <w:sz w:val="24"/>
          <w:szCs w:val="24"/>
          <w:lang w:val="mk-MK" w:eastAsia="en-GB"/>
        </w:rPr>
        <w:lastRenderedPageBreak/>
        <w:t xml:space="preserve">и ризикуваат прекин. Од таа причина Властите </w:t>
      </w:r>
      <w:r w:rsidR="00783A57">
        <w:rPr>
          <w:rFonts w:cs="Calibri"/>
          <w:sz w:val="24"/>
          <w:szCs w:val="24"/>
          <w:lang w:val="mk-MK" w:eastAsia="en-GB"/>
        </w:rPr>
        <w:t xml:space="preserve">можеби ќе сакаат да ги воведат </w:t>
      </w:r>
      <w:r w:rsidR="00783A57">
        <w:rPr>
          <w:rFonts w:cs="Calibri"/>
          <w:b/>
          <w:sz w:val="24"/>
          <w:szCs w:val="24"/>
          <w:lang w:val="mk-MK" w:eastAsia="en-GB"/>
        </w:rPr>
        <w:t>задачите што опишуваат одредени посакувани исходи</w:t>
      </w:r>
      <w:r w:rsidRPr="000F2398">
        <w:rPr>
          <w:rFonts w:cs="Calibri"/>
          <w:sz w:val="24"/>
          <w:szCs w:val="24"/>
          <w:lang w:val="mk-MK" w:eastAsia="en-GB"/>
        </w:rPr>
        <w:t xml:space="preserve"> и да </w:t>
      </w:r>
      <w:r w:rsidR="00783A57">
        <w:rPr>
          <w:rFonts w:cs="Calibri"/>
          <w:sz w:val="24"/>
          <w:szCs w:val="24"/>
          <w:lang w:val="mk-MK" w:eastAsia="en-GB"/>
        </w:rPr>
        <w:t>се оцени нивната напори против о</w:t>
      </w:r>
      <w:r w:rsidRPr="000F2398">
        <w:rPr>
          <w:rFonts w:cs="Calibri"/>
          <w:sz w:val="24"/>
          <w:szCs w:val="24"/>
          <w:lang w:val="mk-MK" w:eastAsia="en-GB"/>
        </w:rPr>
        <w:t>вие цели</w:t>
      </w:r>
      <w:r w:rsidR="00783A57">
        <w:rPr>
          <w:rFonts w:cs="Calibri"/>
          <w:sz w:val="24"/>
          <w:szCs w:val="24"/>
          <w:lang w:val="mk-MK" w:eastAsia="en-GB"/>
        </w:rPr>
        <w:t>/задачи</w:t>
      </w:r>
      <w:r w:rsidRPr="000F2398">
        <w:rPr>
          <w:rFonts w:cs="Calibri"/>
          <w:sz w:val="24"/>
          <w:szCs w:val="24"/>
          <w:lang w:val="mk-MK" w:eastAsia="en-GB"/>
        </w:rPr>
        <w:t>. Предизвикот е да се идентификува кои се релевантни резултати, кои можат да бидат под влијание на активностите на инспекциски орган</w:t>
      </w:r>
      <w:r w:rsidR="00783A57">
        <w:rPr>
          <w:rFonts w:cs="Calibri"/>
          <w:sz w:val="24"/>
          <w:szCs w:val="24"/>
          <w:lang w:val="mk-MK" w:eastAsia="en-GB"/>
        </w:rPr>
        <w:t>, и кои се способни да се мерат</w:t>
      </w:r>
      <w:r>
        <w:rPr>
          <w:rFonts w:cs="Calibri"/>
          <w:sz w:val="24"/>
          <w:szCs w:val="24"/>
          <w:lang w:val="mk-MK" w:eastAsia="en-GB"/>
        </w:rPr>
        <w:t>.</w:t>
      </w:r>
    </w:p>
    <w:p w14:paraId="6A24D662" w14:textId="77777777" w:rsidR="00E90B46" w:rsidRPr="00783A57" w:rsidRDefault="000F2398" w:rsidP="000F2398">
      <w:pPr>
        <w:spacing w:after="0"/>
        <w:rPr>
          <w:rFonts w:cs="Calibri"/>
          <w:sz w:val="24"/>
          <w:szCs w:val="24"/>
          <w:lang w:val="mk-MK" w:eastAsia="en-GB"/>
        </w:rPr>
      </w:pPr>
      <w:r w:rsidRPr="000F2398">
        <w:rPr>
          <w:rFonts w:cs="Calibri"/>
          <w:sz w:val="24"/>
          <w:szCs w:val="24"/>
          <w:lang w:val="mk-MK" w:eastAsia="en-GB"/>
        </w:rPr>
        <w:t>Инспекциските органи можат да изберат да ги користат цели</w:t>
      </w:r>
      <w:r>
        <w:rPr>
          <w:rFonts w:cs="Calibri"/>
          <w:sz w:val="24"/>
          <w:szCs w:val="24"/>
          <w:lang w:val="mk-MK" w:eastAsia="en-GB"/>
        </w:rPr>
        <w:t>те</w:t>
      </w:r>
      <w:r w:rsidRPr="000F2398">
        <w:rPr>
          <w:rFonts w:cs="Calibri"/>
          <w:sz w:val="24"/>
          <w:szCs w:val="24"/>
          <w:lang w:val="mk-MK" w:eastAsia="en-GB"/>
        </w:rPr>
        <w:t xml:space="preserve"> за </w:t>
      </w:r>
      <w:r>
        <w:rPr>
          <w:rFonts w:cs="Calibri"/>
          <w:sz w:val="24"/>
          <w:szCs w:val="24"/>
          <w:lang w:val="mk-MK" w:eastAsia="en-GB"/>
        </w:rPr>
        <w:t>исходот</w:t>
      </w:r>
      <w:r w:rsidRPr="000F2398">
        <w:rPr>
          <w:rFonts w:cs="Calibri"/>
          <w:sz w:val="24"/>
          <w:szCs w:val="24"/>
          <w:lang w:val="mk-MK" w:eastAsia="en-GB"/>
        </w:rPr>
        <w:t xml:space="preserve"> в</w:t>
      </w:r>
      <w:r>
        <w:rPr>
          <w:rFonts w:cs="Calibri"/>
          <w:sz w:val="24"/>
          <w:szCs w:val="24"/>
          <w:lang w:val="mk-MK" w:eastAsia="en-GB"/>
        </w:rPr>
        <w:t>о комбинација со цели на влезните информации и</w:t>
      </w:r>
      <w:r w:rsidRPr="000F2398">
        <w:rPr>
          <w:rFonts w:cs="Calibri"/>
          <w:sz w:val="24"/>
          <w:szCs w:val="24"/>
          <w:lang w:val="mk-MK" w:eastAsia="en-GB"/>
        </w:rPr>
        <w:t xml:space="preserve"> излези</w:t>
      </w:r>
      <w:r>
        <w:rPr>
          <w:rFonts w:cs="Calibri"/>
          <w:sz w:val="24"/>
          <w:szCs w:val="24"/>
          <w:lang w:val="mk-MK" w:eastAsia="en-GB"/>
        </w:rPr>
        <w:t>те резултати</w:t>
      </w:r>
      <w:r w:rsidRPr="000F2398">
        <w:rPr>
          <w:rFonts w:cs="Calibri"/>
          <w:sz w:val="24"/>
          <w:szCs w:val="24"/>
          <w:lang w:val="mk-MK" w:eastAsia="en-GB"/>
        </w:rPr>
        <w:t xml:space="preserve">. </w:t>
      </w:r>
      <w:r>
        <w:rPr>
          <w:rFonts w:cs="Calibri"/>
          <w:sz w:val="24"/>
          <w:szCs w:val="24"/>
          <w:lang w:val="mk-MK" w:eastAsia="en-GB"/>
        </w:rPr>
        <w:t>Т</w:t>
      </w:r>
      <w:r w:rsidR="00783A57">
        <w:rPr>
          <w:rFonts w:cs="Calibri"/>
          <w:sz w:val="24"/>
          <w:szCs w:val="24"/>
          <w:lang w:val="mk-MK" w:eastAsia="en-GB"/>
        </w:rPr>
        <w:t>аргетирањето</w:t>
      </w:r>
      <w:r>
        <w:rPr>
          <w:rFonts w:cs="Calibri"/>
          <w:sz w:val="24"/>
          <w:szCs w:val="24"/>
          <w:lang w:val="mk-MK" w:eastAsia="en-GB"/>
        </w:rPr>
        <w:t xml:space="preserve"> и мониторирањето на</w:t>
      </w:r>
      <w:r w:rsidRPr="000F2398">
        <w:rPr>
          <w:rFonts w:cs="Calibri"/>
          <w:sz w:val="24"/>
          <w:szCs w:val="24"/>
          <w:lang w:val="mk-MK" w:eastAsia="en-GB"/>
        </w:rPr>
        <w:t xml:space="preserve"> влез</w:t>
      </w:r>
      <w:r>
        <w:rPr>
          <w:rFonts w:cs="Calibri"/>
          <w:sz w:val="24"/>
          <w:szCs w:val="24"/>
          <w:lang w:val="mk-MK" w:eastAsia="en-GB"/>
        </w:rPr>
        <w:t>ните информации</w:t>
      </w:r>
      <w:r w:rsidR="00783A57">
        <w:rPr>
          <w:rFonts w:cs="Calibri"/>
          <w:sz w:val="24"/>
          <w:szCs w:val="24"/>
          <w:lang w:val="mk-MK" w:eastAsia="en-GB"/>
        </w:rPr>
        <w:t xml:space="preserve"> може да му</w:t>
      </w:r>
      <w:r>
        <w:rPr>
          <w:rFonts w:cs="Calibri"/>
          <w:sz w:val="24"/>
          <w:szCs w:val="24"/>
          <w:lang w:val="mk-MK" w:eastAsia="en-GB"/>
        </w:rPr>
        <w:t xml:space="preserve"> помогнат на еден орган да ја покаже</w:t>
      </w:r>
      <w:r w:rsidRPr="000F2398">
        <w:rPr>
          <w:rFonts w:cs="Calibri"/>
          <w:sz w:val="24"/>
          <w:szCs w:val="24"/>
          <w:lang w:val="mk-MK" w:eastAsia="en-GB"/>
        </w:rPr>
        <w:t xml:space="preserve"> "цената" за остварување </w:t>
      </w:r>
      <w:r w:rsidR="00783A57">
        <w:rPr>
          <w:rFonts w:cs="Calibri"/>
          <w:sz w:val="24"/>
          <w:szCs w:val="24"/>
          <w:lang w:val="mk-MK" w:eastAsia="en-GB"/>
        </w:rPr>
        <w:t>на определени резултати или колку одредени влезни информации се ефикасни</w:t>
      </w:r>
      <w:r w:rsidRPr="000F2398">
        <w:rPr>
          <w:rFonts w:cs="Calibri"/>
          <w:sz w:val="24"/>
          <w:szCs w:val="24"/>
          <w:lang w:val="mk-MK" w:eastAsia="en-GB"/>
        </w:rPr>
        <w:t xml:space="preserve"> во однос на постигнатите резултати. </w:t>
      </w:r>
      <w:r w:rsidR="00783A57">
        <w:rPr>
          <w:rFonts w:cs="Calibri"/>
          <w:sz w:val="24"/>
          <w:szCs w:val="24"/>
          <w:lang w:val="mk-MK" w:eastAsia="en-GB"/>
        </w:rPr>
        <w:t>Таргетирањето и мониторирањето на излезните резултати</w:t>
      </w:r>
      <w:r w:rsidR="00783A57" w:rsidRPr="00783A57">
        <w:rPr>
          <w:rFonts w:cs="Calibri"/>
          <w:sz w:val="24"/>
          <w:szCs w:val="24"/>
          <w:lang w:val="mk-MK" w:eastAsia="en-GB"/>
        </w:rPr>
        <w:t xml:space="preserve"> може да </w:t>
      </w:r>
      <w:r w:rsidR="00783A57">
        <w:rPr>
          <w:rFonts w:cs="Calibri"/>
          <w:sz w:val="24"/>
          <w:szCs w:val="24"/>
          <w:lang w:val="mk-MK" w:eastAsia="en-GB"/>
        </w:rPr>
        <w:t>им</w:t>
      </w:r>
      <w:r w:rsidRPr="00783A57">
        <w:rPr>
          <w:rFonts w:cs="Calibri"/>
          <w:sz w:val="24"/>
          <w:szCs w:val="24"/>
          <w:lang w:val="mk-MK" w:eastAsia="en-GB"/>
        </w:rPr>
        <w:t xml:space="preserve"> помогне на власт</w:t>
      </w:r>
      <w:r w:rsidR="00783A57">
        <w:rPr>
          <w:rFonts w:cs="Calibri"/>
          <w:sz w:val="24"/>
          <w:szCs w:val="24"/>
          <w:lang w:val="mk-MK" w:eastAsia="en-GB"/>
        </w:rPr>
        <w:t>ите</w:t>
      </w:r>
      <w:r w:rsidRPr="00783A57">
        <w:rPr>
          <w:rFonts w:cs="Calibri"/>
          <w:sz w:val="24"/>
          <w:szCs w:val="24"/>
          <w:lang w:val="mk-MK" w:eastAsia="en-GB"/>
        </w:rPr>
        <w:t xml:space="preserve"> да покажат ефективноста на одредени активности </w:t>
      </w:r>
      <w:r w:rsidR="00783A57">
        <w:rPr>
          <w:rFonts w:cs="Calibri"/>
          <w:sz w:val="24"/>
          <w:szCs w:val="24"/>
          <w:lang w:val="mk-MK" w:eastAsia="en-GB"/>
        </w:rPr>
        <w:t xml:space="preserve">кои </w:t>
      </w:r>
      <w:r w:rsidRPr="00783A57">
        <w:rPr>
          <w:rFonts w:cs="Calibri"/>
          <w:sz w:val="24"/>
          <w:szCs w:val="24"/>
          <w:lang w:val="mk-MK" w:eastAsia="en-GB"/>
        </w:rPr>
        <w:t>се из</w:t>
      </w:r>
      <w:r w:rsidR="00783A57">
        <w:rPr>
          <w:rFonts w:cs="Calibri"/>
          <w:sz w:val="24"/>
          <w:szCs w:val="24"/>
          <w:lang w:val="mk-MK" w:eastAsia="en-GB"/>
        </w:rPr>
        <w:t>вршуваат во врска со</w:t>
      </w:r>
      <w:r w:rsidRPr="00783A57">
        <w:rPr>
          <w:rFonts w:cs="Calibri"/>
          <w:sz w:val="24"/>
          <w:szCs w:val="24"/>
          <w:lang w:val="mk-MK" w:eastAsia="en-GB"/>
        </w:rPr>
        <w:t xml:space="preserve"> постигнати</w:t>
      </w:r>
      <w:r w:rsidR="00783A57">
        <w:rPr>
          <w:rFonts w:cs="Calibri"/>
          <w:sz w:val="24"/>
          <w:szCs w:val="24"/>
          <w:lang w:val="mk-MK" w:eastAsia="en-GB"/>
        </w:rPr>
        <w:t>те исходи</w:t>
      </w:r>
      <w:r w:rsidRPr="00783A57">
        <w:rPr>
          <w:rFonts w:cs="Calibri"/>
          <w:sz w:val="24"/>
          <w:szCs w:val="24"/>
          <w:lang w:val="mk-MK" w:eastAsia="en-GB"/>
        </w:rPr>
        <w:t xml:space="preserve">. </w:t>
      </w:r>
      <w:r w:rsidR="00783A57" w:rsidRPr="00783A57">
        <w:rPr>
          <w:rFonts w:cs="Calibri"/>
          <w:sz w:val="24"/>
          <w:szCs w:val="24"/>
          <w:lang w:val="mk-MK" w:eastAsia="en-GB"/>
        </w:rPr>
        <w:t xml:space="preserve">Главниот фокус </w:t>
      </w:r>
      <w:r w:rsidR="00783A57">
        <w:rPr>
          <w:rFonts w:cs="Calibri"/>
          <w:sz w:val="24"/>
          <w:szCs w:val="24"/>
          <w:lang w:val="mk-MK" w:eastAsia="en-GB"/>
        </w:rPr>
        <w:t>на овие</w:t>
      </w:r>
      <w:r w:rsidR="00783A57" w:rsidRPr="00783A57">
        <w:rPr>
          <w:rFonts w:cs="Calibri"/>
          <w:sz w:val="24"/>
          <w:szCs w:val="24"/>
          <w:lang w:val="mk-MK" w:eastAsia="en-GB"/>
        </w:rPr>
        <w:t xml:space="preserve">упатства </w:t>
      </w:r>
      <w:r w:rsidR="00783A57">
        <w:rPr>
          <w:rFonts w:cs="Calibri"/>
          <w:sz w:val="24"/>
          <w:szCs w:val="24"/>
          <w:lang w:val="mk-MK" w:eastAsia="en-GB"/>
        </w:rPr>
        <w:t>е сепак</w:t>
      </w:r>
      <w:r w:rsidRPr="00783A57">
        <w:rPr>
          <w:rFonts w:cs="Calibri"/>
          <w:sz w:val="24"/>
          <w:szCs w:val="24"/>
          <w:lang w:val="mk-MK" w:eastAsia="en-GB"/>
        </w:rPr>
        <w:t xml:space="preserve"> поставување на цели на исходи</w:t>
      </w:r>
      <w:r w:rsidR="00783A57">
        <w:rPr>
          <w:rFonts w:cs="Calibri"/>
          <w:sz w:val="24"/>
          <w:szCs w:val="24"/>
          <w:lang w:val="mk-MK" w:eastAsia="en-GB"/>
        </w:rPr>
        <w:t>те</w:t>
      </w:r>
      <w:r w:rsidRPr="00783A57">
        <w:rPr>
          <w:rFonts w:cs="Calibri"/>
          <w:sz w:val="24"/>
          <w:szCs w:val="24"/>
          <w:lang w:val="mk-MK" w:eastAsia="en-GB"/>
        </w:rPr>
        <w:t>.</w:t>
      </w:r>
    </w:p>
    <w:p w14:paraId="22414C50" w14:textId="77777777" w:rsidR="007C7D00" w:rsidRDefault="007C7D00" w:rsidP="00E90B46">
      <w:pPr>
        <w:spacing w:after="0"/>
        <w:rPr>
          <w:rFonts w:cs="Calibri"/>
          <w:b/>
          <w:bCs/>
          <w:iCs/>
          <w:spacing w:val="15"/>
          <w:sz w:val="24"/>
          <w:szCs w:val="24"/>
          <w:u w:val="single"/>
          <w:lang w:val="mk-MK" w:eastAsia="en-GB"/>
        </w:rPr>
      </w:pPr>
    </w:p>
    <w:p w14:paraId="3E196351" w14:textId="77777777" w:rsidR="007C7D00" w:rsidRPr="002E0CF0" w:rsidRDefault="003625AF" w:rsidP="00783A57">
      <w:pPr>
        <w:spacing w:after="0"/>
        <w:rPr>
          <w:rFonts w:cs="Calibri"/>
          <w:b/>
          <w:bCs/>
          <w:iCs/>
          <w:spacing w:val="15"/>
          <w:sz w:val="24"/>
          <w:szCs w:val="24"/>
          <w:u w:val="single"/>
          <w:lang w:val="mk-MK" w:eastAsia="en-GB"/>
        </w:rPr>
      </w:pPr>
      <w:r>
        <w:rPr>
          <w:rFonts w:cs="Calibri"/>
          <w:b/>
          <w:bCs/>
          <w:iCs/>
          <w:spacing w:val="15"/>
          <w:sz w:val="24"/>
          <w:szCs w:val="24"/>
          <w:u w:val="single"/>
          <w:lang w:val="mk-MK" w:eastAsia="en-GB"/>
        </w:rPr>
        <w:t>Усогласување на очекуваните резултати</w:t>
      </w:r>
      <w:r w:rsidR="00C93847" w:rsidRPr="00242FC5">
        <w:rPr>
          <w:rFonts w:cs="Calibri"/>
          <w:b/>
          <w:bCs/>
          <w:iCs/>
          <w:spacing w:val="15"/>
          <w:sz w:val="24"/>
          <w:szCs w:val="24"/>
          <w:u w:val="single"/>
          <w:lang w:val="mk-MK" w:eastAsia="en-GB"/>
        </w:rPr>
        <w:t xml:space="preserve"> </w:t>
      </w:r>
    </w:p>
    <w:p w14:paraId="6F03F47D" w14:textId="77777777" w:rsidR="00783A57" w:rsidRPr="00783A57" w:rsidRDefault="00783A57" w:rsidP="00783A57">
      <w:pPr>
        <w:spacing w:after="0"/>
        <w:rPr>
          <w:rFonts w:cs="Calibri"/>
          <w:bCs/>
          <w:iCs/>
          <w:spacing w:val="15"/>
          <w:sz w:val="24"/>
          <w:szCs w:val="24"/>
          <w:lang w:val="mk-MK" w:eastAsia="en-GB"/>
        </w:rPr>
      </w:pPr>
      <w:r w:rsidRPr="00783A57">
        <w:rPr>
          <w:rFonts w:cs="Calibri"/>
          <w:bCs/>
          <w:iCs/>
          <w:spacing w:val="15"/>
          <w:sz w:val="24"/>
          <w:szCs w:val="24"/>
          <w:lang w:val="mk-MK" w:eastAsia="en-GB"/>
        </w:rPr>
        <w:t>Овој прирачник се фокусира на целите</w:t>
      </w:r>
      <w:r w:rsidR="007C7D00">
        <w:rPr>
          <w:rFonts w:cs="Calibri"/>
          <w:bCs/>
          <w:iCs/>
          <w:spacing w:val="15"/>
          <w:sz w:val="24"/>
          <w:szCs w:val="24"/>
          <w:lang w:val="mk-MK" w:eastAsia="en-GB"/>
        </w:rPr>
        <w:t>/задачите</w:t>
      </w:r>
      <w:r w:rsidRPr="00783A57">
        <w:rPr>
          <w:rFonts w:cs="Calibri"/>
          <w:bCs/>
          <w:iCs/>
          <w:spacing w:val="15"/>
          <w:sz w:val="24"/>
          <w:szCs w:val="24"/>
          <w:lang w:val="mk-MK" w:eastAsia="en-GB"/>
        </w:rPr>
        <w:t xml:space="preserve"> во врска</w:t>
      </w:r>
      <w:r w:rsidR="007C7D00">
        <w:rPr>
          <w:rFonts w:cs="Calibri"/>
          <w:bCs/>
          <w:iCs/>
          <w:spacing w:val="15"/>
          <w:sz w:val="24"/>
          <w:szCs w:val="24"/>
          <w:lang w:val="mk-MK" w:eastAsia="en-GB"/>
        </w:rPr>
        <w:t xml:space="preserve"> со следните видови на исходи на </w:t>
      </w:r>
      <w:r w:rsidRPr="00783A57">
        <w:rPr>
          <w:rFonts w:cs="Calibri"/>
          <w:bCs/>
          <w:iCs/>
          <w:spacing w:val="15"/>
          <w:sz w:val="24"/>
          <w:szCs w:val="24"/>
          <w:lang w:val="mk-MK" w:eastAsia="en-GB"/>
        </w:rPr>
        <w:t>усогласеност:</w:t>
      </w:r>
    </w:p>
    <w:p w14:paraId="05C745FE" w14:textId="77777777" w:rsidR="00783A57" w:rsidRPr="00783A57" w:rsidRDefault="00783A57" w:rsidP="00783A57">
      <w:pPr>
        <w:spacing w:after="0"/>
        <w:rPr>
          <w:rFonts w:cs="Calibri"/>
          <w:b/>
          <w:bCs/>
          <w:iCs/>
          <w:spacing w:val="15"/>
          <w:sz w:val="24"/>
          <w:szCs w:val="24"/>
          <w:u w:val="single"/>
          <w:lang w:val="mk-MK" w:eastAsia="en-GB"/>
        </w:rPr>
      </w:pPr>
      <w:r w:rsidRPr="00783A57">
        <w:rPr>
          <w:rFonts w:cs="Calibri"/>
          <w:b/>
          <w:bCs/>
          <w:iCs/>
          <w:spacing w:val="15"/>
          <w:sz w:val="24"/>
          <w:szCs w:val="24"/>
          <w:u w:val="single"/>
          <w:lang w:val="mk-MK" w:eastAsia="en-GB"/>
        </w:rPr>
        <w:t>• подобрување на усогласеноста води кон подобрување на животната средина</w:t>
      </w:r>
    </w:p>
    <w:p w14:paraId="48D4C803" w14:textId="77777777" w:rsidR="00783A57" w:rsidRPr="007C7D00" w:rsidRDefault="007C7D00" w:rsidP="00783A57">
      <w:pPr>
        <w:spacing w:after="0"/>
        <w:rPr>
          <w:rFonts w:cs="Calibri"/>
          <w:bCs/>
          <w:iCs/>
          <w:spacing w:val="15"/>
          <w:sz w:val="24"/>
          <w:szCs w:val="24"/>
          <w:lang w:val="mk-MK" w:eastAsia="en-GB"/>
        </w:rPr>
      </w:pPr>
      <w:r>
        <w:rPr>
          <w:rFonts w:cs="Calibri"/>
          <w:bCs/>
          <w:iCs/>
          <w:spacing w:val="15"/>
          <w:sz w:val="24"/>
          <w:szCs w:val="24"/>
          <w:lang w:val="mk-MK" w:eastAsia="en-GB"/>
        </w:rPr>
        <w:t>О</w:t>
      </w:r>
      <w:r w:rsidR="00783A57" w:rsidRPr="007C7D00">
        <w:rPr>
          <w:rFonts w:cs="Calibri"/>
          <w:bCs/>
          <w:iCs/>
          <w:spacing w:val="15"/>
          <w:sz w:val="24"/>
          <w:szCs w:val="24"/>
          <w:lang w:val="mk-MK" w:eastAsia="en-GB"/>
        </w:rPr>
        <w:t>ва</w:t>
      </w:r>
      <w:r>
        <w:rPr>
          <w:rFonts w:cs="Calibri"/>
          <w:bCs/>
          <w:iCs/>
          <w:spacing w:val="15"/>
          <w:sz w:val="24"/>
          <w:szCs w:val="24"/>
          <w:lang w:val="mk-MK" w:eastAsia="en-GB"/>
        </w:rPr>
        <w:t>а точка</w:t>
      </w:r>
      <w:r w:rsidR="00783A57" w:rsidRPr="007C7D00">
        <w:rPr>
          <w:rFonts w:cs="Calibri"/>
          <w:bCs/>
          <w:iCs/>
          <w:spacing w:val="15"/>
          <w:sz w:val="24"/>
          <w:szCs w:val="24"/>
          <w:lang w:val="mk-MK" w:eastAsia="en-GB"/>
        </w:rPr>
        <w:t xml:space="preserve"> е </w:t>
      </w:r>
      <w:r>
        <w:rPr>
          <w:rFonts w:cs="Calibri"/>
          <w:bCs/>
          <w:iCs/>
          <w:spacing w:val="15"/>
          <w:sz w:val="24"/>
          <w:szCs w:val="24"/>
          <w:lang w:val="mk-MK" w:eastAsia="en-GB"/>
        </w:rPr>
        <w:t xml:space="preserve">за </w:t>
      </w:r>
      <w:r w:rsidR="00783A57" w:rsidRPr="007C7D00">
        <w:rPr>
          <w:rFonts w:cs="Calibri"/>
          <w:bCs/>
          <w:iCs/>
          <w:spacing w:val="15"/>
          <w:sz w:val="24"/>
          <w:szCs w:val="24"/>
          <w:lang w:val="mk-MK" w:eastAsia="en-GB"/>
        </w:rPr>
        <w:t xml:space="preserve">зголемување на усогласеноста </w:t>
      </w:r>
      <w:r w:rsidR="006E40EA">
        <w:rPr>
          <w:rFonts w:cs="Calibri"/>
          <w:bCs/>
          <w:iCs/>
          <w:spacing w:val="15"/>
          <w:sz w:val="24"/>
          <w:szCs w:val="24"/>
          <w:lang w:val="mk-MK" w:eastAsia="en-GB"/>
        </w:rPr>
        <w:t xml:space="preserve">со </w:t>
      </w:r>
      <w:r w:rsidR="00783A57" w:rsidRPr="007C7D00">
        <w:rPr>
          <w:rFonts w:cs="Calibri"/>
          <w:bCs/>
          <w:iCs/>
          <w:spacing w:val="15"/>
          <w:sz w:val="24"/>
          <w:szCs w:val="24"/>
          <w:lang w:val="mk-MK" w:eastAsia="en-GB"/>
        </w:rPr>
        <w:t>законодавство</w:t>
      </w:r>
      <w:r w:rsidR="006E40EA">
        <w:rPr>
          <w:rFonts w:cs="Calibri"/>
          <w:bCs/>
          <w:iCs/>
          <w:spacing w:val="15"/>
          <w:sz w:val="24"/>
          <w:szCs w:val="24"/>
          <w:lang w:val="mk-MK" w:eastAsia="en-GB"/>
        </w:rPr>
        <w:t>то</w:t>
      </w:r>
      <w:r w:rsidR="00783A57" w:rsidRPr="007C7D00">
        <w:rPr>
          <w:rFonts w:cs="Calibri"/>
          <w:bCs/>
          <w:iCs/>
          <w:spacing w:val="15"/>
          <w:sz w:val="24"/>
          <w:szCs w:val="24"/>
          <w:lang w:val="mk-MK" w:eastAsia="en-GB"/>
        </w:rPr>
        <w:t xml:space="preserve"> з</w:t>
      </w:r>
      <w:r w:rsidR="006E40EA">
        <w:rPr>
          <w:rFonts w:cs="Calibri"/>
          <w:bCs/>
          <w:iCs/>
          <w:spacing w:val="15"/>
          <w:sz w:val="24"/>
          <w:szCs w:val="24"/>
          <w:lang w:val="mk-MK" w:eastAsia="en-GB"/>
        </w:rPr>
        <w:t xml:space="preserve">а животна средина преку одредена </w:t>
      </w:r>
      <w:r w:rsidR="00783A57" w:rsidRPr="007C7D00">
        <w:rPr>
          <w:rFonts w:cs="Calibri"/>
          <w:bCs/>
          <w:iCs/>
          <w:spacing w:val="15"/>
          <w:sz w:val="24"/>
          <w:szCs w:val="24"/>
          <w:lang w:val="mk-MK" w:eastAsia="en-GB"/>
        </w:rPr>
        <w:t>целната група во рамките на определен период на време, што р</w:t>
      </w:r>
      <w:r w:rsidR="006E40EA">
        <w:rPr>
          <w:rFonts w:cs="Calibri"/>
          <w:bCs/>
          <w:iCs/>
          <w:spacing w:val="15"/>
          <w:sz w:val="24"/>
          <w:szCs w:val="24"/>
          <w:lang w:val="mk-MK" w:eastAsia="en-GB"/>
        </w:rPr>
        <w:t>езултира со мерливи подобрувања</w:t>
      </w:r>
      <w:r w:rsidR="00783A57" w:rsidRPr="007C7D00">
        <w:rPr>
          <w:rFonts w:cs="Calibri"/>
          <w:bCs/>
          <w:iCs/>
          <w:spacing w:val="15"/>
          <w:sz w:val="24"/>
          <w:szCs w:val="24"/>
          <w:lang w:val="mk-MK" w:eastAsia="en-GB"/>
        </w:rPr>
        <w:t xml:space="preserve"> на животната средина или решавање на одреден проблем на животната средина.</w:t>
      </w:r>
    </w:p>
    <w:p w14:paraId="2609F169" w14:textId="77777777" w:rsidR="00783A57" w:rsidRPr="00783A57" w:rsidRDefault="006E40EA" w:rsidP="00783A57">
      <w:pPr>
        <w:spacing w:after="0"/>
        <w:rPr>
          <w:rFonts w:cs="Calibri"/>
          <w:b/>
          <w:bCs/>
          <w:iCs/>
          <w:spacing w:val="15"/>
          <w:sz w:val="24"/>
          <w:szCs w:val="24"/>
          <w:u w:val="single"/>
          <w:lang w:val="mk-MK" w:eastAsia="en-GB"/>
        </w:rPr>
      </w:pPr>
      <w:r>
        <w:rPr>
          <w:rFonts w:cs="Calibri"/>
          <w:b/>
          <w:bCs/>
          <w:iCs/>
          <w:spacing w:val="15"/>
          <w:sz w:val="24"/>
          <w:szCs w:val="24"/>
          <w:u w:val="single"/>
          <w:lang w:val="mk-MK" w:eastAsia="en-GB"/>
        </w:rPr>
        <w:t>• Подобрување на  усогласеноста</w:t>
      </w:r>
      <w:r w:rsidR="00783A57" w:rsidRPr="00783A57">
        <w:rPr>
          <w:rFonts w:cs="Calibri"/>
          <w:b/>
          <w:bCs/>
          <w:iCs/>
          <w:spacing w:val="15"/>
          <w:sz w:val="24"/>
          <w:szCs w:val="24"/>
          <w:u w:val="single"/>
          <w:lang w:val="mk-MK" w:eastAsia="en-GB"/>
        </w:rPr>
        <w:t xml:space="preserve"> што доведува до</w:t>
      </w:r>
      <w:r>
        <w:rPr>
          <w:rFonts w:cs="Calibri"/>
          <w:b/>
          <w:bCs/>
          <w:iCs/>
          <w:spacing w:val="15"/>
          <w:sz w:val="24"/>
          <w:szCs w:val="24"/>
          <w:u w:val="single"/>
          <w:lang w:val="mk-MK" w:eastAsia="en-GB"/>
        </w:rPr>
        <w:t xml:space="preserve"> контрола или</w:t>
      </w:r>
      <w:r w:rsidR="00783A57" w:rsidRPr="00783A57">
        <w:rPr>
          <w:rFonts w:cs="Calibri"/>
          <w:b/>
          <w:bCs/>
          <w:iCs/>
          <w:spacing w:val="15"/>
          <w:sz w:val="24"/>
          <w:szCs w:val="24"/>
          <w:u w:val="single"/>
          <w:lang w:val="mk-MK" w:eastAsia="en-GB"/>
        </w:rPr>
        <w:t xml:space="preserve"> намалување на ри</w:t>
      </w:r>
      <w:r>
        <w:rPr>
          <w:rFonts w:cs="Calibri"/>
          <w:b/>
          <w:bCs/>
          <w:iCs/>
          <w:spacing w:val="15"/>
          <w:sz w:val="24"/>
          <w:szCs w:val="24"/>
          <w:u w:val="single"/>
          <w:lang w:val="mk-MK" w:eastAsia="en-GB"/>
        </w:rPr>
        <w:t>зиците за штетни влијанија во</w:t>
      </w:r>
      <w:r w:rsidR="00783A57" w:rsidRPr="00783A57">
        <w:rPr>
          <w:rFonts w:cs="Calibri"/>
          <w:b/>
          <w:bCs/>
          <w:iCs/>
          <w:spacing w:val="15"/>
          <w:sz w:val="24"/>
          <w:szCs w:val="24"/>
          <w:u w:val="single"/>
          <w:lang w:val="mk-MK" w:eastAsia="en-GB"/>
        </w:rPr>
        <w:t xml:space="preserve"> животната средина</w:t>
      </w:r>
    </w:p>
    <w:p w14:paraId="667F0636" w14:textId="77777777" w:rsidR="002E0CF0" w:rsidRDefault="006E40EA" w:rsidP="002E0CF0">
      <w:pPr>
        <w:spacing w:after="0"/>
        <w:rPr>
          <w:rFonts w:cs="Calibri"/>
          <w:bCs/>
          <w:iCs/>
          <w:spacing w:val="15"/>
          <w:sz w:val="24"/>
          <w:szCs w:val="24"/>
          <w:lang w:val="mk-MK" w:eastAsia="en-GB"/>
        </w:rPr>
      </w:pPr>
      <w:r>
        <w:rPr>
          <w:rFonts w:cs="Calibri"/>
          <w:bCs/>
          <w:iCs/>
          <w:spacing w:val="15"/>
          <w:sz w:val="24"/>
          <w:szCs w:val="24"/>
          <w:lang w:val="mk-MK" w:eastAsia="en-GB"/>
        </w:rPr>
        <w:t xml:space="preserve">Оваа точка </w:t>
      </w:r>
      <w:r w:rsidR="00783A57" w:rsidRPr="007C7D00">
        <w:rPr>
          <w:rFonts w:cs="Calibri"/>
          <w:bCs/>
          <w:iCs/>
          <w:spacing w:val="15"/>
          <w:sz w:val="24"/>
          <w:szCs w:val="24"/>
          <w:lang w:val="mk-MK" w:eastAsia="en-GB"/>
        </w:rPr>
        <w:t>е</w:t>
      </w:r>
      <w:r>
        <w:rPr>
          <w:rFonts w:cs="Calibri"/>
          <w:bCs/>
          <w:iCs/>
          <w:spacing w:val="15"/>
          <w:sz w:val="24"/>
          <w:szCs w:val="24"/>
          <w:lang w:val="mk-MK" w:eastAsia="en-GB"/>
        </w:rPr>
        <w:t xml:space="preserve"> во врска со помагање да се воспостави или подобри</w:t>
      </w:r>
      <w:r w:rsidR="00783A57" w:rsidRPr="007C7D00">
        <w:rPr>
          <w:rFonts w:cs="Calibri"/>
          <w:bCs/>
          <w:iCs/>
          <w:spacing w:val="15"/>
          <w:sz w:val="24"/>
          <w:szCs w:val="24"/>
          <w:lang w:val="mk-MK" w:eastAsia="en-GB"/>
        </w:rPr>
        <w:t xml:space="preserve"> усогласеноста со Одредени закони за живо</w:t>
      </w:r>
      <w:r>
        <w:rPr>
          <w:rFonts w:cs="Calibri"/>
          <w:bCs/>
          <w:iCs/>
          <w:spacing w:val="15"/>
          <w:sz w:val="24"/>
          <w:szCs w:val="24"/>
          <w:lang w:val="mk-MK" w:eastAsia="en-GB"/>
        </w:rPr>
        <w:t>тна средина со цел да се контролира</w:t>
      </w:r>
      <w:r w:rsidR="00783A57" w:rsidRPr="007C7D00">
        <w:rPr>
          <w:rFonts w:cs="Calibri"/>
          <w:bCs/>
          <w:iCs/>
          <w:spacing w:val="15"/>
          <w:sz w:val="24"/>
          <w:szCs w:val="24"/>
          <w:lang w:val="mk-MK" w:eastAsia="en-GB"/>
        </w:rPr>
        <w:t xml:space="preserve"> или да го намали ризикот од влошување на состојбата со животната средина. Оваа цел може да</w:t>
      </w:r>
      <w:r>
        <w:rPr>
          <w:rFonts w:cs="Calibri"/>
          <w:bCs/>
          <w:iCs/>
          <w:spacing w:val="15"/>
          <w:sz w:val="24"/>
          <w:szCs w:val="24"/>
          <w:lang w:val="mk-MK" w:eastAsia="en-GB"/>
        </w:rPr>
        <w:t xml:space="preserve"> биде корисна</w:t>
      </w:r>
      <w:r w:rsidR="00783A57" w:rsidRPr="007C7D00">
        <w:rPr>
          <w:rFonts w:cs="Calibri"/>
          <w:bCs/>
          <w:iCs/>
          <w:spacing w:val="15"/>
          <w:sz w:val="24"/>
          <w:szCs w:val="24"/>
          <w:lang w:val="mk-MK" w:eastAsia="en-GB"/>
        </w:rPr>
        <w:t xml:space="preserve"> кога се воведува</w:t>
      </w:r>
      <w:r>
        <w:rPr>
          <w:rFonts w:cs="Calibri"/>
          <w:bCs/>
          <w:iCs/>
          <w:spacing w:val="15"/>
          <w:sz w:val="24"/>
          <w:szCs w:val="24"/>
          <w:lang w:val="mk-MK" w:eastAsia="en-GB"/>
        </w:rPr>
        <w:t>ат нови закони или значителни измени и треба, по пат на инспекција, да се решат</w:t>
      </w:r>
      <w:r w:rsidR="00783A57" w:rsidRPr="007C7D00">
        <w:rPr>
          <w:rFonts w:cs="Calibri"/>
          <w:bCs/>
          <w:iCs/>
          <w:spacing w:val="15"/>
          <w:sz w:val="24"/>
          <w:szCs w:val="24"/>
          <w:lang w:val="mk-MK" w:eastAsia="en-GB"/>
        </w:rPr>
        <w:t xml:space="preserve"> прашања</w:t>
      </w:r>
      <w:r>
        <w:rPr>
          <w:rFonts w:cs="Calibri"/>
          <w:bCs/>
          <w:iCs/>
          <w:spacing w:val="15"/>
          <w:sz w:val="24"/>
          <w:szCs w:val="24"/>
          <w:lang w:val="mk-MK" w:eastAsia="en-GB"/>
        </w:rPr>
        <w:t xml:space="preserve">та со висок ризик. </w:t>
      </w:r>
      <w:r w:rsidR="005B42A0">
        <w:rPr>
          <w:rFonts w:cs="Calibri"/>
          <w:bCs/>
          <w:iCs/>
          <w:spacing w:val="15"/>
          <w:sz w:val="24"/>
          <w:szCs w:val="24"/>
          <w:lang w:val="mk-MK" w:eastAsia="en-GB"/>
        </w:rPr>
        <w:t>Според з</w:t>
      </w:r>
      <w:r>
        <w:rPr>
          <w:rFonts w:cs="Calibri"/>
          <w:bCs/>
          <w:iCs/>
          <w:spacing w:val="15"/>
          <w:sz w:val="24"/>
          <w:szCs w:val="24"/>
          <w:lang w:val="mk-MK" w:eastAsia="en-GB"/>
        </w:rPr>
        <w:t>аконодавство кое се користело</w:t>
      </w:r>
      <w:r w:rsidR="00783A57" w:rsidRPr="007C7D00">
        <w:rPr>
          <w:rFonts w:cs="Calibri"/>
          <w:bCs/>
          <w:iCs/>
          <w:spacing w:val="15"/>
          <w:sz w:val="24"/>
          <w:szCs w:val="24"/>
          <w:lang w:val="mk-MK" w:eastAsia="en-GB"/>
        </w:rPr>
        <w:t xml:space="preserve"> некое време, може да има</w:t>
      </w:r>
      <w:r w:rsidR="005B42A0">
        <w:rPr>
          <w:rFonts w:cs="Calibri"/>
          <w:bCs/>
          <w:iCs/>
          <w:spacing w:val="15"/>
          <w:sz w:val="24"/>
          <w:szCs w:val="24"/>
          <w:lang w:val="mk-MK" w:eastAsia="en-GB"/>
        </w:rPr>
        <w:t>ло</w:t>
      </w:r>
      <w:r w:rsidR="00783A57" w:rsidRPr="007C7D00">
        <w:rPr>
          <w:rFonts w:cs="Calibri"/>
          <w:bCs/>
          <w:iCs/>
          <w:spacing w:val="15"/>
          <w:sz w:val="24"/>
          <w:szCs w:val="24"/>
          <w:lang w:val="mk-MK" w:eastAsia="en-GB"/>
        </w:rPr>
        <w:t xml:space="preserve"> итна потреб</w:t>
      </w:r>
      <w:r w:rsidR="005B42A0">
        <w:rPr>
          <w:rFonts w:cs="Calibri"/>
          <w:bCs/>
          <w:iCs/>
          <w:spacing w:val="15"/>
          <w:sz w:val="24"/>
          <w:szCs w:val="24"/>
          <w:lang w:val="mk-MK" w:eastAsia="en-GB"/>
        </w:rPr>
        <w:t>а да се изврши инспекција на субјект</w:t>
      </w:r>
      <w:r w:rsidR="00783A57" w:rsidRPr="007C7D00">
        <w:rPr>
          <w:rFonts w:cs="Calibri"/>
          <w:bCs/>
          <w:iCs/>
          <w:spacing w:val="15"/>
          <w:sz w:val="24"/>
          <w:szCs w:val="24"/>
          <w:lang w:val="mk-MK" w:eastAsia="en-GB"/>
        </w:rPr>
        <w:t xml:space="preserve"> активности со висок ризик </w:t>
      </w:r>
      <w:r w:rsidR="005B42A0">
        <w:rPr>
          <w:rFonts w:cs="Calibri"/>
          <w:bCs/>
          <w:iCs/>
          <w:spacing w:val="15"/>
          <w:sz w:val="24"/>
          <w:szCs w:val="24"/>
          <w:lang w:val="mk-MK" w:eastAsia="en-GB"/>
        </w:rPr>
        <w:t xml:space="preserve">од </w:t>
      </w:r>
      <w:r w:rsidR="00783A57" w:rsidRPr="007C7D00">
        <w:rPr>
          <w:rFonts w:cs="Calibri"/>
          <w:bCs/>
          <w:iCs/>
          <w:spacing w:val="15"/>
          <w:sz w:val="24"/>
          <w:szCs w:val="24"/>
          <w:lang w:val="mk-MK" w:eastAsia="en-GB"/>
        </w:rPr>
        <w:t>сектори на индустријата со документирана евиден</w:t>
      </w:r>
      <w:r w:rsidR="005B42A0">
        <w:rPr>
          <w:rFonts w:cs="Calibri"/>
          <w:bCs/>
          <w:iCs/>
          <w:spacing w:val="15"/>
          <w:sz w:val="24"/>
          <w:szCs w:val="24"/>
          <w:lang w:val="mk-MK" w:eastAsia="en-GB"/>
        </w:rPr>
        <w:t>ција за значително ниско усогласување</w:t>
      </w:r>
      <w:r w:rsidR="00783A57" w:rsidRPr="007C7D00">
        <w:rPr>
          <w:rFonts w:cs="Calibri"/>
          <w:bCs/>
          <w:iCs/>
          <w:spacing w:val="15"/>
          <w:sz w:val="24"/>
          <w:szCs w:val="24"/>
          <w:lang w:val="mk-MK" w:eastAsia="en-GB"/>
        </w:rPr>
        <w:t>. Во тој случај цел</w:t>
      </w:r>
      <w:r w:rsidR="005B42A0">
        <w:rPr>
          <w:rFonts w:cs="Calibri"/>
          <w:bCs/>
          <w:iCs/>
          <w:spacing w:val="15"/>
          <w:sz w:val="24"/>
          <w:szCs w:val="24"/>
          <w:lang w:val="mk-MK" w:eastAsia="en-GB"/>
        </w:rPr>
        <w:t xml:space="preserve"> и задача би било да се постигне постепено</w:t>
      </w:r>
      <w:r w:rsidR="00783A57" w:rsidRPr="007C7D00">
        <w:rPr>
          <w:rFonts w:cs="Calibri"/>
          <w:bCs/>
          <w:iCs/>
          <w:spacing w:val="15"/>
          <w:sz w:val="24"/>
          <w:szCs w:val="24"/>
          <w:lang w:val="mk-MK" w:eastAsia="en-GB"/>
        </w:rPr>
        <w:t xml:space="preserve"> поголем процен</w:t>
      </w:r>
      <w:r w:rsidR="005B42A0">
        <w:rPr>
          <w:rFonts w:cs="Calibri"/>
          <w:bCs/>
          <w:iCs/>
          <w:spacing w:val="15"/>
          <w:sz w:val="24"/>
          <w:szCs w:val="24"/>
          <w:lang w:val="mk-MK" w:eastAsia="en-GB"/>
        </w:rPr>
        <w:t>т на сите регулирани објекти во индустријата</w:t>
      </w:r>
      <w:r w:rsidR="00783A57" w:rsidRPr="007C7D00">
        <w:rPr>
          <w:rFonts w:cs="Calibri"/>
          <w:bCs/>
          <w:iCs/>
          <w:spacing w:val="15"/>
          <w:sz w:val="24"/>
          <w:szCs w:val="24"/>
          <w:lang w:val="mk-MK" w:eastAsia="en-GB"/>
        </w:rPr>
        <w:t xml:space="preserve"> кои се во согласност со одредени специфични регулаторни барања. Може да биде друга цел за намалување на стапката на рецидивизам </w:t>
      </w:r>
      <w:r w:rsidR="005B42A0">
        <w:rPr>
          <w:rFonts w:cs="Calibri"/>
          <w:bCs/>
          <w:iCs/>
          <w:spacing w:val="15"/>
          <w:sz w:val="24"/>
          <w:szCs w:val="24"/>
          <w:lang w:val="mk-MK" w:eastAsia="en-GB"/>
        </w:rPr>
        <w:t xml:space="preserve">во </w:t>
      </w:r>
      <w:r w:rsidR="00783A57" w:rsidRPr="007C7D00">
        <w:rPr>
          <w:rFonts w:cs="Calibri"/>
          <w:bCs/>
          <w:iCs/>
          <w:spacing w:val="15"/>
          <w:sz w:val="24"/>
          <w:szCs w:val="24"/>
          <w:lang w:val="mk-MK" w:eastAsia="en-GB"/>
        </w:rPr>
        <w:t>рамките</w:t>
      </w:r>
      <w:r w:rsidR="005B42A0">
        <w:rPr>
          <w:rFonts w:cs="Calibri"/>
          <w:bCs/>
          <w:iCs/>
          <w:spacing w:val="15"/>
          <w:sz w:val="24"/>
          <w:szCs w:val="24"/>
          <w:lang w:val="mk-MK" w:eastAsia="en-GB"/>
        </w:rPr>
        <w:t xml:space="preserve"> на индустријата односно дека </w:t>
      </w:r>
      <w:r w:rsidR="00783A57" w:rsidRPr="007C7D00">
        <w:rPr>
          <w:rFonts w:cs="Calibri"/>
          <w:bCs/>
          <w:iCs/>
          <w:spacing w:val="15"/>
          <w:sz w:val="24"/>
          <w:szCs w:val="24"/>
          <w:lang w:val="mk-MK" w:eastAsia="en-GB"/>
        </w:rPr>
        <w:t>процентот на прекршителите во индустри</w:t>
      </w:r>
      <w:r w:rsidR="005B42A0">
        <w:rPr>
          <w:rFonts w:cs="Calibri"/>
          <w:bCs/>
          <w:iCs/>
          <w:spacing w:val="15"/>
          <w:sz w:val="24"/>
          <w:szCs w:val="24"/>
          <w:lang w:val="mk-MK" w:eastAsia="en-GB"/>
        </w:rPr>
        <w:t>јата</w:t>
      </w:r>
      <w:r w:rsidR="00783A57" w:rsidRPr="007C7D00">
        <w:rPr>
          <w:rFonts w:cs="Calibri"/>
          <w:bCs/>
          <w:iCs/>
          <w:spacing w:val="15"/>
          <w:sz w:val="24"/>
          <w:szCs w:val="24"/>
          <w:lang w:val="mk-MK" w:eastAsia="en-GB"/>
        </w:rPr>
        <w:t xml:space="preserve"> повторно </w:t>
      </w:r>
      <w:r w:rsidR="005B42A0">
        <w:rPr>
          <w:rFonts w:cs="Calibri"/>
          <w:bCs/>
          <w:iCs/>
          <w:spacing w:val="15"/>
          <w:sz w:val="24"/>
          <w:szCs w:val="24"/>
          <w:lang w:val="mk-MK" w:eastAsia="en-GB"/>
        </w:rPr>
        <w:t>го прекршиле</w:t>
      </w:r>
      <w:r w:rsidR="00783A57" w:rsidRPr="007C7D00">
        <w:rPr>
          <w:rFonts w:cs="Calibri"/>
          <w:bCs/>
          <w:iCs/>
          <w:spacing w:val="15"/>
          <w:sz w:val="24"/>
          <w:szCs w:val="24"/>
          <w:lang w:val="mk-MK" w:eastAsia="en-GB"/>
        </w:rPr>
        <w:t xml:space="preserve"> законот во текот на одреден </w:t>
      </w:r>
      <w:r w:rsidR="002E0CF0">
        <w:rPr>
          <w:rFonts w:cs="Calibri"/>
          <w:bCs/>
          <w:iCs/>
          <w:spacing w:val="15"/>
          <w:sz w:val="24"/>
          <w:szCs w:val="24"/>
          <w:lang w:val="mk-MK" w:eastAsia="en-GB"/>
        </w:rPr>
        <w:t>период на набљудување</w:t>
      </w:r>
      <w:r w:rsidR="005B42A0">
        <w:rPr>
          <w:rFonts w:cs="Calibri"/>
          <w:bCs/>
          <w:iCs/>
          <w:spacing w:val="15"/>
          <w:sz w:val="24"/>
          <w:szCs w:val="24"/>
          <w:lang w:val="mk-MK" w:eastAsia="en-GB"/>
        </w:rPr>
        <w:t>.</w:t>
      </w:r>
    </w:p>
    <w:p w14:paraId="321E20E2" w14:textId="77777777" w:rsidR="006E40EA" w:rsidRDefault="006E40EA" w:rsidP="002E0CF0">
      <w:pPr>
        <w:spacing w:after="0"/>
        <w:rPr>
          <w:rFonts w:cs="Calibri"/>
          <w:bCs/>
          <w:iCs/>
          <w:spacing w:val="15"/>
          <w:sz w:val="24"/>
          <w:szCs w:val="24"/>
          <w:lang w:val="mk-MK" w:eastAsia="en-GB"/>
        </w:rPr>
      </w:pPr>
    </w:p>
    <w:p w14:paraId="48E03AB8" w14:textId="77777777" w:rsidR="00E20BFB" w:rsidRPr="002E0CF0" w:rsidRDefault="00C95E04" w:rsidP="002E0CF0">
      <w:pPr>
        <w:spacing w:after="0"/>
        <w:rPr>
          <w:rFonts w:cs="Calibri"/>
          <w:bCs/>
          <w:iCs/>
          <w:spacing w:val="15"/>
          <w:sz w:val="24"/>
          <w:szCs w:val="24"/>
          <w:lang w:val="mk-MK" w:eastAsia="en-GB"/>
        </w:rPr>
      </w:pPr>
      <w:r>
        <w:rPr>
          <w:rFonts w:cs="Calibri"/>
          <w:noProof/>
          <w:sz w:val="24"/>
          <w:szCs w:val="24"/>
          <w:lang w:val="es-ES" w:eastAsia="es-ES"/>
        </w:rPr>
        <mc:AlternateContent>
          <mc:Choice Requires="wpg">
            <w:drawing>
              <wp:anchor distT="0" distB="0" distL="114300" distR="114300" simplePos="0" relativeHeight="251637760" behindDoc="0" locked="0" layoutInCell="1" allowOverlap="1" wp14:anchorId="7237788A" wp14:editId="5518407D">
                <wp:simplePos x="0" y="0"/>
                <wp:positionH relativeFrom="column">
                  <wp:posOffset>386080</wp:posOffset>
                </wp:positionH>
                <wp:positionV relativeFrom="paragraph">
                  <wp:posOffset>177165</wp:posOffset>
                </wp:positionV>
                <wp:extent cx="5250180" cy="5015865"/>
                <wp:effectExtent l="0" t="0" r="26670" b="51435"/>
                <wp:wrapNone/>
                <wp:docPr id="508" name="Groe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0180" cy="5015865"/>
                          <a:chOff x="-3810" y="0"/>
                          <a:chExt cx="5250180" cy="5015865"/>
                        </a:xfrm>
                      </wpg:grpSpPr>
                      <wps:wsp>
                        <wps:cNvPr id="471" name="Afgeronde rechthoek 471"/>
                        <wps:cNvSpPr>
                          <a:spLocks noChangeArrowheads="1"/>
                        </wps:cNvSpPr>
                        <wps:spPr bwMode="auto">
                          <a:xfrm>
                            <a:off x="1385248" y="3575713"/>
                            <a:ext cx="1088390" cy="344805"/>
                          </a:xfrm>
                          <a:prstGeom prst="roundRect">
                            <a:avLst>
                              <a:gd name="adj" fmla="val 16667"/>
                            </a:avLst>
                          </a:prstGeom>
                          <a:solidFill>
                            <a:srgbClr val="339966"/>
                          </a:solidFill>
                          <a:ln w="9525">
                            <a:solidFill>
                              <a:srgbClr val="4A7EBB"/>
                            </a:solidFill>
                            <a:round/>
                            <a:headEnd/>
                            <a:tailEnd/>
                          </a:ln>
                          <a:effectLst>
                            <a:outerShdw dist="23000" dir="5400000" rotWithShape="0">
                              <a:srgbClr val="808080">
                                <a:alpha val="34998"/>
                              </a:srgbClr>
                            </a:outerShdw>
                          </a:effectLst>
                        </wps:spPr>
                        <wps:txbx>
                          <w:txbxContent>
                            <w:p w14:paraId="04DFBEA4" w14:textId="77777777" w:rsidR="00244BB9" w:rsidRPr="000723AE" w:rsidRDefault="00244BB9" w:rsidP="00E20BFB">
                              <w:pPr>
                                <w:jc w:val="center"/>
                                <w:rPr>
                                  <w:rFonts w:cs="Calibri"/>
                                </w:rPr>
                              </w:pPr>
                              <w:r>
                                <w:rPr>
                                  <w:rFonts w:cs="Calibri"/>
                                  <w:lang w:val="mk-MK"/>
                                </w:rPr>
                                <w:t>За исходите</w:t>
                              </w:r>
                            </w:p>
                          </w:txbxContent>
                        </wps:txbx>
                        <wps:bodyPr rot="0" vert="horz" wrap="square" lIns="91440" tIns="45720" rIns="91440" bIns="45720" anchor="ctr" anchorCtr="0" upright="1">
                          <a:noAutofit/>
                        </wps:bodyPr>
                      </wps:wsp>
                      <wpg:grpSp>
                        <wpg:cNvPr id="293" name="Groep 293"/>
                        <wpg:cNvGrpSpPr>
                          <a:grpSpLocks/>
                        </wpg:cNvGrpSpPr>
                        <wpg:grpSpPr bwMode="auto">
                          <a:xfrm>
                            <a:off x="-3810" y="0"/>
                            <a:ext cx="5250180" cy="5015865"/>
                            <a:chOff x="-3810" y="0"/>
                            <a:chExt cx="5250180" cy="4057260"/>
                          </a:xfrm>
                        </wpg:grpSpPr>
                        <wps:wsp>
                          <wps:cNvPr id="294" name="Afgeronde rechthoek 37"/>
                          <wps:cNvSpPr>
                            <a:spLocks noChangeArrowheads="1"/>
                          </wps:cNvSpPr>
                          <wps:spPr bwMode="auto">
                            <a:xfrm>
                              <a:off x="2803525" y="0"/>
                              <a:ext cx="2421960" cy="343555"/>
                            </a:xfrm>
                            <a:prstGeom prst="roundRect">
                              <a:avLst>
                                <a:gd name="adj" fmla="val 16667"/>
                              </a:avLst>
                            </a:prstGeom>
                            <a:solidFill>
                              <a:srgbClr val="99CCFF"/>
                            </a:solidFill>
                            <a:ln w="9525">
                              <a:solidFill>
                                <a:srgbClr val="4A7EBB"/>
                              </a:solidFill>
                              <a:round/>
                              <a:headEnd/>
                              <a:tailEnd/>
                            </a:ln>
                            <a:effectLst>
                              <a:outerShdw dist="23000" dir="5400000" rotWithShape="0">
                                <a:srgbClr val="808080">
                                  <a:alpha val="34998"/>
                                </a:srgbClr>
                              </a:outerShdw>
                            </a:effectLst>
                          </wps:spPr>
                          <wps:txbx>
                            <w:txbxContent>
                              <w:p w14:paraId="44C28782" w14:textId="77777777" w:rsidR="00244BB9" w:rsidRPr="002E0CF0" w:rsidRDefault="00244BB9" w:rsidP="00E20BFB">
                                <w:pPr>
                                  <w:jc w:val="center"/>
                                  <w:rPr>
                                    <w:rFonts w:cs="Calibri"/>
                                    <w:color w:val="000000"/>
                                    <w:lang w:val="mk-MK"/>
                                  </w:rPr>
                                </w:pPr>
                                <w:r>
                                  <w:rPr>
                                    <w:rFonts w:cs="Calibri"/>
                                    <w:color w:val="000000"/>
                                    <w:lang w:val="mk-MK"/>
                                  </w:rPr>
                                  <w:t>Опрема</w:t>
                                </w:r>
                              </w:p>
                            </w:txbxContent>
                          </wps:txbx>
                          <wps:bodyPr rot="0" vert="horz" wrap="square" lIns="91440" tIns="45720" rIns="91440" bIns="45720" anchor="ctr" anchorCtr="0" upright="1">
                            <a:noAutofit/>
                          </wps:bodyPr>
                        </wps:wsp>
                        <wps:wsp>
                          <wps:cNvPr id="295" name="Afgeronde rechthoek 38"/>
                          <wps:cNvSpPr>
                            <a:spLocks noChangeArrowheads="1"/>
                          </wps:cNvSpPr>
                          <wps:spPr bwMode="auto">
                            <a:xfrm>
                              <a:off x="2823845" y="495300"/>
                              <a:ext cx="2421890" cy="343555"/>
                            </a:xfrm>
                            <a:prstGeom prst="roundRect">
                              <a:avLst>
                                <a:gd name="adj" fmla="val 16667"/>
                              </a:avLst>
                            </a:prstGeom>
                            <a:solidFill>
                              <a:srgbClr val="99CCFF"/>
                            </a:solidFill>
                            <a:ln w="9525">
                              <a:solidFill>
                                <a:srgbClr val="4A7EBB"/>
                              </a:solidFill>
                              <a:round/>
                              <a:headEnd/>
                              <a:tailEnd/>
                            </a:ln>
                            <a:effectLst>
                              <a:outerShdw dist="23000" dir="5400000" rotWithShape="0">
                                <a:srgbClr val="808080">
                                  <a:alpha val="34998"/>
                                </a:srgbClr>
                              </a:outerShdw>
                            </a:effectLst>
                          </wps:spPr>
                          <wps:txbx>
                            <w:txbxContent>
                              <w:p w14:paraId="166B96FF" w14:textId="77777777" w:rsidR="00244BB9" w:rsidRPr="002E0CF0" w:rsidRDefault="00244BB9" w:rsidP="00E20BFB">
                                <w:pPr>
                                  <w:jc w:val="center"/>
                                  <w:rPr>
                                    <w:rFonts w:cs="Calibri"/>
                                    <w:color w:val="000000"/>
                                    <w:lang w:val="mk-MK"/>
                                  </w:rPr>
                                </w:pPr>
                                <w:r>
                                  <w:rPr>
                                    <w:rFonts w:cs="Calibri"/>
                                    <w:color w:val="000000"/>
                                    <w:lang w:val="mk-MK"/>
                                  </w:rPr>
                                  <w:t>Персонал</w:t>
                                </w:r>
                              </w:p>
                            </w:txbxContent>
                          </wps:txbx>
                          <wps:bodyPr rot="0" vert="horz" wrap="square" lIns="91440" tIns="45720" rIns="91440" bIns="45720" anchor="ctr" anchorCtr="0" upright="1">
                            <a:noAutofit/>
                          </wps:bodyPr>
                        </wps:wsp>
                        <wps:wsp>
                          <wps:cNvPr id="296" name="Afgeronde rechthoek 39"/>
                          <wps:cNvSpPr>
                            <a:spLocks noChangeArrowheads="1"/>
                          </wps:cNvSpPr>
                          <wps:spPr bwMode="auto">
                            <a:xfrm>
                              <a:off x="2823845" y="1030605"/>
                              <a:ext cx="2421890" cy="343555"/>
                            </a:xfrm>
                            <a:prstGeom prst="roundRect">
                              <a:avLst>
                                <a:gd name="adj" fmla="val 16667"/>
                              </a:avLst>
                            </a:prstGeom>
                            <a:solidFill>
                              <a:srgbClr val="FFFF99"/>
                            </a:solidFill>
                            <a:ln w="9525">
                              <a:solidFill>
                                <a:srgbClr val="4A7EBB"/>
                              </a:solidFill>
                              <a:round/>
                              <a:headEnd/>
                              <a:tailEnd/>
                            </a:ln>
                            <a:effectLst>
                              <a:outerShdw dist="23000" dir="5400000" rotWithShape="0">
                                <a:srgbClr val="808080">
                                  <a:alpha val="34998"/>
                                </a:srgbClr>
                              </a:outerShdw>
                            </a:effectLst>
                          </wps:spPr>
                          <wps:txbx>
                            <w:txbxContent>
                              <w:p w14:paraId="7F37DE8C" w14:textId="77777777" w:rsidR="00244BB9" w:rsidRPr="002E0CF0" w:rsidRDefault="00244BB9" w:rsidP="00E20BFB">
                                <w:pPr>
                                  <w:jc w:val="center"/>
                                  <w:rPr>
                                    <w:rFonts w:cs="Calibri"/>
                                    <w:color w:val="000000"/>
                                    <w:lang w:val="mk-MK"/>
                                  </w:rPr>
                                </w:pPr>
                                <w:r>
                                  <w:rPr>
                                    <w:rFonts w:cs="Calibri"/>
                                    <w:color w:val="000000"/>
                                    <w:lang w:val="mk-MK"/>
                                  </w:rPr>
                                  <w:t>Број на посети на лице место</w:t>
                                </w:r>
                              </w:p>
                            </w:txbxContent>
                          </wps:txbx>
                          <wps:bodyPr rot="0" vert="horz" wrap="square" lIns="91440" tIns="45720" rIns="91440" bIns="45720" anchor="ctr" anchorCtr="0" upright="1">
                            <a:noAutofit/>
                          </wps:bodyPr>
                        </wps:wsp>
                        <wps:wsp>
                          <wps:cNvPr id="297" name="Afgeronde rechthoek 40"/>
                          <wps:cNvSpPr>
                            <a:spLocks noChangeArrowheads="1"/>
                          </wps:cNvSpPr>
                          <wps:spPr bwMode="auto">
                            <a:xfrm>
                              <a:off x="2824480" y="1602740"/>
                              <a:ext cx="2421890" cy="343555"/>
                            </a:xfrm>
                            <a:prstGeom prst="roundRect">
                              <a:avLst>
                                <a:gd name="adj" fmla="val 16667"/>
                              </a:avLst>
                            </a:prstGeom>
                            <a:solidFill>
                              <a:srgbClr val="FFFF99"/>
                            </a:solidFill>
                            <a:ln w="9525">
                              <a:solidFill>
                                <a:srgbClr val="4A7EBB"/>
                              </a:solidFill>
                              <a:round/>
                              <a:headEnd/>
                              <a:tailEnd/>
                            </a:ln>
                            <a:effectLst>
                              <a:outerShdw dist="23000" dir="5400000" rotWithShape="0">
                                <a:srgbClr val="808080">
                                  <a:alpha val="34998"/>
                                </a:srgbClr>
                              </a:outerShdw>
                            </a:effectLst>
                          </wps:spPr>
                          <wps:txbx>
                            <w:txbxContent>
                              <w:p w14:paraId="43788B10" w14:textId="77777777" w:rsidR="00244BB9" w:rsidRPr="002E0CF0" w:rsidRDefault="00244BB9" w:rsidP="00E20BFB">
                                <w:pPr>
                                  <w:jc w:val="center"/>
                                  <w:rPr>
                                    <w:rFonts w:cs="Calibri"/>
                                    <w:color w:val="000000"/>
                                    <w:lang w:val="mk-MK"/>
                                  </w:rPr>
                                </w:pPr>
                                <w:r>
                                  <w:rPr>
                                    <w:rFonts w:cs="Calibri"/>
                                    <w:color w:val="000000"/>
                                    <w:lang w:val="mk-MK"/>
                                  </w:rPr>
                                  <w:t>Број на мерења</w:t>
                                </w:r>
                              </w:p>
                            </w:txbxContent>
                          </wps:txbx>
                          <wps:bodyPr rot="0" vert="horz" wrap="square" lIns="91440" tIns="45720" rIns="91440" bIns="45720" anchor="ctr" anchorCtr="0" upright="1">
                            <a:noAutofit/>
                          </wps:bodyPr>
                        </wps:wsp>
                        <wps:wsp>
                          <wps:cNvPr id="298" name="Afgeronde rechthoek 41"/>
                          <wps:cNvSpPr>
                            <a:spLocks noChangeArrowheads="1"/>
                          </wps:cNvSpPr>
                          <wps:spPr bwMode="auto">
                            <a:xfrm>
                              <a:off x="2824480" y="2780030"/>
                              <a:ext cx="2421890" cy="539058"/>
                            </a:xfrm>
                            <a:prstGeom prst="roundRect">
                              <a:avLst>
                                <a:gd name="adj" fmla="val 16667"/>
                              </a:avLst>
                            </a:prstGeom>
                            <a:solidFill>
                              <a:srgbClr val="339966"/>
                            </a:solidFill>
                            <a:ln w="9525">
                              <a:solidFill>
                                <a:srgbClr val="4A7EBB"/>
                              </a:solidFill>
                              <a:round/>
                              <a:headEnd/>
                              <a:tailEnd/>
                            </a:ln>
                            <a:effectLst>
                              <a:outerShdw dist="23000" dir="5400000" rotWithShape="0">
                                <a:srgbClr val="808080">
                                  <a:alpha val="34998"/>
                                </a:srgbClr>
                              </a:outerShdw>
                            </a:effectLst>
                          </wps:spPr>
                          <wps:txbx>
                            <w:txbxContent>
                              <w:p w14:paraId="5F81C785" w14:textId="77777777" w:rsidR="00244BB9" w:rsidRPr="000723AE" w:rsidRDefault="00244BB9" w:rsidP="00E20BFB">
                                <w:pPr>
                                  <w:jc w:val="center"/>
                                  <w:rPr>
                                    <w:rFonts w:cs="Calibri"/>
                                  </w:rPr>
                                </w:pPr>
                                <w:r>
                                  <w:rPr>
                                    <w:rFonts w:cs="Calibri"/>
                                    <w:lang w:val="mk-MK"/>
                                  </w:rPr>
                                  <w:t>Подобрување на усогласеноста што води до подобрувања во животната средина</w:t>
                                </w:r>
                              </w:p>
                            </w:txbxContent>
                          </wps:txbx>
                          <wps:bodyPr rot="0" vert="horz" wrap="square" lIns="91440" tIns="45720" rIns="91440" bIns="45720" anchor="ctr" anchorCtr="0" upright="1">
                            <a:noAutofit/>
                          </wps:bodyPr>
                        </wps:wsp>
                        <wps:wsp>
                          <wps:cNvPr id="330" name="Afgeronde rechthoek 42"/>
                          <wps:cNvSpPr>
                            <a:spLocks noChangeArrowheads="1"/>
                          </wps:cNvSpPr>
                          <wps:spPr bwMode="auto">
                            <a:xfrm>
                              <a:off x="2823845" y="3554095"/>
                              <a:ext cx="2421890" cy="503165"/>
                            </a:xfrm>
                            <a:prstGeom prst="roundRect">
                              <a:avLst>
                                <a:gd name="adj" fmla="val 16667"/>
                              </a:avLst>
                            </a:prstGeom>
                            <a:solidFill>
                              <a:srgbClr val="339966"/>
                            </a:solidFill>
                            <a:ln w="9525">
                              <a:solidFill>
                                <a:srgbClr val="4A7EBB"/>
                              </a:solidFill>
                              <a:round/>
                              <a:headEnd/>
                              <a:tailEnd/>
                            </a:ln>
                            <a:effectLst>
                              <a:outerShdw dist="23000" dir="5400000" rotWithShape="0">
                                <a:srgbClr val="808080">
                                  <a:alpha val="34998"/>
                                </a:srgbClr>
                              </a:outerShdw>
                            </a:effectLst>
                          </wps:spPr>
                          <wps:txbx>
                            <w:txbxContent>
                              <w:p w14:paraId="1D054579" w14:textId="77777777" w:rsidR="00244BB9" w:rsidRPr="00472594" w:rsidRDefault="00244BB9" w:rsidP="00E20BFB">
                                <w:pPr>
                                  <w:spacing w:line="220" w:lineRule="exact"/>
                                  <w:jc w:val="center"/>
                                  <w:rPr>
                                    <w:rFonts w:cs="Calibri"/>
                                  </w:rPr>
                                </w:pPr>
                                <w:r>
                                  <w:rPr>
                                    <w:rFonts w:cs="Calibri"/>
                                    <w:lang w:val="mk-MK"/>
                                  </w:rPr>
                                  <w:t>Подобрување на усогласеноста што води до контрола или намалување на ризицита за штетни влијанија во животната средина</w:t>
                                </w:r>
                              </w:p>
                            </w:txbxContent>
                          </wps:txbx>
                          <wps:bodyPr rot="0" vert="horz" wrap="square" lIns="91440" tIns="10800" rIns="91440" bIns="10800" anchor="ctr" anchorCtr="0" upright="1">
                            <a:noAutofit/>
                          </wps:bodyPr>
                        </wps:wsp>
                        <wps:wsp>
                          <wps:cNvPr id="345" name="Afgeronde rechthoek 43"/>
                          <wps:cNvSpPr>
                            <a:spLocks noChangeArrowheads="1"/>
                          </wps:cNvSpPr>
                          <wps:spPr bwMode="auto">
                            <a:xfrm>
                              <a:off x="1379220" y="285071"/>
                              <a:ext cx="1088390" cy="569023"/>
                            </a:xfrm>
                            <a:prstGeom prst="roundRect">
                              <a:avLst>
                                <a:gd name="adj" fmla="val 16667"/>
                              </a:avLst>
                            </a:prstGeom>
                            <a:solidFill>
                              <a:srgbClr val="99CCFF"/>
                            </a:solidFill>
                            <a:ln w="9525">
                              <a:solidFill>
                                <a:srgbClr val="4A7EBB"/>
                              </a:solidFill>
                              <a:round/>
                              <a:headEnd/>
                              <a:tailEnd/>
                            </a:ln>
                            <a:effectLst>
                              <a:outerShdw dist="23000" dir="5400000" rotWithShape="0">
                                <a:srgbClr val="808080">
                                  <a:alpha val="34998"/>
                                </a:srgbClr>
                              </a:outerShdw>
                            </a:effectLst>
                          </wps:spPr>
                          <wps:txbx>
                            <w:txbxContent>
                              <w:p w14:paraId="308487B0" w14:textId="77777777" w:rsidR="00244BB9" w:rsidRPr="002E0CF0" w:rsidRDefault="00244BB9" w:rsidP="00E20BFB">
                                <w:pPr>
                                  <w:jc w:val="center"/>
                                  <w:rPr>
                                    <w:rFonts w:cs="Calibri"/>
                                    <w:color w:val="000000"/>
                                    <w:lang w:val="mk-MK"/>
                                  </w:rPr>
                                </w:pPr>
                                <w:r>
                                  <w:rPr>
                                    <w:rFonts w:cs="Calibri"/>
                                    <w:color w:val="000000"/>
                                    <w:lang w:val="mk-MK"/>
                                  </w:rPr>
                                  <w:t>За влезните  информации</w:t>
                                </w:r>
                              </w:p>
                            </w:txbxContent>
                          </wps:txbx>
                          <wps:bodyPr rot="0" vert="horz" wrap="square" lIns="91440" tIns="45720" rIns="91440" bIns="45720" anchor="ctr" anchorCtr="0" upright="1">
                            <a:noAutofit/>
                          </wps:bodyPr>
                        </wps:wsp>
                        <wps:wsp>
                          <wps:cNvPr id="346" name="Afgeronde rechthoek 45"/>
                          <wps:cNvSpPr>
                            <a:spLocks noChangeArrowheads="1"/>
                          </wps:cNvSpPr>
                          <wps:spPr bwMode="auto">
                            <a:xfrm>
                              <a:off x="2824480" y="2175510"/>
                              <a:ext cx="2421890" cy="359370"/>
                            </a:xfrm>
                            <a:prstGeom prst="roundRect">
                              <a:avLst>
                                <a:gd name="adj" fmla="val 16667"/>
                              </a:avLst>
                            </a:prstGeom>
                            <a:solidFill>
                              <a:srgbClr val="FFFF99"/>
                            </a:solidFill>
                            <a:ln w="9525">
                              <a:solidFill>
                                <a:srgbClr val="4A7EBB"/>
                              </a:solidFill>
                              <a:round/>
                              <a:headEnd/>
                              <a:tailEnd/>
                            </a:ln>
                            <a:effectLst>
                              <a:outerShdw dist="23000" dir="5400000" rotWithShape="0">
                                <a:srgbClr val="808080">
                                  <a:alpha val="34998"/>
                                </a:srgbClr>
                              </a:outerShdw>
                            </a:effectLst>
                          </wps:spPr>
                          <wps:txbx>
                            <w:txbxContent>
                              <w:p w14:paraId="71FB6A96" w14:textId="77777777" w:rsidR="00244BB9" w:rsidRPr="002E0CF0" w:rsidRDefault="00244BB9" w:rsidP="00E20BFB">
                                <w:pPr>
                                  <w:jc w:val="center"/>
                                  <w:rPr>
                                    <w:rFonts w:cs="Calibri"/>
                                    <w:color w:val="000000"/>
                                    <w:lang w:val="mk-MK"/>
                                  </w:rPr>
                                </w:pPr>
                                <w:r>
                                  <w:rPr>
                                    <w:rFonts w:cs="Calibri"/>
                                    <w:color w:val="000000"/>
                                    <w:lang w:val="mk-MK"/>
                                  </w:rPr>
                                  <w:t>Број на валидирани извештаи за емисии</w:t>
                                </w:r>
                              </w:p>
                            </w:txbxContent>
                          </wps:txbx>
                          <wps:bodyPr rot="0" vert="horz" wrap="square" lIns="91440" tIns="45720" rIns="91440" bIns="45720" anchor="ctr" anchorCtr="0" upright="1">
                            <a:noAutofit/>
                          </wps:bodyPr>
                        </wps:wsp>
                        <wps:wsp>
                          <wps:cNvPr id="347" name="Afgeronde rechthoek 47"/>
                          <wps:cNvSpPr>
                            <a:spLocks noChangeArrowheads="1"/>
                          </wps:cNvSpPr>
                          <wps:spPr bwMode="auto">
                            <a:xfrm>
                              <a:off x="-3810" y="1109467"/>
                              <a:ext cx="1088390" cy="989031"/>
                            </a:xfrm>
                            <a:prstGeom prst="roundRect">
                              <a:avLst>
                                <a:gd name="adj" fmla="val 16667"/>
                              </a:avLst>
                            </a:prstGeom>
                            <a:solidFill>
                              <a:srgbClr val="FFFFFF"/>
                            </a:solidFill>
                            <a:ln w="9525">
                              <a:solidFill>
                                <a:srgbClr val="4A7EBB"/>
                              </a:solidFill>
                              <a:round/>
                              <a:headEnd/>
                              <a:tailEnd/>
                            </a:ln>
                            <a:effectLst>
                              <a:outerShdw dist="23000" dir="5400000" rotWithShape="0">
                                <a:srgbClr val="808080">
                                  <a:alpha val="34998"/>
                                </a:srgbClr>
                              </a:outerShdw>
                            </a:effectLst>
                          </wps:spPr>
                          <wps:txbx>
                            <w:txbxContent>
                              <w:p w14:paraId="69AFEE5C" w14:textId="77777777" w:rsidR="00244BB9" w:rsidRPr="000723AE" w:rsidRDefault="00244BB9" w:rsidP="00E20BFB">
                                <w:pPr>
                                  <w:spacing w:before="240"/>
                                  <w:jc w:val="center"/>
                                  <w:rPr>
                                    <w:rFonts w:cs="Calibri"/>
                                    <w:color w:val="000000"/>
                                  </w:rPr>
                                </w:pPr>
                                <w:r>
                                  <w:rPr>
                                    <w:rFonts w:cs="Calibri"/>
                                    <w:color w:val="000000"/>
                                    <w:lang w:val="mk-MK"/>
                                  </w:rPr>
                                  <w:t>Цели/задачи на инспекцијата</w:t>
                                </w:r>
                              </w:p>
                            </w:txbxContent>
                          </wps:txbx>
                          <wps:bodyPr rot="0" vert="horz" wrap="square" lIns="91440" tIns="45720" rIns="91440" bIns="45720" anchor="ctr" anchorCtr="0" upright="1">
                            <a:noAutofit/>
                          </wps:bodyPr>
                        </wps:wsp>
                        <wps:wsp>
                          <wps:cNvPr id="453" name="Gebogen verbindingslijn 50"/>
                          <wps:cNvCnPr/>
                          <wps:spPr bwMode="auto">
                            <a:xfrm flipV="1">
                              <a:off x="2467610" y="1202055"/>
                              <a:ext cx="339090" cy="572592"/>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4" name="Gebogen verbindingslijn 51"/>
                          <wps:cNvCnPr/>
                          <wps:spPr bwMode="auto">
                            <a:xfrm>
                              <a:off x="2467610" y="1775460"/>
                              <a:ext cx="339090" cy="572592"/>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5" name="Rechte verbindingslijn 52"/>
                          <wps:cNvCnPr/>
                          <wps:spPr bwMode="auto">
                            <a:xfrm>
                              <a:off x="1088390" y="1775460"/>
                              <a:ext cx="281305"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56" name="Rechte verbindingslijn 53"/>
                          <wps:cNvCnPr/>
                          <wps:spPr bwMode="auto">
                            <a:xfrm>
                              <a:off x="2460625" y="1772920"/>
                              <a:ext cx="362585"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64" name="Gebogen verbindingslijn 54"/>
                          <wps:cNvCnPr/>
                          <wps:spPr bwMode="auto">
                            <a:xfrm rot="16200000" flipH="1">
                              <a:off x="2361248" y="3327082"/>
                              <a:ext cx="753110" cy="189865"/>
                            </a:xfrm>
                            <a:prstGeom prst="bentConnector3">
                              <a:avLst>
                                <a:gd name="adj1" fmla="val 100343"/>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65" name="Rechte verbindingslijn 57"/>
                          <wps:cNvCnPr/>
                          <wps:spPr bwMode="auto">
                            <a:xfrm>
                              <a:off x="2476500" y="681355"/>
                              <a:ext cx="33909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66" name="Gebogen verbindingslijn 58"/>
                          <wps:cNvCnPr/>
                          <wps:spPr bwMode="auto">
                            <a:xfrm flipV="1">
                              <a:off x="2469515" y="174625"/>
                              <a:ext cx="327212" cy="504669"/>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67" name="Gebogen verbindingslijn 59"/>
                          <wps:cNvCnPr/>
                          <wps:spPr bwMode="auto">
                            <a:xfrm flipV="1">
                              <a:off x="1084580" y="675005"/>
                              <a:ext cx="282388" cy="1098662"/>
                            </a:xfrm>
                            <a:prstGeom prst="bentConnector3">
                              <a:avLst>
                                <a:gd name="adj1" fmla="val 50000"/>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68" name="Gebogen verbindingslijn 60"/>
                          <wps:cNvCnPr/>
                          <wps:spPr bwMode="auto">
                            <a:xfrm rot="16200000" flipH="1">
                              <a:off x="669607" y="2332673"/>
                              <a:ext cx="1247775" cy="143510"/>
                            </a:xfrm>
                            <a:prstGeom prst="bentConnector3">
                              <a:avLst>
                                <a:gd name="adj1" fmla="val 99153"/>
                              </a:avLst>
                            </a:prstGeom>
                            <a:noFill/>
                            <a:ln w="25400">
                              <a:solidFill>
                                <a:srgbClr val="4F81BD"/>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69" name="Rechte verbindingslijn 266"/>
                          <wps:cNvCnPr/>
                          <wps:spPr bwMode="auto">
                            <a:xfrm>
                              <a:off x="2442210" y="3028315"/>
                              <a:ext cx="37338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237788A" id="Groep 508" o:spid="_x0000_s1355" style="position:absolute;left:0;text-align:left;margin-left:30.4pt;margin-top:13.95pt;width:413.4pt;height:394.95pt;z-index:251637760;mso-position-horizontal-relative:text;mso-position-vertical-relative:text" coordorigin="-38" coordsize="52501,5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">
                <v:roundrect id="Afgeronde rechthoek 471" o:spid="_x0000_s1356" style="position:absolute;left:13852;top:35757;width:10884;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uXsUA&#10;AADcAAAADwAAAGRycy9kb3ducmV2LnhtbESPQWsCMRSE74L/ITyhN81aSltWo0hLQbRQuornx+a5&#10;Wdy8rEm6bv31TUHwOMzMN8x82dtGdORD7VjBdJKBIC6drrlSsN99jF9BhIissXFMCn4pwHIxHMwx&#10;1+7C39QVsRIJwiFHBSbGNpcylIYsholriZN3dN5iTNJXUnu8JLht5GOWPUuLNacFgy29GSpPxY9V&#10;UBy2666O13d3/ew35/POb8zXVqmHUb+agYjUx3v41l5rBU8v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W5exQAAANwAAAAPAAAAAAAAAAAAAAAAAJgCAABkcnMv&#10;ZG93bnJldi54bWxQSwUGAAAAAAQABAD1AAAAigMAAAAA&#10;" fillcolor="#396" strokecolor="#4a7ebb">
                  <v:shadow on="t" opacity="22936f" origin=",.5" offset="0,.63889mm"/>
                  <v:textbox>
                    <w:txbxContent>
                      <w:p w14:paraId="04DFBEA4" w14:textId="77777777" w:rsidR="00244BB9" w:rsidRPr="000723AE" w:rsidRDefault="00244BB9" w:rsidP="00E20BFB">
                        <w:pPr>
                          <w:jc w:val="center"/>
                          <w:rPr>
                            <w:rFonts w:cs="Calibri"/>
                          </w:rPr>
                        </w:pPr>
                        <w:r>
                          <w:rPr>
                            <w:rFonts w:cs="Calibri"/>
                            <w:lang w:val="mk-MK"/>
                          </w:rPr>
                          <w:t>За исходите</w:t>
                        </w:r>
                      </w:p>
                    </w:txbxContent>
                  </v:textbox>
                </v:roundrect>
                <v:group id="Groep 293" o:spid="_x0000_s1357" style="position:absolute;left:-38;width:52501;height:50158" coordorigin="-38" coordsize="52501,4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oundrect id="Afgeronde rechthoek 37" o:spid="_x0000_s1358" style="position:absolute;left:28035;width:24219;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YI8QA&#10;AADcAAAADwAAAGRycy9kb3ducmV2LnhtbESP0WrCQBRE3wv+w3KFvtWNIqLRVVQQotCK0Q+4Zq9J&#10;NHs3Zrca/75bKPRxmJkzzGzRmko8qHGlZQX9XgSCOLO65FzB6bj5GINwHlljZZkUvMjBYt55m2Gs&#10;7ZMP9Eh9LgKEXYwKCu/rWEqXFWTQ9WxNHLyLbQz6IJtc6gafAW4qOYiikTRYclgosKZ1Qdkt/TYK&#10;vozep6vrku7b9a5NPsvkPL5Ypd677XIKwlPr/8N/7UQrGEyG8HsmHA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2CPEAAAA3AAAAA8AAAAAAAAAAAAAAAAAmAIAAGRycy9k&#10;b3ducmV2LnhtbFBLBQYAAAAABAAEAPUAAACJAwAAAAA=&#10;" fillcolor="#9cf" strokecolor="#4a7ebb">
                    <v:shadow on="t" opacity="22936f" origin=",.5" offset="0,.63889mm"/>
                    <v:textbox>
                      <w:txbxContent>
                        <w:p w14:paraId="44C28782" w14:textId="77777777" w:rsidR="00244BB9" w:rsidRPr="002E0CF0" w:rsidRDefault="00244BB9" w:rsidP="00E20BFB">
                          <w:pPr>
                            <w:jc w:val="center"/>
                            <w:rPr>
                              <w:rFonts w:cs="Calibri"/>
                              <w:color w:val="000000"/>
                              <w:lang w:val="mk-MK"/>
                            </w:rPr>
                          </w:pPr>
                          <w:r>
                            <w:rPr>
                              <w:rFonts w:cs="Calibri"/>
                              <w:color w:val="000000"/>
                              <w:lang w:val="mk-MK"/>
                            </w:rPr>
                            <w:t>Опрема</w:t>
                          </w:r>
                        </w:p>
                      </w:txbxContent>
                    </v:textbox>
                  </v:roundrect>
                  <v:roundrect id="Afgeronde rechthoek 38" o:spid="_x0000_s1359" style="position:absolute;left:28238;top:4953;width:24219;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9uMQA&#10;AADcAAAADwAAAGRycy9kb3ducmV2LnhtbESP0WrCQBRE3wv+w3KFvtWNgqLRVVQQotCK0Q+4Zq9J&#10;NHs3Zrca/75bKPRxmJkzzGzRmko8qHGlZQX9XgSCOLO65FzB6bj5GINwHlljZZkUvMjBYt55m2Gs&#10;7ZMP9Eh9LgKEXYwKCu/rWEqXFWTQ9WxNHLyLbQz6IJtc6gafAW4qOYiikTRYclgosKZ1Qdkt/TYK&#10;vozep6vrku7b9a5NPsvkPL5Ypd677XIKwlPr/8N/7UQrGEyG8HsmHA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fbjEAAAA3AAAAA8AAAAAAAAAAAAAAAAAmAIAAGRycy9k&#10;b3ducmV2LnhtbFBLBQYAAAAABAAEAPUAAACJAwAAAAA=&#10;" fillcolor="#9cf" strokecolor="#4a7ebb">
                    <v:shadow on="t" opacity="22936f" origin=",.5" offset="0,.63889mm"/>
                    <v:textbox>
                      <w:txbxContent>
                        <w:p w14:paraId="166B96FF" w14:textId="77777777" w:rsidR="00244BB9" w:rsidRPr="002E0CF0" w:rsidRDefault="00244BB9" w:rsidP="00E20BFB">
                          <w:pPr>
                            <w:jc w:val="center"/>
                            <w:rPr>
                              <w:rFonts w:cs="Calibri"/>
                              <w:color w:val="000000"/>
                              <w:lang w:val="mk-MK"/>
                            </w:rPr>
                          </w:pPr>
                          <w:r>
                            <w:rPr>
                              <w:rFonts w:cs="Calibri"/>
                              <w:color w:val="000000"/>
                              <w:lang w:val="mk-MK"/>
                            </w:rPr>
                            <w:t>Персонал</w:t>
                          </w:r>
                        </w:p>
                      </w:txbxContent>
                    </v:textbox>
                  </v:roundrect>
                  <v:roundrect id="Afgeronde rechthoek 39" o:spid="_x0000_s1360" style="position:absolute;left:28238;top:10306;width:24219;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j8cA&#10;AADcAAAADwAAAGRycy9kb3ducmV2LnhtbESPT2vCQBTE74V+h+UVegm60UPU1FXEUipKC/6j10f2&#10;mQ1m36bZrcZv3y0IPQ4z8xtmOu9sLS7U+sqxgkE/BUFcOF1xqeCwf+uNQfiArLF2TApu5GE+e3yY&#10;Yq7dlbd02YVSRAj7HBWYEJpcSl8Ysuj7riGO3sm1FkOUbSl1i9cIt7UcpmkmLVYcFww2tDRUnHc/&#10;VsE52Yz22Wi9/PxOPt7Xryb5Oh1JqeenbvECIlAX/sP39korGE4y+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f/Y/HAAAA3AAAAA8AAAAAAAAAAAAAAAAAmAIAAGRy&#10;cy9kb3ducmV2LnhtbFBLBQYAAAAABAAEAPUAAACMAwAAAAA=&#10;" fillcolor="#ff9" strokecolor="#4a7ebb">
                    <v:shadow on="t" opacity="22936f" origin=",.5" offset="0,.63889mm"/>
                    <v:textbox>
                      <w:txbxContent>
                        <w:p w14:paraId="7F37DE8C" w14:textId="77777777" w:rsidR="00244BB9" w:rsidRPr="002E0CF0" w:rsidRDefault="00244BB9" w:rsidP="00E20BFB">
                          <w:pPr>
                            <w:jc w:val="center"/>
                            <w:rPr>
                              <w:rFonts w:cs="Calibri"/>
                              <w:color w:val="000000"/>
                              <w:lang w:val="mk-MK"/>
                            </w:rPr>
                          </w:pPr>
                          <w:r>
                            <w:rPr>
                              <w:rFonts w:cs="Calibri"/>
                              <w:color w:val="000000"/>
                              <w:lang w:val="mk-MK"/>
                            </w:rPr>
                            <w:t>Број на посети на лице место</w:t>
                          </w:r>
                        </w:p>
                      </w:txbxContent>
                    </v:textbox>
                  </v:roundrect>
                  <v:roundrect id="Afgeronde rechthoek 40" o:spid="_x0000_s1361" style="position:absolute;left:28244;top:16027;width:24219;height:3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YFMcA&#10;AADcAAAADwAAAGRycy9kb3ducmV2LnhtbESPQWvCQBSE74X+h+UVegl1Uw/Gpq5SlGJRFNSWXh/Z&#10;ZzaYfRuzq6b/3hWEHoeZ+YYZTTpbizO1vnKs4LWXgiAunK64VPC9+3wZgvABWWPtmBT8kYfJ+PFh&#10;hLl2F97QeRtKESHsc1RgQmhyKX1hyKLvuYY4envXWgxRtqXULV4i3Nayn6YDabHiuGCwoamh4rA9&#10;WQWHZJntBtliuj4mq/liZpLf/Q8p9fzUfbyDCNSF//C9/aUV9N8y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TWBTHAAAA3AAAAA8AAAAAAAAAAAAAAAAAmAIAAGRy&#10;cy9kb3ducmV2LnhtbFBLBQYAAAAABAAEAPUAAACMAwAAAAA=&#10;" fillcolor="#ff9" strokecolor="#4a7ebb">
                    <v:shadow on="t" opacity="22936f" origin=",.5" offset="0,.63889mm"/>
                    <v:textbox>
                      <w:txbxContent>
                        <w:p w14:paraId="43788B10" w14:textId="77777777" w:rsidR="00244BB9" w:rsidRPr="002E0CF0" w:rsidRDefault="00244BB9" w:rsidP="00E20BFB">
                          <w:pPr>
                            <w:jc w:val="center"/>
                            <w:rPr>
                              <w:rFonts w:cs="Calibri"/>
                              <w:color w:val="000000"/>
                              <w:lang w:val="mk-MK"/>
                            </w:rPr>
                          </w:pPr>
                          <w:r>
                            <w:rPr>
                              <w:rFonts w:cs="Calibri"/>
                              <w:color w:val="000000"/>
                              <w:lang w:val="mk-MK"/>
                            </w:rPr>
                            <w:t>Број на мерења</w:t>
                          </w:r>
                        </w:p>
                      </w:txbxContent>
                    </v:textbox>
                  </v:roundrect>
                  <v:roundrect id="Afgeronde rechthoek 41" o:spid="_x0000_s1362" style="position:absolute;left:28244;top:27800;width:24219;height:53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jwcIA&#10;AADcAAAADwAAAGRycy9kb3ducmV2LnhtbERPz2vCMBS+D/wfwhO8zVQPw1WjiCKICmN17Pxonk2x&#10;ealJVqt//XIY7Pjx/V6setuIjnyoHSuYjDMQxKXTNVcKvs671xmIEJE1No5JwYMCrJaDlwXm2t35&#10;k7oiViKFcMhRgYmxzaUMpSGLYexa4sRdnLcYE/SV1B7vKdw2cpplb9JizanBYEsbQ+W1+LEKiu/j&#10;vqvjc+uep/5wu539wXwclRoN+/UcRKQ+/ov/3HutYPqe1qYz6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OPBwgAAANwAAAAPAAAAAAAAAAAAAAAAAJgCAABkcnMvZG93&#10;bnJldi54bWxQSwUGAAAAAAQABAD1AAAAhwMAAAAA&#10;" fillcolor="#396" strokecolor="#4a7ebb">
                    <v:shadow on="t" opacity="22936f" origin=",.5" offset="0,.63889mm"/>
                    <v:textbox>
                      <w:txbxContent>
                        <w:p w14:paraId="5F81C785" w14:textId="77777777" w:rsidR="00244BB9" w:rsidRPr="000723AE" w:rsidRDefault="00244BB9" w:rsidP="00E20BFB">
                          <w:pPr>
                            <w:jc w:val="center"/>
                            <w:rPr>
                              <w:rFonts w:cs="Calibri"/>
                            </w:rPr>
                          </w:pPr>
                          <w:r>
                            <w:rPr>
                              <w:rFonts w:cs="Calibri"/>
                              <w:lang w:val="mk-MK"/>
                            </w:rPr>
                            <w:t>Подобрување на усогласеноста што води до подобрувања во животната средина</w:t>
                          </w:r>
                        </w:p>
                      </w:txbxContent>
                    </v:textbox>
                  </v:roundrect>
                  <v:roundrect id="Afgeronde rechthoek 42" o:spid="_x0000_s1363" style="position:absolute;left:28238;top:35540;width:24219;height:5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kBsEA&#10;AADcAAAADwAAAGRycy9kb3ducmV2LnhtbERPy4rCMBTdC/5DuAOzkTFV0ZGOUUTwsXDhC91emjtt&#10;meamJJla/94sBJeH854tWlOJhpwvLSsY9BMQxJnVJecKLuf11xSED8gaK8uk4EEeFvNuZ4aptnc+&#10;UnMKuYgh7FNUUIRQp1L6rCCDvm9r4sj9WmcwROhyqR3eY7ip5DBJJtJgybGhwJpWBWV/p3+jYD/Y&#10;NeON48P69s25nfS29hpYqc+PdvkDIlAb3uKXe6cVjEZxfj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MJAbBAAAA3AAAAA8AAAAAAAAAAAAAAAAAmAIAAGRycy9kb3du&#10;cmV2LnhtbFBLBQYAAAAABAAEAPUAAACGAwAAAAA=&#10;" fillcolor="#396" strokecolor="#4a7ebb">
                    <v:shadow on="t" opacity="22936f" origin=",.5" offset="0,.63889mm"/>
                    <v:textbox inset=",.3mm,,.3mm">
                      <w:txbxContent>
                        <w:p w14:paraId="1D054579" w14:textId="77777777" w:rsidR="00244BB9" w:rsidRPr="00472594" w:rsidRDefault="00244BB9" w:rsidP="00E20BFB">
                          <w:pPr>
                            <w:spacing w:line="220" w:lineRule="exact"/>
                            <w:jc w:val="center"/>
                            <w:rPr>
                              <w:rFonts w:cs="Calibri"/>
                            </w:rPr>
                          </w:pPr>
                          <w:r>
                            <w:rPr>
                              <w:rFonts w:cs="Calibri"/>
                              <w:lang w:val="mk-MK"/>
                            </w:rPr>
                            <w:t>Подобрување на усогласеноста што води до контрола или намалување на ризицита за штетни влијанија во животната средина</w:t>
                          </w:r>
                        </w:p>
                      </w:txbxContent>
                    </v:textbox>
                  </v:roundrect>
                  <v:roundrect id="Afgeronde rechthoek 43" o:spid="_x0000_s1364" style="position:absolute;left:13792;top:2850;width:10884;height:5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eYsUA&#10;AADcAAAADwAAAGRycy9kb3ducmV2LnhtbESP0WrCQBRE3wX/YblC3+qm1haJrqJCIQoqjX7ANXtN&#10;UrN3Y3ar8e/dQsHHYWbOMJNZaypxpcaVlhW89SMQxJnVJecKDvuv1xEI55E1VpZJwZ0czKbdzgRj&#10;bW/8TdfU5yJA2MWooPC+jqV0WUEGXd/WxME72cagD7LJpW7wFuCmkoMo+pQGSw4LBda0LCg7p79G&#10;wdboXbr4mdNltVy3yaZMjqOTVeql187HIDy1/hn+bydawfvwA/7O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5ixQAAANwAAAAPAAAAAAAAAAAAAAAAAJgCAABkcnMv&#10;ZG93bnJldi54bWxQSwUGAAAAAAQABAD1AAAAigMAAAAA&#10;" fillcolor="#9cf" strokecolor="#4a7ebb">
                    <v:shadow on="t" opacity="22936f" origin=",.5" offset="0,.63889mm"/>
                    <v:textbox>
                      <w:txbxContent>
                        <w:p w14:paraId="308487B0" w14:textId="77777777" w:rsidR="00244BB9" w:rsidRPr="002E0CF0" w:rsidRDefault="00244BB9" w:rsidP="00E20BFB">
                          <w:pPr>
                            <w:jc w:val="center"/>
                            <w:rPr>
                              <w:rFonts w:cs="Calibri"/>
                              <w:color w:val="000000"/>
                              <w:lang w:val="mk-MK"/>
                            </w:rPr>
                          </w:pPr>
                          <w:r>
                            <w:rPr>
                              <w:rFonts w:cs="Calibri"/>
                              <w:color w:val="000000"/>
                              <w:lang w:val="mk-MK"/>
                            </w:rPr>
                            <w:t>За влезните  информации</w:t>
                          </w:r>
                        </w:p>
                      </w:txbxContent>
                    </v:textbox>
                  </v:roundrect>
                  <v:roundrect id="Afgeronde rechthoek 45" o:spid="_x0000_s1365" style="position:absolute;left:28244;top:21755;width:24219;height:35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eVcgA&#10;AADcAAAADwAAAGRycy9kb3ducmV2LnhtbESP3UrDQBSE7wXfYTkFb0K70Upa0m6DVKRSUeiPeHvI&#10;nmZDsmdjdm3j27uC4OUwM98wy2KwrThT72vHCm4nKQji0umaKwXHw9N4DsIHZI2tY1LwTR6K1fXV&#10;EnPtLryj8z5UIkLY56jAhNDlUvrSkEU/cR1x9E6utxii7Cupe7xEuG3lXZpm0mLNccFgR2tDZbP/&#10;sgqa5GV2yGbb9dtn8rrZPprk4/ROSt2MhocFiEBD+A//tZ+1gul9Br9n4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3t5VyAAAANwAAAAPAAAAAAAAAAAAAAAAAJgCAABk&#10;cnMvZG93bnJldi54bWxQSwUGAAAAAAQABAD1AAAAjQMAAAAA&#10;" fillcolor="#ff9" strokecolor="#4a7ebb">
                    <v:shadow on="t" opacity="22936f" origin=",.5" offset="0,.63889mm"/>
                    <v:textbox>
                      <w:txbxContent>
                        <w:p w14:paraId="71FB6A96" w14:textId="77777777" w:rsidR="00244BB9" w:rsidRPr="002E0CF0" w:rsidRDefault="00244BB9" w:rsidP="00E20BFB">
                          <w:pPr>
                            <w:jc w:val="center"/>
                            <w:rPr>
                              <w:rFonts w:cs="Calibri"/>
                              <w:color w:val="000000"/>
                              <w:lang w:val="mk-MK"/>
                            </w:rPr>
                          </w:pPr>
                          <w:r>
                            <w:rPr>
                              <w:rFonts w:cs="Calibri"/>
                              <w:color w:val="000000"/>
                              <w:lang w:val="mk-MK"/>
                            </w:rPr>
                            <w:t>Број на валидирани извештаи за емисии</w:t>
                          </w:r>
                        </w:p>
                      </w:txbxContent>
                    </v:textbox>
                  </v:roundrect>
                  <v:roundrect id="Afgeronde rechthoek 47" o:spid="_x0000_s1366" style="position:absolute;left:-38;top:11094;width:10883;height:98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jMsUA&#10;AADcAAAADwAAAGRycy9kb3ducmV2LnhtbESPT2vCQBTE7wW/w/KE3urGPxiJriJSiwcLjXrx9sg+&#10;k2D2bZpdY/z2rlDocZiZ3zCLVWcq0VLjSssKhoMIBHFmdcm5gtNx+zED4TyyxsoyKXiQg9Wy97bA&#10;RNs7p9QefC4ChF2CCgrv60RKlxVk0A1sTRy8i20M+iCbXOoG7wFuKjmKoqk0WHJYKLCmTUHZ9XAz&#10;Cqbp50/8S9+nc9pubvGlcukX7pV673frOQhPnf8P/7V3WsF4EsPr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MyxQAAANwAAAAPAAAAAAAAAAAAAAAAAJgCAABkcnMv&#10;ZG93bnJldi54bWxQSwUGAAAAAAQABAD1AAAAigMAAAAA&#10;" strokecolor="#4a7ebb">
                    <v:shadow on="t" opacity="22936f" origin=",.5" offset="0,.63889mm"/>
                    <v:textbox>
                      <w:txbxContent>
                        <w:p w14:paraId="69AFEE5C" w14:textId="77777777" w:rsidR="00244BB9" w:rsidRPr="000723AE" w:rsidRDefault="00244BB9" w:rsidP="00E20BFB">
                          <w:pPr>
                            <w:spacing w:before="240"/>
                            <w:jc w:val="center"/>
                            <w:rPr>
                              <w:rFonts w:cs="Calibri"/>
                              <w:color w:val="000000"/>
                            </w:rPr>
                          </w:pPr>
                          <w:r>
                            <w:rPr>
                              <w:rFonts w:cs="Calibri"/>
                              <w:color w:val="000000"/>
                              <w:lang w:val="mk-MK"/>
                            </w:rPr>
                            <w:t>Цели/задачи на инспекцијата</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50" o:spid="_x0000_s1367" type="#_x0000_t34" style="position:absolute;left:24676;top:12020;width:3391;height:572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xq8QAAADcAAAADwAAAGRycy9kb3ducmV2LnhtbESPT4vCMBTE74LfITzB25rariLVKCIs&#10;eHDXv+D10TzbYvNSmqxWP71ZWPA4zMxvmNmiNZW4UeNKywqGgwgEcWZ1ybmC0/HrYwLCeWSNlWVS&#10;8CAHi3m3M8NU2zvv6XbwuQgQdikqKLyvUyldVpBBN7A1cfAutjHog2xyqRu8B7ipZBxFY2mw5LBQ&#10;YE2rgrLr4dco2GxLPh2/46f/iZJrbJKzbXdnpfq9djkF4an17/B/e60VfI4S+Ds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DGrxAAAANwAAAAPAAAAAAAAAAAA&#10;AAAAAKECAABkcnMvZG93bnJldi54bWxQSwUGAAAAAAQABAD5AAAAkgMAAAAA&#10;" strokecolor="#4f81bd" strokeweight="2pt">
                    <v:shadow on="t" opacity="24903f" origin=",.5" offset="0,.55556mm"/>
                  </v:shape>
                  <v:shape id="Gebogen verbindingslijn 51" o:spid="_x0000_s1368" type="#_x0000_t34" style="position:absolute;left:24676;top:17754;width:3391;height:57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rx8QAAADcAAAADwAAAGRycy9kb3ducmV2LnhtbESPQWvCQBSE74L/YXlCb7pp0SJpNlIK&#10;giXkYNpDj4/sMwlm34bsGmN+vSsIPQ4z8w2T7EbTioF611hW8LqKQBCXVjdcKfj92S+3IJxH1tha&#10;JgU3crBL57MEY22vfKSh8JUIEHYxKqi972IpXVmTQbeyHXHwTrY36IPsK6l7vAa4aeVbFL1Lgw2H&#10;hRo7+qqpPBcXoyBDGrcTDt9/+0ljnmeF4axQ6mUxfn6A8DT6//CzfdAK1ps1PM6EI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CvHxAAAANwAAAAPAAAAAAAAAAAA&#10;AAAAAKECAABkcnMvZG93bnJldi54bWxQSwUGAAAAAAQABAD5AAAAkgMAAAAA&#10;" strokecolor="#4f81bd" strokeweight="2pt">
                    <v:shadow on="t" opacity="24903f" origin=",.5" offset="0,.55556mm"/>
                  </v:shape>
                  <v:line id="Rechte verbindingslijn 52" o:spid="_x0000_s1369" style="position:absolute;visibility:visible;mso-wrap-style:square" from="10883,17754" to="13696,1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ZUcMAAADcAAAADwAAAGRycy9kb3ducmV2LnhtbESPQYvCMBSE78L+h/AEb5oqumg1ylIV&#10;PQm6C+Lt0TzbavNSmqj135sFweMwM98ws0VjSnGn2hWWFfR7EQji1OqCMwV/v+vuGITzyBpLy6Tg&#10;SQ4W86/WDGNtH7yn+8FnIkDYxagg976KpXRpTgZdz1bEwTvb2qAPss6krvER4KaUgyj6lgYLDgs5&#10;VpTklF4PN6Mg4eOlWR03p8mtv/Q7ssXunCZKddrNzxSEp8Z/wu/2VisYjkbwfy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JWVHDAAAA3AAAAA8AAAAAAAAAAAAA&#10;AAAAoQIAAGRycy9kb3ducmV2LnhtbFBLBQYAAAAABAAEAPkAAACRAwAAAAA=&#10;" strokecolor="#4f81bd" strokeweight="2pt">
                    <v:shadow on="t" opacity="24903f" origin=",.5" offset="0,.55556mm"/>
                  </v:line>
                  <v:line id="Rechte verbindingslijn 53" o:spid="_x0000_s1370" style="position:absolute;visibility:visible;mso-wrap-style:square" from="24606,17729" to="28232,1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HJsMAAADcAAAADwAAAGRycy9kb3ducmV2LnhtbESPQYvCMBSE78L+h/AEb5q6qGg1ytJV&#10;9CToLoi3R/Nsq81LaaLWf28EweMwM98ws0VjSnGj2hWWFfR7EQji1OqCMwX/f6vuGITzyBpLy6Tg&#10;QQ4W86/WDGNt77yj295nIkDYxagg976KpXRpTgZdz1bEwTvZ2qAPss6krvEe4KaU31E0kgYLDgs5&#10;VpTklF72V6Mg4cO5WR7Wx8m1/+u3ZIvtKU2U6rSbnykIT43/hN/tjVYwGI7gdS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bxybDAAAA3AAAAA8AAAAAAAAAAAAA&#10;AAAAoQIAAGRycy9kb3ducmV2LnhtbFBLBQYAAAAABAAEAPkAAACRAwAAAAA=&#10;" strokecolor="#4f81bd" strokeweight="2pt">
                    <v:shadow on="t" opacity="24903f" origin=",.5" offset="0,.55556mm"/>
                  </v:line>
                  <v:shape id="Gebogen verbindingslijn 54" o:spid="_x0000_s1371" type="#_x0000_t34" style="position:absolute;left:23612;top:33270;width:7531;height:189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y9cUAAADcAAAADwAAAGRycy9kb3ducmV2LnhtbESPQWvCQBSE7wX/w/IEb3WjpDaNrmIF&#10;IUgvNYVeH9nXJJh9G7LbmPjru4LQ4zAz3zCb3WAa0VPnassKFvMIBHFhdc2lgq/8+JyAcB5ZY2OZ&#10;FIzkYLedPG0w1fbKn9SffSkChF2KCirv21RKV1Rk0M1tSxy8H9sZ9EF2pdQdXgPcNHIZRStpsOaw&#10;UGFLh4qKy/nXKDiZ5OVk3t6X38Xr2Me6zePs46bUbDrs1yA8Df4//GhnWkG8iuF+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cy9cUAAADcAAAADwAAAAAAAAAA&#10;AAAAAAChAgAAZHJzL2Rvd25yZXYueG1sUEsFBgAAAAAEAAQA+QAAAJMDAAAAAA==&#10;" adj="21674" strokecolor="#4f81bd" strokeweight="2pt">
                    <v:shadow on="t" opacity="24903f" origin=",.5" offset="0,.55556mm"/>
                  </v:shape>
                  <v:line id="Rechte verbindingslijn 57" o:spid="_x0000_s1372" style="position:absolute;visibility:visible;mso-wrap-style:square" from="24765,6813" to="28155,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T7MMAAADcAAAADwAAAGRycy9kb3ducmV2LnhtbESPQYvCMBSE78L+h/AEb5q6qGg1ytJV&#10;9CToLoi3R/Nsq81LaaLWf28EweMwM98ws0VjSnGj2hWWFfR7EQji1OqCMwX/f6vuGITzyBpLy6Tg&#10;QQ4W86/WDGNt77yj295nIkDYxagg976KpXRpTgZdz1bEwTvZ2qAPss6krvEe4KaU31E0kgYLDgs5&#10;VpTklF72V6Mg4cO5WR7Wx8m1/+u3ZIvtKU2U6rSbnykIT43/hN/tjVYwGA3hdS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lk+zDAAAA3AAAAA8AAAAAAAAAAAAA&#10;AAAAoQIAAGRycy9kb3ducmV2LnhtbFBLBQYAAAAABAAEAPkAAACRAwAAAAA=&#10;" strokecolor="#4f81bd" strokeweight="2pt">
                    <v:shadow on="t" opacity="24903f" origin=",.5" offset="0,.55556mm"/>
                  </v:line>
                  <v:shape id="Gebogen verbindingslijn 58" o:spid="_x0000_s1373" type="#_x0000_t34" style="position:absolute;left:24695;top:1746;width:3272;height:50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YjsMAAADcAAAADwAAAGRycy9kb3ducmV2LnhtbESPT4vCMBTE74LfITzBm6bWpUg1igiC&#10;B931H3h9NM+22LyUJmrdT79ZEDwOM/MbZrZoTSUe1LjSsoLRMAJBnFldcq7gfFoPJiCcR9ZYWSYF&#10;L3KwmHc7M0y1ffKBHkefiwBhl6KCwvs6ldJlBRl0Q1sTB+9qG4M+yCaXusFngJtKxlGUSIMlh4UC&#10;a1oVlN2Od6Ng+1Py+bSLf/13NL7FZnyx7f6iVL/XLqcgPLX+E363N1rBV5LA/5lw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nWI7DAAAA3AAAAA8AAAAAAAAAAAAA&#10;AAAAoQIAAGRycy9kb3ducmV2LnhtbFBLBQYAAAAABAAEAPkAAACRAwAAAAA=&#10;" strokecolor="#4f81bd" strokeweight="2pt">
                    <v:shadow on="t" opacity="24903f" origin=",.5" offset="0,.55556mm"/>
                  </v:shape>
                  <v:shape id="Gebogen verbindingslijn 59" o:spid="_x0000_s1374" type="#_x0000_t34" style="position:absolute;left:10845;top:6750;width:2824;height:1098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9FcQAAADcAAAADwAAAGRycy9kb3ducmV2LnhtbESPT4vCMBTE7wt+h/AEb2tqFZVqFBEE&#10;D+r6D7w+mmdbbF5KE7X66c3Cwh6HmfkNM503phQPql1hWUGvG4EgTq0uOFNwPq2+xyCcR9ZYWiYF&#10;L3Iwn7W+ppho++QDPY4+EwHCLkEFufdVIqVLczLourYiDt7V1gZ9kHUmdY3PADeljKNoKA0WHBZy&#10;rGiZU3o73o2CzU/B59M2fvtd1L/Fpn+xzf6iVKfdLCYgPDX+P/zXXmsFg+EIfs+EIyB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0VxAAAANwAAAAPAAAAAAAAAAAA&#10;AAAAAKECAABkcnMvZG93bnJldi54bWxQSwUGAAAAAAQABAD5AAAAkgMAAAAA&#10;" strokecolor="#4f81bd" strokeweight="2pt">
                    <v:shadow on="t" opacity="24903f" origin=",.5" offset="0,.55556mm"/>
                  </v:shape>
                  <v:shape id="Gebogen verbindingslijn 60" o:spid="_x0000_s1375" type="#_x0000_t34" style="position:absolute;left:6696;top:23326;width:12478;height:14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zYsIAAADcAAAADwAAAGRycy9kb3ducmV2LnhtbERPTWsCMRC9F/ofwhS81awiWlajSMFS&#10;KEW0i+Bt2Iy7SzeTNYka/fXmIHh8vO/ZIppWnMn5xrKCQT8DQVxa3XCloPhbvX+A8AFZY2uZFFzJ&#10;w2L++jLDXNsLb+i8DZVIIexzVFCH0OVS+rImg75vO+LEHawzGBJ0ldQOLynctHKYZWNpsOHUUGNH&#10;nzWV/9uTUbBs1tf97y3+uFM3iTvzteLiOFCq9xaXUxCBYniKH+5vrWA0TmvTmXQ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OzYsIAAADcAAAADwAAAAAAAAAAAAAA&#10;AAChAgAAZHJzL2Rvd25yZXYueG1sUEsFBgAAAAAEAAQA+QAAAJADAAAAAA==&#10;" adj="21417" strokecolor="#4f81bd" strokeweight="2pt">
                    <v:shadow on="t" opacity="24903f" origin=",.5" offset="0,.55556mm"/>
                  </v:shape>
                  <v:line id="Rechte verbindingslijn 266" o:spid="_x0000_s1376" style="position:absolute;visibility:visible;mso-wrap-style:square" from="24422,30283" to="28155,3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Z6cIAAADcAAAADwAAAGRycy9kb3ducmV2LnhtbESPQYvCMBSE74L/ITzBm6aKyFqNIlXR&#10;k7AqiLdH82yrzUtpotZ/bxYWPA4z8w0zWzSmFE+qXWFZwaAfgSBOrS44U3A6bno/IJxH1lhaJgVv&#10;crCYt1szjLV98S89Dz4TAcIuRgW591UspUtzMuj6tiIO3tXWBn2QdSZ1ja8AN6UcRtFYGiw4LORY&#10;UZJTej88jIKEz7dmfd5eJo/Byu/JFvtrmijV7TTLKQhPjf+G/9s7rWA0nsDfmXAE5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Z6cIAAADcAAAADwAAAAAAAAAAAAAA&#10;AAChAgAAZHJzL2Rvd25yZXYueG1sUEsFBgAAAAAEAAQA+QAAAJADAAAAAA==&#10;" strokecolor="#4f81bd" strokeweight="2pt">
                    <v:shadow on="t" opacity="24903f" origin=",.5" offset="0,.55556mm"/>
                  </v:line>
                </v:group>
              </v:group>
            </w:pict>
          </mc:Fallback>
        </mc:AlternateContent>
      </w:r>
    </w:p>
    <w:p w14:paraId="5D397CA9" w14:textId="77777777" w:rsidR="00E20BFB" w:rsidRPr="002E0CF0" w:rsidRDefault="00E20BFB" w:rsidP="00E20BFB">
      <w:pPr>
        <w:ind w:left="360"/>
        <w:rPr>
          <w:rFonts w:cs="Calibri"/>
          <w:sz w:val="24"/>
          <w:szCs w:val="24"/>
          <w:lang w:val="mk-MK" w:eastAsia="en-GB"/>
        </w:rPr>
      </w:pPr>
    </w:p>
    <w:p w14:paraId="017034BE" w14:textId="77777777" w:rsidR="00E20BFB" w:rsidRPr="002E0CF0" w:rsidRDefault="00E20BFB" w:rsidP="00E20BFB">
      <w:pPr>
        <w:rPr>
          <w:rFonts w:cs="Calibri"/>
          <w:sz w:val="24"/>
          <w:szCs w:val="24"/>
          <w:lang w:val="mk-MK" w:eastAsia="en-GB"/>
        </w:rPr>
      </w:pPr>
    </w:p>
    <w:p w14:paraId="48A40C3A" w14:textId="77777777" w:rsidR="00E20BFB" w:rsidRPr="002E0CF0" w:rsidRDefault="00E20BFB" w:rsidP="00E20BFB">
      <w:pPr>
        <w:rPr>
          <w:rFonts w:cs="Calibri"/>
          <w:sz w:val="24"/>
          <w:szCs w:val="24"/>
          <w:lang w:val="mk-MK" w:eastAsia="en-GB"/>
        </w:rPr>
      </w:pPr>
    </w:p>
    <w:p w14:paraId="5875F78B" w14:textId="77777777" w:rsidR="00E20BFB" w:rsidRPr="002E0CF0" w:rsidRDefault="00E20BFB" w:rsidP="00E20BFB">
      <w:pPr>
        <w:rPr>
          <w:rFonts w:cs="Calibri"/>
          <w:sz w:val="24"/>
          <w:szCs w:val="24"/>
          <w:lang w:val="mk-MK" w:eastAsia="en-GB"/>
        </w:rPr>
      </w:pPr>
    </w:p>
    <w:p w14:paraId="40A67912" w14:textId="77777777" w:rsidR="00E20BFB" w:rsidRPr="002E0CF0" w:rsidRDefault="00E20BFB" w:rsidP="00E20BFB">
      <w:pPr>
        <w:rPr>
          <w:rFonts w:cs="Calibri"/>
          <w:sz w:val="24"/>
          <w:szCs w:val="24"/>
          <w:lang w:val="mk-MK" w:eastAsia="en-GB"/>
        </w:rPr>
      </w:pPr>
    </w:p>
    <w:p w14:paraId="4D7F7EC1" w14:textId="77777777" w:rsidR="00E20BFB" w:rsidRPr="002E0CF0" w:rsidRDefault="00C95E04" w:rsidP="00E20BFB">
      <w:pPr>
        <w:rPr>
          <w:rFonts w:cs="Calibri"/>
          <w:sz w:val="24"/>
          <w:szCs w:val="24"/>
          <w:lang w:val="mk-MK" w:eastAsia="en-GB"/>
        </w:rPr>
      </w:pPr>
      <w:r>
        <w:rPr>
          <w:rFonts w:cs="Calibri"/>
          <w:noProof/>
          <w:sz w:val="24"/>
          <w:szCs w:val="24"/>
          <w:lang w:val="es-ES" w:eastAsia="es-ES"/>
        </w:rPr>
        <mc:AlternateContent>
          <mc:Choice Requires="wps">
            <w:drawing>
              <wp:anchor distT="0" distB="0" distL="114300" distR="114300" simplePos="0" relativeHeight="251635712" behindDoc="0" locked="0" layoutInCell="1" allowOverlap="1" wp14:anchorId="1E6EED14" wp14:editId="2089E0CC">
                <wp:simplePos x="0" y="0"/>
                <wp:positionH relativeFrom="column">
                  <wp:posOffset>1757680</wp:posOffset>
                </wp:positionH>
                <wp:positionV relativeFrom="paragraph">
                  <wp:posOffset>144781</wp:posOffset>
                </wp:positionV>
                <wp:extent cx="1088390" cy="647700"/>
                <wp:effectExtent l="0" t="0" r="16510" b="57150"/>
                <wp:wrapNone/>
                <wp:docPr id="470" name="Afgeronde rechthoek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647700"/>
                        </a:xfrm>
                        <a:prstGeom prst="roundRect">
                          <a:avLst>
                            <a:gd name="adj" fmla="val 16667"/>
                          </a:avLst>
                        </a:prstGeom>
                        <a:solidFill>
                          <a:srgbClr val="FFFF99"/>
                        </a:solidFill>
                        <a:ln w="9525">
                          <a:solidFill>
                            <a:srgbClr val="4A7EBB"/>
                          </a:solidFill>
                          <a:round/>
                          <a:headEnd/>
                          <a:tailEnd/>
                        </a:ln>
                        <a:effectLst>
                          <a:outerShdw dist="23000" dir="5400000" rotWithShape="0">
                            <a:srgbClr val="808080">
                              <a:alpha val="34998"/>
                            </a:srgbClr>
                          </a:outerShdw>
                        </a:effectLst>
                      </wps:spPr>
                      <wps:txbx>
                        <w:txbxContent>
                          <w:p w14:paraId="5DBE8C99" w14:textId="77777777" w:rsidR="00244BB9" w:rsidRPr="000723AE" w:rsidRDefault="00244BB9" w:rsidP="00E20BFB">
                            <w:pPr>
                              <w:jc w:val="center"/>
                              <w:rPr>
                                <w:rFonts w:cs="Calibri"/>
                                <w:color w:val="000000"/>
                              </w:rPr>
                            </w:pPr>
                            <w:r>
                              <w:rPr>
                                <w:rFonts w:cs="Calibri"/>
                                <w:color w:val="000000"/>
                                <w:lang w:val="mk-MK"/>
                              </w:rPr>
                              <w:t>За излезните резултати</w:t>
                            </w:r>
                            <w:r w:rsidRPr="000723AE">
                              <w:rPr>
                                <w:rFonts w:cs="Calibri"/>
                                <w:color w:val="000000"/>
                              </w:rPr>
                              <w:t xml:space="preserve">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EED14" id="Afgeronde rechthoek 470" o:spid="_x0000_s1377" style="position:absolute;left:0;text-align:left;margin-left:138.4pt;margin-top:11.4pt;width:85.7pt;height:5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" fillcolor="#ff9" strokecolor="#4a7ebb">
                <v:shadow on="t" opacity="22936f" origin=",.5" offset="0,.63889mm"/>
                <v:textbox>
                  <w:txbxContent>
                    <w:p w14:paraId="5DBE8C99" w14:textId="77777777" w:rsidR="00244BB9" w:rsidRPr="000723AE" w:rsidRDefault="00244BB9" w:rsidP="00E20BFB">
                      <w:pPr>
                        <w:jc w:val="center"/>
                        <w:rPr>
                          <w:rFonts w:cs="Calibri"/>
                          <w:color w:val="000000"/>
                        </w:rPr>
                      </w:pPr>
                      <w:r>
                        <w:rPr>
                          <w:rFonts w:cs="Calibri"/>
                          <w:color w:val="000000"/>
                          <w:lang w:val="mk-MK"/>
                        </w:rPr>
                        <w:t>За излезните резултати</w:t>
                      </w:r>
                      <w:r w:rsidRPr="000723AE">
                        <w:rPr>
                          <w:rFonts w:cs="Calibri"/>
                          <w:color w:val="000000"/>
                        </w:rPr>
                        <w:t xml:space="preserve">on </w:t>
                      </w:r>
                    </w:p>
                  </w:txbxContent>
                </v:textbox>
              </v:roundrect>
            </w:pict>
          </mc:Fallback>
        </mc:AlternateContent>
      </w:r>
    </w:p>
    <w:p w14:paraId="2F2E9C70" w14:textId="77777777" w:rsidR="00E90B46" w:rsidRPr="002E0CF0" w:rsidRDefault="00E90B46" w:rsidP="00E90B46">
      <w:pPr>
        <w:rPr>
          <w:rFonts w:cs="Calibri"/>
          <w:sz w:val="24"/>
          <w:szCs w:val="24"/>
          <w:lang w:val="mk-MK" w:eastAsia="en-GB"/>
        </w:rPr>
      </w:pPr>
    </w:p>
    <w:p w14:paraId="2A3444DD" w14:textId="77777777" w:rsidR="00E90B46" w:rsidRPr="002E0CF0" w:rsidRDefault="00E90B46" w:rsidP="00E90B46">
      <w:pPr>
        <w:rPr>
          <w:rFonts w:cs="Calibri"/>
          <w:sz w:val="24"/>
          <w:szCs w:val="24"/>
          <w:lang w:val="mk-MK" w:eastAsia="en-GB"/>
        </w:rPr>
      </w:pPr>
    </w:p>
    <w:p w14:paraId="32429366" w14:textId="77777777" w:rsidR="00E90B46" w:rsidRPr="002E0CF0" w:rsidRDefault="00E90B46" w:rsidP="00E90B46">
      <w:pPr>
        <w:rPr>
          <w:rFonts w:cs="Calibri"/>
          <w:sz w:val="24"/>
          <w:szCs w:val="24"/>
          <w:lang w:val="mk-MK" w:eastAsia="en-GB"/>
        </w:rPr>
      </w:pPr>
    </w:p>
    <w:p w14:paraId="3F1D83FA" w14:textId="77777777" w:rsidR="00E90B46" w:rsidRPr="002E0CF0" w:rsidRDefault="00E90B46" w:rsidP="00E90B46">
      <w:pPr>
        <w:rPr>
          <w:rFonts w:cs="Calibri"/>
          <w:sz w:val="24"/>
          <w:szCs w:val="24"/>
          <w:lang w:val="mk-MK" w:eastAsia="en-GB"/>
        </w:rPr>
      </w:pPr>
    </w:p>
    <w:p w14:paraId="6A5CD214" w14:textId="77777777" w:rsidR="00E90B46" w:rsidRPr="002E0CF0" w:rsidRDefault="00E90B46" w:rsidP="00E90B46">
      <w:pPr>
        <w:rPr>
          <w:rFonts w:cs="Calibri"/>
          <w:sz w:val="24"/>
          <w:szCs w:val="24"/>
          <w:lang w:val="mk-MK" w:eastAsia="en-GB"/>
        </w:rPr>
      </w:pPr>
    </w:p>
    <w:p w14:paraId="05F43551" w14:textId="77777777" w:rsidR="00E90B46" w:rsidRPr="002E0CF0" w:rsidRDefault="00E90B46" w:rsidP="00E90B46">
      <w:pPr>
        <w:rPr>
          <w:rFonts w:cs="Calibri"/>
          <w:sz w:val="24"/>
          <w:szCs w:val="24"/>
          <w:lang w:val="mk-MK" w:eastAsia="en-GB"/>
        </w:rPr>
      </w:pPr>
    </w:p>
    <w:p w14:paraId="04AE150F" w14:textId="77777777" w:rsidR="00E90B46" w:rsidRPr="002E0CF0" w:rsidRDefault="00E90B46" w:rsidP="00E90B46">
      <w:pPr>
        <w:rPr>
          <w:rFonts w:cs="Calibri"/>
          <w:sz w:val="24"/>
          <w:szCs w:val="24"/>
          <w:lang w:val="mk-MK" w:eastAsia="en-GB"/>
        </w:rPr>
      </w:pPr>
    </w:p>
    <w:p w14:paraId="256A8F82" w14:textId="77777777" w:rsidR="00E90B46" w:rsidRPr="002E0CF0" w:rsidRDefault="00E90B46" w:rsidP="00E90B46">
      <w:pPr>
        <w:rPr>
          <w:rFonts w:cs="Calibri"/>
          <w:sz w:val="24"/>
          <w:szCs w:val="24"/>
          <w:lang w:val="mk-MK" w:eastAsia="en-GB"/>
        </w:rPr>
      </w:pPr>
    </w:p>
    <w:p w14:paraId="04102467" w14:textId="77777777" w:rsidR="00E90B46" w:rsidRDefault="00E90B46" w:rsidP="00E90B46">
      <w:pPr>
        <w:rPr>
          <w:rFonts w:cs="Calibri"/>
          <w:sz w:val="24"/>
          <w:szCs w:val="24"/>
          <w:lang w:val="mk-MK" w:eastAsia="en-GB"/>
        </w:rPr>
      </w:pPr>
    </w:p>
    <w:p w14:paraId="1A93CB45" w14:textId="77777777" w:rsidR="005B42A0" w:rsidRPr="005B42A0" w:rsidRDefault="005B42A0" w:rsidP="005B42A0">
      <w:pPr>
        <w:rPr>
          <w:rFonts w:cs="Calibri"/>
          <w:sz w:val="24"/>
          <w:szCs w:val="24"/>
          <w:lang w:val="mk-MK" w:eastAsia="en-GB"/>
        </w:rPr>
      </w:pPr>
      <w:r w:rsidRPr="005B42A0">
        <w:rPr>
          <w:rFonts w:cs="Calibri"/>
          <w:sz w:val="24"/>
          <w:szCs w:val="24"/>
          <w:lang w:val="mk-MK" w:eastAsia="en-GB"/>
        </w:rPr>
        <w:t xml:space="preserve">Бидејќи може да </w:t>
      </w:r>
      <w:r w:rsidR="00572A65">
        <w:rPr>
          <w:rFonts w:cs="Calibri"/>
          <w:sz w:val="24"/>
          <w:szCs w:val="24"/>
          <w:lang w:val="mk-MK" w:eastAsia="en-GB"/>
        </w:rPr>
        <w:t>има голем број на компетитивни</w:t>
      </w:r>
      <w:r w:rsidRPr="005B42A0">
        <w:rPr>
          <w:rFonts w:cs="Calibri"/>
          <w:sz w:val="24"/>
          <w:szCs w:val="24"/>
          <w:lang w:val="mk-MK" w:eastAsia="en-GB"/>
        </w:rPr>
        <w:t xml:space="preserve"> области за кои</w:t>
      </w:r>
      <w:r w:rsidR="00572A65">
        <w:rPr>
          <w:rFonts w:cs="Calibri"/>
          <w:sz w:val="24"/>
          <w:szCs w:val="24"/>
          <w:lang w:val="mk-MK" w:eastAsia="en-GB"/>
        </w:rPr>
        <w:t xml:space="preserve"> органите</w:t>
      </w:r>
      <w:r w:rsidRPr="005B42A0">
        <w:rPr>
          <w:rFonts w:cs="Calibri"/>
          <w:sz w:val="24"/>
          <w:szCs w:val="24"/>
          <w:lang w:val="mk-MK" w:eastAsia="en-GB"/>
        </w:rPr>
        <w:t xml:space="preserve"> може да </w:t>
      </w:r>
      <w:r w:rsidR="00572A65">
        <w:rPr>
          <w:rFonts w:cs="Calibri"/>
          <w:sz w:val="24"/>
          <w:szCs w:val="24"/>
          <w:lang w:val="mk-MK" w:eastAsia="en-GB"/>
        </w:rPr>
        <w:t xml:space="preserve">направат да се подобрат, </w:t>
      </w:r>
      <w:r w:rsidRPr="005B42A0">
        <w:rPr>
          <w:rFonts w:cs="Calibri"/>
          <w:sz w:val="24"/>
          <w:szCs w:val="24"/>
          <w:lang w:val="mk-MK" w:eastAsia="en-GB"/>
        </w:rPr>
        <w:t xml:space="preserve">конкретно преку насочени активности, </w:t>
      </w:r>
      <w:r w:rsidR="00572A65">
        <w:rPr>
          <w:rFonts w:cs="Calibri"/>
          <w:sz w:val="24"/>
          <w:szCs w:val="24"/>
          <w:lang w:val="mk-MK" w:eastAsia="en-GB"/>
        </w:rPr>
        <w:t xml:space="preserve">но за </w:t>
      </w:r>
      <w:r w:rsidRPr="005B42A0">
        <w:rPr>
          <w:rFonts w:cs="Calibri"/>
          <w:sz w:val="24"/>
          <w:szCs w:val="24"/>
          <w:lang w:val="mk-MK" w:eastAsia="en-GB"/>
        </w:rPr>
        <w:t>тоа ќе мора да се утврдат приоритетите, врз основа на проценка на тежината /</w:t>
      </w:r>
      <w:r w:rsidR="00572A65">
        <w:rPr>
          <w:rFonts w:cs="Calibri"/>
          <w:sz w:val="24"/>
          <w:szCs w:val="24"/>
          <w:lang w:val="mk-MK" w:eastAsia="en-GB"/>
        </w:rPr>
        <w:t xml:space="preserve"> скала на еколошкиот проблем / р</w:t>
      </w:r>
      <w:r w:rsidRPr="005B42A0">
        <w:rPr>
          <w:rFonts w:cs="Calibri"/>
          <w:sz w:val="24"/>
          <w:szCs w:val="24"/>
          <w:lang w:val="mk-MK" w:eastAsia="en-GB"/>
        </w:rPr>
        <w:t xml:space="preserve">изици во </w:t>
      </w:r>
      <w:r w:rsidR="00572A65">
        <w:rPr>
          <w:rFonts w:cs="Calibri"/>
          <w:sz w:val="24"/>
          <w:szCs w:val="24"/>
          <w:lang w:val="mk-MK" w:eastAsia="en-GB"/>
        </w:rPr>
        <w:t xml:space="preserve">засегнатите </w:t>
      </w:r>
      <w:r w:rsidRPr="005B42A0">
        <w:rPr>
          <w:rFonts w:cs="Calibri"/>
          <w:sz w:val="24"/>
          <w:szCs w:val="24"/>
          <w:lang w:val="mk-MK" w:eastAsia="en-GB"/>
        </w:rPr>
        <w:t>области. Често</w:t>
      </w:r>
      <w:r w:rsidR="00572A65">
        <w:rPr>
          <w:rFonts w:cs="Calibri"/>
          <w:sz w:val="24"/>
          <w:szCs w:val="24"/>
          <w:lang w:val="mk-MK" w:eastAsia="en-GB"/>
        </w:rPr>
        <w:t>, таргетираните</w:t>
      </w:r>
      <w:r w:rsidRPr="005B42A0">
        <w:rPr>
          <w:rFonts w:cs="Calibri"/>
          <w:sz w:val="24"/>
          <w:szCs w:val="24"/>
          <w:lang w:val="mk-MK" w:eastAsia="en-GB"/>
        </w:rPr>
        <w:t xml:space="preserve"> интервенции ќе бараат значителни ресурси. </w:t>
      </w:r>
      <w:r w:rsidR="00572A65">
        <w:rPr>
          <w:rFonts w:cs="Calibri"/>
          <w:sz w:val="24"/>
          <w:szCs w:val="24"/>
          <w:lang w:val="mk-MK" w:eastAsia="en-GB"/>
        </w:rPr>
        <w:t>Органот, во оваа фаза треба да направи</w:t>
      </w:r>
      <w:r w:rsidR="00A11075">
        <w:rPr>
          <w:rFonts w:cs="Calibri"/>
          <w:sz w:val="24"/>
          <w:szCs w:val="24"/>
          <w:lang w:val="mk-MK" w:eastAsia="en-GB"/>
        </w:rPr>
        <w:t xml:space="preserve"> барем груба проценка за тоа колку ќе чини со </w:t>
      </w:r>
      <w:r w:rsidRPr="005B42A0">
        <w:rPr>
          <w:rFonts w:cs="Calibri"/>
          <w:sz w:val="24"/>
          <w:szCs w:val="24"/>
          <w:lang w:val="mk-MK" w:eastAsia="en-GB"/>
        </w:rPr>
        <w:t>оглед на посебно</w:t>
      </w:r>
      <w:r w:rsidR="00A11075">
        <w:rPr>
          <w:rFonts w:cs="Calibri"/>
          <w:sz w:val="24"/>
          <w:szCs w:val="24"/>
          <w:lang w:val="mk-MK" w:eastAsia="en-GB"/>
        </w:rPr>
        <w:t>то</w:t>
      </w:r>
      <w:r w:rsidRPr="005B42A0">
        <w:rPr>
          <w:rFonts w:cs="Calibri"/>
          <w:sz w:val="24"/>
          <w:szCs w:val="24"/>
          <w:lang w:val="mk-MK" w:eastAsia="en-GB"/>
        </w:rPr>
        <w:t xml:space="preserve"> внимание на избра</w:t>
      </w:r>
      <w:r w:rsidR="00A11075">
        <w:rPr>
          <w:rFonts w:cs="Calibri"/>
          <w:sz w:val="24"/>
          <w:szCs w:val="24"/>
          <w:lang w:val="mk-MK" w:eastAsia="en-GB"/>
        </w:rPr>
        <w:t>ните приоритетни области. Исто така,</w:t>
      </w:r>
      <w:r w:rsidRPr="005B42A0">
        <w:rPr>
          <w:rFonts w:cs="Calibri"/>
          <w:sz w:val="24"/>
          <w:szCs w:val="24"/>
          <w:lang w:val="mk-MK" w:eastAsia="en-GB"/>
        </w:rPr>
        <w:t xml:space="preserve"> ќе мора да се зе</w:t>
      </w:r>
      <w:r w:rsidR="00A11075">
        <w:rPr>
          <w:rFonts w:cs="Calibri"/>
          <w:sz w:val="24"/>
          <w:szCs w:val="24"/>
          <w:lang w:val="mk-MK" w:eastAsia="en-GB"/>
        </w:rPr>
        <w:t>ме</w:t>
      </w:r>
      <w:r w:rsidRPr="005B42A0">
        <w:rPr>
          <w:rFonts w:cs="Calibri"/>
          <w:sz w:val="24"/>
          <w:szCs w:val="24"/>
          <w:lang w:val="mk-MK" w:eastAsia="en-GB"/>
        </w:rPr>
        <w:t xml:space="preserve"> предвид</w:t>
      </w:r>
      <w:r w:rsidR="00A11075">
        <w:rPr>
          <w:rFonts w:cs="Calibri"/>
          <w:sz w:val="24"/>
          <w:szCs w:val="24"/>
          <w:lang w:val="mk-MK" w:eastAsia="en-GB"/>
        </w:rPr>
        <w:t xml:space="preserve"> дека некои ресурси нема да бидат</w:t>
      </w:r>
      <w:r w:rsidRPr="005B42A0">
        <w:rPr>
          <w:rFonts w:cs="Calibri"/>
          <w:sz w:val="24"/>
          <w:szCs w:val="24"/>
          <w:lang w:val="mk-MK" w:eastAsia="en-GB"/>
        </w:rPr>
        <w:t xml:space="preserve"> на располагање, бидеј</w:t>
      </w:r>
      <w:r w:rsidR="00A11075">
        <w:rPr>
          <w:rFonts w:cs="Calibri"/>
          <w:sz w:val="24"/>
          <w:szCs w:val="24"/>
          <w:lang w:val="mk-MK" w:eastAsia="en-GB"/>
        </w:rPr>
        <w:t>ќи тие треба да бидат доделени на вонредните инспекции. М</w:t>
      </w:r>
      <w:r w:rsidRPr="005B42A0">
        <w:rPr>
          <w:rFonts w:cs="Calibri"/>
          <w:sz w:val="24"/>
          <w:szCs w:val="24"/>
          <w:lang w:val="mk-MK" w:eastAsia="en-GB"/>
        </w:rPr>
        <w:t xml:space="preserve">оже да </w:t>
      </w:r>
      <w:r w:rsidR="00A11075">
        <w:rPr>
          <w:rFonts w:cs="Calibri"/>
          <w:sz w:val="24"/>
          <w:szCs w:val="24"/>
          <w:lang w:val="mk-MK" w:eastAsia="en-GB"/>
        </w:rPr>
        <w:t>се дојде до заклучок дека ќе биде поефикасно да се</w:t>
      </w:r>
      <w:r w:rsidRPr="005B42A0">
        <w:rPr>
          <w:rFonts w:cs="Calibri"/>
          <w:sz w:val="24"/>
          <w:szCs w:val="24"/>
          <w:lang w:val="mk-MK" w:eastAsia="en-GB"/>
        </w:rPr>
        <w:t xml:space="preserve"> користат расположивите ресурси за високо приоритетни области, различни од оние избрани на почетокот.</w:t>
      </w:r>
    </w:p>
    <w:p w14:paraId="32E9CB7E" w14:textId="77777777" w:rsidR="005B42A0" w:rsidRPr="002E0CF0" w:rsidRDefault="005B42A0" w:rsidP="005B42A0">
      <w:pPr>
        <w:rPr>
          <w:rFonts w:cs="Calibri"/>
          <w:sz w:val="24"/>
          <w:szCs w:val="24"/>
          <w:lang w:val="mk-MK" w:eastAsia="en-GB"/>
        </w:rPr>
      </w:pPr>
      <w:r w:rsidRPr="005B42A0">
        <w:rPr>
          <w:rFonts w:cs="Calibri"/>
          <w:sz w:val="24"/>
          <w:szCs w:val="24"/>
          <w:lang w:val="mk-MK" w:eastAsia="en-GB"/>
        </w:rPr>
        <w:t>Со цел да се постиг</w:t>
      </w:r>
      <w:r w:rsidR="00A11075">
        <w:rPr>
          <w:rFonts w:cs="Calibri"/>
          <w:sz w:val="24"/>
          <w:szCs w:val="24"/>
          <w:lang w:val="mk-MK" w:eastAsia="en-GB"/>
        </w:rPr>
        <w:t>не целта, органот ќе треба да</w:t>
      </w:r>
      <w:r w:rsidRPr="005B42A0">
        <w:rPr>
          <w:rFonts w:cs="Calibri"/>
          <w:sz w:val="24"/>
          <w:szCs w:val="24"/>
          <w:lang w:val="mk-MK" w:eastAsia="en-GB"/>
        </w:rPr>
        <w:t xml:space="preserve"> утврди право на стратегија за</w:t>
      </w:r>
      <w:r w:rsidR="00A11075">
        <w:rPr>
          <w:rFonts w:cs="Calibri"/>
          <w:sz w:val="24"/>
          <w:szCs w:val="24"/>
          <w:lang w:val="mk-MK" w:eastAsia="en-GB"/>
        </w:rPr>
        <w:t xml:space="preserve"> интервенција, т.е. каков збир</w:t>
      </w:r>
      <w:r w:rsidRPr="005B42A0">
        <w:rPr>
          <w:rFonts w:cs="Calibri"/>
          <w:sz w:val="24"/>
          <w:szCs w:val="24"/>
          <w:lang w:val="mk-MK" w:eastAsia="en-GB"/>
        </w:rPr>
        <w:t xml:space="preserve"> на надзор</w:t>
      </w:r>
      <w:r w:rsidR="00A11075">
        <w:rPr>
          <w:rFonts w:cs="Calibri"/>
          <w:sz w:val="24"/>
          <w:szCs w:val="24"/>
          <w:lang w:val="mk-MK" w:eastAsia="en-GB"/>
        </w:rPr>
        <w:t>ни</w:t>
      </w:r>
      <w:r w:rsidRPr="005B42A0">
        <w:rPr>
          <w:rFonts w:cs="Calibri"/>
          <w:sz w:val="24"/>
          <w:szCs w:val="24"/>
          <w:lang w:val="mk-MK" w:eastAsia="en-GB"/>
        </w:rPr>
        <w:t xml:space="preserve"> интервенции </w:t>
      </w:r>
      <w:r w:rsidR="00A11075">
        <w:rPr>
          <w:rFonts w:cs="Calibri"/>
          <w:sz w:val="24"/>
          <w:szCs w:val="24"/>
          <w:lang w:val="mk-MK" w:eastAsia="en-GB"/>
        </w:rPr>
        <w:t>(активности) ќе се распоредат. Со о</w:t>
      </w:r>
      <w:r w:rsidRPr="005B42A0">
        <w:rPr>
          <w:rFonts w:cs="Calibri"/>
          <w:sz w:val="24"/>
          <w:szCs w:val="24"/>
          <w:lang w:val="mk-MK" w:eastAsia="en-GB"/>
        </w:rPr>
        <w:t xml:space="preserve">дредување на вистинската стратегија за овластување треба да се анализира </w:t>
      </w:r>
      <w:r w:rsidR="00A11075">
        <w:rPr>
          <w:rFonts w:cs="Calibri"/>
          <w:sz w:val="24"/>
          <w:szCs w:val="24"/>
          <w:lang w:val="mk-MK" w:eastAsia="en-GB"/>
        </w:rPr>
        <w:t xml:space="preserve">кај кои </w:t>
      </w:r>
      <w:r w:rsidRPr="005B42A0">
        <w:rPr>
          <w:rFonts w:cs="Calibri"/>
          <w:sz w:val="24"/>
          <w:szCs w:val="24"/>
          <w:lang w:val="mk-MK" w:eastAsia="en-GB"/>
        </w:rPr>
        <w:t>фактори се утврди</w:t>
      </w:r>
      <w:r w:rsidR="00A11075">
        <w:rPr>
          <w:rFonts w:cs="Calibri"/>
          <w:sz w:val="24"/>
          <w:szCs w:val="24"/>
          <w:lang w:val="mk-MK" w:eastAsia="en-GB"/>
        </w:rPr>
        <w:t>ла (сиромашна</w:t>
      </w:r>
      <w:r w:rsidRPr="005B42A0">
        <w:rPr>
          <w:rFonts w:cs="Calibri"/>
          <w:sz w:val="24"/>
          <w:szCs w:val="24"/>
          <w:lang w:val="mk-MK" w:eastAsia="en-GB"/>
        </w:rPr>
        <w:t>) ус</w:t>
      </w:r>
      <w:r w:rsidR="00A11075">
        <w:rPr>
          <w:rFonts w:cs="Calibri"/>
          <w:sz w:val="24"/>
          <w:szCs w:val="24"/>
          <w:lang w:val="mk-MK" w:eastAsia="en-GB"/>
        </w:rPr>
        <w:t xml:space="preserve">огласеност. Во фаза на утврдување на основната </w:t>
      </w:r>
      <w:r w:rsidR="00A11075">
        <w:rPr>
          <w:rFonts w:cs="Calibri"/>
          <w:sz w:val="24"/>
          <w:szCs w:val="24"/>
          <w:lang w:val="mk-MK" w:eastAsia="en-GB"/>
        </w:rPr>
        <w:lastRenderedPageBreak/>
        <w:t>ситуација често</w:t>
      </w:r>
      <w:r w:rsidRPr="005B42A0">
        <w:rPr>
          <w:rFonts w:cs="Calibri"/>
          <w:sz w:val="24"/>
          <w:szCs w:val="24"/>
          <w:lang w:val="mk-MK" w:eastAsia="en-GB"/>
        </w:rPr>
        <w:t xml:space="preserve"> е корисно да се соберат</w:t>
      </w:r>
      <w:r w:rsidR="00A11075">
        <w:rPr>
          <w:rFonts w:cs="Calibri"/>
          <w:sz w:val="24"/>
          <w:szCs w:val="24"/>
          <w:lang w:val="mk-MK" w:eastAsia="en-GB"/>
        </w:rPr>
        <w:t xml:space="preserve"> повеќе информации паралелно во однос на </w:t>
      </w:r>
      <w:r w:rsidRPr="005B42A0">
        <w:rPr>
          <w:rFonts w:cs="Calibri"/>
          <w:sz w:val="24"/>
          <w:szCs w:val="24"/>
          <w:lang w:val="mk-MK" w:eastAsia="en-GB"/>
        </w:rPr>
        <w:t>усогласеност</w:t>
      </w:r>
      <w:r w:rsidR="00A11075">
        <w:rPr>
          <w:rFonts w:cs="Calibri"/>
          <w:sz w:val="24"/>
          <w:szCs w:val="24"/>
          <w:lang w:val="mk-MK" w:eastAsia="en-GB"/>
        </w:rPr>
        <w:t>а</w:t>
      </w:r>
      <w:r w:rsidRPr="005B42A0">
        <w:rPr>
          <w:rFonts w:cs="Calibri"/>
          <w:sz w:val="24"/>
          <w:szCs w:val="24"/>
          <w:lang w:val="mk-MK" w:eastAsia="en-GB"/>
        </w:rPr>
        <w:t xml:space="preserve"> на целната група која може да се користи како влез за натамошно утврдување </w:t>
      </w:r>
      <w:r w:rsidR="00A11075">
        <w:rPr>
          <w:rFonts w:cs="Calibri"/>
          <w:sz w:val="24"/>
          <w:szCs w:val="24"/>
          <w:lang w:val="mk-MK" w:eastAsia="en-GB"/>
        </w:rPr>
        <w:t xml:space="preserve">на </w:t>
      </w:r>
      <w:r w:rsidRPr="005B42A0">
        <w:rPr>
          <w:rFonts w:cs="Calibri"/>
          <w:sz w:val="24"/>
          <w:szCs w:val="24"/>
          <w:lang w:val="mk-MK" w:eastAsia="en-GB"/>
        </w:rPr>
        <w:t>с</w:t>
      </w:r>
      <w:r w:rsidR="00A11075">
        <w:rPr>
          <w:rFonts w:cs="Calibri"/>
          <w:sz w:val="24"/>
          <w:szCs w:val="24"/>
          <w:lang w:val="mk-MK" w:eastAsia="en-GB"/>
        </w:rPr>
        <w:t>тратегија за интервенција. Т</w:t>
      </w:r>
      <w:r w:rsidRPr="005B42A0">
        <w:rPr>
          <w:rFonts w:cs="Calibri"/>
          <w:sz w:val="24"/>
          <w:szCs w:val="24"/>
          <w:lang w:val="mk-MK" w:eastAsia="en-GB"/>
        </w:rPr>
        <w:t xml:space="preserve">реба да се забележи </w:t>
      </w:r>
      <w:r w:rsidR="00A11075">
        <w:rPr>
          <w:rFonts w:cs="Calibri"/>
          <w:sz w:val="24"/>
          <w:szCs w:val="24"/>
          <w:lang w:val="mk-MK" w:eastAsia="en-GB"/>
        </w:rPr>
        <w:t>дека при одредување на стратегија на интервенција</w:t>
      </w:r>
      <w:r w:rsidRPr="005B42A0">
        <w:rPr>
          <w:rFonts w:cs="Calibri"/>
          <w:sz w:val="24"/>
          <w:szCs w:val="24"/>
          <w:lang w:val="mk-MK" w:eastAsia="en-GB"/>
        </w:rPr>
        <w:t>, обврски одредени со закон за вршење на инспекциски акти</w:t>
      </w:r>
      <w:r w:rsidR="00A11075">
        <w:rPr>
          <w:rFonts w:cs="Calibri"/>
          <w:sz w:val="24"/>
          <w:szCs w:val="24"/>
          <w:lang w:val="mk-MK" w:eastAsia="en-GB"/>
        </w:rPr>
        <w:t>вности, може да се ограничи</w:t>
      </w:r>
      <w:r w:rsidRPr="005B42A0">
        <w:rPr>
          <w:rFonts w:cs="Calibri"/>
          <w:sz w:val="24"/>
          <w:szCs w:val="24"/>
          <w:lang w:val="mk-MK" w:eastAsia="en-GB"/>
        </w:rPr>
        <w:t xml:space="preserve"> да се користат различни видови на интервенции.</w:t>
      </w:r>
    </w:p>
    <w:p w14:paraId="4E3067CE" w14:textId="77777777" w:rsidR="00E90B46" w:rsidRDefault="005B42A0" w:rsidP="00E90B46">
      <w:pPr>
        <w:spacing w:after="0" w:line="300" w:lineRule="exact"/>
        <w:rPr>
          <w:rFonts w:eastAsia="MS Mincho" w:cs="Calibri"/>
          <w:b/>
          <w:bCs/>
          <w:iCs/>
          <w:spacing w:val="15"/>
          <w:sz w:val="24"/>
          <w:szCs w:val="24"/>
          <w:u w:val="single"/>
          <w:lang w:val="mk-MK" w:eastAsia="en-GB"/>
        </w:rPr>
      </w:pPr>
      <w:r>
        <w:rPr>
          <w:rFonts w:eastAsia="MS Mincho" w:cs="Calibri"/>
          <w:b/>
          <w:bCs/>
          <w:iCs/>
          <w:spacing w:val="15"/>
          <w:sz w:val="24"/>
          <w:szCs w:val="24"/>
          <w:u w:val="single"/>
          <w:lang w:val="mk-MK" w:eastAsia="en-GB"/>
        </w:rPr>
        <w:t>Организирање на постапката</w:t>
      </w:r>
    </w:p>
    <w:p w14:paraId="320B2B2B" w14:textId="77777777" w:rsidR="00726427" w:rsidRPr="00CF642F" w:rsidRDefault="00A11075" w:rsidP="00E90B46">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Цели за подигнување на</w:t>
      </w:r>
      <w:r w:rsidR="00726427" w:rsidRPr="00CF642F">
        <w:rPr>
          <w:rFonts w:eastAsia="MS Mincho" w:cs="Calibri"/>
          <w:bCs/>
          <w:iCs/>
          <w:spacing w:val="15"/>
          <w:sz w:val="24"/>
          <w:szCs w:val="24"/>
          <w:lang w:val="mk-MK" w:eastAsia="en-GB"/>
        </w:rPr>
        <w:t xml:space="preserve"> очекувањата и надворешно и внатрешно, дека очекувањата треба да бидат задовол</w:t>
      </w:r>
      <w:r w:rsidRPr="00CF642F">
        <w:rPr>
          <w:rFonts w:eastAsia="MS Mincho" w:cs="Calibri"/>
          <w:bCs/>
          <w:iCs/>
          <w:spacing w:val="15"/>
          <w:sz w:val="24"/>
          <w:szCs w:val="24"/>
          <w:lang w:val="mk-MK" w:eastAsia="en-GB"/>
        </w:rPr>
        <w:t>е</w:t>
      </w:r>
      <w:r w:rsidR="00726427" w:rsidRPr="00CF642F">
        <w:rPr>
          <w:rFonts w:eastAsia="MS Mincho" w:cs="Calibri"/>
          <w:bCs/>
          <w:iCs/>
          <w:spacing w:val="15"/>
          <w:sz w:val="24"/>
          <w:szCs w:val="24"/>
          <w:lang w:val="mk-MK" w:eastAsia="en-GB"/>
        </w:rPr>
        <w:t>н</w:t>
      </w:r>
      <w:r w:rsidRPr="00CF642F">
        <w:rPr>
          <w:rFonts w:eastAsia="MS Mincho" w:cs="Calibri"/>
          <w:bCs/>
          <w:iCs/>
          <w:spacing w:val="15"/>
          <w:sz w:val="24"/>
          <w:szCs w:val="24"/>
          <w:lang w:val="mk-MK" w:eastAsia="en-GB"/>
        </w:rPr>
        <w:t xml:space="preserve">и. Цели како водечки, надзорен инструмент </w:t>
      </w:r>
      <w:r w:rsidR="00726427" w:rsidRPr="00CF642F">
        <w:rPr>
          <w:rFonts w:eastAsia="MS Mincho" w:cs="Calibri"/>
          <w:bCs/>
          <w:iCs/>
          <w:spacing w:val="15"/>
          <w:sz w:val="24"/>
          <w:szCs w:val="24"/>
          <w:lang w:val="mk-MK" w:eastAsia="en-GB"/>
        </w:rPr>
        <w:t xml:space="preserve"> ќе бара</w:t>
      </w:r>
      <w:r w:rsidRPr="00CF642F">
        <w:rPr>
          <w:rFonts w:eastAsia="MS Mincho" w:cs="Calibri"/>
          <w:bCs/>
          <w:iCs/>
          <w:spacing w:val="15"/>
          <w:sz w:val="24"/>
          <w:szCs w:val="24"/>
          <w:lang w:val="mk-MK" w:eastAsia="en-GB"/>
        </w:rPr>
        <w:t>ат од органот</w:t>
      </w:r>
      <w:r w:rsidR="00726427" w:rsidRPr="00CF642F">
        <w:rPr>
          <w:rFonts w:eastAsia="MS Mincho" w:cs="Calibri"/>
          <w:bCs/>
          <w:iCs/>
          <w:spacing w:val="15"/>
          <w:sz w:val="24"/>
          <w:szCs w:val="24"/>
          <w:lang w:val="mk-MK" w:eastAsia="en-GB"/>
        </w:rPr>
        <w:t xml:space="preserve"> долгорочна посветеност, д</w:t>
      </w:r>
      <w:r w:rsidRPr="00CF642F">
        <w:rPr>
          <w:rFonts w:eastAsia="MS Mincho" w:cs="Calibri"/>
          <w:bCs/>
          <w:iCs/>
          <w:spacing w:val="15"/>
          <w:sz w:val="24"/>
          <w:szCs w:val="24"/>
          <w:lang w:val="mk-MK" w:eastAsia="en-GB"/>
        </w:rPr>
        <w:t>исциплина и во многу случаи</w:t>
      </w:r>
      <w:r w:rsidR="00726427" w:rsidRPr="00CF642F">
        <w:rPr>
          <w:rFonts w:eastAsia="MS Mincho" w:cs="Calibri"/>
          <w:bCs/>
          <w:iCs/>
          <w:spacing w:val="15"/>
          <w:sz w:val="24"/>
          <w:szCs w:val="24"/>
          <w:lang w:val="mk-MK" w:eastAsia="en-GB"/>
        </w:rPr>
        <w:t xml:space="preserve"> промена на работните процеси и култура. На кратко: воведување цели може да има големо влијание врз организацијата и како таа се смета. ЗАТОА Поставување на цели е сериозна работа и не може да </w:t>
      </w:r>
      <w:r w:rsidRPr="00CF642F">
        <w:rPr>
          <w:rFonts w:eastAsia="MS Mincho" w:cs="Calibri"/>
          <w:bCs/>
          <w:iCs/>
          <w:spacing w:val="15"/>
          <w:sz w:val="24"/>
          <w:szCs w:val="24"/>
          <w:lang w:val="mk-MK" w:eastAsia="en-GB"/>
        </w:rPr>
        <w:t>биде самостојна вежбање, одвоено</w:t>
      </w:r>
      <w:r w:rsidR="00726427" w:rsidRPr="00CF642F">
        <w:rPr>
          <w:rFonts w:eastAsia="MS Mincho" w:cs="Calibri"/>
          <w:bCs/>
          <w:iCs/>
          <w:spacing w:val="15"/>
          <w:sz w:val="24"/>
          <w:szCs w:val="24"/>
          <w:lang w:val="mk-MK" w:eastAsia="en-GB"/>
        </w:rPr>
        <w:t xml:space="preserve"> од други чекори во процесот на планирање и спроведување на активности за надзор. Ако цел</w:t>
      </w:r>
      <w:r w:rsidRPr="00CF642F">
        <w:rPr>
          <w:rFonts w:eastAsia="MS Mincho" w:cs="Calibri"/>
          <w:bCs/>
          <w:iCs/>
          <w:spacing w:val="15"/>
          <w:sz w:val="24"/>
          <w:szCs w:val="24"/>
          <w:lang w:val="mk-MK" w:eastAsia="en-GB"/>
        </w:rPr>
        <w:t>та е утврдена</w:t>
      </w:r>
      <w:r w:rsidR="00726427" w:rsidRPr="00CF642F">
        <w:rPr>
          <w:rFonts w:eastAsia="MS Mincho" w:cs="Calibri"/>
          <w:bCs/>
          <w:iCs/>
          <w:spacing w:val="15"/>
          <w:sz w:val="24"/>
          <w:szCs w:val="24"/>
          <w:lang w:val="mk-MK" w:eastAsia="en-GB"/>
        </w:rPr>
        <w:t xml:space="preserve"> во изолација постои сериозен ризик дека тоа ќе биде неоснован и дека</w:t>
      </w:r>
      <w:r w:rsidRPr="00CF642F">
        <w:rPr>
          <w:rFonts w:eastAsia="MS Mincho" w:cs="Calibri"/>
          <w:bCs/>
          <w:iCs/>
          <w:spacing w:val="15"/>
          <w:sz w:val="24"/>
          <w:szCs w:val="24"/>
          <w:lang w:val="mk-MK" w:eastAsia="en-GB"/>
        </w:rPr>
        <w:t xml:space="preserve"> ќе се покаже дека</w:t>
      </w:r>
      <w:r w:rsidR="00726427" w:rsidRPr="00CF642F">
        <w:rPr>
          <w:rFonts w:eastAsia="MS Mincho" w:cs="Calibri"/>
          <w:bCs/>
          <w:iCs/>
          <w:spacing w:val="15"/>
          <w:sz w:val="24"/>
          <w:szCs w:val="24"/>
          <w:lang w:val="mk-MK" w:eastAsia="en-GB"/>
        </w:rPr>
        <w:t xml:space="preserve"> не се релевантни и / или не се остварливи ќе се покаже</w:t>
      </w:r>
      <w:r w:rsidR="0041574B" w:rsidRPr="00CF642F">
        <w:rPr>
          <w:rFonts w:eastAsia="MS Mincho" w:cs="Calibri"/>
          <w:bCs/>
          <w:iCs/>
          <w:spacing w:val="15"/>
          <w:sz w:val="24"/>
          <w:szCs w:val="24"/>
          <w:lang w:val="mk-MK" w:eastAsia="en-GB"/>
        </w:rPr>
        <w:t>.</w:t>
      </w:r>
    </w:p>
    <w:p w14:paraId="7183E896" w14:textId="77777777" w:rsidR="00E90B46" w:rsidRPr="00CF642F" w:rsidRDefault="00E90B46" w:rsidP="00E90B46">
      <w:pPr>
        <w:spacing w:after="0" w:line="300" w:lineRule="exact"/>
        <w:rPr>
          <w:rFonts w:eastAsia="MS Mincho" w:cs="Calibri"/>
          <w:b/>
          <w:bCs/>
          <w:i/>
          <w:iCs/>
          <w:sz w:val="24"/>
          <w:szCs w:val="24"/>
          <w:lang w:val="mk-MK" w:eastAsia="ar-SA"/>
        </w:rPr>
      </w:pPr>
    </w:p>
    <w:p w14:paraId="6C7EA5C5" w14:textId="77777777" w:rsidR="00E90B46" w:rsidRPr="00CF642F" w:rsidRDefault="005B42A0" w:rsidP="00E90B46">
      <w:pPr>
        <w:spacing w:after="0" w:line="300" w:lineRule="exact"/>
        <w:rPr>
          <w:rFonts w:eastAsia="MS Mincho" w:cs="Calibri"/>
          <w:b/>
          <w:bCs/>
          <w:iCs/>
          <w:spacing w:val="15"/>
          <w:sz w:val="24"/>
          <w:szCs w:val="24"/>
          <w:u w:val="single"/>
          <w:lang w:val="mk-MK" w:eastAsia="en-GB"/>
        </w:rPr>
      </w:pPr>
      <w:r w:rsidRPr="00CF642F">
        <w:rPr>
          <w:rFonts w:eastAsia="MS Mincho" w:cs="Calibri"/>
          <w:b/>
          <w:bCs/>
          <w:iCs/>
          <w:spacing w:val="15"/>
          <w:sz w:val="24"/>
          <w:szCs w:val="24"/>
          <w:u w:val="single"/>
          <w:lang w:val="mk-MK" w:eastAsia="en-GB"/>
        </w:rPr>
        <w:t>Комуникација</w:t>
      </w:r>
    </w:p>
    <w:p w14:paraId="51AA6A54" w14:textId="77777777" w:rsidR="00726427" w:rsidRPr="00CF642F" w:rsidRDefault="0041574B" w:rsidP="00E90B46">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Во текот</w:t>
      </w:r>
      <w:r w:rsidR="00726427" w:rsidRPr="00CF642F">
        <w:rPr>
          <w:rFonts w:eastAsia="MS Mincho" w:cs="Calibri"/>
          <w:bCs/>
          <w:iCs/>
          <w:spacing w:val="15"/>
          <w:sz w:val="24"/>
          <w:szCs w:val="24"/>
          <w:lang w:val="mk-MK" w:eastAsia="en-GB"/>
        </w:rPr>
        <w:t xml:space="preserve"> на секоја од различните фа</w:t>
      </w:r>
      <w:r w:rsidRPr="00CF642F">
        <w:rPr>
          <w:rFonts w:eastAsia="MS Mincho" w:cs="Calibri"/>
          <w:bCs/>
          <w:iCs/>
          <w:spacing w:val="15"/>
          <w:sz w:val="24"/>
          <w:szCs w:val="24"/>
          <w:lang w:val="mk-MK" w:eastAsia="en-GB"/>
        </w:rPr>
        <w:t>зи (т.е. кога идентификувањето на засегнатата област е висок приоритет</w:t>
      </w:r>
      <w:r w:rsidR="00726427" w:rsidRPr="00CF642F">
        <w:rPr>
          <w:rFonts w:eastAsia="MS Mincho" w:cs="Calibri"/>
          <w:bCs/>
          <w:iCs/>
          <w:spacing w:val="15"/>
          <w:sz w:val="24"/>
          <w:szCs w:val="24"/>
          <w:lang w:val="mk-MK" w:eastAsia="en-GB"/>
        </w:rPr>
        <w:t>, дефин</w:t>
      </w:r>
      <w:r w:rsidRPr="00CF642F">
        <w:rPr>
          <w:rFonts w:eastAsia="MS Mincho" w:cs="Calibri"/>
          <w:bCs/>
          <w:iCs/>
          <w:spacing w:val="15"/>
          <w:sz w:val="24"/>
          <w:szCs w:val="24"/>
          <w:lang w:val="mk-MK" w:eastAsia="en-GB"/>
        </w:rPr>
        <w:t>ирањето на целите и задачите, в</w:t>
      </w:r>
      <w:r w:rsidR="00726427" w:rsidRPr="00CF642F">
        <w:rPr>
          <w:rFonts w:eastAsia="MS Mincho" w:cs="Calibri"/>
          <w:bCs/>
          <w:iCs/>
          <w:spacing w:val="15"/>
          <w:sz w:val="24"/>
          <w:szCs w:val="24"/>
          <w:lang w:val="mk-MK" w:eastAsia="en-GB"/>
        </w:rPr>
        <w:t>оспоставување на основната ситуација, изборот на стратегија, реализирање на акциите, ефикасноста на следење и оценување достигнувања)</w:t>
      </w:r>
      <w:r w:rsidRPr="00CF642F">
        <w:rPr>
          <w:rFonts w:eastAsia="MS Mincho" w:cs="Calibri"/>
          <w:bCs/>
          <w:iCs/>
          <w:spacing w:val="15"/>
          <w:sz w:val="24"/>
          <w:szCs w:val="24"/>
          <w:lang w:val="mk-MK" w:eastAsia="en-GB"/>
        </w:rPr>
        <w:t>многу е важма</w:t>
      </w:r>
      <w:r w:rsidR="00726427" w:rsidRPr="00CF642F">
        <w:rPr>
          <w:rFonts w:eastAsia="MS Mincho" w:cs="Calibri"/>
          <w:bCs/>
          <w:iCs/>
          <w:spacing w:val="15"/>
          <w:sz w:val="24"/>
          <w:szCs w:val="24"/>
          <w:lang w:val="mk-MK" w:eastAsia="en-GB"/>
        </w:rPr>
        <w:t xml:space="preserve"> добра внатрешна и</w:t>
      </w:r>
      <w:r w:rsidRPr="00CF642F">
        <w:rPr>
          <w:rFonts w:eastAsia="MS Mincho" w:cs="Calibri"/>
          <w:bCs/>
          <w:iCs/>
          <w:spacing w:val="15"/>
          <w:sz w:val="24"/>
          <w:szCs w:val="24"/>
          <w:lang w:val="mk-MK" w:eastAsia="en-GB"/>
        </w:rPr>
        <w:t xml:space="preserve"> надворешна комуникација</w:t>
      </w:r>
      <w:r w:rsidR="00726427" w:rsidRPr="00CF642F">
        <w:rPr>
          <w:rFonts w:eastAsia="MS Mincho" w:cs="Calibri"/>
          <w:bCs/>
          <w:iCs/>
          <w:spacing w:val="15"/>
          <w:sz w:val="24"/>
          <w:szCs w:val="24"/>
          <w:lang w:val="mk-MK" w:eastAsia="en-GB"/>
        </w:rPr>
        <w:t>. Ефикасна</w:t>
      </w:r>
      <w:r w:rsidRPr="00CF642F">
        <w:rPr>
          <w:rFonts w:eastAsia="MS Mincho" w:cs="Calibri"/>
          <w:bCs/>
          <w:iCs/>
          <w:spacing w:val="15"/>
          <w:sz w:val="24"/>
          <w:szCs w:val="24"/>
          <w:lang w:val="mk-MK" w:eastAsia="en-GB"/>
        </w:rPr>
        <w:t>та комуникација го развива</w:t>
      </w:r>
      <w:r w:rsidR="00726427" w:rsidRPr="00CF642F">
        <w:rPr>
          <w:rFonts w:eastAsia="MS Mincho" w:cs="Calibri"/>
          <w:bCs/>
          <w:iCs/>
          <w:spacing w:val="15"/>
          <w:sz w:val="24"/>
          <w:szCs w:val="24"/>
          <w:lang w:val="mk-MK" w:eastAsia="en-GB"/>
        </w:rPr>
        <w:t xml:space="preserve"> дијалогот што го поттикнува споделувањето на и</w:t>
      </w:r>
      <w:r w:rsidRPr="00CF642F">
        <w:rPr>
          <w:rFonts w:eastAsia="MS Mincho" w:cs="Calibri"/>
          <w:bCs/>
          <w:iCs/>
          <w:spacing w:val="15"/>
          <w:sz w:val="24"/>
          <w:szCs w:val="24"/>
          <w:lang w:val="mk-MK" w:eastAsia="en-GB"/>
        </w:rPr>
        <w:t>нформации. Тоа подразбира барање на мислења и повратна информација</w:t>
      </w:r>
      <w:r w:rsidR="00726427" w:rsidRPr="00CF642F">
        <w:rPr>
          <w:rFonts w:eastAsia="MS Mincho" w:cs="Calibri"/>
          <w:bCs/>
          <w:iCs/>
          <w:spacing w:val="15"/>
          <w:sz w:val="24"/>
          <w:szCs w:val="24"/>
          <w:lang w:val="mk-MK" w:eastAsia="en-GB"/>
        </w:rPr>
        <w:t>, обезбедување на информации (факти и бројки) и објаснување на одлуки и акции. Со</w:t>
      </w:r>
      <w:r w:rsidRPr="00CF642F">
        <w:rPr>
          <w:rFonts w:eastAsia="MS Mincho" w:cs="Calibri"/>
          <w:bCs/>
          <w:iCs/>
          <w:spacing w:val="15"/>
          <w:sz w:val="24"/>
          <w:szCs w:val="24"/>
          <w:lang w:val="mk-MK" w:eastAsia="en-GB"/>
        </w:rPr>
        <w:t xml:space="preserve">одветна внатрешна комуникација ќе ги поттикне сите во рамките на овластените органи за да се </w:t>
      </w:r>
      <w:r w:rsidR="00726427" w:rsidRPr="00CF642F">
        <w:rPr>
          <w:rFonts w:eastAsia="MS Mincho" w:cs="Calibri"/>
          <w:bCs/>
          <w:iCs/>
          <w:spacing w:val="15"/>
          <w:sz w:val="24"/>
          <w:szCs w:val="24"/>
          <w:lang w:val="mk-MK" w:eastAsia="en-GB"/>
        </w:rPr>
        <w:t>на иста линија и да се создаде поддршка и посветеност в</w:t>
      </w:r>
      <w:r w:rsidRPr="00CF642F">
        <w:rPr>
          <w:rFonts w:eastAsia="MS Mincho" w:cs="Calibri"/>
          <w:bCs/>
          <w:iCs/>
          <w:spacing w:val="15"/>
          <w:sz w:val="24"/>
          <w:szCs w:val="24"/>
          <w:lang w:val="mk-MK" w:eastAsia="en-GB"/>
        </w:rPr>
        <w:t>о текот на организацијата. Јасна и навремена</w:t>
      </w:r>
      <w:r w:rsidR="00726427" w:rsidRPr="00CF642F">
        <w:rPr>
          <w:rFonts w:eastAsia="MS Mincho" w:cs="Calibri"/>
          <w:bCs/>
          <w:iCs/>
          <w:spacing w:val="15"/>
          <w:sz w:val="24"/>
          <w:szCs w:val="24"/>
          <w:lang w:val="mk-MK" w:eastAsia="en-GB"/>
        </w:rPr>
        <w:t xml:space="preserve"> екстерна комуникација, на пример со кор</w:t>
      </w:r>
      <w:r w:rsidRPr="00CF642F">
        <w:rPr>
          <w:rFonts w:eastAsia="MS Mincho" w:cs="Calibri"/>
          <w:bCs/>
          <w:iCs/>
          <w:spacing w:val="15"/>
          <w:sz w:val="24"/>
          <w:szCs w:val="24"/>
          <w:lang w:val="mk-MK" w:eastAsia="en-GB"/>
        </w:rPr>
        <w:t>истење на социјалните медиуми, ќе ја</w:t>
      </w:r>
      <w:r w:rsidR="00726427" w:rsidRPr="00CF642F">
        <w:rPr>
          <w:rFonts w:eastAsia="MS Mincho" w:cs="Calibri"/>
          <w:bCs/>
          <w:iCs/>
          <w:spacing w:val="15"/>
          <w:sz w:val="24"/>
          <w:szCs w:val="24"/>
          <w:lang w:val="mk-MK" w:eastAsia="en-GB"/>
        </w:rPr>
        <w:t xml:space="preserve"> направи </w:t>
      </w:r>
      <w:r w:rsidRPr="00CF642F">
        <w:rPr>
          <w:rFonts w:eastAsia="MS Mincho" w:cs="Calibri"/>
          <w:bCs/>
          <w:iCs/>
          <w:spacing w:val="15"/>
          <w:sz w:val="24"/>
          <w:szCs w:val="24"/>
          <w:lang w:val="mk-MK" w:eastAsia="en-GB"/>
        </w:rPr>
        <w:t>власта транспарентна</w:t>
      </w:r>
      <w:r w:rsidR="00726427" w:rsidRPr="00CF642F">
        <w:rPr>
          <w:rFonts w:eastAsia="MS Mincho" w:cs="Calibri"/>
          <w:bCs/>
          <w:iCs/>
          <w:spacing w:val="15"/>
          <w:sz w:val="24"/>
          <w:szCs w:val="24"/>
          <w:lang w:val="mk-MK" w:eastAsia="en-GB"/>
        </w:rPr>
        <w:t xml:space="preserve"> и тоа </w:t>
      </w:r>
      <w:r w:rsidRPr="00CF642F">
        <w:rPr>
          <w:rFonts w:eastAsia="MS Mincho" w:cs="Calibri"/>
          <w:bCs/>
          <w:iCs/>
          <w:spacing w:val="15"/>
          <w:sz w:val="24"/>
          <w:szCs w:val="24"/>
          <w:lang w:val="mk-MK" w:eastAsia="en-GB"/>
        </w:rPr>
        <w:t>ќе им овозможи</w:t>
      </w:r>
      <w:r w:rsidR="00726427" w:rsidRPr="00CF642F">
        <w:rPr>
          <w:rFonts w:eastAsia="MS Mincho" w:cs="Calibri"/>
          <w:bCs/>
          <w:iCs/>
          <w:spacing w:val="15"/>
          <w:sz w:val="24"/>
          <w:szCs w:val="24"/>
          <w:lang w:val="mk-MK" w:eastAsia="en-GB"/>
        </w:rPr>
        <w:t xml:space="preserve"> да се објасни она што го прави. Исто така може да се користи за да се добие соработка од релевантни чинители, другите надлежни органи и засегнатите целни групи.</w:t>
      </w:r>
    </w:p>
    <w:p w14:paraId="11BE0AC9" w14:textId="77777777" w:rsidR="00E90B46" w:rsidRPr="00CF642F" w:rsidRDefault="00E90B46" w:rsidP="00E90B46">
      <w:pPr>
        <w:spacing w:after="0"/>
        <w:rPr>
          <w:rFonts w:cs="Calibri"/>
          <w:sz w:val="24"/>
          <w:szCs w:val="24"/>
          <w:lang w:val="mk-MK"/>
        </w:rPr>
      </w:pPr>
    </w:p>
    <w:p w14:paraId="42B07492" w14:textId="77777777" w:rsidR="00DF2006" w:rsidRPr="00CF642F" w:rsidRDefault="005B42A0" w:rsidP="00DF2006">
      <w:pPr>
        <w:spacing w:after="0" w:line="300" w:lineRule="exact"/>
        <w:rPr>
          <w:rFonts w:eastAsia="MS Mincho" w:cs="Calibri"/>
          <w:b/>
          <w:bCs/>
          <w:iCs/>
          <w:spacing w:val="15"/>
          <w:sz w:val="24"/>
          <w:szCs w:val="24"/>
          <w:u w:val="single"/>
          <w:lang w:val="mk-MK" w:eastAsia="en-GB"/>
        </w:rPr>
      </w:pPr>
      <w:r w:rsidRPr="00CF642F">
        <w:rPr>
          <w:rFonts w:eastAsia="MS Mincho" w:cs="Calibri"/>
          <w:b/>
          <w:bCs/>
          <w:iCs/>
          <w:spacing w:val="15"/>
          <w:sz w:val="24"/>
          <w:szCs w:val="24"/>
          <w:u w:val="single"/>
          <w:lang w:val="mk-MK" w:eastAsia="en-GB"/>
        </w:rPr>
        <w:t>Перформациски индикатори и повеќегодишен план</w:t>
      </w:r>
    </w:p>
    <w:p w14:paraId="0674DDAF" w14:textId="77777777" w:rsidR="00B0344F"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Инспекторатот треба да знае како тоа се врши во поглед на целите и задачите што ги има поставено. Особе</w:t>
      </w:r>
      <w:r w:rsidR="0041574B" w:rsidRPr="00CF642F">
        <w:rPr>
          <w:rFonts w:eastAsia="MS Mincho" w:cs="Calibri"/>
          <w:bCs/>
          <w:iCs/>
          <w:spacing w:val="15"/>
          <w:sz w:val="24"/>
          <w:szCs w:val="24"/>
          <w:lang w:val="mk-MK" w:eastAsia="en-GB"/>
        </w:rPr>
        <w:t>но во ситуација на повеќегодишни цели, инспекторат може да заклучи дека е неопходно да го надгледува работењето на инспекторите</w:t>
      </w:r>
      <w:r w:rsidRPr="00CF642F">
        <w:rPr>
          <w:rFonts w:eastAsia="MS Mincho" w:cs="Calibri"/>
          <w:bCs/>
          <w:iCs/>
          <w:spacing w:val="15"/>
          <w:sz w:val="24"/>
          <w:szCs w:val="24"/>
          <w:lang w:val="mk-MK" w:eastAsia="en-GB"/>
        </w:rPr>
        <w:t xml:space="preserve"> против одредени индикатори. Индикатори за успешност треба да биде значајно (т.е. поврзана со цели</w:t>
      </w:r>
      <w:r w:rsidR="0041574B" w:rsidRPr="00CF642F">
        <w:rPr>
          <w:rFonts w:eastAsia="MS Mincho" w:cs="Calibri"/>
          <w:bCs/>
          <w:iCs/>
          <w:spacing w:val="15"/>
          <w:sz w:val="24"/>
          <w:szCs w:val="24"/>
          <w:lang w:val="mk-MK" w:eastAsia="en-GB"/>
        </w:rPr>
        <w:t>те</w:t>
      </w:r>
      <w:r w:rsidRPr="00CF642F">
        <w:rPr>
          <w:rFonts w:eastAsia="MS Mincho" w:cs="Calibri"/>
          <w:bCs/>
          <w:iCs/>
          <w:spacing w:val="15"/>
          <w:sz w:val="24"/>
          <w:szCs w:val="24"/>
          <w:lang w:val="mk-MK" w:eastAsia="en-GB"/>
        </w:rPr>
        <w:t>), јасни и лесно да се измери. Идеално системот за следење ќе се направи максимална употреба на системи и податоци кои се веќе во употреба, со цел да се избегне непропорционално административните оптоварувања. Органот ќе треба да се разгледа дали податоците тр</w:t>
      </w:r>
      <w:r w:rsidR="0041574B" w:rsidRPr="00CF642F">
        <w:rPr>
          <w:rFonts w:eastAsia="MS Mincho" w:cs="Calibri"/>
          <w:bCs/>
          <w:iCs/>
          <w:spacing w:val="15"/>
          <w:sz w:val="24"/>
          <w:szCs w:val="24"/>
          <w:lang w:val="mk-MK" w:eastAsia="en-GB"/>
        </w:rPr>
        <w:t xml:space="preserve">еба да биде надворешно </w:t>
      </w:r>
      <w:r w:rsidR="0041574B" w:rsidRPr="00CF642F">
        <w:rPr>
          <w:rFonts w:eastAsia="MS Mincho" w:cs="Calibri"/>
          <w:bCs/>
          <w:iCs/>
          <w:spacing w:val="15"/>
          <w:sz w:val="24"/>
          <w:szCs w:val="24"/>
          <w:lang w:val="mk-MK" w:eastAsia="en-GB"/>
        </w:rPr>
        <w:lastRenderedPageBreak/>
        <w:t>потврдени, како</w:t>
      </w:r>
      <w:r w:rsidRPr="00CF642F">
        <w:rPr>
          <w:rFonts w:eastAsia="MS Mincho" w:cs="Calibri"/>
          <w:bCs/>
          <w:iCs/>
          <w:spacing w:val="15"/>
          <w:sz w:val="24"/>
          <w:szCs w:val="24"/>
          <w:lang w:val="mk-MK" w:eastAsia="en-GB"/>
        </w:rPr>
        <w:t xml:space="preserve"> ќе се собираат, и колку често ќе бидат разгледани. Важно е да се признае дека ефикасноста на следење не</w:t>
      </w:r>
      <w:r w:rsidR="0041574B" w:rsidRPr="00CF642F">
        <w:rPr>
          <w:rFonts w:eastAsia="MS Mincho" w:cs="Calibri"/>
          <w:bCs/>
          <w:iCs/>
          <w:spacing w:val="15"/>
          <w:sz w:val="24"/>
          <w:szCs w:val="24"/>
          <w:lang w:val="mk-MK" w:eastAsia="en-GB"/>
        </w:rPr>
        <w:t>ма само да</w:t>
      </w:r>
      <w:r w:rsidRPr="00CF642F">
        <w:rPr>
          <w:rFonts w:eastAsia="MS Mincho" w:cs="Calibri"/>
          <w:bCs/>
          <w:iCs/>
          <w:spacing w:val="15"/>
          <w:sz w:val="24"/>
          <w:szCs w:val="24"/>
          <w:lang w:val="mk-MK" w:eastAsia="en-GB"/>
        </w:rPr>
        <w:t xml:space="preserve"> се потпира на нумерички податоци. Квалитативни</w:t>
      </w:r>
      <w:r w:rsidR="0041574B" w:rsidRPr="00CF642F">
        <w:rPr>
          <w:rFonts w:eastAsia="MS Mincho" w:cs="Calibri"/>
          <w:bCs/>
          <w:iCs/>
          <w:spacing w:val="15"/>
          <w:sz w:val="24"/>
          <w:szCs w:val="24"/>
          <w:lang w:val="mk-MK" w:eastAsia="en-GB"/>
        </w:rPr>
        <w:t>,</w:t>
      </w:r>
      <w:r w:rsidRPr="00CF642F">
        <w:rPr>
          <w:rFonts w:eastAsia="MS Mincho" w:cs="Calibri"/>
          <w:bCs/>
          <w:iCs/>
          <w:spacing w:val="15"/>
          <w:sz w:val="24"/>
          <w:szCs w:val="24"/>
          <w:lang w:val="mk-MK" w:eastAsia="en-GB"/>
        </w:rPr>
        <w:t xml:space="preserve"> повратни информации од јавноста, оператори</w:t>
      </w:r>
      <w:r w:rsidR="0041574B" w:rsidRPr="00CF642F">
        <w:rPr>
          <w:rFonts w:eastAsia="MS Mincho" w:cs="Calibri"/>
          <w:bCs/>
          <w:iCs/>
          <w:spacing w:val="15"/>
          <w:sz w:val="24"/>
          <w:szCs w:val="24"/>
          <w:lang w:val="mk-MK" w:eastAsia="en-GB"/>
        </w:rPr>
        <w:t>те и</w:t>
      </w:r>
      <w:r w:rsidRPr="00CF642F">
        <w:rPr>
          <w:rFonts w:eastAsia="MS Mincho" w:cs="Calibri"/>
          <w:bCs/>
          <w:iCs/>
          <w:spacing w:val="15"/>
          <w:sz w:val="24"/>
          <w:szCs w:val="24"/>
          <w:lang w:val="mk-MK" w:eastAsia="en-GB"/>
        </w:rPr>
        <w:t xml:space="preserve"> персоналот </w:t>
      </w:r>
      <w:r w:rsidR="00B0344F" w:rsidRPr="00CF642F">
        <w:rPr>
          <w:rFonts w:eastAsia="MS Mincho" w:cs="Calibri"/>
          <w:bCs/>
          <w:iCs/>
          <w:spacing w:val="15"/>
          <w:sz w:val="24"/>
          <w:szCs w:val="24"/>
          <w:lang w:val="mk-MK" w:eastAsia="en-GB"/>
        </w:rPr>
        <w:t xml:space="preserve">од терен </w:t>
      </w:r>
      <w:r w:rsidRPr="00CF642F">
        <w:rPr>
          <w:rFonts w:eastAsia="MS Mincho" w:cs="Calibri"/>
          <w:bCs/>
          <w:iCs/>
          <w:spacing w:val="15"/>
          <w:sz w:val="24"/>
          <w:szCs w:val="24"/>
          <w:lang w:val="mk-MK" w:eastAsia="en-GB"/>
        </w:rPr>
        <w:t>може да биде важна алатка во оценувањето на работата (и како</w:t>
      </w:r>
      <w:r w:rsidR="00B0344F" w:rsidRPr="00CF642F">
        <w:rPr>
          <w:rFonts w:eastAsia="MS Mincho" w:cs="Calibri"/>
          <w:bCs/>
          <w:iCs/>
          <w:spacing w:val="15"/>
          <w:sz w:val="24"/>
          <w:szCs w:val="24"/>
          <w:lang w:val="mk-MK" w:eastAsia="en-GB"/>
        </w:rPr>
        <w:t>в е впшечатокот од изведувањето</w:t>
      </w:r>
      <w:r w:rsidRPr="00CF642F">
        <w:rPr>
          <w:rFonts w:eastAsia="MS Mincho" w:cs="Calibri"/>
          <w:bCs/>
          <w:iCs/>
          <w:spacing w:val="15"/>
          <w:sz w:val="24"/>
          <w:szCs w:val="24"/>
          <w:lang w:val="mk-MK" w:eastAsia="en-GB"/>
        </w:rPr>
        <w:t>). При оценувањето на напредокот во од</w:t>
      </w:r>
      <w:r w:rsidR="00B0344F" w:rsidRPr="00CF642F">
        <w:rPr>
          <w:rFonts w:eastAsia="MS Mincho" w:cs="Calibri"/>
          <w:bCs/>
          <w:iCs/>
          <w:spacing w:val="15"/>
          <w:sz w:val="24"/>
          <w:szCs w:val="24"/>
          <w:lang w:val="mk-MK" w:eastAsia="en-GB"/>
        </w:rPr>
        <w:t>нос на очекуваниот резултат, власт треба да</w:t>
      </w:r>
      <w:r w:rsidRPr="00CF642F">
        <w:rPr>
          <w:rFonts w:eastAsia="MS Mincho" w:cs="Calibri"/>
          <w:bCs/>
          <w:iCs/>
          <w:spacing w:val="15"/>
          <w:sz w:val="24"/>
          <w:szCs w:val="24"/>
          <w:lang w:val="mk-MK" w:eastAsia="en-GB"/>
        </w:rPr>
        <w:t xml:space="preserve"> разбере </w:t>
      </w:r>
      <w:r w:rsidR="00B0344F" w:rsidRPr="00CF642F">
        <w:rPr>
          <w:rFonts w:eastAsia="MS Mincho" w:cs="Calibri"/>
          <w:bCs/>
          <w:iCs/>
          <w:spacing w:val="15"/>
          <w:sz w:val="24"/>
          <w:szCs w:val="24"/>
          <w:lang w:val="mk-MK" w:eastAsia="en-GB"/>
        </w:rPr>
        <w:t>каков придонес направиле нејзините активности. Ако целите на исходот се пропуштени</w:t>
      </w:r>
      <w:r w:rsidRPr="00CF642F">
        <w:rPr>
          <w:rFonts w:eastAsia="MS Mincho" w:cs="Calibri"/>
          <w:bCs/>
          <w:iCs/>
          <w:spacing w:val="15"/>
          <w:sz w:val="24"/>
          <w:szCs w:val="24"/>
          <w:lang w:val="mk-MK" w:eastAsia="en-GB"/>
        </w:rPr>
        <w:t xml:space="preserve">, </w:t>
      </w:r>
      <w:r w:rsidR="00B0344F" w:rsidRPr="00CF642F">
        <w:rPr>
          <w:rFonts w:eastAsia="MS Mincho" w:cs="Calibri"/>
          <w:bCs/>
          <w:iCs/>
          <w:spacing w:val="15"/>
          <w:sz w:val="24"/>
          <w:szCs w:val="24"/>
          <w:lang w:val="mk-MK" w:eastAsia="en-GB"/>
        </w:rPr>
        <w:t>дали тоа упатува дека органот не е ефикасен, или се пропуштени цели поради еден</w:t>
      </w:r>
      <w:r w:rsidRPr="00CF642F">
        <w:rPr>
          <w:rFonts w:eastAsia="MS Mincho" w:cs="Calibri"/>
          <w:bCs/>
          <w:iCs/>
          <w:spacing w:val="15"/>
          <w:sz w:val="24"/>
          <w:szCs w:val="24"/>
          <w:lang w:val="mk-MK" w:eastAsia="en-GB"/>
        </w:rPr>
        <w:t xml:space="preserve"> или повеќе надворешни фактори надвор од надлежноста или контрола</w:t>
      </w:r>
      <w:r w:rsidR="00B0344F" w:rsidRPr="00CF642F">
        <w:rPr>
          <w:rFonts w:eastAsia="MS Mincho" w:cs="Calibri"/>
          <w:bCs/>
          <w:iCs/>
          <w:spacing w:val="15"/>
          <w:sz w:val="24"/>
          <w:szCs w:val="24"/>
          <w:lang w:val="mk-MK" w:eastAsia="en-GB"/>
        </w:rPr>
        <w:t>та на</w:t>
      </w:r>
      <w:r w:rsidRPr="00CF642F">
        <w:rPr>
          <w:rFonts w:eastAsia="MS Mincho" w:cs="Calibri"/>
          <w:bCs/>
          <w:iCs/>
          <w:spacing w:val="15"/>
          <w:sz w:val="24"/>
          <w:szCs w:val="24"/>
          <w:lang w:val="mk-MK" w:eastAsia="en-GB"/>
        </w:rPr>
        <w:t xml:space="preserve"> орган</w:t>
      </w:r>
      <w:r w:rsidR="00B0344F" w:rsidRPr="00CF642F">
        <w:rPr>
          <w:rFonts w:eastAsia="MS Mincho" w:cs="Calibri"/>
          <w:bCs/>
          <w:iCs/>
          <w:spacing w:val="15"/>
          <w:sz w:val="24"/>
          <w:szCs w:val="24"/>
          <w:lang w:val="mk-MK" w:eastAsia="en-GB"/>
        </w:rPr>
        <w:t>от</w:t>
      </w:r>
      <w:r w:rsidRPr="00CF642F">
        <w:rPr>
          <w:rFonts w:eastAsia="MS Mincho" w:cs="Calibri"/>
          <w:bCs/>
          <w:iCs/>
          <w:spacing w:val="15"/>
          <w:sz w:val="24"/>
          <w:szCs w:val="24"/>
          <w:lang w:val="mk-MK" w:eastAsia="en-GB"/>
        </w:rPr>
        <w:t>? Што се овие фактори, нивното влијание може да се измерат и можно е да се разгледаат планот за работа на</w:t>
      </w:r>
      <w:r w:rsidR="00B0344F" w:rsidRPr="00CF642F">
        <w:rPr>
          <w:rFonts w:eastAsia="MS Mincho" w:cs="Calibri"/>
          <w:bCs/>
          <w:iCs/>
          <w:spacing w:val="15"/>
          <w:sz w:val="24"/>
          <w:szCs w:val="24"/>
          <w:lang w:val="mk-MK" w:eastAsia="en-GB"/>
        </w:rPr>
        <w:t xml:space="preserve"> органот за да се спротивстави н</w:t>
      </w:r>
      <w:r w:rsidRPr="00CF642F">
        <w:rPr>
          <w:rFonts w:eastAsia="MS Mincho" w:cs="Calibri"/>
          <w:bCs/>
          <w:iCs/>
          <w:spacing w:val="15"/>
          <w:sz w:val="24"/>
          <w:szCs w:val="24"/>
          <w:lang w:val="mk-MK" w:eastAsia="en-GB"/>
        </w:rPr>
        <w:t>ивното влијание?</w:t>
      </w:r>
    </w:p>
    <w:p w14:paraId="4C69317B"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Во случаите каде што повеќе годишни цели се дефинирани</w:t>
      </w:r>
      <w:r w:rsidR="00B0344F" w:rsidRPr="00CF642F">
        <w:rPr>
          <w:rFonts w:eastAsia="MS Mincho" w:cs="Calibri"/>
          <w:bCs/>
          <w:iCs/>
          <w:spacing w:val="15"/>
          <w:sz w:val="24"/>
          <w:szCs w:val="24"/>
          <w:lang w:val="mk-MK" w:eastAsia="en-GB"/>
        </w:rPr>
        <w:t xml:space="preserve"> од еден инспекциски</w:t>
      </w:r>
      <w:r w:rsidRPr="00CF642F">
        <w:rPr>
          <w:rFonts w:eastAsia="MS Mincho" w:cs="Calibri"/>
          <w:bCs/>
          <w:iCs/>
          <w:spacing w:val="15"/>
          <w:sz w:val="24"/>
          <w:szCs w:val="24"/>
          <w:lang w:val="mk-MK" w:eastAsia="en-GB"/>
        </w:rPr>
        <w:t xml:space="preserve"> орган исто така може да најдете дека е неопходно да се видат на редовно основа ако целите кои се поставени, се уште важи</w:t>
      </w:r>
      <w:r w:rsidR="00B0344F" w:rsidRPr="00CF642F">
        <w:rPr>
          <w:rFonts w:eastAsia="MS Mincho" w:cs="Calibri"/>
          <w:bCs/>
          <w:iCs/>
          <w:spacing w:val="15"/>
          <w:sz w:val="24"/>
          <w:szCs w:val="24"/>
          <w:lang w:val="mk-MK" w:eastAsia="en-GB"/>
        </w:rPr>
        <w:t>ат</w:t>
      </w:r>
      <w:r w:rsidRPr="00CF642F">
        <w:rPr>
          <w:rFonts w:eastAsia="MS Mincho" w:cs="Calibri"/>
          <w:bCs/>
          <w:iCs/>
          <w:spacing w:val="15"/>
          <w:sz w:val="24"/>
          <w:szCs w:val="24"/>
          <w:lang w:val="mk-MK" w:eastAsia="en-GB"/>
        </w:rPr>
        <w:t>,</w:t>
      </w:r>
      <w:r w:rsidR="00B0344F" w:rsidRPr="00CF642F">
        <w:rPr>
          <w:rFonts w:eastAsia="MS Mincho" w:cs="Calibri"/>
          <w:bCs/>
          <w:iCs/>
          <w:spacing w:val="15"/>
          <w:sz w:val="24"/>
          <w:szCs w:val="24"/>
          <w:lang w:val="mk-MK" w:eastAsia="en-GB"/>
        </w:rPr>
        <w:t xml:space="preserve"> земајќи ги предвид промените на</w:t>
      </w:r>
      <w:r w:rsidRPr="00CF642F">
        <w:rPr>
          <w:rFonts w:eastAsia="MS Mincho" w:cs="Calibri"/>
          <w:bCs/>
          <w:iCs/>
          <w:spacing w:val="15"/>
          <w:sz w:val="24"/>
          <w:szCs w:val="24"/>
          <w:lang w:val="mk-MK" w:eastAsia="en-GB"/>
        </w:rPr>
        <w:t xml:space="preserve"> ресурсите, ризикот или големината на популацијата.</w:t>
      </w:r>
    </w:p>
    <w:p w14:paraId="7A9C0A48" w14:textId="77777777" w:rsidR="00726427" w:rsidRPr="00CF642F" w:rsidRDefault="00726427" w:rsidP="00726427">
      <w:pPr>
        <w:spacing w:after="0" w:line="300" w:lineRule="exact"/>
        <w:rPr>
          <w:rFonts w:eastAsia="MS Mincho" w:cs="Calibri"/>
          <w:bCs/>
          <w:iCs/>
          <w:spacing w:val="15"/>
          <w:sz w:val="24"/>
          <w:szCs w:val="24"/>
          <w:lang w:val="mk-MK" w:eastAsia="en-GB"/>
        </w:rPr>
      </w:pPr>
    </w:p>
    <w:p w14:paraId="4F435AC0"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Контрола на продуктивноста е процес</w:t>
      </w:r>
      <w:r w:rsidR="00B0344F" w:rsidRPr="00CF642F">
        <w:rPr>
          <w:rFonts w:eastAsia="MS Mincho" w:cs="Calibri"/>
          <w:bCs/>
          <w:iCs/>
          <w:spacing w:val="15"/>
          <w:sz w:val="24"/>
          <w:szCs w:val="24"/>
          <w:lang w:val="mk-MK" w:eastAsia="en-GB"/>
        </w:rPr>
        <w:t xml:space="preserve"> за</w:t>
      </w:r>
      <w:r w:rsidRPr="00CF642F">
        <w:rPr>
          <w:rFonts w:eastAsia="MS Mincho" w:cs="Calibri"/>
          <w:bCs/>
          <w:iCs/>
          <w:spacing w:val="15"/>
          <w:sz w:val="24"/>
          <w:szCs w:val="24"/>
          <w:lang w:val="mk-MK" w:eastAsia="en-GB"/>
        </w:rPr>
        <w:t xml:space="preserve"> да се измери дали цели</w:t>
      </w:r>
      <w:r w:rsidR="00B0344F" w:rsidRPr="00CF642F">
        <w:rPr>
          <w:rFonts w:eastAsia="MS Mincho" w:cs="Calibri"/>
          <w:bCs/>
          <w:iCs/>
          <w:spacing w:val="15"/>
          <w:sz w:val="24"/>
          <w:szCs w:val="24"/>
          <w:lang w:val="mk-MK" w:eastAsia="en-GB"/>
        </w:rPr>
        <w:t>те</w:t>
      </w:r>
      <w:r w:rsidRPr="00CF642F">
        <w:rPr>
          <w:rFonts w:eastAsia="MS Mincho" w:cs="Calibri"/>
          <w:bCs/>
          <w:iCs/>
          <w:spacing w:val="15"/>
          <w:sz w:val="24"/>
          <w:szCs w:val="24"/>
          <w:lang w:val="mk-MK" w:eastAsia="en-GB"/>
        </w:rPr>
        <w:t xml:space="preserve"> и задачи</w:t>
      </w:r>
      <w:r w:rsidR="00B0344F" w:rsidRPr="00CF642F">
        <w:rPr>
          <w:rFonts w:eastAsia="MS Mincho" w:cs="Calibri"/>
          <w:bCs/>
          <w:iCs/>
          <w:spacing w:val="15"/>
          <w:sz w:val="24"/>
          <w:szCs w:val="24"/>
          <w:lang w:val="mk-MK" w:eastAsia="en-GB"/>
        </w:rPr>
        <w:t>те се постигнати. Тука</w:t>
      </w:r>
      <w:r w:rsidRPr="00CF642F">
        <w:rPr>
          <w:rFonts w:eastAsia="MS Mincho" w:cs="Calibri"/>
          <w:bCs/>
          <w:iCs/>
          <w:spacing w:val="15"/>
          <w:sz w:val="24"/>
          <w:szCs w:val="24"/>
          <w:lang w:val="mk-MK" w:eastAsia="en-GB"/>
        </w:rPr>
        <w:t xml:space="preserve"> главните чекори во процесот</w:t>
      </w:r>
      <w:r w:rsidR="00B0344F" w:rsidRPr="00CF642F">
        <w:rPr>
          <w:rFonts w:eastAsia="MS Mincho" w:cs="Calibri"/>
          <w:bCs/>
          <w:iCs/>
          <w:spacing w:val="15"/>
          <w:sz w:val="24"/>
          <w:szCs w:val="24"/>
          <w:lang w:val="mk-MK" w:eastAsia="en-GB"/>
        </w:rPr>
        <w:t xml:space="preserve"> се</w:t>
      </w:r>
      <w:r w:rsidRPr="00CF642F">
        <w:rPr>
          <w:rFonts w:eastAsia="MS Mincho" w:cs="Calibri"/>
          <w:bCs/>
          <w:iCs/>
          <w:spacing w:val="15"/>
          <w:sz w:val="24"/>
          <w:szCs w:val="24"/>
          <w:lang w:val="mk-MK" w:eastAsia="en-GB"/>
        </w:rPr>
        <w:t>:</w:t>
      </w:r>
    </w:p>
    <w:p w14:paraId="65FD557C" w14:textId="77777777" w:rsidR="00B0344F" w:rsidRPr="00CF642F" w:rsidRDefault="00B0344F" w:rsidP="00726427">
      <w:pPr>
        <w:spacing w:after="0" w:line="300" w:lineRule="exact"/>
        <w:rPr>
          <w:rFonts w:eastAsia="MS Mincho" w:cs="Calibri"/>
          <w:bCs/>
          <w:iCs/>
          <w:spacing w:val="15"/>
          <w:sz w:val="24"/>
          <w:szCs w:val="24"/>
          <w:lang w:val="mk-MK" w:eastAsia="en-GB"/>
        </w:rPr>
      </w:pPr>
    </w:p>
    <w:p w14:paraId="42C558CD" w14:textId="77777777" w:rsidR="00726427" w:rsidRPr="00CF642F" w:rsidRDefault="00B0344F"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1. Да се одлучи кои области</w:t>
      </w:r>
      <w:r w:rsidR="00726427" w:rsidRPr="00CF642F">
        <w:rPr>
          <w:rFonts w:eastAsia="MS Mincho" w:cs="Calibri"/>
          <w:bCs/>
          <w:iCs/>
          <w:spacing w:val="15"/>
          <w:sz w:val="24"/>
          <w:szCs w:val="24"/>
          <w:lang w:val="mk-MK" w:eastAsia="en-GB"/>
        </w:rPr>
        <w:t xml:space="preserve"> тр</w:t>
      </w:r>
      <w:r w:rsidRPr="00CF642F">
        <w:rPr>
          <w:rFonts w:eastAsia="MS Mincho" w:cs="Calibri"/>
          <w:bCs/>
          <w:iCs/>
          <w:spacing w:val="15"/>
          <w:sz w:val="24"/>
          <w:szCs w:val="24"/>
          <w:lang w:val="mk-MK" w:eastAsia="en-GB"/>
        </w:rPr>
        <w:t>еба да се мерат</w:t>
      </w:r>
      <w:r w:rsidR="00726427" w:rsidRPr="00CF642F">
        <w:rPr>
          <w:rFonts w:eastAsia="MS Mincho" w:cs="Calibri"/>
          <w:bCs/>
          <w:iCs/>
          <w:spacing w:val="15"/>
          <w:sz w:val="24"/>
          <w:szCs w:val="24"/>
          <w:lang w:val="mk-MK" w:eastAsia="en-GB"/>
        </w:rPr>
        <w:t>;</w:t>
      </w:r>
    </w:p>
    <w:p w14:paraId="27EC99C0" w14:textId="77777777" w:rsidR="00726427" w:rsidRPr="00CF642F" w:rsidRDefault="00B0344F"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2. Да се соберат</w:t>
      </w:r>
      <w:r w:rsidR="00726427" w:rsidRPr="00CF642F">
        <w:rPr>
          <w:rFonts w:eastAsia="MS Mincho" w:cs="Calibri"/>
          <w:bCs/>
          <w:iCs/>
          <w:spacing w:val="15"/>
          <w:sz w:val="24"/>
          <w:szCs w:val="24"/>
          <w:lang w:val="mk-MK" w:eastAsia="en-GB"/>
        </w:rPr>
        <w:t xml:space="preserve"> релевантни и сигурни податоци;</w:t>
      </w:r>
    </w:p>
    <w:p w14:paraId="3AD31618" w14:textId="77777777" w:rsidR="00726427" w:rsidRPr="00CF642F" w:rsidRDefault="00B0344F"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3. Анализа на податоци и да се претворат</w:t>
      </w:r>
      <w:r w:rsidR="00726427" w:rsidRPr="00CF642F">
        <w:rPr>
          <w:rFonts w:eastAsia="MS Mincho" w:cs="Calibri"/>
          <w:bCs/>
          <w:iCs/>
          <w:spacing w:val="15"/>
          <w:sz w:val="24"/>
          <w:szCs w:val="24"/>
          <w:lang w:val="mk-MK" w:eastAsia="en-GB"/>
        </w:rPr>
        <w:t xml:space="preserve"> во корисни информации;</w:t>
      </w:r>
    </w:p>
    <w:p w14:paraId="4F036B2A"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4. Разбирање на перформанси</w:t>
      </w:r>
      <w:r w:rsidR="00B0344F" w:rsidRPr="00CF642F">
        <w:rPr>
          <w:rFonts w:eastAsia="MS Mincho" w:cs="Calibri"/>
          <w:bCs/>
          <w:iCs/>
          <w:spacing w:val="15"/>
          <w:sz w:val="24"/>
          <w:szCs w:val="24"/>
          <w:lang w:val="mk-MK" w:eastAsia="en-GB"/>
        </w:rPr>
        <w:t>те т.е. работењето</w:t>
      </w:r>
      <w:r w:rsidRPr="00CF642F">
        <w:rPr>
          <w:rFonts w:eastAsia="MS Mincho" w:cs="Calibri"/>
          <w:bCs/>
          <w:iCs/>
          <w:spacing w:val="15"/>
          <w:sz w:val="24"/>
          <w:szCs w:val="24"/>
          <w:lang w:val="mk-MK" w:eastAsia="en-GB"/>
        </w:rPr>
        <w:t xml:space="preserve"> и </w:t>
      </w:r>
      <w:r w:rsidR="00B0344F" w:rsidRPr="00CF642F">
        <w:rPr>
          <w:rFonts w:eastAsia="MS Mincho" w:cs="Calibri"/>
          <w:bCs/>
          <w:iCs/>
          <w:spacing w:val="15"/>
          <w:sz w:val="24"/>
          <w:szCs w:val="24"/>
          <w:lang w:val="mk-MK" w:eastAsia="en-GB"/>
        </w:rPr>
        <w:t xml:space="preserve">да се </w:t>
      </w:r>
      <w:r w:rsidRPr="00CF642F">
        <w:rPr>
          <w:rFonts w:eastAsia="MS Mincho" w:cs="Calibri"/>
          <w:bCs/>
          <w:iCs/>
          <w:spacing w:val="15"/>
          <w:sz w:val="24"/>
          <w:szCs w:val="24"/>
          <w:lang w:val="mk-MK" w:eastAsia="en-GB"/>
        </w:rPr>
        <w:t>процени потребата за корективни мерки.</w:t>
      </w:r>
    </w:p>
    <w:p w14:paraId="5132F8EF" w14:textId="77777777" w:rsidR="00726427" w:rsidRPr="00CF642F" w:rsidRDefault="00726427" w:rsidP="00726427">
      <w:pPr>
        <w:spacing w:after="0" w:line="300" w:lineRule="exact"/>
        <w:rPr>
          <w:rFonts w:eastAsia="MS Mincho" w:cs="Calibri"/>
          <w:bCs/>
          <w:iCs/>
          <w:spacing w:val="15"/>
          <w:sz w:val="24"/>
          <w:szCs w:val="24"/>
          <w:lang w:val="mk-MK" w:eastAsia="en-GB"/>
        </w:rPr>
      </w:pPr>
    </w:p>
    <w:p w14:paraId="2B84B806"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Сл</w:t>
      </w:r>
      <w:r w:rsidR="00B0344F" w:rsidRPr="00CF642F">
        <w:rPr>
          <w:rFonts w:eastAsia="MS Mincho" w:cs="Calibri"/>
          <w:bCs/>
          <w:iCs/>
          <w:spacing w:val="15"/>
          <w:sz w:val="24"/>
          <w:szCs w:val="24"/>
          <w:lang w:val="mk-MK" w:eastAsia="en-GB"/>
        </w:rPr>
        <w:t>едниве аспекти треба да се земат предвид при воспоставување</w:t>
      </w:r>
      <w:r w:rsidRPr="00CF642F">
        <w:rPr>
          <w:rFonts w:eastAsia="MS Mincho" w:cs="Calibri"/>
          <w:bCs/>
          <w:iCs/>
          <w:spacing w:val="15"/>
          <w:sz w:val="24"/>
          <w:szCs w:val="24"/>
          <w:lang w:val="mk-MK" w:eastAsia="en-GB"/>
        </w:rPr>
        <w:t xml:space="preserve"> на индикатори</w:t>
      </w:r>
      <w:r w:rsidR="00B0344F" w:rsidRPr="00CF642F">
        <w:rPr>
          <w:rFonts w:eastAsia="MS Mincho" w:cs="Calibri"/>
          <w:bCs/>
          <w:iCs/>
          <w:spacing w:val="15"/>
          <w:sz w:val="24"/>
          <w:szCs w:val="24"/>
          <w:lang w:val="mk-MK" w:eastAsia="en-GB"/>
        </w:rPr>
        <w:t>те</w:t>
      </w:r>
      <w:r w:rsidRPr="00CF642F">
        <w:rPr>
          <w:rFonts w:eastAsia="MS Mincho" w:cs="Calibri"/>
          <w:bCs/>
          <w:iCs/>
          <w:spacing w:val="15"/>
          <w:sz w:val="24"/>
          <w:szCs w:val="24"/>
          <w:lang w:val="mk-MK" w:eastAsia="en-GB"/>
        </w:rPr>
        <w:t>:</w:t>
      </w:r>
    </w:p>
    <w:p w14:paraId="1D9497CC"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 Споредба - еден број не е индикатор за перформансите</w:t>
      </w:r>
      <w:r w:rsidR="00B0344F" w:rsidRPr="00CF642F">
        <w:rPr>
          <w:rFonts w:eastAsia="MS Mincho" w:cs="Calibri"/>
          <w:bCs/>
          <w:iCs/>
          <w:spacing w:val="15"/>
          <w:sz w:val="24"/>
          <w:szCs w:val="24"/>
          <w:lang w:val="mk-MK" w:eastAsia="en-GB"/>
        </w:rPr>
        <w:t>. Тоа треба да биде утврдено</w:t>
      </w:r>
      <w:r w:rsidRPr="00CF642F">
        <w:rPr>
          <w:rFonts w:eastAsia="MS Mincho" w:cs="Calibri"/>
          <w:bCs/>
          <w:iCs/>
          <w:spacing w:val="15"/>
          <w:sz w:val="24"/>
          <w:szCs w:val="24"/>
          <w:lang w:val="mk-MK" w:eastAsia="en-GB"/>
        </w:rPr>
        <w:t xml:space="preserve"> во к</w:t>
      </w:r>
      <w:r w:rsidR="00D0766E" w:rsidRPr="00CF642F">
        <w:rPr>
          <w:rFonts w:eastAsia="MS Mincho" w:cs="Calibri"/>
          <w:bCs/>
          <w:iCs/>
          <w:spacing w:val="15"/>
          <w:sz w:val="24"/>
          <w:szCs w:val="24"/>
          <w:lang w:val="mk-MK" w:eastAsia="en-GB"/>
        </w:rPr>
        <w:t>онтекст со споредување со минатите</w:t>
      </w:r>
      <w:r w:rsidRPr="00CF642F">
        <w:rPr>
          <w:rFonts w:eastAsia="MS Mincho" w:cs="Calibri"/>
          <w:bCs/>
          <w:iCs/>
          <w:spacing w:val="15"/>
          <w:sz w:val="24"/>
          <w:szCs w:val="24"/>
          <w:lang w:val="mk-MK" w:eastAsia="en-GB"/>
        </w:rPr>
        <w:t xml:space="preserve"> перформанси или идни</w:t>
      </w:r>
      <w:r w:rsidR="00D0766E" w:rsidRPr="00CF642F">
        <w:rPr>
          <w:rFonts w:eastAsia="MS Mincho" w:cs="Calibri"/>
          <w:bCs/>
          <w:iCs/>
          <w:spacing w:val="15"/>
          <w:sz w:val="24"/>
          <w:szCs w:val="24"/>
          <w:lang w:val="mk-MK" w:eastAsia="en-GB"/>
        </w:rPr>
        <w:t>те</w:t>
      </w:r>
      <w:r w:rsidRPr="00CF642F">
        <w:rPr>
          <w:rFonts w:eastAsia="MS Mincho" w:cs="Calibri"/>
          <w:bCs/>
          <w:iCs/>
          <w:spacing w:val="15"/>
          <w:sz w:val="24"/>
          <w:szCs w:val="24"/>
          <w:lang w:val="mk-MK" w:eastAsia="en-GB"/>
        </w:rPr>
        <w:t xml:space="preserve"> цел;</w:t>
      </w:r>
    </w:p>
    <w:p w14:paraId="689029E0"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 Цел - податоци</w:t>
      </w:r>
      <w:r w:rsidR="00D0766E" w:rsidRPr="00CF642F">
        <w:rPr>
          <w:rFonts w:eastAsia="MS Mincho" w:cs="Calibri"/>
          <w:bCs/>
          <w:iCs/>
          <w:spacing w:val="15"/>
          <w:sz w:val="24"/>
          <w:szCs w:val="24"/>
          <w:lang w:val="mk-MK" w:eastAsia="en-GB"/>
        </w:rPr>
        <w:t>те</w:t>
      </w:r>
      <w:r w:rsidRPr="00CF642F">
        <w:rPr>
          <w:rFonts w:eastAsia="MS Mincho" w:cs="Calibri"/>
          <w:bCs/>
          <w:iCs/>
          <w:spacing w:val="15"/>
          <w:sz w:val="24"/>
          <w:szCs w:val="24"/>
          <w:lang w:val="mk-MK" w:eastAsia="en-GB"/>
        </w:rPr>
        <w:t xml:space="preserve"> кои се користат треба</w:t>
      </w:r>
      <w:r w:rsidR="00D0766E" w:rsidRPr="00CF642F">
        <w:rPr>
          <w:rFonts w:eastAsia="MS Mincho" w:cs="Calibri"/>
          <w:bCs/>
          <w:iCs/>
          <w:spacing w:val="15"/>
          <w:sz w:val="24"/>
          <w:szCs w:val="24"/>
          <w:lang w:val="mk-MK" w:eastAsia="en-GB"/>
        </w:rPr>
        <w:t xml:space="preserve"> да бидат непристрасни и целосни</w:t>
      </w:r>
      <w:r w:rsidRPr="00CF642F">
        <w:rPr>
          <w:rFonts w:eastAsia="MS Mincho" w:cs="Calibri"/>
          <w:bCs/>
          <w:iCs/>
          <w:spacing w:val="15"/>
          <w:sz w:val="24"/>
          <w:szCs w:val="24"/>
          <w:lang w:val="mk-MK" w:eastAsia="en-GB"/>
        </w:rPr>
        <w:t>;</w:t>
      </w:r>
    </w:p>
    <w:p w14:paraId="7DA35C20" w14:textId="77777777" w:rsidR="00726427" w:rsidRPr="00CF642F" w:rsidRDefault="00D0766E"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 xml:space="preserve">• Доказ - </w:t>
      </w:r>
      <w:r w:rsidR="00726427" w:rsidRPr="00CF642F">
        <w:rPr>
          <w:rFonts w:eastAsia="MS Mincho" w:cs="Calibri"/>
          <w:bCs/>
          <w:iCs/>
          <w:spacing w:val="15"/>
          <w:sz w:val="24"/>
          <w:szCs w:val="24"/>
          <w:lang w:val="mk-MK" w:eastAsia="en-GB"/>
        </w:rPr>
        <w:t>под</w:t>
      </w:r>
      <w:r w:rsidRPr="00CF642F">
        <w:rPr>
          <w:rFonts w:eastAsia="MS Mincho" w:cs="Calibri"/>
          <w:bCs/>
          <w:iCs/>
          <w:spacing w:val="15"/>
          <w:sz w:val="24"/>
          <w:szCs w:val="24"/>
          <w:lang w:val="mk-MK" w:eastAsia="en-GB"/>
        </w:rPr>
        <w:t>атоци кои ќ</w:t>
      </w:r>
      <w:r w:rsidR="00726427" w:rsidRPr="00CF642F">
        <w:rPr>
          <w:rFonts w:eastAsia="MS Mincho" w:cs="Calibri"/>
          <w:bCs/>
          <w:iCs/>
          <w:spacing w:val="15"/>
          <w:sz w:val="24"/>
          <w:szCs w:val="24"/>
          <w:lang w:val="mk-MK" w:eastAsia="en-GB"/>
        </w:rPr>
        <w:t xml:space="preserve">е </w:t>
      </w:r>
      <w:r w:rsidRPr="00CF642F">
        <w:rPr>
          <w:rFonts w:eastAsia="MS Mincho" w:cs="Calibri"/>
          <w:bCs/>
          <w:iCs/>
          <w:spacing w:val="15"/>
          <w:sz w:val="24"/>
          <w:szCs w:val="24"/>
          <w:lang w:val="mk-MK" w:eastAsia="en-GB"/>
        </w:rPr>
        <w:t>помогнат да се процени идентификувањето на</w:t>
      </w:r>
      <w:r w:rsidR="00726427" w:rsidRPr="00CF642F">
        <w:rPr>
          <w:rFonts w:eastAsia="MS Mincho" w:cs="Calibri"/>
          <w:bCs/>
          <w:iCs/>
          <w:spacing w:val="15"/>
          <w:sz w:val="24"/>
          <w:szCs w:val="24"/>
          <w:lang w:val="mk-MK" w:eastAsia="en-GB"/>
        </w:rPr>
        <w:t xml:space="preserve"> перформанси;</w:t>
      </w:r>
    </w:p>
    <w:p w14:paraId="7F122B16"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 Степен - индикатори</w:t>
      </w:r>
      <w:r w:rsidR="00D0766E" w:rsidRPr="00CF642F">
        <w:rPr>
          <w:rFonts w:eastAsia="MS Mincho" w:cs="Calibri"/>
          <w:bCs/>
          <w:iCs/>
          <w:spacing w:val="15"/>
          <w:sz w:val="24"/>
          <w:szCs w:val="24"/>
          <w:lang w:val="mk-MK" w:eastAsia="en-GB"/>
        </w:rPr>
        <w:t>те ќе бидат помоќен кога ќе можат да ги</w:t>
      </w:r>
      <w:r w:rsidRPr="00CF642F">
        <w:rPr>
          <w:rFonts w:eastAsia="MS Mincho" w:cs="Calibri"/>
          <w:bCs/>
          <w:iCs/>
          <w:spacing w:val="15"/>
          <w:sz w:val="24"/>
          <w:szCs w:val="24"/>
          <w:lang w:val="mk-MK" w:eastAsia="en-GB"/>
        </w:rPr>
        <w:t xml:space="preserve"> идентификуваат </w:t>
      </w:r>
      <w:r w:rsidR="00D0766E" w:rsidRPr="00CF642F">
        <w:rPr>
          <w:rFonts w:eastAsia="MS Mincho" w:cs="Calibri"/>
          <w:bCs/>
          <w:iCs/>
          <w:spacing w:val="15"/>
          <w:sz w:val="24"/>
          <w:szCs w:val="24"/>
          <w:lang w:val="mk-MK" w:eastAsia="en-GB"/>
        </w:rPr>
        <w:t>помалите промени</w:t>
      </w:r>
      <w:r w:rsidRPr="00CF642F">
        <w:rPr>
          <w:rFonts w:eastAsia="MS Mincho" w:cs="Calibri"/>
          <w:bCs/>
          <w:iCs/>
          <w:spacing w:val="15"/>
          <w:sz w:val="24"/>
          <w:szCs w:val="24"/>
          <w:lang w:val="mk-MK" w:eastAsia="en-GB"/>
        </w:rPr>
        <w:t xml:space="preserve"> во перформансите. На пример, за мерење на задоволството н</w:t>
      </w:r>
      <w:r w:rsidR="00D0766E" w:rsidRPr="00CF642F">
        <w:rPr>
          <w:rFonts w:eastAsia="MS Mincho" w:cs="Calibri"/>
          <w:bCs/>
          <w:iCs/>
          <w:spacing w:val="15"/>
          <w:sz w:val="24"/>
          <w:szCs w:val="24"/>
          <w:lang w:val="mk-MK" w:eastAsia="en-GB"/>
        </w:rPr>
        <w:t>а клиентите, на скала од 1-10; о</w:t>
      </w:r>
      <w:r w:rsidRPr="00CF642F">
        <w:rPr>
          <w:rFonts w:eastAsia="MS Mincho" w:cs="Calibri"/>
          <w:bCs/>
          <w:iCs/>
          <w:spacing w:val="15"/>
          <w:sz w:val="24"/>
          <w:szCs w:val="24"/>
          <w:lang w:val="mk-MK" w:eastAsia="en-GB"/>
        </w:rPr>
        <w:t>безбедува повеќе информации отколку мерење на задоволството на корисниците едноставно да / не;</w:t>
      </w:r>
    </w:p>
    <w:p w14:paraId="770BE7BF" w14:textId="77777777" w:rsidR="00726427" w:rsidRPr="00CF642F" w:rsidRDefault="00726427" w:rsidP="00726427">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 xml:space="preserve">• </w:t>
      </w:r>
      <w:r w:rsidR="00D0766E" w:rsidRPr="00CF642F">
        <w:rPr>
          <w:rFonts w:eastAsia="MS Mincho" w:cs="Calibri"/>
          <w:bCs/>
          <w:iCs/>
          <w:spacing w:val="15"/>
          <w:sz w:val="24"/>
          <w:szCs w:val="24"/>
          <w:lang w:val="mk-MK" w:eastAsia="en-GB"/>
        </w:rPr>
        <w:t>Р</w:t>
      </w:r>
      <w:r w:rsidRPr="00CF642F">
        <w:rPr>
          <w:rFonts w:eastAsia="MS Mincho" w:cs="Calibri"/>
          <w:bCs/>
          <w:iCs/>
          <w:spacing w:val="15"/>
          <w:sz w:val="24"/>
          <w:szCs w:val="24"/>
          <w:lang w:val="mk-MK" w:eastAsia="en-GB"/>
        </w:rPr>
        <w:t>езултат</w:t>
      </w:r>
      <w:r w:rsidR="00D0766E" w:rsidRPr="00CF642F">
        <w:rPr>
          <w:rFonts w:eastAsia="MS Mincho" w:cs="Calibri"/>
          <w:bCs/>
          <w:iCs/>
          <w:spacing w:val="15"/>
          <w:sz w:val="24"/>
          <w:szCs w:val="24"/>
          <w:lang w:val="mk-MK" w:eastAsia="en-GB"/>
        </w:rPr>
        <w:t>и на ефикасноста -</w:t>
      </w:r>
      <w:r w:rsidRPr="00CF642F">
        <w:rPr>
          <w:rFonts w:eastAsia="MS Mincho" w:cs="Calibri"/>
          <w:bCs/>
          <w:iCs/>
          <w:spacing w:val="15"/>
          <w:sz w:val="24"/>
          <w:szCs w:val="24"/>
          <w:lang w:val="mk-MK" w:eastAsia="en-GB"/>
        </w:rPr>
        <w:t xml:space="preserve"> треба да се измери тоа што</w:t>
      </w:r>
      <w:r w:rsidR="00D0766E" w:rsidRPr="00CF642F">
        <w:rPr>
          <w:rFonts w:eastAsia="MS Mincho" w:cs="Calibri"/>
          <w:bCs/>
          <w:iCs/>
          <w:spacing w:val="15"/>
          <w:sz w:val="24"/>
          <w:szCs w:val="24"/>
          <w:lang w:val="mk-MK" w:eastAsia="en-GB"/>
        </w:rPr>
        <w:t xml:space="preserve"> треба</w:t>
      </w:r>
      <w:r w:rsidRPr="00CF642F">
        <w:rPr>
          <w:rFonts w:eastAsia="MS Mincho" w:cs="Calibri"/>
          <w:bCs/>
          <w:iCs/>
          <w:spacing w:val="15"/>
          <w:sz w:val="24"/>
          <w:szCs w:val="24"/>
          <w:lang w:val="mk-MK" w:eastAsia="en-GB"/>
        </w:rPr>
        <w:t>, м</w:t>
      </w:r>
      <w:r w:rsidR="00D0766E" w:rsidRPr="00CF642F">
        <w:rPr>
          <w:rFonts w:eastAsia="MS Mincho" w:cs="Calibri"/>
          <w:bCs/>
          <w:iCs/>
          <w:spacing w:val="15"/>
          <w:sz w:val="24"/>
          <w:szCs w:val="24"/>
          <w:lang w:val="mk-MK" w:eastAsia="en-GB"/>
        </w:rPr>
        <w:t>оже и ќе се направи</w:t>
      </w:r>
      <w:r w:rsidRPr="00CF642F">
        <w:rPr>
          <w:rFonts w:eastAsia="MS Mincho" w:cs="Calibri"/>
          <w:bCs/>
          <w:iCs/>
          <w:spacing w:val="15"/>
          <w:sz w:val="24"/>
          <w:szCs w:val="24"/>
          <w:lang w:val="mk-MK" w:eastAsia="en-GB"/>
        </w:rPr>
        <w:t>;</w:t>
      </w:r>
    </w:p>
    <w:p w14:paraId="1EC674DD" w14:textId="77777777" w:rsidR="00B0344F" w:rsidRPr="00CF642F" w:rsidRDefault="00D0766E" w:rsidP="00B0344F">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lastRenderedPageBreak/>
        <w:t>• Tек</w:t>
      </w:r>
      <w:r w:rsidR="00726427" w:rsidRPr="00CF642F">
        <w:rPr>
          <w:rFonts w:eastAsia="MS Mincho" w:cs="Calibri"/>
          <w:bCs/>
          <w:iCs/>
          <w:spacing w:val="15"/>
          <w:sz w:val="24"/>
          <w:szCs w:val="24"/>
          <w:lang w:val="mk-MK" w:eastAsia="en-GB"/>
        </w:rPr>
        <w:t xml:space="preserve"> на времето - мерење на ефикасноста с</w:t>
      </w:r>
      <w:r w:rsidRPr="00CF642F">
        <w:rPr>
          <w:rFonts w:eastAsia="MS Mincho" w:cs="Calibri"/>
          <w:bCs/>
          <w:iCs/>
          <w:spacing w:val="15"/>
          <w:sz w:val="24"/>
          <w:szCs w:val="24"/>
          <w:lang w:val="mk-MK" w:eastAsia="en-GB"/>
        </w:rPr>
        <w:t xml:space="preserve">о текот на времето и тоа да се стави на графикон, така се </w:t>
      </w:r>
      <w:r w:rsidR="00726427" w:rsidRPr="00CF642F">
        <w:rPr>
          <w:rFonts w:eastAsia="MS Mincho" w:cs="Calibri"/>
          <w:bCs/>
          <w:iCs/>
          <w:spacing w:val="15"/>
          <w:sz w:val="24"/>
          <w:szCs w:val="24"/>
          <w:lang w:val="mk-MK" w:eastAsia="en-GB"/>
        </w:rPr>
        <w:t>овозможи идентификување на трендовите и предвидување на идните настани.</w:t>
      </w:r>
    </w:p>
    <w:p w14:paraId="3E7DFA1B" w14:textId="77777777" w:rsidR="00242FC5" w:rsidRPr="00CF642F" w:rsidRDefault="005757D7" w:rsidP="00242FC5">
      <w:pPr>
        <w:spacing w:after="0" w:line="300" w:lineRule="exact"/>
        <w:rPr>
          <w:rFonts w:eastAsia="MS Mincho" w:cs="Calibri"/>
          <w:bCs/>
          <w:iCs/>
          <w:spacing w:val="15"/>
          <w:sz w:val="24"/>
          <w:szCs w:val="24"/>
          <w:lang w:val="mk-MK" w:eastAsia="en-GB"/>
        </w:rPr>
      </w:pPr>
      <w:r w:rsidRPr="00CF642F">
        <w:rPr>
          <w:rFonts w:cs="Calibri"/>
          <w:b/>
          <w:sz w:val="24"/>
          <w:szCs w:val="24"/>
          <w:u w:val="single"/>
          <w:lang w:val="mk-MK"/>
        </w:rPr>
        <w:t>Сумирање</w:t>
      </w:r>
      <w:r w:rsidR="002A031F" w:rsidRPr="00CF642F">
        <w:rPr>
          <w:rStyle w:val="FootnoteReference"/>
          <w:rFonts w:cs="Calibri"/>
          <w:b/>
          <w:sz w:val="24"/>
          <w:szCs w:val="24"/>
          <w:u w:val="single"/>
        </w:rPr>
        <w:footnoteReference w:id="5"/>
      </w:r>
      <w:bookmarkStart w:id="152" w:name="Strategies"/>
    </w:p>
    <w:p w14:paraId="01F0C404" w14:textId="77777777" w:rsidR="00E90B46" w:rsidRDefault="00242FC5" w:rsidP="00242FC5">
      <w:pPr>
        <w:spacing w:after="0" w:line="300" w:lineRule="exact"/>
        <w:rPr>
          <w:rFonts w:eastAsia="MS Mincho" w:cs="Calibri"/>
          <w:bCs/>
          <w:iCs/>
          <w:spacing w:val="15"/>
          <w:sz w:val="24"/>
          <w:szCs w:val="24"/>
          <w:lang w:val="mk-MK" w:eastAsia="en-GB"/>
        </w:rPr>
      </w:pPr>
      <w:r w:rsidRPr="00CF642F">
        <w:rPr>
          <w:rFonts w:eastAsia="MS Mincho" w:cs="Calibri"/>
          <w:bCs/>
          <w:iCs/>
          <w:spacing w:val="15"/>
          <w:sz w:val="24"/>
          <w:szCs w:val="24"/>
          <w:lang w:val="mk-MK" w:eastAsia="en-GB"/>
        </w:rPr>
        <w:t>Двете шеми што следат ги претставуваат условите и чекорите опишани погоре во систематски ред:</w:t>
      </w:r>
    </w:p>
    <w:p w14:paraId="2D1C4B19" w14:textId="77777777" w:rsidR="00CF642F" w:rsidRDefault="00CF642F" w:rsidP="00242FC5">
      <w:pPr>
        <w:spacing w:after="0" w:line="300" w:lineRule="exact"/>
        <w:rPr>
          <w:rFonts w:eastAsia="MS Mincho" w:cs="Calibri"/>
          <w:bCs/>
          <w:iCs/>
          <w:spacing w:val="15"/>
          <w:sz w:val="24"/>
          <w:szCs w:val="24"/>
          <w:lang w:val="mk-MK" w:eastAsia="en-GB"/>
        </w:rPr>
      </w:pPr>
    </w:p>
    <w:p w14:paraId="3179CEC8" w14:textId="77777777" w:rsidR="00CF642F" w:rsidRDefault="00CF642F" w:rsidP="00242FC5">
      <w:pPr>
        <w:spacing w:after="0" w:line="300" w:lineRule="exact"/>
        <w:rPr>
          <w:rFonts w:eastAsia="MS Mincho" w:cs="Calibri"/>
          <w:bCs/>
          <w:iCs/>
          <w:spacing w:val="15"/>
          <w:sz w:val="24"/>
          <w:szCs w:val="24"/>
          <w:lang w:val="mk-MK" w:eastAsia="en-GB"/>
        </w:rPr>
      </w:pPr>
    </w:p>
    <w:p w14:paraId="28FE9A30" w14:textId="77777777" w:rsidR="00CF642F" w:rsidRDefault="00CF642F" w:rsidP="00242FC5">
      <w:pPr>
        <w:spacing w:after="0" w:line="300" w:lineRule="exact"/>
        <w:rPr>
          <w:rFonts w:eastAsia="MS Mincho" w:cs="Calibri"/>
          <w:bCs/>
          <w:iCs/>
          <w:spacing w:val="15"/>
          <w:sz w:val="24"/>
          <w:szCs w:val="24"/>
          <w:lang w:val="mk-MK" w:eastAsia="en-GB"/>
        </w:rPr>
      </w:pPr>
    </w:p>
    <w:p w14:paraId="4A6DDA82" w14:textId="77777777" w:rsidR="00CF642F" w:rsidRDefault="00CF642F" w:rsidP="00242FC5">
      <w:pPr>
        <w:spacing w:after="0" w:line="300" w:lineRule="exact"/>
        <w:rPr>
          <w:rFonts w:eastAsia="MS Mincho" w:cs="Calibri"/>
          <w:bCs/>
          <w:iCs/>
          <w:spacing w:val="15"/>
          <w:sz w:val="24"/>
          <w:szCs w:val="24"/>
          <w:lang w:val="mk-MK" w:eastAsia="en-GB"/>
        </w:rPr>
      </w:pPr>
    </w:p>
    <w:p w14:paraId="73649A78" w14:textId="77777777" w:rsidR="00CF642F" w:rsidRDefault="00CF642F" w:rsidP="00242FC5">
      <w:pPr>
        <w:spacing w:after="0" w:line="300" w:lineRule="exact"/>
        <w:rPr>
          <w:rFonts w:eastAsia="MS Mincho" w:cs="Calibri"/>
          <w:bCs/>
          <w:iCs/>
          <w:spacing w:val="15"/>
          <w:sz w:val="24"/>
          <w:szCs w:val="24"/>
          <w:lang w:val="mk-MK" w:eastAsia="en-GB"/>
        </w:rPr>
      </w:pPr>
    </w:p>
    <w:p w14:paraId="7586E759" w14:textId="77777777" w:rsidR="00CF642F" w:rsidRDefault="00CF642F" w:rsidP="00242FC5">
      <w:pPr>
        <w:spacing w:after="0" w:line="300" w:lineRule="exact"/>
        <w:rPr>
          <w:rFonts w:eastAsia="MS Mincho" w:cs="Calibri"/>
          <w:bCs/>
          <w:iCs/>
          <w:spacing w:val="15"/>
          <w:sz w:val="24"/>
          <w:szCs w:val="24"/>
          <w:lang w:val="mk-MK" w:eastAsia="en-GB"/>
        </w:rPr>
      </w:pPr>
    </w:p>
    <w:p w14:paraId="536647FA" w14:textId="77777777" w:rsidR="00CF642F" w:rsidRDefault="00CF642F" w:rsidP="00242FC5">
      <w:pPr>
        <w:spacing w:after="0" w:line="300" w:lineRule="exact"/>
        <w:rPr>
          <w:rFonts w:eastAsia="MS Mincho" w:cs="Calibri"/>
          <w:bCs/>
          <w:iCs/>
          <w:spacing w:val="15"/>
          <w:sz w:val="24"/>
          <w:szCs w:val="24"/>
          <w:lang w:val="mk-MK" w:eastAsia="en-GB"/>
        </w:rPr>
      </w:pPr>
    </w:p>
    <w:p w14:paraId="15E42B66" w14:textId="77777777" w:rsidR="00CF642F" w:rsidRDefault="00CF642F" w:rsidP="00242FC5">
      <w:pPr>
        <w:spacing w:after="0" w:line="300" w:lineRule="exact"/>
        <w:rPr>
          <w:rFonts w:eastAsia="MS Mincho" w:cs="Calibri"/>
          <w:bCs/>
          <w:iCs/>
          <w:spacing w:val="15"/>
          <w:sz w:val="24"/>
          <w:szCs w:val="24"/>
          <w:lang w:val="mk-MK" w:eastAsia="en-GB"/>
        </w:rPr>
      </w:pPr>
    </w:p>
    <w:p w14:paraId="6D6198E8" w14:textId="77777777" w:rsidR="00CF642F" w:rsidRDefault="00CF642F" w:rsidP="00242FC5">
      <w:pPr>
        <w:spacing w:after="0" w:line="300" w:lineRule="exact"/>
        <w:rPr>
          <w:rFonts w:eastAsia="MS Mincho" w:cs="Calibri"/>
          <w:bCs/>
          <w:iCs/>
          <w:spacing w:val="15"/>
          <w:sz w:val="24"/>
          <w:szCs w:val="24"/>
          <w:lang w:val="mk-MK" w:eastAsia="en-GB"/>
        </w:rPr>
      </w:pPr>
    </w:p>
    <w:p w14:paraId="5433E69B" w14:textId="77777777" w:rsidR="00CF642F" w:rsidRDefault="00CF642F" w:rsidP="00242FC5">
      <w:pPr>
        <w:spacing w:after="0" w:line="300" w:lineRule="exact"/>
        <w:rPr>
          <w:rFonts w:eastAsia="MS Mincho" w:cs="Calibri"/>
          <w:bCs/>
          <w:iCs/>
          <w:spacing w:val="15"/>
          <w:sz w:val="24"/>
          <w:szCs w:val="24"/>
          <w:lang w:val="mk-MK" w:eastAsia="en-GB"/>
        </w:rPr>
      </w:pPr>
    </w:p>
    <w:p w14:paraId="6622988E" w14:textId="77777777" w:rsidR="00CF642F" w:rsidRDefault="00CF642F" w:rsidP="00242FC5">
      <w:pPr>
        <w:spacing w:after="0" w:line="300" w:lineRule="exact"/>
        <w:rPr>
          <w:rFonts w:eastAsia="MS Mincho" w:cs="Calibri"/>
          <w:bCs/>
          <w:iCs/>
          <w:spacing w:val="15"/>
          <w:sz w:val="24"/>
          <w:szCs w:val="24"/>
          <w:lang w:val="mk-MK" w:eastAsia="en-GB"/>
        </w:rPr>
      </w:pPr>
    </w:p>
    <w:p w14:paraId="58436E07" w14:textId="77777777" w:rsidR="00CF642F" w:rsidRDefault="00CF642F" w:rsidP="00242FC5">
      <w:pPr>
        <w:spacing w:after="0" w:line="300" w:lineRule="exact"/>
        <w:rPr>
          <w:rFonts w:eastAsia="MS Mincho" w:cs="Calibri"/>
          <w:bCs/>
          <w:iCs/>
          <w:spacing w:val="15"/>
          <w:sz w:val="24"/>
          <w:szCs w:val="24"/>
          <w:lang w:val="mk-MK" w:eastAsia="en-GB"/>
        </w:rPr>
      </w:pPr>
    </w:p>
    <w:p w14:paraId="2DE0F8B5" w14:textId="77777777" w:rsidR="00CF642F" w:rsidRDefault="00CF642F" w:rsidP="00242FC5">
      <w:pPr>
        <w:spacing w:after="0" w:line="300" w:lineRule="exact"/>
        <w:rPr>
          <w:rFonts w:eastAsia="MS Mincho" w:cs="Calibri"/>
          <w:bCs/>
          <w:iCs/>
          <w:spacing w:val="15"/>
          <w:sz w:val="24"/>
          <w:szCs w:val="24"/>
          <w:lang w:val="mk-MK" w:eastAsia="en-GB"/>
        </w:rPr>
      </w:pPr>
    </w:p>
    <w:p w14:paraId="2AB1FC64" w14:textId="77777777" w:rsidR="00CF642F" w:rsidRDefault="00CF642F" w:rsidP="00242FC5">
      <w:pPr>
        <w:spacing w:after="0" w:line="300" w:lineRule="exact"/>
        <w:rPr>
          <w:rFonts w:eastAsia="MS Mincho" w:cs="Calibri"/>
          <w:bCs/>
          <w:iCs/>
          <w:spacing w:val="15"/>
          <w:sz w:val="24"/>
          <w:szCs w:val="24"/>
          <w:lang w:val="mk-MK" w:eastAsia="en-GB"/>
        </w:rPr>
      </w:pPr>
    </w:p>
    <w:p w14:paraId="092C4A7E" w14:textId="77777777" w:rsidR="00CF642F" w:rsidRDefault="00CF642F" w:rsidP="00242FC5">
      <w:pPr>
        <w:spacing w:after="0" w:line="300" w:lineRule="exact"/>
        <w:rPr>
          <w:rFonts w:eastAsia="MS Mincho" w:cs="Calibri"/>
          <w:bCs/>
          <w:iCs/>
          <w:spacing w:val="15"/>
          <w:sz w:val="24"/>
          <w:szCs w:val="24"/>
          <w:lang w:val="mk-MK" w:eastAsia="en-GB"/>
        </w:rPr>
      </w:pPr>
    </w:p>
    <w:p w14:paraId="0332862A" w14:textId="77777777" w:rsidR="00CF642F" w:rsidRDefault="00CF642F" w:rsidP="00242FC5">
      <w:pPr>
        <w:spacing w:after="0" w:line="300" w:lineRule="exact"/>
        <w:rPr>
          <w:rFonts w:eastAsia="MS Mincho" w:cs="Calibri"/>
          <w:bCs/>
          <w:iCs/>
          <w:spacing w:val="15"/>
          <w:sz w:val="24"/>
          <w:szCs w:val="24"/>
          <w:lang w:val="mk-MK" w:eastAsia="en-GB"/>
        </w:rPr>
      </w:pPr>
    </w:p>
    <w:p w14:paraId="4451AA30" w14:textId="77777777" w:rsidR="00CF642F" w:rsidRDefault="00CF642F" w:rsidP="00242FC5">
      <w:pPr>
        <w:spacing w:after="0" w:line="300" w:lineRule="exact"/>
        <w:rPr>
          <w:rFonts w:eastAsia="MS Mincho" w:cs="Calibri"/>
          <w:bCs/>
          <w:iCs/>
          <w:spacing w:val="15"/>
          <w:sz w:val="24"/>
          <w:szCs w:val="24"/>
          <w:lang w:val="mk-MK" w:eastAsia="en-GB"/>
        </w:rPr>
      </w:pPr>
    </w:p>
    <w:p w14:paraId="0BFABE5F" w14:textId="77777777" w:rsidR="00CF642F" w:rsidRDefault="00CF642F" w:rsidP="00242FC5">
      <w:pPr>
        <w:spacing w:after="0" w:line="300" w:lineRule="exact"/>
        <w:rPr>
          <w:rFonts w:eastAsia="MS Mincho" w:cs="Calibri"/>
          <w:bCs/>
          <w:iCs/>
          <w:spacing w:val="15"/>
          <w:sz w:val="24"/>
          <w:szCs w:val="24"/>
          <w:lang w:val="mk-MK" w:eastAsia="en-GB"/>
        </w:rPr>
      </w:pPr>
    </w:p>
    <w:p w14:paraId="2D65FF35" w14:textId="77777777" w:rsidR="00CF642F" w:rsidRDefault="00CF642F" w:rsidP="00242FC5">
      <w:pPr>
        <w:spacing w:after="0" w:line="300" w:lineRule="exact"/>
        <w:rPr>
          <w:rFonts w:eastAsia="MS Mincho" w:cs="Calibri"/>
          <w:bCs/>
          <w:iCs/>
          <w:spacing w:val="15"/>
          <w:sz w:val="24"/>
          <w:szCs w:val="24"/>
          <w:lang w:val="mk-MK" w:eastAsia="en-GB"/>
        </w:rPr>
      </w:pPr>
    </w:p>
    <w:p w14:paraId="3CFC4CAD" w14:textId="77777777" w:rsidR="00CF642F" w:rsidRDefault="00CF642F" w:rsidP="00242FC5">
      <w:pPr>
        <w:spacing w:after="0" w:line="300" w:lineRule="exact"/>
        <w:rPr>
          <w:rFonts w:eastAsia="MS Mincho" w:cs="Calibri"/>
          <w:bCs/>
          <w:iCs/>
          <w:spacing w:val="15"/>
          <w:sz w:val="24"/>
          <w:szCs w:val="24"/>
          <w:lang w:val="mk-MK" w:eastAsia="en-GB"/>
        </w:rPr>
      </w:pPr>
    </w:p>
    <w:p w14:paraId="36165A12" w14:textId="77777777" w:rsidR="00CF642F" w:rsidRDefault="00CF642F" w:rsidP="00242FC5">
      <w:pPr>
        <w:spacing w:after="0" w:line="300" w:lineRule="exact"/>
        <w:rPr>
          <w:rFonts w:eastAsia="MS Mincho" w:cs="Calibri"/>
          <w:bCs/>
          <w:iCs/>
          <w:spacing w:val="15"/>
          <w:sz w:val="24"/>
          <w:szCs w:val="24"/>
          <w:lang w:val="mk-MK" w:eastAsia="en-GB"/>
        </w:rPr>
      </w:pPr>
    </w:p>
    <w:p w14:paraId="128A3A7C" w14:textId="77777777" w:rsidR="00CF642F" w:rsidRDefault="00CF642F" w:rsidP="00242FC5">
      <w:pPr>
        <w:spacing w:after="0" w:line="300" w:lineRule="exact"/>
        <w:rPr>
          <w:rFonts w:eastAsia="MS Mincho" w:cs="Calibri"/>
          <w:bCs/>
          <w:iCs/>
          <w:spacing w:val="15"/>
          <w:sz w:val="24"/>
          <w:szCs w:val="24"/>
          <w:lang w:val="mk-MK" w:eastAsia="en-GB"/>
        </w:rPr>
      </w:pPr>
    </w:p>
    <w:p w14:paraId="5BF267A2" w14:textId="77777777" w:rsidR="00CF642F" w:rsidRDefault="00CF642F" w:rsidP="00242FC5">
      <w:pPr>
        <w:spacing w:after="0" w:line="300" w:lineRule="exact"/>
        <w:rPr>
          <w:rFonts w:eastAsia="MS Mincho" w:cs="Calibri"/>
          <w:bCs/>
          <w:iCs/>
          <w:spacing w:val="15"/>
          <w:sz w:val="24"/>
          <w:szCs w:val="24"/>
          <w:lang w:val="mk-MK" w:eastAsia="en-GB"/>
        </w:rPr>
      </w:pPr>
    </w:p>
    <w:p w14:paraId="7D7EA1B7" w14:textId="77777777" w:rsidR="00CF642F" w:rsidRDefault="00CF642F" w:rsidP="00242FC5">
      <w:pPr>
        <w:spacing w:after="0" w:line="300" w:lineRule="exact"/>
        <w:rPr>
          <w:rFonts w:eastAsia="MS Mincho" w:cs="Calibri"/>
          <w:bCs/>
          <w:iCs/>
          <w:spacing w:val="15"/>
          <w:sz w:val="24"/>
          <w:szCs w:val="24"/>
          <w:lang w:val="mk-MK" w:eastAsia="en-GB"/>
        </w:rPr>
      </w:pPr>
    </w:p>
    <w:p w14:paraId="7E0EF0F3" w14:textId="77777777" w:rsidR="00CF642F" w:rsidRDefault="00CF642F" w:rsidP="00242FC5">
      <w:pPr>
        <w:spacing w:after="0" w:line="300" w:lineRule="exact"/>
        <w:rPr>
          <w:rFonts w:eastAsia="MS Mincho" w:cs="Calibri"/>
          <w:bCs/>
          <w:iCs/>
          <w:spacing w:val="15"/>
          <w:sz w:val="24"/>
          <w:szCs w:val="24"/>
          <w:lang w:val="mk-MK" w:eastAsia="en-GB"/>
        </w:rPr>
      </w:pPr>
    </w:p>
    <w:p w14:paraId="1E3E83B4" w14:textId="77777777" w:rsidR="00CF642F" w:rsidRDefault="00CF642F" w:rsidP="00242FC5">
      <w:pPr>
        <w:spacing w:after="0" w:line="300" w:lineRule="exact"/>
        <w:rPr>
          <w:rFonts w:eastAsia="MS Mincho" w:cs="Calibri"/>
          <w:bCs/>
          <w:iCs/>
          <w:spacing w:val="15"/>
          <w:sz w:val="24"/>
          <w:szCs w:val="24"/>
          <w:lang w:val="mk-MK" w:eastAsia="en-GB"/>
        </w:rPr>
      </w:pPr>
    </w:p>
    <w:p w14:paraId="5F4F59BE" w14:textId="77777777" w:rsidR="00CF642F" w:rsidRDefault="00CF642F" w:rsidP="00242FC5">
      <w:pPr>
        <w:spacing w:after="0" w:line="300" w:lineRule="exact"/>
        <w:rPr>
          <w:rFonts w:eastAsia="MS Mincho" w:cs="Calibri"/>
          <w:bCs/>
          <w:iCs/>
          <w:spacing w:val="15"/>
          <w:sz w:val="24"/>
          <w:szCs w:val="24"/>
          <w:lang w:val="mk-MK" w:eastAsia="en-GB"/>
        </w:rPr>
      </w:pPr>
    </w:p>
    <w:p w14:paraId="0232C790" w14:textId="77777777" w:rsidR="00CF642F" w:rsidRDefault="00CF642F" w:rsidP="00242FC5">
      <w:pPr>
        <w:spacing w:after="0" w:line="300" w:lineRule="exact"/>
        <w:rPr>
          <w:rFonts w:eastAsia="MS Mincho" w:cs="Calibri"/>
          <w:bCs/>
          <w:iCs/>
          <w:spacing w:val="15"/>
          <w:sz w:val="24"/>
          <w:szCs w:val="24"/>
          <w:lang w:val="mk-MK" w:eastAsia="en-GB"/>
        </w:rPr>
      </w:pPr>
    </w:p>
    <w:p w14:paraId="711E8440" w14:textId="77777777" w:rsidR="00CF642F" w:rsidRDefault="00CF642F" w:rsidP="00242FC5">
      <w:pPr>
        <w:spacing w:after="0" w:line="300" w:lineRule="exact"/>
        <w:rPr>
          <w:rFonts w:eastAsia="MS Mincho" w:cs="Calibri"/>
          <w:bCs/>
          <w:iCs/>
          <w:spacing w:val="15"/>
          <w:sz w:val="24"/>
          <w:szCs w:val="24"/>
          <w:lang w:val="mk-MK" w:eastAsia="en-GB"/>
        </w:rPr>
      </w:pPr>
    </w:p>
    <w:p w14:paraId="3AC47A26" w14:textId="77777777" w:rsidR="00CF642F" w:rsidRDefault="00CF642F" w:rsidP="00242FC5">
      <w:pPr>
        <w:spacing w:after="0" w:line="300" w:lineRule="exact"/>
        <w:rPr>
          <w:rFonts w:eastAsia="MS Mincho" w:cs="Calibri"/>
          <w:bCs/>
          <w:iCs/>
          <w:spacing w:val="15"/>
          <w:sz w:val="24"/>
          <w:szCs w:val="24"/>
          <w:lang w:val="mk-MK" w:eastAsia="en-GB"/>
        </w:rPr>
      </w:pPr>
    </w:p>
    <w:p w14:paraId="1E8EC7C4" w14:textId="77777777" w:rsidR="00CF642F" w:rsidRDefault="00CF642F" w:rsidP="00242FC5">
      <w:pPr>
        <w:spacing w:after="0" w:line="300" w:lineRule="exact"/>
        <w:rPr>
          <w:rFonts w:eastAsia="MS Mincho" w:cs="Calibri"/>
          <w:bCs/>
          <w:iCs/>
          <w:spacing w:val="15"/>
          <w:sz w:val="24"/>
          <w:szCs w:val="24"/>
          <w:lang w:val="mk-MK" w:eastAsia="en-GB"/>
        </w:rPr>
      </w:pPr>
    </w:p>
    <w:p w14:paraId="66927A60" w14:textId="77777777" w:rsidR="00CF642F" w:rsidRDefault="00CF642F" w:rsidP="00242FC5">
      <w:pPr>
        <w:spacing w:after="0" w:line="300" w:lineRule="exact"/>
        <w:rPr>
          <w:rFonts w:eastAsia="MS Mincho" w:cs="Calibri"/>
          <w:bCs/>
          <w:iCs/>
          <w:spacing w:val="15"/>
          <w:sz w:val="24"/>
          <w:szCs w:val="24"/>
          <w:lang w:val="mk-MK" w:eastAsia="en-GB"/>
        </w:rPr>
      </w:pPr>
    </w:p>
    <w:p w14:paraId="1C6D9C5A" w14:textId="77777777" w:rsidR="00CF642F" w:rsidRDefault="00CF642F" w:rsidP="00242FC5">
      <w:pPr>
        <w:spacing w:after="0" w:line="300" w:lineRule="exact"/>
        <w:rPr>
          <w:rFonts w:eastAsia="MS Mincho" w:cs="Calibri"/>
          <w:bCs/>
          <w:iCs/>
          <w:spacing w:val="15"/>
          <w:sz w:val="24"/>
          <w:szCs w:val="24"/>
          <w:lang w:val="mk-MK" w:eastAsia="en-GB"/>
        </w:rPr>
      </w:pPr>
    </w:p>
    <w:p w14:paraId="3413FC9E" w14:textId="77777777" w:rsidR="00CF642F" w:rsidRDefault="00CF642F" w:rsidP="00242FC5">
      <w:pPr>
        <w:spacing w:after="0" w:line="300" w:lineRule="exact"/>
        <w:rPr>
          <w:rFonts w:eastAsia="MS Mincho" w:cs="Calibri"/>
          <w:bCs/>
          <w:iCs/>
          <w:spacing w:val="15"/>
          <w:sz w:val="24"/>
          <w:szCs w:val="24"/>
          <w:lang w:val="mk-MK" w:eastAsia="en-GB"/>
        </w:rPr>
      </w:pPr>
    </w:p>
    <w:p w14:paraId="7DCEFDA8" w14:textId="77777777" w:rsidR="00CF642F" w:rsidRDefault="00CF642F" w:rsidP="00242FC5">
      <w:pPr>
        <w:spacing w:after="0" w:line="300" w:lineRule="exact"/>
        <w:rPr>
          <w:rFonts w:eastAsia="MS Mincho" w:cs="Calibri"/>
          <w:bCs/>
          <w:iCs/>
          <w:spacing w:val="15"/>
          <w:sz w:val="24"/>
          <w:szCs w:val="24"/>
          <w:lang w:val="mk-MK" w:eastAsia="en-GB"/>
        </w:rPr>
      </w:pPr>
    </w:p>
    <w:p w14:paraId="08E60215" w14:textId="77777777" w:rsidR="00CF642F" w:rsidRDefault="00CF642F" w:rsidP="00242FC5">
      <w:pPr>
        <w:spacing w:after="0" w:line="300" w:lineRule="exact"/>
        <w:rPr>
          <w:rFonts w:eastAsia="MS Mincho" w:cs="Calibri"/>
          <w:bCs/>
          <w:iCs/>
          <w:spacing w:val="15"/>
          <w:sz w:val="24"/>
          <w:szCs w:val="24"/>
          <w:lang w:val="mk-MK" w:eastAsia="en-GB"/>
        </w:rPr>
      </w:pPr>
    </w:p>
    <w:p w14:paraId="7AEA9067" w14:textId="77777777" w:rsidR="00CF642F" w:rsidRDefault="00CF642F" w:rsidP="00242FC5">
      <w:pPr>
        <w:spacing w:after="0" w:line="300" w:lineRule="exact"/>
        <w:rPr>
          <w:rFonts w:eastAsia="MS Mincho" w:cs="Calibri"/>
          <w:bCs/>
          <w:iCs/>
          <w:spacing w:val="15"/>
          <w:sz w:val="24"/>
          <w:szCs w:val="24"/>
          <w:lang w:val="mk-MK" w:eastAsia="en-GB"/>
        </w:rPr>
      </w:pPr>
    </w:p>
    <w:p w14:paraId="0C9C77A4" w14:textId="77777777" w:rsidR="00E90B46" w:rsidRPr="00242FC5" w:rsidRDefault="00242FC5" w:rsidP="00E90B46">
      <w:pPr>
        <w:rPr>
          <w:rFonts w:cs="Calibri"/>
          <w:b/>
          <w:color w:val="006487"/>
          <w:sz w:val="24"/>
          <w:szCs w:val="24"/>
          <w:lang w:val="mk-MK"/>
        </w:rPr>
      </w:pPr>
      <w:r>
        <w:rPr>
          <w:rFonts w:eastAsia="MS Mincho" w:cs="Calibri"/>
          <w:noProof/>
          <w:sz w:val="24"/>
          <w:szCs w:val="24"/>
          <w:lang w:val="es-ES" w:eastAsia="es-ES"/>
        </w:rPr>
        <mc:AlternateContent>
          <mc:Choice Requires="wpg">
            <w:drawing>
              <wp:anchor distT="0" distB="0" distL="114300" distR="114300" simplePos="0" relativeHeight="251639808" behindDoc="0" locked="0" layoutInCell="1" allowOverlap="1" wp14:anchorId="6481C55A" wp14:editId="617D0654">
                <wp:simplePos x="0" y="0"/>
                <wp:positionH relativeFrom="character">
                  <wp:posOffset>-585470</wp:posOffset>
                </wp:positionH>
                <wp:positionV relativeFrom="line">
                  <wp:posOffset>158115</wp:posOffset>
                </wp:positionV>
                <wp:extent cx="4834255" cy="7554595"/>
                <wp:effectExtent l="0" t="0" r="4445" b="8255"/>
                <wp:wrapSquare wrapText="bothSides"/>
                <wp:docPr id="25" name="Groe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7554595"/>
                          <a:chOff x="1438" y="1438"/>
                          <a:chExt cx="9071" cy="12574"/>
                        </a:xfrm>
                      </wpg:grpSpPr>
                      <wps:wsp>
                        <wps:cNvPr id="26" name="Rectangle 116"/>
                        <wps:cNvSpPr>
                          <a:spLocks noChangeAspect="1" noChangeArrowheads="1"/>
                        </wps:cNvSpPr>
                        <wps:spPr bwMode="auto">
                          <a:xfrm>
                            <a:off x="1438" y="1438"/>
                            <a:ext cx="9071" cy="12574"/>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7" name="Text Box 117"/>
                        <wps:cNvSpPr txBox="1">
                          <a:spLocks noChangeArrowheads="1"/>
                        </wps:cNvSpPr>
                        <wps:spPr bwMode="auto">
                          <a:xfrm>
                            <a:off x="1582" y="12091"/>
                            <a:ext cx="2712" cy="1469"/>
                          </a:xfrm>
                          <a:prstGeom prst="rect">
                            <a:avLst/>
                          </a:prstGeom>
                          <a:solidFill>
                            <a:srgbClr val="FFFF99"/>
                          </a:solidFill>
                          <a:ln w="12700">
                            <a:solidFill>
                              <a:srgbClr val="C0C0C0"/>
                            </a:solidFill>
                            <a:miter lim="800000"/>
                            <a:headEnd/>
                            <a:tailEnd/>
                          </a:ln>
                          <a:effectLst/>
                          <a:extLst>
                            <a:ext uri="{AF507438-7753-43E0-B8FC-AC1667EBCBE1}">
                              <a14:hiddenEffects xmlns:a14="http://schemas.microsoft.com/office/drawing/2010/main">
                                <a:effectLst>
                                  <a:outerShdw dist="28398" dir="3806097" algn="ctr" rotWithShape="0">
                                    <a:srgbClr val="333333">
                                      <a:alpha val="50000"/>
                                    </a:srgbClr>
                                  </a:outerShdw>
                                </a:effectLst>
                              </a14:hiddenEffects>
                            </a:ext>
                          </a:extLst>
                        </wps:spPr>
                        <wps:txbx>
                          <w:txbxContent>
                            <w:p w14:paraId="038CCD2D" w14:textId="77777777" w:rsidR="00244BB9" w:rsidRPr="00632787" w:rsidRDefault="00244BB9" w:rsidP="00E20BFB">
                              <w:pPr>
                                <w:shd w:val="clear" w:color="auto" w:fill="FFFF99"/>
                                <w:spacing w:line="240" w:lineRule="exact"/>
                                <w:jc w:val="center"/>
                                <w:rPr>
                                  <w:rFonts w:cs="Calibri"/>
                                  <w:b/>
                                  <w:bCs/>
                                  <w:color w:val="333333"/>
                                  <w:sz w:val="18"/>
                                  <w:szCs w:val="18"/>
                                  <w:lang w:val="mk-MK"/>
                                </w:rPr>
                              </w:pPr>
                              <w:r>
                                <w:rPr>
                                  <w:rFonts w:cs="Calibri"/>
                                  <w:b/>
                                  <w:bCs/>
                                  <w:color w:val="333333"/>
                                  <w:sz w:val="18"/>
                                  <w:szCs w:val="18"/>
                                  <w:lang w:val="mk-MK"/>
                                </w:rPr>
                                <w:t>Перформанс/,ониторинг</w:t>
                              </w:r>
                            </w:p>
                          </w:txbxContent>
                        </wps:txbx>
                        <wps:bodyPr rot="0" vert="vert270" wrap="square" lIns="0" tIns="0" rIns="64973" bIns="32487" anchor="t" anchorCtr="0" upright="1">
                          <a:noAutofit/>
                        </wps:bodyPr>
                      </wps:wsp>
                      <wps:wsp>
                        <wps:cNvPr id="28" name="Text Box 118"/>
                        <wps:cNvSpPr txBox="1">
                          <a:spLocks noChangeArrowheads="1"/>
                        </wps:cNvSpPr>
                        <wps:spPr bwMode="auto">
                          <a:xfrm>
                            <a:off x="1582" y="5198"/>
                            <a:ext cx="2712" cy="5537"/>
                          </a:xfrm>
                          <a:prstGeom prst="rect">
                            <a:avLst/>
                          </a:prstGeom>
                          <a:solidFill>
                            <a:srgbClr val="FFFF99"/>
                          </a:solidFill>
                          <a:ln w="12700">
                            <a:solidFill>
                              <a:srgbClr val="C0C0C0"/>
                            </a:solidFill>
                            <a:miter lim="800000"/>
                            <a:headEnd/>
                            <a:tailEnd/>
                          </a:ln>
                          <a:effectLst/>
                          <a:extLst>
                            <a:ext uri="{AF507438-7753-43E0-B8FC-AC1667EBCBE1}">
                              <a14:hiddenEffects xmlns:a14="http://schemas.microsoft.com/office/drawing/2010/main">
                                <a:effectLst>
                                  <a:outerShdw dist="28398" dir="3806097" algn="ctr" rotWithShape="0">
                                    <a:srgbClr val="333333">
                                      <a:alpha val="50000"/>
                                    </a:srgbClr>
                                  </a:outerShdw>
                                </a:effectLst>
                              </a14:hiddenEffects>
                            </a:ext>
                          </a:extLst>
                        </wps:spPr>
                        <wps:txbx>
                          <w:txbxContent>
                            <w:p w14:paraId="0455AD6A" w14:textId="77777777" w:rsidR="00244BB9" w:rsidRPr="0080727D" w:rsidRDefault="00244BB9" w:rsidP="00E20BFB">
                              <w:pPr>
                                <w:shd w:val="clear" w:color="auto" w:fill="FFFF99"/>
                                <w:spacing w:line="240" w:lineRule="exact"/>
                                <w:jc w:val="center"/>
                                <w:rPr>
                                  <w:rFonts w:cs="Calibri"/>
                                  <w:b/>
                                  <w:bCs/>
                                  <w:color w:val="333333"/>
                                  <w:sz w:val="18"/>
                                  <w:szCs w:val="18"/>
                                  <w:lang w:val="en-US"/>
                                </w:rPr>
                              </w:pPr>
                              <w:r>
                                <w:rPr>
                                  <w:b/>
                                  <w:bCs/>
                                  <w:color w:val="333333"/>
                                  <w:sz w:val="18"/>
                                  <w:szCs w:val="18"/>
                                  <w:lang w:val="mk-MK" w:eastAsia="en-GB"/>
                                </w:rPr>
                                <w:t>Дефинирање на цели и стратегии</w:t>
                              </w:r>
                            </w:p>
                          </w:txbxContent>
                        </wps:txbx>
                        <wps:bodyPr rot="0" vert="vert270" wrap="square" lIns="0" tIns="0" rIns="64973" bIns="32487" anchor="t" anchorCtr="0" upright="1">
                          <a:noAutofit/>
                        </wps:bodyPr>
                      </wps:wsp>
                      <wps:wsp>
                        <wps:cNvPr id="29" name="AutoShape 92"/>
                        <wps:cNvSpPr>
                          <a:spLocks noChangeArrowheads="1"/>
                        </wps:cNvSpPr>
                        <wps:spPr bwMode="auto">
                          <a:xfrm rot="5400000">
                            <a:off x="2712" y="4746"/>
                            <a:ext cx="904" cy="2034"/>
                          </a:xfrm>
                          <a:prstGeom prst="chevron">
                            <a:avLst>
                              <a:gd name="adj" fmla="val 24671"/>
                            </a:avLst>
                          </a:prstGeom>
                          <a:solidFill>
                            <a:srgbClr val="3366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3D5C">
                                      <a:alpha val="74997"/>
                                    </a:srgbClr>
                                  </a:outerShdw>
                                </a:effectLst>
                              </a14:hiddenEffects>
                            </a:ext>
                          </a:extLst>
                        </wps:spPr>
                        <wps:bodyPr rot="0" vert="horz" wrap="square" lIns="91440" tIns="45720" rIns="91440" bIns="45720" anchor="t" anchorCtr="0" upright="1">
                          <a:noAutofit/>
                        </wps:bodyPr>
                      </wps:wsp>
                      <wps:wsp>
                        <wps:cNvPr id="30" name="AutoShape 93"/>
                        <wps:cNvSpPr>
                          <a:spLocks noChangeArrowheads="1"/>
                        </wps:cNvSpPr>
                        <wps:spPr bwMode="auto">
                          <a:xfrm rot="5400000">
                            <a:off x="1864" y="7402"/>
                            <a:ext cx="2599" cy="2034"/>
                          </a:xfrm>
                          <a:prstGeom prst="chevron">
                            <a:avLst>
                              <a:gd name="adj" fmla="val 11654"/>
                            </a:avLst>
                          </a:prstGeom>
                          <a:solidFill>
                            <a:srgbClr val="3366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3D5C">
                                      <a:alpha val="74997"/>
                                    </a:srgbClr>
                                  </a:outerShdw>
                                </a:effectLst>
                              </a14:hiddenEffects>
                            </a:ext>
                          </a:extLst>
                        </wps:spPr>
                        <wps:bodyPr rot="0" vert="horz" wrap="square" lIns="91440" tIns="45720" rIns="91440" bIns="45720" anchor="t" anchorCtr="0" upright="1">
                          <a:noAutofit/>
                        </wps:bodyPr>
                      </wps:wsp>
                      <wps:wsp>
                        <wps:cNvPr id="31" name="AutoShape 94"/>
                        <wps:cNvSpPr>
                          <a:spLocks noChangeArrowheads="1"/>
                        </wps:cNvSpPr>
                        <wps:spPr bwMode="auto">
                          <a:xfrm rot="5400000">
                            <a:off x="2712" y="5650"/>
                            <a:ext cx="904" cy="2034"/>
                          </a:xfrm>
                          <a:prstGeom prst="chevron">
                            <a:avLst>
                              <a:gd name="adj" fmla="val 24671"/>
                            </a:avLst>
                          </a:prstGeom>
                          <a:solidFill>
                            <a:srgbClr val="3399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5C3D">
                                      <a:alpha val="74997"/>
                                    </a:srgbClr>
                                  </a:outerShdw>
                                </a:effectLst>
                              </a14:hiddenEffects>
                            </a:ext>
                          </a:extLst>
                        </wps:spPr>
                        <wps:bodyPr rot="0" vert="horz" wrap="square" lIns="91440" tIns="45720" rIns="91440" bIns="45720" anchor="t" anchorCtr="0" upright="1">
                          <a:noAutofit/>
                        </wps:bodyPr>
                      </wps:wsp>
                      <wps:wsp>
                        <wps:cNvPr id="242" name="AutoShape 95"/>
                        <wps:cNvSpPr>
                          <a:spLocks noChangeArrowheads="1"/>
                        </wps:cNvSpPr>
                        <wps:spPr bwMode="auto">
                          <a:xfrm rot="5400000">
                            <a:off x="2712" y="9153"/>
                            <a:ext cx="904" cy="2034"/>
                          </a:xfrm>
                          <a:prstGeom prst="chevron">
                            <a:avLst>
                              <a:gd name="adj" fmla="val 23565"/>
                            </a:avLst>
                          </a:prstGeom>
                          <a:solidFill>
                            <a:srgbClr val="3366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3D5C">
                                      <a:alpha val="74997"/>
                                    </a:srgbClr>
                                  </a:outerShdw>
                                </a:effectLst>
                              </a14:hiddenEffects>
                            </a:ext>
                          </a:extLst>
                        </wps:spPr>
                        <wps:bodyPr rot="0" vert="horz" wrap="square" lIns="91440" tIns="45720" rIns="91440" bIns="45720" anchor="t" anchorCtr="0" upright="1">
                          <a:noAutofit/>
                        </wps:bodyPr>
                      </wps:wsp>
                      <wps:wsp>
                        <wps:cNvPr id="245" name="Text Box 123"/>
                        <wps:cNvSpPr txBox="1">
                          <a:spLocks noChangeArrowheads="1"/>
                        </wps:cNvSpPr>
                        <wps:spPr bwMode="auto">
                          <a:xfrm>
                            <a:off x="1582" y="3164"/>
                            <a:ext cx="2712" cy="1921"/>
                          </a:xfrm>
                          <a:prstGeom prst="rect">
                            <a:avLst/>
                          </a:prstGeom>
                          <a:solidFill>
                            <a:srgbClr val="99CCFF"/>
                          </a:solidFill>
                          <a:ln w="12700">
                            <a:solidFill>
                              <a:srgbClr val="C0C0C0"/>
                            </a:solidFill>
                            <a:miter lim="800000"/>
                            <a:headEnd/>
                            <a:tailEnd/>
                          </a:ln>
                          <a:effectLst/>
                          <a:extLst>
                            <a:ext uri="{AF507438-7753-43E0-B8FC-AC1667EBCBE1}">
                              <a14:hiddenEffects xmlns:a14="http://schemas.microsoft.com/office/drawing/2010/main">
                                <a:effectLst>
                                  <a:outerShdw dist="28398" dir="3806097" algn="ctr" rotWithShape="0">
                                    <a:srgbClr val="333333">
                                      <a:alpha val="50000"/>
                                    </a:srgbClr>
                                  </a:outerShdw>
                                </a:effectLst>
                              </a14:hiddenEffects>
                            </a:ext>
                          </a:extLst>
                        </wps:spPr>
                        <wps:txbx>
                          <w:txbxContent>
                            <w:p w14:paraId="6D26916D" w14:textId="77777777" w:rsidR="00244BB9" w:rsidRPr="00242FC5" w:rsidRDefault="00244BB9" w:rsidP="00E20BFB">
                              <w:pPr>
                                <w:shd w:val="clear" w:color="auto" w:fill="99CCFF"/>
                                <w:spacing w:line="240" w:lineRule="exact"/>
                                <w:jc w:val="center"/>
                                <w:rPr>
                                  <w:rFonts w:cs="Calibri"/>
                                  <w:b/>
                                  <w:bCs/>
                                  <w:color w:val="333333"/>
                                  <w:sz w:val="18"/>
                                  <w:szCs w:val="18"/>
                                  <w:lang w:val="mk-MK"/>
                                </w:rPr>
                              </w:pPr>
                              <w:r>
                                <w:rPr>
                                  <w:rFonts w:cs="Calibri"/>
                                  <w:b/>
                                  <w:bCs/>
                                  <w:color w:val="333333"/>
                                  <w:sz w:val="18"/>
                                  <w:szCs w:val="18"/>
                                  <w:lang w:val="mk-MK"/>
                                </w:rPr>
                                <w:t>Утврдување на приоритети</w:t>
                              </w:r>
                            </w:p>
                          </w:txbxContent>
                        </wps:txbx>
                        <wps:bodyPr rot="0" vert="vert270" wrap="square" lIns="0" tIns="0" rIns="64973" bIns="32487" anchor="t" anchorCtr="0" upright="1">
                          <a:noAutofit/>
                        </wps:bodyPr>
                      </wps:wsp>
                      <wps:wsp>
                        <wps:cNvPr id="246" name="AutoShape 97"/>
                        <wps:cNvSpPr>
                          <a:spLocks noChangeArrowheads="1"/>
                        </wps:cNvSpPr>
                        <wps:spPr bwMode="auto">
                          <a:xfrm rot="5400000">
                            <a:off x="2712" y="2712"/>
                            <a:ext cx="904" cy="2034"/>
                          </a:xfrm>
                          <a:prstGeom prst="chevron">
                            <a:avLst>
                              <a:gd name="adj" fmla="val 24671"/>
                            </a:avLst>
                          </a:prstGeom>
                          <a:solidFill>
                            <a:srgbClr val="3399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5C3D">
                                      <a:alpha val="74997"/>
                                    </a:srgbClr>
                                  </a:outerShdw>
                                </a:effectLst>
                              </a14:hiddenEffects>
                            </a:ext>
                          </a:extLst>
                        </wps:spPr>
                        <wps:bodyPr rot="0" vert="horz" wrap="square" lIns="91440" tIns="45720" rIns="91440" bIns="45720" anchor="t" anchorCtr="0" upright="1">
                          <a:noAutofit/>
                        </wps:bodyPr>
                      </wps:wsp>
                      <wps:wsp>
                        <wps:cNvPr id="480" name="Text Box 125"/>
                        <wps:cNvSpPr txBox="1">
                          <a:spLocks noChangeArrowheads="1"/>
                        </wps:cNvSpPr>
                        <wps:spPr bwMode="auto">
                          <a:xfrm>
                            <a:off x="1582" y="1533"/>
                            <a:ext cx="2712" cy="1518"/>
                          </a:xfrm>
                          <a:prstGeom prst="rect">
                            <a:avLst/>
                          </a:prstGeom>
                          <a:solidFill>
                            <a:srgbClr val="99CCFF"/>
                          </a:solidFill>
                          <a:ln w="12700">
                            <a:solidFill>
                              <a:srgbClr val="C0C0C0"/>
                            </a:solidFill>
                            <a:miter lim="800000"/>
                            <a:headEnd/>
                            <a:tailEnd/>
                          </a:ln>
                          <a:effectLst/>
                          <a:extLst>
                            <a:ext uri="{AF507438-7753-43E0-B8FC-AC1667EBCBE1}">
                              <a14:hiddenEffects xmlns:a14="http://schemas.microsoft.com/office/drawing/2010/main">
                                <a:effectLst>
                                  <a:outerShdw dist="28398" dir="3806097" algn="ctr" rotWithShape="0">
                                    <a:srgbClr val="333333">
                                      <a:alpha val="50000"/>
                                    </a:srgbClr>
                                  </a:outerShdw>
                                </a:effectLst>
                              </a14:hiddenEffects>
                            </a:ext>
                          </a:extLst>
                        </wps:spPr>
                        <wps:txbx>
                          <w:txbxContent>
                            <w:p w14:paraId="25DB3CDE" w14:textId="77777777" w:rsidR="00244BB9" w:rsidRPr="00242FC5" w:rsidRDefault="00244BB9" w:rsidP="00E20BFB">
                              <w:pPr>
                                <w:shd w:val="clear" w:color="auto" w:fill="99CCFF"/>
                                <w:spacing w:line="200" w:lineRule="exact"/>
                                <w:jc w:val="center"/>
                                <w:rPr>
                                  <w:rFonts w:cs="Calibri"/>
                                  <w:b/>
                                  <w:bCs/>
                                  <w:color w:val="333333"/>
                                  <w:sz w:val="18"/>
                                  <w:szCs w:val="18"/>
                                  <w:lang w:val="mk-MK"/>
                                </w:rPr>
                              </w:pPr>
                              <w:r>
                                <w:rPr>
                                  <w:rFonts w:cs="Calibri"/>
                                  <w:b/>
                                  <w:bCs/>
                                  <w:color w:val="333333"/>
                                  <w:sz w:val="18"/>
                                  <w:szCs w:val="18"/>
                                  <w:lang w:val="mk-MK"/>
                                </w:rPr>
                                <w:t>Опишување на контекстот</w:t>
                              </w:r>
                            </w:p>
                          </w:txbxContent>
                        </wps:txbx>
                        <wps:bodyPr rot="0" vert="vert270" wrap="square" lIns="0" tIns="0" rIns="64973" bIns="32487" anchor="t" anchorCtr="0" upright="1">
                          <a:noAutofit/>
                        </wps:bodyPr>
                      </wps:wsp>
                      <wps:wsp>
                        <wps:cNvPr id="481" name="Text Box 99"/>
                        <wps:cNvSpPr txBox="1">
                          <a:spLocks noChangeArrowheads="1"/>
                        </wps:cNvSpPr>
                        <wps:spPr bwMode="auto">
                          <a:xfrm>
                            <a:off x="2486" y="6525"/>
                            <a:ext cx="1440" cy="565"/>
                          </a:xfrm>
                          <a:prstGeom prst="rect">
                            <a:avLst/>
                          </a:prstGeom>
                          <a:noFill/>
                          <a:ln>
                            <a:noFill/>
                          </a:ln>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828E" w14:textId="77777777" w:rsidR="00244BB9" w:rsidRPr="00DE115A" w:rsidRDefault="00244BB9" w:rsidP="00E20BFB">
                              <w:pPr>
                                <w:jc w:val="center"/>
                                <w:rPr>
                                  <w:rFonts w:cs="Calibri"/>
                                  <w:b/>
                                  <w:bCs/>
                                  <w:color w:val="000000"/>
                                  <w:sz w:val="18"/>
                                  <w:szCs w:val="18"/>
                                  <w:lang w:val="mk-MK"/>
                                </w:rPr>
                              </w:pPr>
                              <w:r>
                                <w:rPr>
                                  <w:rFonts w:cs="Calibri"/>
                                  <w:b/>
                                  <w:bCs/>
                                  <w:color w:val="000000"/>
                                  <w:sz w:val="18"/>
                                  <w:szCs w:val="18"/>
                                  <w:lang w:val="mk-MK"/>
                                </w:rPr>
                                <w:t>Основно сценарио</w:t>
                              </w:r>
                            </w:p>
                          </w:txbxContent>
                        </wps:txbx>
                        <wps:bodyPr rot="0" vert="horz" wrap="square" lIns="91440" tIns="0" rIns="91440" bIns="0" anchor="t" anchorCtr="0" upright="1">
                          <a:noAutofit/>
                        </wps:bodyPr>
                      </wps:wsp>
                      <wps:wsp>
                        <wps:cNvPr id="482" name="Text Box 100"/>
                        <wps:cNvSpPr txBox="1">
                          <a:spLocks noChangeArrowheads="1"/>
                        </wps:cNvSpPr>
                        <wps:spPr bwMode="auto">
                          <a:xfrm>
                            <a:off x="2443" y="7684"/>
                            <a:ext cx="1440" cy="1469"/>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7C757" w14:textId="77777777" w:rsidR="00244BB9" w:rsidRPr="00DE115A" w:rsidRDefault="00244BB9" w:rsidP="00E20BFB">
                              <w:pPr>
                                <w:jc w:val="center"/>
                                <w:rPr>
                                  <w:rFonts w:cs="Calibri"/>
                                  <w:b/>
                                  <w:bCs/>
                                  <w:color w:val="FFFFFF"/>
                                  <w:sz w:val="18"/>
                                  <w:szCs w:val="18"/>
                                  <w:lang w:val="mk-MK"/>
                                </w:rPr>
                              </w:pPr>
                              <w:r>
                                <w:rPr>
                                  <w:rFonts w:cs="Calibri"/>
                                  <w:b/>
                                  <w:bCs/>
                                  <w:color w:val="FFFFFF"/>
                                  <w:sz w:val="18"/>
                                  <w:szCs w:val="18"/>
                                  <w:lang w:val="mk-MK"/>
                                </w:rPr>
                                <w:t>Задачи</w:t>
                              </w:r>
                            </w:p>
                            <w:p w14:paraId="2B57350A" w14:textId="77777777" w:rsidR="00244BB9" w:rsidRDefault="00244BB9" w:rsidP="00E20BFB">
                              <w:pPr>
                                <w:jc w:val="center"/>
                                <w:rPr>
                                  <w:rFonts w:cs="Calibri"/>
                                  <w:b/>
                                  <w:bCs/>
                                  <w:color w:val="FFFFFF"/>
                                  <w:sz w:val="18"/>
                                  <w:szCs w:val="18"/>
                                </w:rPr>
                              </w:pPr>
                            </w:p>
                            <w:p w14:paraId="4B9A91B4" w14:textId="77777777" w:rsidR="00244BB9" w:rsidRPr="0080727D" w:rsidRDefault="00244BB9" w:rsidP="00E20BFB">
                              <w:pPr>
                                <w:jc w:val="center"/>
                                <w:rPr>
                                  <w:rFonts w:cs="Calibri"/>
                                  <w:b/>
                                  <w:bCs/>
                                  <w:color w:val="FFFFFF"/>
                                  <w:sz w:val="18"/>
                                  <w:szCs w:val="18"/>
                                </w:rPr>
                              </w:pPr>
                            </w:p>
                            <w:p w14:paraId="03D494C4" w14:textId="77777777" w:rsidR="00244BB9" w:rsidRPr="0080727D" w:rsidRDefault="00244BB9" w:rsidP="00E20BFB">
                              <w:pPr>
                                <w:jc w:val="center"/>
                                <w:rPr>
                                  <w:rFonts w:cs="Calibri"/>
                                  <w:b/>
                                  <w:bCs/>
                                  <w:color w:val="FFFFFF"/>
                                  <w:sz w:val="18"/>
                                  <w:szCs w:val="18"/>
                                </w:rPr>
                              </w:pPr>
                              <w:r w:rsidRPr="0080727D">
                                <w:rPr>
                                  <w:rFonts w:cs="Calibri"/>
                                  <w:b/>
                                  <w:bCs/>
                                  <w:color w:val="FFFFFF"/>
                                  <w:sz w:val="18"/>
                                  <w:szCs w:val="18"/>
                                </w:rPr>
                                <w:t>Performance</w:t>
                              </w:r>
                            </w:p>
                            <w:p w14:paraId="0D5BC5AC" w14:textId="77777777" w:rsidR="00244BB9" w:rsidRPr="0080727D" w:rsidRDefault="00244BB9" w:rsidP="00E20BFB">
                              <w:pPr>
                                <w:jc w:val="center"/>
                                <w:rPr>
                                  <w:rFonts w:cs="Calibri"/>
                                  <w:b/>
                                  <w:bCs/>
                                  <w:color w:val="FFFFFF"/>
                                  <w:sz w:val="18"/>
                                  <w:szCs w:val="18"/>
                                </w:rPr>
                              </w:pPr>
                              <w:r w:rsidRPr="0080727D">
                                <w:rPr>
                                  <w:rFonts w:cs="Calibri"/>
                                  <w:b/>
                                  <w:bCs/>
                                  <w:color w:val="FFFFFF"/>
                                  <w:sz w:val="18"/>
                                  <w:szCs w:val="18"/>
                                </w:rPr>
                                <w:t>Indicators</w:t>
                              </w:r>
                            </w:p>
                            <w:p w14:paraId="14BB203E" w14:textId="77777777" w:rsidR="00244BB9" w:rsidRPr="00A477C3" w:rsidRDefault="00244BB9" w:rsidP="00E20BFB">
                              <w:pPr>
                                <w:jc w:val="center"/>
                                <w:rPr>
                                  <w:color w:val="FFFFFF"/>
                                </w:rPr>
                              </w:pPr>
                            </w:p>
                          </w:txbxContent>
                        </wps:txbx>
                        <wps:bodyPr rot="0" vert="horz" wrap="square" lIns="91440" tIns="0" rIns="91440" bIns="0" anchor="t" anchorCtr="0" upright="1">
                          <a:noAutofit/>
                        </wps:bodyPr>
                      </wps:wsp>
                      <wps:wsp>
                        <wps:cNvPr id="483" name="Text Box 101"/>
                        <wps:cNvSpPr txBox="1">
                          <a:spLocks noChangeArrowheads="1"/>
                        </wps:cNvSpPr>
                        <wps:spPr bwMode="auto">
                          <a:xfrm>
                            <a:off x="2486" y="10057"/>
                            <a:ext cx="1440" cy="339"/>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F3EF9" w14:textId="77777777" w:rsidR="00244BB9" w:rsidRPr="00DE115A" w:rsidRDefault="00244BB9" w:rsidP="00E20BFB">
                              <w:pPr>
                                <w:jc w:val="center"/>
                                <w:rPr>
                                  <w:rFonts w:cs="Calibri"/>
                                  <w:b/>
                                  <w:bCs/>
                                  <w:color w:val="FFFFFF"/>
                                  <w:sz w:val="18"/>
                                  <w:szCs w:val="18"/>
                                  <w:lang w:val="mk-MK"/>
                                </w:rPr>
                              </w:pPr>
                              <w:r>
                                <w:rPr>
                                  <w:rFonts w:cs="Calibri"/>
                                  <w:b/>
                                  <w:bCs/>
                                  <w:color w:val="FFFFFF"/>
                                  <w:sz w:val="18"/>
                                  <w:szCs w:val="18"/>
                                  <w:lang w:val="mk-MK"/>
                                </w:rPr>
                                <w:t>Стратегии</w:t>
                              </w:r>
                            </w:p>
                          </w:txbxContent>
                        </wps:txbx>
                        <wps:bodyPr rot="0" vert="horz" wrap="square" lIns="91440" tIns="0" rIns="91440" bIns="0" anchor="t" anchorCtr="0" upright="1">
                          <a:noAutofit/>
                        </wps:bodyPr>
                      </wps:wsp>
                      <wps:wsp>
                        <wps:cNvPr id="484" name="AutoShape 102"/>
                        <wps:cNvSpPr>
                          <a:spLocks noChangeArrowheads="1"/>
                        </wps:cNvSpPr>
                        <wps:spPr bwMode="auto">
                          <a:xfrm rot="5400000">
                            <a:off x="2712" y="1469"/>
                            <a:ext cx="904" cy="2034"/>
                          </a:xfrm>
                          <a:prstGeom prst="homePlate">
                            <a:avLst>
                              <a:gd name="adj" fmla="val 22681"/>
                            </a:avLst>
                          </a:prstGeom>
                          <a:solidFill>
                            <a:srgbClr val="3366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3D5C">
                                      <a:alpha val="74997"/>
                                    </a:srgbClr>
                                  </a:outerShdw>
                                </a:effectLst>
                              </a14:hiddenEffects>
                            </a:ext>
                          </a:extLst>
                        </wps:spPr>
                        <wps:bodyPr rot="0" vert="horz" wrap="square" lIns="91440" tIns="45720" rIns="91440" bIns="45720" anchor="t" anchorCtr="0" upright="1">
                          <a:noAutofit/>
                        </wps:bodyPr>
                      </wps:wsp>
                      <wps:wsp>
                        <wps:cNvPr id="485" name="Text Box 103"/>
                        <wps:cNvSpPr txBox="1">
                          <a:spLocks noChangeArrowheads="1"/>
                        </wps:cNvSpPr>
                        <wps:spPr bwMode="auto">
                          <a:xfrm>
                            <a:off x="2158" y="2260"/>
                            <a:ext cx="1966" cy="452"/>
                          </a:xfrm>
                          <a:prstGeom prst="rect">
                            <a:avLst/>
                          </a:prstGeom>
                          <a:solidFill>
                            <a:srgbClr val="3366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3D5C">
                                      <a:alpha val="74997"/>
                                    </a:srgbClr>
                                  </a:outerShdw>
                                </a:effectLst>
                              </a14:hiddenEffects>
                            </a:ext>
                          </a:extLst>
                        </wps:spPr>
                        <wps:txbx>
                          <w:txbxContent>
                            <w:p w14:paraId="12A02855" w14:textId="77777777" w:rsidR="00244BB9" w:rsidRPr="0080727D" w:rsidRDefault="00244BB9" w:rsidP="00E20BFB">
                              <w:pPr>
                                <w:jc w:val="center"/>
                                <w:rPr>
                                  <w:rFonts w:cs="Calibri"/>
                                  <w:b/>
                                  <w:bCs/>
                                  <w:color w:val="FFFFFF"/>
                                  <w:sz w:val="18"/>
                                  <w:szCs w:val="18"/>
                                </w:rPr>
                              </w:pPr>
                              <w:r>
                                <w:rPr>
                                  <w:b/>
                                  <w:bCs/>
                                  <w:color w:val="FFFFFF"/>
                                  <w:sz w:val="18"/>
                                  <w:szCs w:val="18"/>
                                  <w:lang w:val="mk-MK" w:eastAsia="en-GB"/>
                                </w:rPr>
                                <w:t>Цели</w:t>
                              </w:r>
                            </w:p>
                          </w:txbxContent>
                        </wps:txbx>
                        <wps:bodyPr rot="0" vert="horz" wrap="square" lIns="91440" tIns="0" rIns="91440" bIns="0" anchor="t" anchorCtr="0" upright="1">
                          <a:noAutofit/>
                        </wps:bodyPr>
                      </wps:wsp>
                      <wps:wsp>
                        <wps:cNvPr id="486" name="Text Box 104"/>
                        <wps:cNvSpPr txBox="1">
                          <a:spLocks noChangeArrowheads="1"/>
                        </wps:cNvSpPr>
                        <wps:spPr bwMode="auto">
                          <a:xfrm>
                            <a:off x="2443" y="5665"/>
                            <a:ext cx="1440" cy="339"/>
                          </a:xfrm>
                          <a:prstGeom prst="rect">
                            <a:avLst/>
                          </a:prstGeom>
                          <a:solidFill>
                            <a:srgbClr val="3366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22622" w14:textId="77777777" w:rsidR="00244BB9" w:rsidRPr="00DE115A" w:rsidRDefault="00244BB9" w:rsidP="00E20BFB">
                              <w:pPr>
                                <w:jc w:val="center"/>
                                <w:rPr>
                                  <w:rFonts w:cs="Calibri"/>
                                  <w:b/>
                                  <w:bCs/>
                                  <w:color w:val="FFFFFF"/>
                                  <w:sz w:val="18"/>
                                  <w:szCs w:val="18"/>
                                  <w:lang w:val="mk-MK"/>
                                </w:rPr>
                              </w:pPr>
                              <w:r>
                                <w:rPr>
                                  <w:rFonts w:cs="Calibri"/>
                                  <w:b/>
                                  <w:bCs/>
                                  <w:color w:val="FFFFFF"/>
                                  <w:sz w:val="18"/>
                                  <w:szCs w:val="18"/>
                                  <w:lang w:val="mk-MK"/>
                                </w:rPr>
                                <w:t>Цели</w:t>
                              </w:r>
                            </w:p>
                          </w:txbxContent>
                        </wps:txbx>
                        <wps:bodyPr rot="0" vert="horz" wrap="square" lIns="91440" tIns="0" rIns="91440" bIns="0" anchor="t" anchorCtr="0" upright="1">
                          <a:noAutofit/>
                        </wps:bodyPr>
                      </wps:wsp>
                      <wps:wsp>
                        <wps:cNvPr id="487" name="Text Box 105"/>
                        <wps:cNvSpPr txBox="1">
                          <a:spLocks noChangeArrowheads="1"/>
                        </wps:cNvSpPr>
                        <wps:spPr bwMode="auto">
                          <a:xfrm>
                            <a:off x="2479" y="3673"/>
                            <a:ext cx="144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27B7" w14:textId="77777777" w:rsidR="00244BB9" w:rsidRPr="00242FC5" w:rsidRDefault="00244BB9" w:rsidP="00E20BFB">
                              <w:pPr>
                                <w:jc w:val="center"/>
                                <w:rPr>
                                  <w:rFonts w:cs="Calibri"/>
                                  <w:b/>
                                  <w:bCs/>
                                  <w:color w:val="000000"/>
                                  <w:sz w:val="18"/>
                                  <w:szCs w:val="18"/>
                                  <w:lang w:val="mk-MK"/>
                                </w:rPr>
                              </w:pPr>
                              <w:r>
                                <w:rPr>
                                  <w:rFonts w:cs="Calibri"/>
                                  <w:b/>
                                  <w:bCs/>
                                  <w:color w:val="000000"/>
                                  <w:sz w:val="18"/>
                                  <w:szCs w:val="18"/>
                                  <w:lang w:val="mk-MK"/>
                                </w:rPr>
                                <w:t>Приоритети</w:t>
                              </w:r>
                            </w:p>
                          </w:txbxContent>
                        </wps:txbx>
                        <wps:bodyPr rot="0" vert="horz" wrap="square" lIns="91440" tIns="0" rIns="91440" bIns="0" anchor="t" anchorCtr="0" upright="1">
                          <a:noAutofit/>
                        </wps:bodyPr>
                      </wps:wsp>
                      <wps:wsp>
                        <wps:cNvPr id="488" name="AutoShape 133"/>
                        <wps:cNvSpPr>
                          <a:spLocks noChangeArrowheads="1"/>
                        </wps:cNvSpPr>
                        <wps:spPr bwMode="auto">
                          <a:xfrm rot="5400000">
                            <a:off x="2542" y="11809"/>
                            <a:ext cx="1243" cy="2034"/>
                          </a:xfrm>
                          <a:prstGeom prst="chevron">
                            <a:avLst>
                              <a:gd name="adj" fmla="val 17944"/>
                            </a:avLst>
                          </a:prstGeom>
                          <a:solidFill>
                            <a:srgbClr val="3366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3D5C">
                                      <a:alpha val="74997"/>
                                    </a:srgbClr>
                                  </a:outerShdw>
                                </a:effectLst>
                              </a14:hiddenEffects>
                            </a:ext>
                          </a:extLst>
                        </wps:spPr>
                        <wps:bodyPr rot="0" vert="horz" wrap="square" lIns="91440" tIns="45720" rIns="91440" bIns="45720" anchor="t" anchorCtr="0" upright="1">
                          <a:noAutofit/>
                        </wps:bodyPr>
                      </wps:wsp>
                      <wps:wsp>
                        <wps:cNvPr id="489" name="Text Box 134"/>
                        <wps:cNvSpPr txBox="1">
                          <a:spLocks noChangeArrowheads="1"/>
                        </wps:cNvSpPr>
                        <wps:spPr bwMode="auto">
                          <a:xfrm>
                            <a:off x="2147" y="12568"/>
                            <a:ext cx="2034" cy="678"/>
                          </a:xfrm>
                          <a:prstGeom prst="rect">
                            <a:avLst/>
                          </a:prstGeom>
                          <a:noFill/>
                          <a:ln>
                            <a:noFill/>
                          </a:ln>
                          <a:extLst>
                            <a:ext uri="{909E8E84-426E-40DD-AFC4-6F175D3DCCD1}">
                              <a14:hiddenFill xmlns:a14="http://schemas.microsoft.com/office/drawing/2010/main">
                                <a:solidFill>
                                  <a:srgbClr val="3366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E95A" w14:textId="77777777" w:rsidR="00244BB9" w:rsidRDefault="00244BB9" w:rsidP="00E20BFB">
                              <w:pPr>
                                <w:jc w:val="center"/>
                                <w:rPr>
                                  <w:rFonts w:cs="Calibri"/>
                                  <w:b/>
                                  <w:bCs/>
                                  <w:color w:val="FFFFFF"/>
                                  <w:sz w:val="18"/>
                                  <w:szCs w:val="18"/>
                                </w:rPr>
                              </w:pPr>
                              <w:r>
                                <w:rPr>
                                  <w:b/>
                                  <w:bCs/>
                                  <w:color w:val="FFFFFF"/>
                                  <w:sz w:val="18"/>
                                  <w:szCs w:val="18"/>
                                  <w:lang w:val="mk-MK" w:eastAsia="en-GB"/>
                                </w:rPr>
                                <w:t xml:space="preserve">Мониторирање со Перформанс индикатори </w:t>
                              </w:r>
                            </w:p>
                            <w:p w14:paraId="46C3EAE6" w14:textId="77777777" w:rsidR="00244BB9" w:rsidRDefault="00244BB9" w:rsidP="00E20BFB">
                              <w:pPr>
                                <w:jc w:val="center"/>
                                <w:rPr>
                                  <w:rFonts w:cs="Calibri"/>
                                  <w:b/>
                                  <w:bCs/>
                                  <w:color w:val="FFFFFF"/>
                                  <w:sz w:val="18"/>
                                  <w:szCs w:val="18"/>
                                </w:rPr>
                              </w:pPr>
                              <w:r>
                                <w:rPr>
                                  <w:rFonts w:cs="Calibri"/>
                                  <w:b/>
                                  <w:bCs/>
                                  <w:color w:val="FFFFFF"/>
                                  <w:sz w:val="18"/>
                                  <w:szCs w:val="18"/>
                                </w:rPr>
                                <w:t>Performance</w:t>
                              </w:r>
                            </w:p>
                            <w:p w14:paraId="65176526" w14:textId="77777777" w:rsidR="00244BB9" w:rsidRPr="0080727D" w:rsidRDefault="00244BB9" w:rsidP="00E20BFB">
                              <w:pPr>
                                <w:jc w:val="center"/>
                                <w:rPr>
                                  <w:rFonts w:cs="Calibri"/>
                                  <w:b/>
                                  <w:bCs/>
                                  <w:color w:val="FFFFFF"/>
                                  <w:sz w:val="18"/>
                                  <w:szCs w:val="18"/>
                                </w:rPr>
                              </w:pPr>
                              <w:r>
                                <w:rPr>
                                  <w:rFonts w:cs="Calibri"/>
                                  <w:b/>
                                  <w:bCs/>
                                  <w:color w:val="FFFFFF"/>
                                  <w:sz w:val="18"/>
                                  <w:szCs w:val="18"/>
                                </w:rPr>
                                <w:t>Indicators</w:t>
                              </w:r>
                            </w:p>
                          </w:txbxContent>
                        </wps:txbx>
                        <wps:bodyPr rot="0" vert="horz" wrap="square" lIns="91440" tIns="0" rIns="91440" bIns="0" anchor="t" anchorCtr="0" upright="1">
                          <a:noAutofit/>
                        </wps:bodyPr>
                      </wps:wsp>
                      <wps:wsp>
                        <wps:cNvPr id="490" name="Text Box 135"/>
                        <wps:cNvSpPr txBox="1">
                          <a:spLocks noChangeArrowheads="1"/>
                        </wps:cNvSpPr>
                        <wps:spPr bwMode="auto">
                          <a:xfrm>
                            <a:off x="4407" y="1910"/>
                            <a:ext cx="5989" cy="1133"/>
                          </a:xfrm>
                          <a:prstGeom prst="rect">
                            <a:avLst/>
                          </a:prstGeom>
                          <a:solidFill>
                            <a:srgbClr val="FFFFFF"/>
                          </a:solidFill>
                          <a:ln w="19050">
                            <a:solidFill>
                              <a:srgbClr val="336699"/>
                            </a:solidFill>
                            <a:miter lim="800000"/>
                            <a:headEnd/>
                            <a:tailEnd/>
                          </a:ln>
                        </wps:spPr>
                        <wps:txbx>
                          <w:txbxContent>
                            <w:p w14:paraId="3641A043" w14:textId="77777777" w:rsidR="00244BB9" w:rsidRPr="00091080" w:rsidRDefault="00244BB9" w:rsidP="00E20BFB">
                              <w:pPr>
                                <w:rPr>
                                  <w:rFonts w:cs="Calibri"/>
                                  <w:sz w:val="18"/>
                                  <w:szCs w:val="18"/>
                                  <w:lang w:val="mk-MK"/>
                                </w:rPr>
                              </w:pPr>
                              <w:r>
                                <w:rPr>
                                  <w:rFonts w:cs="Calibri"/>
                                  <w:sz w:val="18"/>
                                  <w:szCs w:val="18"/>
                                  <w:lang w:val="mk-MK" w:eastAsia="en-GB"/>
                                </w:rPr>
                                <w:t>Една цел, во општи услови, ја утврдува ситуацијата или условите на игра што една држава сака да ги постигне. Целта потекнува од мисијата на власта и се утврдува на стратешко ниво.</w:t>
                              </w:r>
                            </w:p>
                            <w:p w14:paraId="0EAE04A2" w14:textId="77777777" w:rsidR="00244BB9" w:rsidRPr="00091080" w:rsidRDefault="00244BB9" w:rsidP="00E20BFB">
                              <w:pPr>
                                <w:rPr>
                                  <w:rFonts w:cs="Calibri"/>
                                  <w:lang w:val="mk-MK"/>
                                </w:rPr>
                              </w:pPr>
                            </w:p>
                          </w:txbxContent>
                        </wps:txbx>
                        <wps:bodyPr rot="0" vert="horz" wrap="square" lIns="91440" tIns="36000" rIns="91440" bIns="0" anchor="t" anchorCtr="0" upright="1">
                          <a:noAutofit/>
                        </wps:bodyPr>
                      </wps:wsp>
                      <wps:wsp>
                        <wps:cNvPr id="491" name="Text Box 136"/>
                        <wps:cNvSpPr txBox="1">
                          <a:spLocks noChangeArrowheads="1"/>
                        </wps:cNvSpPr>
                        <wps:spPr bwMode="auto">
                          <a:xfrm>
                            <a:off x="4407" y="3157"/>
                            <a:ext cx="5989" cy="912"/>
                          </a:xfrm>
                          <a:prstGeom prst="rect">
                            <a:avLst/>
                          </a:prstGeom>
                          <a:solidFill>
                            <a:srgbClr val="FFFFFF"/>
                          </a:solidFill>
                          <a:ln w="19050">
                            <a:solidFill>
                              <a:srgbClr val="339966"/>
                            </a:solidFill>
                            <a:miter lim="800000"/>
                            <a:headEnd/>
                            <a:tailEnd/>
                          </a:ln>
                        </wps:spPr>
                        <wps:txbx>
                          <w:txbxContent>
                            <w:p w14:paraId="6F844655" w14:textId="77777777" w:rsidR="00244BB9" w:rsidRPr="0043362F" w:rsidRDefault="00244BB9" w:rsidP="00E20BFB">
                              <w:pPr>
                                <w:contextualSpacing/>
                                <w:rPr>
                                  <w:rFonts w:cs="Calibri"/>
                                  <w:sz w:val="18"/>
                                  <w:szCs w:val="18"/>
                                </w:rPr>
                              </w:pPr>
                              <w:r w:rsidRPr="00091080">
                                <w:rPr>
                                  <w:rFonts w:cs="Calibri"/>
                                  <w:sz w:val="18"/>
                                  <w:szCs w:val="18"/>
                                </w:rPr>
                                <w:t>Приоритетните области се идентификувани врз основа на проценка на ризикот, во потрага на усогласеност и еколошки влијанија / ризици.</w:t>
                              </w:r>
                            </w:p>
                          </w:txbxContent>
                        </wps:txbx>
                        <wps:bodyPr rot="0" vert="horz" wrap="square" lIns="91440" tIns="45720" rIns="91440" bIns="45720" anchor="t" anchorCtr="0" upright="1">
                          <a:noAutofit/>
                        </wps:bodyPr>
                      </wps:wsp>
                      <wps:wsp>
                        <wps:cNvPr id="492" name="Text Box 137"/>
                        <wps:cNvSpPr txBox="1">
                          <a:spLocks noChangeArrowheads="1"/>
                        </wps:cNvSpPr>
                        <wps:spPr bwMode="auto">
                          <a:xfrm>
                            <a:off x="4407" y="5209"/>
                            <a:ext cx="5989" cy="855"/>
                          </a:xfrm>
                          <a:prstGeom prst="rect">
                            <a:avLst/>
                          </a:prstGeom>
                          <a:solidFill>
                            <a:srgbClr val="FFFFFF"/>
                          </a:solidFill>
                          <a:ln w="19050">
                            <a:solidFill>
                              <a:srgbClr val="336699"/>
                            </a:solidFill>
                            <a:miter lim="800000"/>
                            <a:headEnd/>
                            <a:tailEnd/>
                          </a:ln>
                        </wps:spPr>
                        <wps:txbx>
                          <w:txbxContent>
                            <w:p w14:paraId="3499469E" w14:textId="77777777" w:rsidR="00244BB9" w:rsidRPr="0043362F" w:rsidRDefault="00244BB9" w:rsidP="00E20BFB">
                              <w:pPr>
                                <w:contextualSpacing/>
                                <w:rPr>
                                  <w:rFonts w:cs="Calibri"/>
                                  <w:sz w:val="18"/>
                                  <w:szCs w:val="18"/>
                                </w:rPr>
                              </w:pPr>
                              <w:r>
                                <w:rPr>
                                  <w:rFonts w:cs="Calibri"/>
                                  <w:sz w:val="18"/>
                                  <w:szCs w:val="18"/>
                                  <w:lang w:val="mk-MK" w:eastAsia="en-GB"/>
                                </w:rPr>
                                <w:t>Намерата јаа одредува целта за одредена приоритетна област.</w:t>
                              </w:r>
                              <w:r w:rsidRPr="0043362F">
                                <w:rPr>
                                  <w:rFonts w:cs="Calibri"/>
                                  <w:sz w:val="18"/>
                                  <w:szCs w:val="18"/>
                                  <w:lang w:eastAsia="en-GB"/>
                                </w:rPr>
                                <w:t xml:space="preserve">. </w:t>
                              </w:r>
                            </w:p>
                            <w:p w14:paraId="7736ECC4" w14:textId="77777777" w:rsidR="00244BB9" w:rsidRDefault="00244BB9" w:rsidP="00E20BFB"/>
                          </w:txbxContent>
                        </wps:txbx>
                        <wps:bodyPr rot="0" vert="horz" wrap="square" lIns="91440" tIns="45720" rIns="91440" bIns="45720" anchor="t" anchorCtr="0" upright="1">
                          <a:noAutofit/>
                        </wps:bodyPr>
                      </wps:wsp>
                      <wps:wsp>
                        <wps:cNvPr id="493" name="Text Box 138"/>
                        <wps:cNvSpPr txBox="1">
                          <a:spLocks noChangeArrowheads="1"/>
                        </wps:cNvSpPr>
                        <wps:spPr bwMode="auto">
                          <a:xfrm>
                            <a:off x="4407" y="7221"/>
                            <a:ext cx="5989" cy="2377"/>
                          </a:xfrm>
                          <a:prstGeom prst="rect">
                            <a:avLst/>
                          </a:prstGeom>
                          <a:solidFill>
                            <a:srgbClr val="FFFFFF"/>
                          </a:solidFill>
                          <a:ln w="19050">
                            <a:solidFill>
                              <a:srgbClr val="336699"/>
                            </a:solidFill>
                            <a:miter lim="800000"/>
                            <a:headEnd/>
                            <a:tailEnd/>
                          </a:ln>
                        </wps:spPr>
                        <wps:txbx>
                          <w:txbxContent>
                            <w:p w14:paraId="7F776532" w14:textId="77777777" w:rsidR="00244BB9" w:rsidRPr="006F7C8B" w:rsidRDefault="00244BB9" w:rsidP="006F7C8B">
                              <w:pPr>
                                <w:contextualSpacing/>
                                <w:rPr>
                                  <w:rFonts w:cs="Calibri"/>
                                  <w:sz w:val="18"/>
                                  <w:szCs w:val="18"/>
                                </w:rPr>
                              </w:pPr>
                              <w:r>
                                <w:rPr>
                                  <w:rFonts w:cs="Calibri"/>
                                  <w:sz w:val="18"/>
                                  <w:szCs w:val="18"/>
                                </w:rPr>
                                <w:t xml:space="preserve">• </w:t>
                              </w:r>
                              <w:r>
                                <w:rPr>
                                  <w:rFonts w:cs="Calibri"/>
                                  <w:sz w:val="18"/>
                                  <w:szCs w:val="18"/>
                                  <w:lang w:val="mk-MK"/>
                                </w:rPr>
                                <w:t>Ц</w:t>
                              </w:r>
                              <w:r>
                                <w:rPr>
                                  <w:rFonts w:cs="Calibri"/>
                                  <w:sz w:val="18"/>
                                  <w:szCs w:val="18"/>
                                </w:rPr>
                                <w:t xml:space="preserve">елта е поврзано со </w:t>
                              </w:r>
                              <w:r>
                                <w:rPr>
                                  <w:rFonts w:cs="Calibri"/>
                                  <w:sz w:val="18"/>
                                  <w:szCs w:val="18"/>
                                  <w:lang w:val="mk-MK"/>
                                </w:rPr>
                                <w:t>намерата</w:t>
                              </w:r>
                              <w:r>
                                <w:rPr>
                                  <w:rFonts w:cs="Calibri"/>
                                  <w:sz w:val="18"/>
                                  <w:szCs w:val="18"/>
                                </w:rPr>
                                <w:t xml:space="preserve"> и г</w:t>
                              </w:r>
                              <w:r>
                                <w:rPr>
                                  <w:rFonts w:cs="Calibri"/>
                                  <w:sz w:val="18"/>
                                  <w:szCs w:val="18"/>
                                  <w:lang w:val="mk-MK"/>
                                </w:rPr>
                                <w:t xml:space="preserve">о </w:t>
                              </w:r>
                              <w:r>
                                <w:rPr>
                                  <w:rFonts w:cs="Calibri"/>
                                  <w:sz w:val="18"/>
                                  <w:szCs w:val="18"/>
                                </w:rPr>
                                <w:t>дефинира конкрет</w:t>
                              </w:r>
                              <w:r>
                                <w:rPr>
                                  <w:rFonts w:cs="Calibri"/>
                                  <w:sz w:val="18"/>
                                  <w:szCs w:val="18"/>
                                  <w:lang w:val="mk-MK"/>
                                </w:rPr>
                                <w:t>ниот</w:t>
                              </w:r>
                              <w:r w:rsidRPr="006F7C8B">
                                <w:rPr>
                                  <w:rFonts w:cs="Calibri"/>
                                  <w:sz w:val="18"/>
                                  <w:szCs w:val="18"/>
                                </w:rPr>
                                <w:t xml:space="preserve"> исход во однос на подобрување на усогласеност</w:t>
                              </w:r>
                              <w:r>
                                <w:rPr>
                                  <w:rFonts w:cs="Calibri"/>
                                  <w:sz w:val="18"/>
                                  <w:szCs w:val="18"/>
                                  <w:lang w:val="mk-MK"/>
                                </w:rPr>
                                <w:t>а</w:t>
                              </w:r>
                              <w:r w:rsidRPr="006F7C8B">
                                <w:rPr>
                                  <w:rFonts w:cs="Calibri"/>
                                  <w:sz w:val="18"/>
                                  <w:szCs w:val="18"/>
                                </w:rPr>
                                <w:t xml:space="preserve"> или на животната средина.</w:t>
                              </w:r>
                            </w:p>
                            <w:p w14:paraId="227226C0" w14:textId="77777777" w:rsidR="00244BB9" w:rsidRDefault="00244BB9" w:rsidP="006F7C8B">
                              <w:pPr>
                                <w:contextualSpacing/>
                                <w:rPr>
                                  <w:rFonts w:cs="Calibri"/>
                                  <w:sz w:val="18"/>
                                  <w:szCs w:val="18"/>
                                </w:rPr>
                              </w:pPr>
                              <w:r w:rsidRPr="006F7C8B">
                                <w:rPr>
                                  <w:rFonts w:cs="Calibri"/>
                                  <w:sz w:val="18"/>
                                  <w:szCs w:val="18"/>
                                </w:rPr>
                                <w:t>• Индикатор за изве</w:t>
                              </w:r>
                              <w:r>
                                <w:rPr>
                                  <w:rFonts w:cs="Calibri"/>
                                  <w:sz w:val="18"/>
                                  <w:szCs w:val="18"/>
                                </w:rPr>
                                <w:t>дба на резултатот: квантитати</w:t>
                              </w:r>
                              <w:r>
                                <w:rPr>
                                  <w:rFonts w:cs="Calibri"/>
                                  <w:sz w:val="18"/>
                                  <w:szCs w:val="18"/>
                                  <w:lang w:val="mk-MK"/>
                                </w:rPr>
                                <w:t>вен</w:t>
                              </w:r>
                              <w:r>
                                <w:rPr>
                                  <w:rFonts w:cs="Calibri"/>
                                  <w:sz w:val="18"/>
                                  <w:szCs w:val="18"/>
                                </w:rPr>
                                <w:t xml:space="preserve"> или квалитати</w:t>
                              </w:r>
                              <w:r>
                                <w:rPr>
                                  <w:rFonts w:cs="Calibri"/>
                                  <w:sz w:val="18"/>
                                  <w:szCs w:val="18"/>
                                  <w:lang w:val="mk-MK"/>
                                </w:rPr>
                                <w:t>вен</w:t>
                              </w:r>
                              <w:r>
                                <w:rPr>
                                  <w:rFonts w:cs="Calibri"/>
                                  <w:sz w:val="18"/>
                                  <w:szCs w:val="18"/>
                                </w:rPr>
                                <w:t xml:space="preserve"> критериум </w:t>
                              </w:r>
                              <w:r>
                                <w:rPr>
                                  <w:rFonts w:cs="Calibri"/>
                                  <w:sz w:val="18"/>
                                  <w:szCs w:val="18"/>
                                  <w:lang w:val="mk-MK"/>
                                </w:rPr>
                                <w:t>што</w:t>
                              </w:r>
                              <w:r w:rsidRPr="006F7C8B">
                                <w:rPr>
                                  <w:rFonts w:cs="Calibri"/>
                                  <w:sz w:val="18"/>
                                  <w:szCs w:val="18"/>
                                </w:rPr>
                                <w:t xml:space="preserve"> наведува одреден исход во одреден момент, што се користи за следење и демонстрирање напредок во постигнувањето на целта.</w:t>
                              </w:r>
                            </w:p>
                            <w:p w14:paraId="104569B2" w14:textId="77777777" w:rsidR="00244BB9" w:rsidRPr="005D2D64" w:rsidRDefault="00244BB9" w:rsidP="00E20BFB">
                              <w:pPr>
                                <w:rPr>
                                  <w:sz w:val="20"/>
                                  <w:szCs w:val="20"/>
                                </w:rPr>
                              </w:pPr>
                            </w:p>
                          </w:txbxContent>
                        </wps:txbx>
                        <wps:bodyPr rot="0" vert="horz" wrap="square" lIns="91440" tIns="46800" rIns="91440" bIns="46800" anchor="t" anchorCtr="0" upright="1">
                          <a:noAutofit/>
                        </wps:bodyPr>
                      </wps:wsp>
                      <wps:wsp>
                        <wps:cNvPr id="494" name="Text Box 139"/>
                        <wps:cNvSpPr txBox="1">
                          <a:spLocks noChangeArrowheads="1"/>
                        </wps:cNvSpPr>
                        <wps:spPr bwMode="auto">
                          <a:xfrm>
                            <a:off x="4407" y="9748"/>
                            <a:ext cx="5989" cy="1026"/>
                          </a:xfrm>
                          <a:prstGeom prst="rect">
                            <a:avLst/>
                          </a:prstGeom>
                          <a:solidFill>
                            <a:srgbClr val="FFFFFF"/>
                          </a:solidFill>
                          <a:ln w="19050">
                            <a:solidFill>
                              <a:srgbClr val="336699"/>
                            </a:solidFill>
                            <a:miter lim="800000"/>
                            <a:headEnd/>
                            <a:tailEnd/>
                          </a:ln>
                        </wps:spPr>
                        <wps:txbx>
                          <w:txbxContent>
                            <w:p w14:paraId="2E9B911F" w14:textId="77777777" w:rsidR="00244BB9" w:rsidRPr="006F7C8B" w:rsidRDefault="00244BB9" w:rsidP="006F7C8B">
                              <w:pPr>
                                <w:rPr>
                                  <w:sz w:val="16"/>
                                  <w:szCs w:val="16"/>
                                </w:rPr>
                              </w:pPr>
                              <w:r w:rsidRPr="006F7C8B">
                                <w:rPr>
                                  <w:sz w:val="16"/>
                                  <w:szCs w:val="16"/>
                                  <w:lang w:val="mk-MK"/>
                                </w:rPr>
                                <w:t>Мешавина</w:t>
                              </w:r>
                              <w:r w:rsidRPr="006F7C8B">
                                <w:rPr>
                                  <w:sz w:val="16"/>
                                  <w:szCs w:val="16"/>
                                </w:rPr>
                                <w:t xml:space="preserve"> на интервенции кои имаат за цел да влијаат врз однесувањето на усогласеност и ангажирање на заинтересирани страни да помогн</w:t>
                              </w:r>
                              <w:r w:rsidRPr="006F7C8B">
                                <w:rPr>
                                  <w:sz w:val="16"/>
                                  <w:szCs w:val="16"/>
                                  <w:lang w:val="mk-MK"/>
                                </w:rPr>
                                <w:t>ат во</w:t>
                              </w:r>
                              <w:r w:rsidRPr="006F7C8B">
                                <w:rPr>
                                  <w:sz w:val="16"/>
                                  <w:szCs w:val="16"/>
                                </w:rPr>
                                <w:t xml:space="preserve"> постигнување на целта.</w:t>
                              </w:r>
                            </w:p>
                          </w:txbxContent>
                        </wps:txbx>
                        <wps:bodyPr rot="0" vert="horz" wrap="square" lIns="91440" tIns="45720" rIns="91440" bIns="45720" anchor="t" anchorCtr="0" upright="1">
                          <a:noAutofit/>
                        </wps:bodyPr>
                      </wps:wsp>
                      <wps:wsp>
                        <wps:cNvPr id="495" name="Text Box 140"/>
                        <wps:cNvSpPr txBox="1">
                          <a:spLocks noChangeArrowheads="1"/>
                        </wps:cNvSpPr>
                        <wps:spPr bwMode="auto">
                          <a:xfrm>
                            <a:off x="4407" y="12106"/>
                            <a:ext cx="5989" cy="1425"/>
                          </a:xfrm>
                          <a:prstGeom prst="rect">
                            <a:avLst/>
                          </a:prstGeom>
                          <a:solidFill>
                            <a:srgbClr val="FFFFFF"/>
                          </a:solidFill>
                          <a:ln w="19050">
                            <a:solidFill>
                              <a:srgbClr val="336699"/>
                            </a:solidFill>
                            <a:miter lim="800000"/>
                            <a:headEnd/>
                            <a:tailEnd/>
                          </a:ln>
                        </wps:spPr>
                        <wps:txbx>
                          <w:txbxContent>
                            <w:p w14:paraId="25CEC8CA" w14:textId="77777777" w:rsidR="00244BB9" w:rsidRPr="00D57657" w:rsidRDefault="00244BB9" w:rsidP="00E20BFB">
                              <w:pPr>
                                <w:rPr>
                                  <w:rFonts w:cs="Calibri"/>
                                  <w:sz w:val="16"/>
                                  <w:szCs w:val="16"/>
                                </w:rPr>
                              </w:pPr>
                              <w:r>
                                <w:rPr>
                                  <w:rFonts w:cs="Calibri"/>
                                  <w:sz w:val="16"/>
                                  <w:szCs w:val="16"/>
                                </w:rPr>
                                <w:t>Перформанси се след</w:t>
                              </w:r>
                              <w:r>
                                <w:rPr>
                                  <w:rFonts w:cs="Calibri"/>
                                  <w:sz w:val="16"/>
                                  <w:szCs w:val="16"/>
                                  <w:lang w:val="mk-MK"/>
                                </w:rPr>
                                <w:t>ат</w:t>
                              </w:r>
                              <w:r w:rsidRPr="00D57657">
                                <w:rPr>
                                  <w:rFonts w:cs="Calibri"/>
                                  <w:sz w:val="16"/>
                                  <w:szCs w:val="16"/>
                                </w:rPr>
                                <w:t xml:space="preserve"> врз основа на податоците собрани за време на извршува</w:t>
                              </w:r>
                              <w:r>
                                <w:rPr>
                                  <w:rFonts w:cs="Calibri"/>
                                  <w:sz w:val="16"/>
                                  <w:szCs w:val="16"/>
                                </w:rPr>
                                <w:t xml:space="preserve">њето и со употреба </w:t>
                              </w:r>
                              <w:r>
                                <w:rPr>
                                  <w:rFonts w:cs="Calibri"/>
                                  <w:sz w:val="16"/>
                                  <w:szCs w:val="16"/>
                                  <w:lang w:val="mk-MK"/>
                                </w:rPr>
                                <w:t>на</w:t>
                              </w:r>
                              <w:r w:rsidRPr="00D57657">
                                <w:rPr>
                                  <w:rFonts w:cs="Calibri"/>
                                  <w:sz w:val="16"/>
                                  <w:szCs w:val="16"/>
                                </w:rPr>
                                <w:t xml:space="preserve"> претходно дефинираните</w:t>
                              </w:r>
                              <w:r>
                                <w:rPr>
                                  <w:rFonts w:cs="Calibri"/>
                                  <w:sz w:val="16"/>
                                  <w:szCs w:val="16"/>
                                  <w:lang w:val="mk-MK"/>
                                </w:rPr>
                                <w:t xml:space="preserve"> индикатори</w:t>
                              </w:r>
                              <w:r w:rsidRPr="00D57657">
                                <w:rPr>
                                  <w:rFonts w:cs="Calibri"/>
                                  <w:sz w:val="16"/>
                                  <w:szCs w:val="16"/>
                                </w:rPr>
                                <w:t>. Резултатите од мониторингот може да предизвика ревизија преглед / на цели, стратегии, активно</w:t>
                              </w:r>
                              <w:r>
                                <w:rPr>
                                  <w:rFonts w:cs="Calibri"/>
                                  <w:sz w:val="16"/>
                                  <w:szCs w:val="16"/>
                                </w:rPr>
                                <w:t>сти и инспекц</w:t>
                              </w:r>
                              <w:r>
                                <w:rPr>
                                  <w:rFonts w:cs="Calibri"/>
                                  <w:sz w:val="16"/>
                                  <w:szCs w:val="16"/>
                                  <w:lang w:val="mk-MK"/>
                                </w:rPr>
                                <w:t xml:space="preserve">иски </w:t>
                              </w:r>
                              <w:r w:rsidRPr="00D57657">
                                <w:rPr>
                                  <w:rFonts w:cs="Calibri"/>
                                  <w:sz w:val="16"/>
                                  <w:szCs w:val="16"/>
                                </w:rPr>
                                <w:t>план за наредната година.</w:t>
                              </w:r>
                            </w:p>
                          </w:txbxContent>
                        </wps:txbx>
                        <wps:bodyPr rot="0" vert="horz" wrap="square" lIns="91440" tIns="45720" rIns="91440" bIns="45720" anchor="t" anchorCtr="0" upright="1">
                          <a:noAutofit/>
                        </wps:bodyPr>
                      </wps:wsp>
                      <wps:wsp>
                        <wps:cNvPr id="496" name="Text Box 141"/>
                        <wps:cNvSpPr txBox="1">
                          <a:spLocks noChangeArrowheads="1"/>
                        </wps:cNvSpPr>
                        <wps:spPr bwMode="auto">
                          <a:xfrm>
                            <a:off x="4407" y="6178"/>
                            <a:ext cx="5989" cy="912"/>
                          </a:xfrm>
                          <a:prstGeom prst="rect">
                            <a:avLst/>
                          </a:prstGeom>
                          <a:solidFill>
                            <a:srgbClr val="FFFFFF"/>
                          </a:solidFill>
                          <a:ln w="19050">
                            <a:solidFill>
                              <a:srgbClr val="339966"/>
                            </a:solidFill>
                            <a:miter lim="800000"/>
                            <a:headEnd/>
                            <a:tailEnd/>
                          </a:ln>
                        </wps:spPr>
                        <wps:txbx>
                          <w:txbxContent>
                            <w:p w14:paraId="6EE163F5" w14:textId="77777777" w:rsidR="00244BB9" w:rsidRPr="00F66BF1" w:rsidRDefault="00244BB9" w:rsidP="00E20BFB">
                              <w:pPr>
                                <w:rPr>
                                  <w:sz w:val="16"/>
                                  <w:szCs w:val="16"/>
                                </w:rPr>
                              </w:pPr>
                              <w:r w:rsidRPr="00F66BF1">
                                <w:rPr>
                                  <w:sz w:val="16"/>
                                  <w:szCs w:val="16"/>
                                </w:rPr>
                                <w:t>Одредувањето на основното сценарио се однесува на процесот на дефинирање на моменталната ситуација / почетна точка од која може да се дефинира целта.</w:t>
                              </w:r>
                            </w:p>
                          </w:txbxContent>
                        </wps:txbx>
                        <wps:bodyPr rot="0" vert="horz" wrap="square" lIns="91440" tIns="45720" rIns="91440" bIns="45720" anchor="t" anchorCtr="0" upright="1">
                          <a:noAutofit/>
                        </wps:bodyPr>
                      </wps:wsp>
                      <wps:wsp>
                        <wps:cNvPr id="497" name="Text Box 142"/>
                        <wps:cNvSpPr txBox="1">
                          <a:spLocks noChangeArrowheads="1"/>
                        </wps:cNvSpPr>
                        <wps:spPr bwMode="auto">
                          <a:xfrm>
                            <a:off x="4407" y="4183"/>
                            <a:ext cx="5989" cy="912"/>
                          </a:xfrm>
                          <a:prstGeom prst="rect">
                            <a:avLst/>
                          </a:prstGeom>
                          <a:solidFill>
                            <a:srgbClr val="FFFFFF"/>
                          </a:solidFill>
                          <a:ln w="19050">
                            <a:solidFill>
                              <a:srgbClr val="339966"/>
                            </a:solidFill>
                            <a:miter lim="800000"/>
                            <a:headEnd/>
                            <a:tailEnd/>
                          </a:ln>
                        </wps:spPr>
                        <wps:txbx>
                          <w:txbxContent>
                            <w:p w14:paraId="2DCC6AE7" w14:textId="77777777" w:rsidR="00244BB9" w:rsidRPr="0043362F" w:rsidRDefault="00244BB9" w:rsidP="00E20BFB">
                              <w:pPr>
                                <w:contextualSpacing/>
                                <w:rPr>
                                  <w:rFonts w:cs="Calibri"/>
                                  <w:color w:val="333333"/>
                                  <w:sz w:val="18"/>
                                  <w:szCs w:val="18"/>
                                </w:rPr>
                              </w:pPr>
                              <w:r>
                                <w:rPr>
                                  <w:rFonts w:cs="Calibri"/>
                                  <w:color w:val="333333"/>
                                  <w:sz w:val="18"/>
                                  <w:szCs w:val="18"/>
                                  <w:lang w:eastAsia="en-GB"/>
                                </w:rPr>
                                <w:t>Крајн</w:t>
                              </w:r>
                              <w:r>
                                <w:rPr>
                                  <w:rFonts w:cs="Calibri"/>
                                  <w:color w:val="333333"/>
                                  <w:sz w:val="18"/>
                                  <w:szCs w:val="18"/>
                                  <w:lang w:val="mk-MK" w:eastAsia="en-GB"/>
                                </w:rPr>
                                <w:t>иот</w:t>
                              </w:r>
                              <w:r>
                                <w:rPr>
                                  <w:rFonts w:cs="Calibri"/>
                                  <w:color w:val="333333"/>
                                  <w:sz w:val="18"/>
                                  <w:szCs w:val="18"/>
                                  <w:lang w:eastAsia="en-GB"/>
                                </w:rPr>
                                <w:t xml:space="preserve"> избор</w:t>
                              </w:r>
                              <w:r w:rsidRPr="00091080">
                                <w:rPr>
                                  <w:rFonts w:cs="Calibri"/>
                                  <w:color w:val="333333"/>
                                  <w:sz w:val="18"/>
                                  <w:szCs w:val="18"/>
                                  <w:lang w:eastAsia="en-GB"/>
                                </w:rPr>
                                <w:t xml:space="preserve"> на пр</w:t>
                              </w:r>
                              <w:r>
                                <w:rPr>
                                  <w:rFonts w:cs="Calibri"/>
                                  <w:color w:val="333333"/>
                                  <w:sz w:val="18"/>
                                  <w:szCs w:val="18"/>
                                  <w:lang w:eastAsia="en-GB"/>
                                </w:rPr>
                                <w:t>иоритетни области ќе треба да</w:t>
                              </w:r>
                              <w:r w:rsidRPr="00091080">
                                <w:rPr>
                                  <w:rFonts w:cs="Calibri"/>
                                  <w:color w:val="333333"/>
                                  <w:sz w:val="18"/>
                                  <w:szCs w:val="18"/>
                                  <w:lang w:eastAsia="en-GB"/>
                                </w:rPr>
                                <w:t xml:space="preserve"> води сметка за средства (пари, кадар, вештини, опрема, итн) </w:t>
                              </w:r>
                              <w:r>
                                <w:rPr>
                                  <w:rFonts w:cs="Calibri"/>
                                  <w:color w:val="333333"/>
                                  <w:sz w:val="18"/>
                                  <w:szCs w:val="18"/>
                                  <w:lang w:val="mk-MK" w:eastAsia="en-GB"/>
                                </w:rPr>
                                <w:t xml:space="preserve">што се </w:t>
                              </w:r>
                              <w:r w:rsidRPr="00091080">
                                <w:rPr>
                                  <w:rFonts w:cs="Calibri"/>
                                  <w:color w:val="333333"/>
                                  <w:sz w:val="18"/>
                                  <w:szCs w:val="18"/>
                                  <w:lang w:eastAsia="en-GB"/>
                                </w:rPr>
                                <w:t>на располагање</w:t>
                              </w:r>
                              <w:r w:rsidRPr="0043362F">
                                <w:rPr>
                                  <w:rFonts w:cs="Calibri"/>
                                  <w:color w:val="333333"/>
                                  <w:sz w:val="18"/>
                                  <w:szCs w:val="18"/>
                                  <w:lang w:eastAsia="en-GB"/>
                                </w:rPr>
                                <w:t xml:space="preserve">. </w:t>
                              </w:r>
                            </w:p>
                            <w:p w14:paraId="162DF6B0" w14:textId="77777777" w:rsidR="00244BB9" w:rsidRPr="0043362F" w:rsidRDefault="00244BB9" w:rsidP="00E20BFB">
                              <w:pPr>
                                <w:rPr>
                                  <w:rFonts w:cs="Calibri"/>
                                </w:rPr>
                              </w:pPr>
                            </w:p>
                          </w:txbxContent>
                        </wps:txbx>
                        <wps:bodyPr rot="0" vert="horz" wrap="square" lIns="91440" tIns="10800" rIns="91440" bIns="45720" anchor="t" anchorCtr="0" upright="1">
                          <a:noAutofit/>
                        </wps:bodyPr>
                      </wps:wsp>
                      <wps:wsp>
                        <wps:cNvPr id="498" name="Text Box 143"/>
                        <wps:cNvSpPr txBox="1">
                          <a:spLocks noChangeArrowheads="1"/>
                        </wps:cNvSpPr>
                        <wps:spPr bwMode="auto">
                          <a:xfrm>
                            <a:off x="1582" y="10848"/>
                            <a:ext cx="2712" cy="1130"/>
                          </a:xfrm>
                          <a:prstGeom prst="rect">
                            <a:avLst/>
                          </a:prstGeom>
                          <a:solidFill>
                            <a:srgbClr val="FFCC99"/>
                          </a:solidFill>
                          <a:ln w="12700">
                            <a:solidFill>
                              <a:srgbClr val="C0C0C0"/>
                            </a:solidFill>
                            <a:miter lim="800000"/>
                            <a:headEnd/>
                            <a:tailEnd/>
                          </a:ln>
                          <a:effectLst/>
                          <a:extLst>
                            <a:ext uri="{AF507438-7753-43E0-B8FC-AC1667EBCBE1}">
                              <a14:hiddenEffects xmlns:a14="http://schemas.microsoft.com/office/drawing/2010/main">
                                <a:effectLst>
                                  <a:outerShdw dist="28398" dir="3806097" algn="ctr" rotWithShape="0">
                                    <a:srgbClr val="333333">
                                      <a:alpha val="50000"/>
                                    </a:srgbClr>
                                  </a:outerShdw>
                                </a:effectLst>
                              </a14:hiddenEffects>
                            </a:ext>
                          </a:extLst>
                        </wps:spPr>
                        <wps:txbx>
                          <w:txbxContent>
                            <w:p w14:paraId="29C8EAAE" w14:textId="77777777" w:rsidR="00244BB9" w:rsidRPr="00632787" w:rsidRDefault="00244BB9" w:rsidP="00E20BFB">
                              <w:pPr>
                                <w:shd w:val="clear" w:color="auto" w:fill="FFCC99"/>
                                <w:spacing w:line="240" w:lineRule="exact"/>
                                <w:jc w:val="center"/>
                                <w:rPr>
                                  <w:rFonts w:cs="Calibri"/>
                                  <w:b/>
                                  <w:bCs/>
                                  <w:color w:val="333333"/>
                                  <w:sz w:val="18"/>
                                  <w:szCs w:val="18"/>
                                  <w:lang w:val="mk-MK"/>
                                </w:rPr>
                              </w:pPr>
                              <w:r>
                                <w:rPr>
                                  <w:b/>
                                  <w:bCs/>
                                  <w:color w:val="333333"/>
                                  <w:sz w:val="18"/>
                                  <w:szCs w:val="18"/>
                                  <w:lang w:val="mk-MK" w:eastAsia="en-GB"/>
                                </w:rPr>
                                <w:t>Планирање/извршување</w:t>
                              </w:r>
                            </w:p>
                          </w:txbxContent>
                        </wps:txbx>
                        <wps:bodyPr rot="0" vert="vert270" wrap="square" lIns="0" tIns="0" rIns="64973" bIns="32487" anchor="t" anchorCtr="0" upright="1">
                          <a:noAutofit/>
                        </wps:bodyPr>
                      </wps:wsp>
                      <wps:wsp>
                        <wps:cNvPr id="499" name="AutoShape 144"/>
                        <wps:cNvSpPr>
                          <a:spLocks noChangeArrowheads="1"/>
                        </wps:cNvSpPr>
                        <wps:spPr bwMode="auto">
                          <a:xfrm rot="5400000">
                            <a:off x="2712" y="10396"/>
                            <a:ext cx="904" cy="2034"/>
                          </a:xfrm>
                          <a:prstGeom prst="chevron">
                            <a:avLst>
                              <a:gd name="adj" fmla="val 24671"/>
                            </a:avLst>
                          </a:prstGeom>
                          <a:solidFill>
                            <a:srgbClr val="3399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13500000" algn="ctr" rotWithShape="0">
                                    <a:srgbClr val="1F5C3D">
                                      <a:alpha val="74997"/>
                                    </a:srgbClr>
                                  </a:outerShdw>
                                </a:effectLst>
                              </a14:hiddenEffects>
                            </a:ext>
                          </a:extLst>
                        </wps:spPr>
                        <wps:bodyPr rot="0" vert="horz" wrap="square" lIns="91440" tIns="45720" rIns="91440" bIns="45720" anchor="t" anchorCtr="0" upright="1">
                          <a:noAutofit/>
                        </wps:bodyPr>
                      </wps:wsp>
                      <wps:wsp>
                        <wps:cNvPr id="500" name="Text Box 145"/>
                        <wps:cNvSpPr txBox="1">
                          <a:spLocks noChangeArrowheads="1"/>
                        </wps:cNvSpPr>
                        <wps:spPr bwMode="auto">
                          <a:xfrm>
                            <a:off x="2147" y="11251"/>
                            <a:ext cx="203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C5F3" w14:textId="77777777" w:rsidR="00244BB9" w:rsidRPr="00632787" w:rsidRDefault="00244BB9" w:rsidP="00E20BFB">
                              <w:pPr>
                                <w:jc w:val="center"/>
                                <w:rPr>
                                  <w:rFonts w:cs="Calibri"/>
                                  <w:b/>
                                  <w:bCs/>
                                  <w:color w:val="000000"/>
                                  <w:sz w:val="18"/>
                                  <w:szCs w:val="18"/>
                                  <w:lang w:val="mk-MK"/>
                                </w:rPr>
                              </w:pPr>
                              <w:r>
                                <w:rPr>
                                  <w:b/>
                                  <w:bCs/>
                                  <w:color w:val="000000"/>
                                  <w:sz w:val="18"/>
                                  <w:szCs w:val="18"/>
                                  <w:lang w:val="mk-MK" w:eastAsia="en-GB"/>
                                </w:rPr>
                                <w:t>Планирани</w:t>
                              </w:r>
                              <w:r>
                                <w:rPr>
                                  <w:b/>
                                  <w:bCs/>
                                  <w:color w:val="000000"/>
                                  <w:sz w:val="18"/>
                                  <w:szCs w:val="18"/>
                                  <w:lang w:eastAsia="en-GB"/>
                                </w:rPr>
                                <w:t xml:space="preserve">/ </w:t>
                              </w:r>
                              <w:r>
                                <w:rPr>
                                  <w:b/>
                                  <w:bCs/>
                                  <w:color w:val="000000"/>
                                  <w:sz w:val="18"/>
                                  <w:szCs w:val="18"/>
                                  <w:lang w:val="mk-MK" w:eastAsia="en-GB"/>
                                </w:rPr>
                                <w:t>применети активности</w:t>
                              </w:r>
                            </w:p>
                          </w:txbxContent>
                        </wps:txbx>
                        <wps:bodyPr rot="0" vert="horz" wrap="square" lIns="91440" tIns="0" rIns="91440" bIns="0" anchor="t" anchorCtr="0" upright="1">
                          <a:noAutofit/>
                        </wps:bodyPr>
                      </wps:wsp>
                      <wps:wsp>
                        <wps:cNvPr id="501" name="Text Box 146"/>
                        <wps:cNvSpPr txBox="1">
                          <a:spLocks noChangeArrowheads="1"/>
                        </wps:cNvSpPr>
                        <wps:spPr bwMode="auto">
                          <a:xfrm>
                            <a:off x="4407" y="10859"/>
                            <a:ext cx="5989" cy="1133"/>
                          </a:xfrm>
                          <a:prstGeom prst="rect">
                            <a:avLst/>
                          </a:prstGeom>
                          <a:solidFill>
                            <a:srgbClr val="FFFFFF"/>
                          </a:solidFill>
                          <a:ln w="19050">
                            <a:solidFill>
                              <a:srgbClr val="339966"/>
                            </a:solidFill>
                            <a:miter lim="800000"/>
                            <a:headEnd/>
                            <a:tailEnd/>
                          </a:ln>
                        </wps:spPr>
                        <wps:txbx>
                          <w:txbxContent>
                            <w:p w14:paraId="54B545EF" w14:textId="77777777" w:rsidR="00244BB9" w:rsidRPr="00D57657" w:rsidRDefault="00244BB9" w:rsidP="00D57657">
                              <w:pPr>
                                <w:rPr>
                                  <w:rFonts w:cs="Calibri"/>
                                  <w:sz w:val="16"/>
                                  <w:szCs w:val="16"/>
                                </w:rPr>
                              </w:pPr>
                              <w:r w:rsidRPr="00D57657">
                                <w:rPr>
                                  <w:rFonts w:cs="Calibri"/>
                                  <w:sz w:val="16"/>
                                  <w:szCs w:val="16"/>
                                </w:rPr>
                                <w:t>План на инспекци</w:t>
                              </w:r>
                              <w:r>
                                <w:rPr>
                                  <w:rFonts w:cs="Calibri"/>
                                  <w:sz w:val="16"/>
                                  <w:szCs w:val="16"/>
                                </w:rPr>
                                <w:t xml:space="preserve">јата опишува цели, </w:t>
                              </w:r>
                              <w:r>
                                <w:rPr>
                                  <w:rFonts w:cs="Calibri"/>
                                  <w:sz w:val="16"/>
                                  <w:szCs w:val="16"/>
                                  <w:lang w:val="mk-MK"/>
                                </w:rPr>
                                <w:t>задачи</w:t>
                              </w:r>
                              <w:r w:rsidRPr="00D57657">
                                <w:rPr>
                                  <w:rFonts w:cs="Calibri"/>
                                  <w:sz w:val="16"/>
                                  <w:szCs w:val="16"/>
                                </w:rPr>
                                <w:t>, инд</w:t>
                              </w:r>
                              <w:r>
                                <w:rPr>
                                  <w:rFonts w:cs="Calibri"/>
                                  <w:sz w:val="16"/>
                                  <w:szCs w:val="16"/>
                                </w:rPr>
                                <w:t>икатори и стратегија;</w:t>
                              </w:r>
                              <w:r>
                                <w:rPr>
                                  <w:rFonts w:cs="Calibri"/>
                                  <w:sz w:val="16"/>
                                  <w:szCs w:val="16"/>
                                  <w:lang w:val="mk-MK"/>
                                </w:rPr>
                                <w:t xml:space="preserve"> инспекцискиот</w:t>
                              </w:r>
                              <w:r w:rsidRPr="00D57657">
                                <w:rPr>
                                  <w:rFonts w:cs="Calibri"/>
                                  <w:sz w:val="16"/>
                                  <w:szCs w:val="16"/>
                                </w:rPr>
                                <w:t xml:space="preserve"> преглед </w:t>
                              </w:r>
                              <w:r>
                                <w:rPr>
                                  <w:rFonts w:cs="Calibri"/>
                                  <w:sz w:val="16"/>
                                  <w:szCs w:val="16"/>
                                  <w:lang w:val="mk-MK"/>
                                </w:rPr>
                                <w:t xml:space="preserve">ги </w:t>
                              </w:r>
                              <w:r>
                                <w:rPr>
                                  <w:rFonts w:cs="Calibri"/>
                                  <w:sz w:val="16"/>
                                  <w:szCs w:val="16"/>
                                </w:rPr>
                                <w:t>опишува планираните активности.</w:t>
                              </w:r>
                              <w:r>
                                <w:rPr>
                                  <w:rFonts w:cs="Calibri"/>
                                  <w:sz w:val="16"/>
                                  <w:szCs w:val="16"/>
                                  <w:lang w:val="mk-MK"/>
                                </w:rPr>
                                <w:t xml:space="preserve"> </w:t>
                              </w:r>
                              <w:r w:rsidRPr="00D57657">
                                <w:rPr>
                                  <w:rFonts w:cs="Calibri"/>
                                  <w:sz w:val="16"/>
                                  <w:szCs w:val="16"/>
                                </w:rPr>
                                <w:t>Планираните активности се спроведуваат во текот на</w:t>
                              </w:r>
                              <w:r w:rsidRPr="00D57657">
                                <w:rPr>
                                  <w:rFonts w:cs="Calibri"/>
                                  <w:sz w:val="18"/>
                                  <w:szCs w:val="18"/>
                                </w:rPr>
                                <w:t xml:space="preserve"> </w:t>
                              </w:r>
                              <w:r w:rsidRPr="00D57657">
                                <w:rPr>
                                  <w:rFonts w:cs="Calibri"/>
                                  <w:sz w:val="16"/>
                                  <w:szCs w:val="16"/>
                                </w:rPr>
                                <w:t>извршување</w:t>
                              </w:r>
                              <w:r>
                                <w:rPr>
                                  <w:rFonts w:cs="Calibri"/>
                                  <w:sz w:val="16"/>
                                  <w:szCs w:val="16"/>
                                  <w:lang w:val="mk-MK"/>
                                </w:rPr>
                                <w:t>то</w:t>
                              </w:r>
                              <w:r w:rsidRPr="00D57657">
                                <w:rPr>
                                  <w:rFonts w:cs="Calibri"/>
                                  <w:sz w:val="16"/>
                                  <w:szCs w:val="16"/>
                                </w:rPr>
                                <w:t>.</w:t>
                              </w:r>
                            </w:p>
                          </w:txbxContent>
                        </wps:txbx>
                        <wps:bodyPr rot="0" vert="horz" wrap="square" lIns="91440" tIns="45720" rIns="91440" bIns="45720" anchor="t" anchorCtr="0" upright="1">
                          <a:noAutofit/>
                        </wps:bodyPr>
                      </wps:wsp>
                      <wps:wsp>
                        <wps:cNvPr id="502" name="AutoShape 120"/>
                        <wps:cNvSpPr>
                          <a:spLocks noChangeArrowheads="1"/>
                        </wps:cNvSpPr>
                        <wps:spPr bwMode="auto">
                          <a:xfrm rot="16200000" flipV="1">
                            <a:off x="2954" y="3749"/>
                            <a:ext cx="452" cy="1695"/>
                          </a:xfrm>
                          <a:prstGeom prst="homePlate">
                            <a:avLst>
                              <a:gd name="adj" fmla="val 37171"/>
                            </a:avLst>
                          </a:prstGeom>
                          <a:solidFill>
                            <a:srgbClr val="339966"/>
                          </a:solidFill>
                          <a:ln>
                            <a:noFill/>
                          </a:ln>
                          <a:effectLst/>
                          <a:extLst>
                            <a:ext uri="{91240B29-F687-4F45-9708-019B960494DF}">
                              <a14:hiddenLine xmlns:a14="http://schemas.microsoft.com/office/drawing/2010/main" w="9525">
                                <a:solidFill>
                                  <a:srgbClr val="339966"/>
                                </a:solidFill>
                                <a:miter lim="800000"/>
                                <a:headEnd/>
                                <a:tailEnd/>
                              </a14:hiddenLine>
                            </a:ext>
                            <a:ext uri="{AF507438-7753-43E0-B8FC-AC1667EBCBE1}">
                              <a14:hiddenEffects xmlns:a14="http://schemas.microsoft.com/office/drawing/2010/main">
                                <a:effectLst>
                                  <a:outerShdw dist="17961" dir="13500000" algn="ctr" rotWithShape="0">
                                    <a:srgbClr val="1F5C3D">
                                      <a:alpha val="74997"/>
                                    </a:srgbClr>
                                  </a:outerShdw>
                                </a:effectLst>
                              </a14:hiddenEffects>
                            </a:ext>
                          </a:extLst>
                        </wps:spPr>
                        <wps:bodyPr rot="0" vert="horz" wrap="square" lIns="91440" tIns="45720" rIns="91440" bIns="45720" anchor="t" anchorCtr="0" upright="1">
                          <a:noAutofit/>
                        </wps:bodyPr>
                      </wps:wsp>
                      <wps:wsp>
                        <wps:cNvPr id="503" name="Text Box 121"/>
                        <wps:cNvSpPr txBox="1">
                          <a:spLocks noChangeArrowheads="1"/>
                        </wps:cNvSpPr>
                        <wps:spPr bwMode="auto">
                          <a:xfrm>
                            <a:off x="2460" y="4458"/>
                            <a:ext cx="1440" cy="339"/>
                          </a:xfrm>
                          <a:prstGeom prst="rect">
                            <a:avLst/>
                          </a:prstGeom>
                          <a:noFill/>
                          <a:ln>
                            <a:noFill/>
                          </a:ln>
                          <a:extLst>
                            <a:ext uri="{909E8E84-426E-40DD-AFC4-6F175D3DCCD1}">
                              <a14:hiddenFill xmlns:a14="http://schemas.microsoft.com/office/drawing/2010/main">
                                <a:solidFill>
                                  <a:srgbClr val="3399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8239E" w14:textId="77777777" w:rsidR="00244BB9" w:rsidRPr="00242FC5" w:rsidRDefault="00244BB9" w:rsidP="00E20BFB">
                              <w:pPr>
                                <w:jc w:val="center"/>
                                <w:rPr>
                                  <w:rFonts w:cs="Calibri"/>
                                  <w:b/>
                                  <w:bCs/>
                                  <w:color w:val="000000"/>
                                  <w:sz w:val="18"/>
                                  <w:szCs w:val="18"/>
                                  <w:lang w:val="mk-MK"/>
                                </w:rPr>
                              </w:pPr>
                              <w:r>
                                <w:rPr>
                                  <w:b/>
                                  <w:bCs/>
                                  <w:color w:val="000000"/>
                                  <w:sz w:val="18"/>
                                  <w:szCs w:val="18"/>
                                  <w:lang w:val="mk-MK" w:eastAsia="en-GB"/>
                                </w:rPr>
                                <w:t>Ресурси</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1C55A" id="Groep 472" o:spid="_x0000_s1378" style="position:absolute;margin-left:-46.1pt;margin-top:12.45pt;width:380.65pt;height:594.85pt;z-index:251639808;mso-position-horizontal-relative:char;mso-position-vertical-relative:line" coordorigin="1438,1438" coordsize="9071,1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">
                <v:rect id="Rectangle 116" o:spid="_x0000_s1379" style="position:absolute;left:1438;top:1438;width:9071;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DCsMA&#10;AADbAAAADwAAAGRycy9kb3ducmV2LnhtbESPwWrDMBBE74H+g9hCL6GR7UMobhRTlxRKb0mTnBdp&#10;Y5tYKyMptvv3VaDQ4zAzb5hNNdtejORD51hBvspAEGtnOm4UHL8/nl9AhIhssHdMCn4oQLV9WGyw&#10;NG7iPY2H2IgE4VCigjbGoZQy6JYshpUbiJN3cd5iTNI30nicEtz2ssiytbTYcVpocaD3lvT1cLMK&#10;Tl/L/KwvXg881mN9Ctec+p1ST4/z2yuISHP8D/+1P42CYg33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DCsMAAADbAAAADwAAAAAAAAAAAAAAAACYAgAAZHJzL2Rv&#10;d25yZXYueG1sUEsFBgAAAAAEAAQA9QAAAIgDAAAAAA==&#10;" filled="f" fillcolor="#9cf" stroked="f" strokeweight="1pt">
                  <o:lock v:ext="edit" aspectratio="t"/>
                </v:rect>
                <v:shape id="Text Box 117" o:spid="_x0000_s1380" type="#_x0000_t202" style="position:absolute;left:1582;top:12091;width:2712;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vvsIA&#10;AADbAAAADwAAAGRycy9kb3ducmV2LnhtbESPS4sCMRCE78L+h9AL3jSj4Gs0yrqw4nF9HDw2k97J&#10;4KQTJnEc/70RFjwWVfUVtdp0thYtNaFyrGA0zEAQF05XXCo4n34GcxAhImusHZOCBwXYrD96K8y1&#10;u/OB2mMsRYJwyFGBidHnUobCkMUwdJ44eX+usRiTbEqpG7wnuK3lOMum0mLFacGgp29DxfV4swoW&#10;xv9e/JUno2y7m59a2+2K/UGp/mf3tQQRqYvv8H97rxWMZ/D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S++wgAAANsAAAAPAAAAAAAAAAAAAAAAAJgCAABkcnMvZG93&#10;bnJldi54bWxQSwUGAAAAAAQABAD1AAAAhwMAAAAA&#10;" fillcolor="#ff9" strokecolor="silver" strokeweight="1pt">
                  <v:shadow color="#333" opacity=".5" offset="1pt"/>
                  <v:textbox style="layout-flow:vertical;mso-layout-flow-alt:bottom-to-top" inset="0,0,1.80481mm,.90242mm">
                    <w:txbxContent>
                      <w:p w14:paraId="038CCD2D" w14:textId="77777777" w:rsidR="00244BB9" w:rsidRPr="00632787" w:rsidRDefault="00244BB9" w:rsidP="00E20BFB">
                        <w:pPr>
                          <w:shd w:val="clear" w:color="auto" w:fill="FFFF99"/>
                          <w:spacing w:line="240" w:lineRule="exact"/>
                          <w:jc w:val="center"/>
                          <w:rPr>
                            <w:rFonts w:cs="Calibri"/>
                            <w:b/>
                            <w:bCs/>
                            <w:color w:val="333333"/>
                            <w:sz w:val="18"/>
                            <w:szCs w:val="18"/>
                            <w:lang w:val="mk-MK"/>
                          </w:rPr>
                        </w:pPr>
                        <w:r>
                          <w:rPr>
                            <w:rFonts w:cs="Calibri"/>
                            <w:b/>
                            <w:bCs/>
                            <w:color w:val="333333"/>
                            <w:sz w:val="18"/>
                            <w:szCs w:val="18"/>
                            <w:lang w:val="mk-MK"/>
                          </w:rPr>
                          <w:t>Перформанс/,ониторинг</w:t>
                        </w:r>
                      </w:p>
                    </w:txbxContent>
                  </v:textbox>
                </v:shape>
                <v:shape id="Text Box 118" o:spid="_x0000_s1381" type="#_x0000_t202" style="position:absolute;left:1582;top:5198;width:2712;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7zL4A&#10;AADbAAAADwAAAGRycy9kb3ducmV2LnhtbERPy4rCMBTdD/gP4QruxlRB0WoUFRSX42Ph8tJcm2Jz&#10;E5pY69+bxYDLw3kv152tRUtNqBwrGA0zEMSF0xWXCq6X/e8MRIjIGmvHpOBNAdar3s8Sc+1efKL2&#10;HEuRQjjkqMDE6HMpQ2HIYhg6T5y4u2ssxgSbUuoGXync1nKcZVNpseLUYNDTzlDxOD+tgrnxfzf/&#10;4Mko2x5ml9Z2h+J4UmrQ7zYLEJG6+BX/u49awTiNTV/S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Wu8y+AAAA2wAAAA8AAAAAAAAAAAAAAAAAmAIAAGRycy9kb3ducmV2&#10;LnhtbFBLBQYAAAAABAAEAPUAAACDAwAAAAA=&#10;" fillcolor="#ff9" strokecolor="silver" strokeweight="1pt">
                  <v:shadow color="#333" opacity=".5" offset="1pt"/>
                  <v:textbox style="layout-flow:vertical;mso-layout-flow-alt:bottom-to-top" inset="0,0,1.80481mm,.90242mm">
                    <w:txbxContent>
                      <w:p w14:paraId="0455AD6A" w14:textId="77777777" w:rsidR="00244BB9" w:rsidRPr="0080727D" w:rsidRDefault="00244BB9" w:rsidP="00E20BFB">
                        <w:pPr>
                          <w:shd w:val="clear" w:color="auto" w:fill="FFFF99"/>
                          <w:spacing w:line="240" w:lineRule="exact"/>
                          <w:jc w:val="center"/>
                          <w:rPr>
                            <w:rFonts w:cs="Calibri"/>
                            <w:b/>
                            <w:bCs/>
                            <w:color w:val="333333"/>
                            <w:sz w:val="18"/>
                            <w:szCs w:val="18"/>
                            <w:lang w:val="en-US"/>
                          </w:rPr>
                        </w:pPr>
                        <w:r>
                          <w:rPr>
                            <w:b/>
                            <w:bCs/>
                            <w:color w:val="333333"/>
                            <w:sz w:val="18"/>
                            <w:szCs w:val="18"/>
                            <w:lang w:val="mk-MK" w:eastAsia="en-GB"/>
                          </w:rPr>
                          <w:t>Дефинирање на цели и стратегии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92" o:spid="_x0000_s1382" type="#_x0000_t55" style="position:absolute;left:2712;top:4746;width:904;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JPcQA&#10;AADbAAAADwAAAGRycy9kb3ducmV2LnhtbESPQWvCQBSE74L/YXkFL6VuVCw1dRVpUcRTa/XQ2yP7&#10;TEKzb0P2GeO/d4WCx2FmvmHmy85VqqUmlJ4NjIYJKOLM25JzA4ef9csbqCDIFivPZOBKAZaLfm+O&#10;qfUX/qZ2L7mKEA4pGihE6lTrkBXkMAx9TRy9k28cSpRNrm2Dlwh3lR4nyat2WHJcKLCmj4Kyv/3Z&#10;GZBu46cbmZ7a0fGXJ9sdHT+/no0ZPHWrd1BCnTzC/+2tNTCewf1L/AF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ST3EAAAA2wAAAA8AAAAAAAAAAAAAAAAAmAIAAGRycy9k&#10;b3ducmV2LnhtbFBLBQYAAAAABAAEAPUAAACJAwAAAAA=&#10;" adj="16271" fillcolor="#369" stroked="f">
                  <v:shadow color="#1f3d5c" opacity="49150f" offset="-1pt,-1pt"/>
                </v:shape>
                <v:shape id="AutoShape 93" o:spid="_x0000_s1383" type="#_x0000_t55" style="position:absolute;left:1864;top:7402;width:2599;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JV8MA&#10;AADbAAAADwAAAGRycy9kb3ducmV2LnhtbERPPW/CMBDdkfgP1iF1A6etClXAIIpaqRQWUha2U3xN&#10;AvE52A5J/309VGJ8et+LVW9qcSPnK8sKHicJCOLc6ooLBcfvj/ErCB+QNdaWScEveVgth4MFptp2&#10;fKBbFgoRQ9inqKAMoUml9HlJBv3ENsSR+7HOYIjQFVI77GK4qeVTkkylwYpjQ4kNbUrKL1lrFGSn&#10;6dbv3fltf76+H3ez9qX5ClulHkb9eg4iUB/u4n/3p1bwHNfH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eJV8MAAADbAAAADwAAAAAAAAAAAAAAAACYAgAAZHJzL2Rv&#10;d25yZXYueG1sUEsFBgAAAAAEAAQA9QAAAIgDAAAAAA==&#10;" adj="19630" fillcolor="#369" stroked="f">
                  <v:shadow color="#1f3d5c" opacity="49150f" offset="-1pt,-1pt"/>
                </v:shape>
                <v:shape id="AutoShape 94" o:spid="_x0000_s1384" type="#_x0000_t55" style="position:absolute;left:2712;top:5650;width:904;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7F8QA&#10;AADbAAAADwAAAGRycy9kb3ducmV2LnhtbESPQWvCQBSE70L/w/IK3nRjBZHoJrSFFj1Jo4f29sg+&#10;s2mzb9PsNib/3i0IHoeZ+YbZ5oNtRE+drx0rWMwTEMSl0zVXCk7Ht9kahA/IGhvHpGAkD3n2MNli&#10;qt2FP6gvQiUihH2KCkwIbSqlLw1Z9HPXEkfv7DqLIcqukrrDS4TbRj4lyUparDkuGGzp1VD5U/xZ&#10;Be73+PL1bsdk1477Ar/9wVSfvVLTx+F5AyLQEO7hW3unFSwX8P8l/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uxfEAAAA2wAAAA8AAAAAAAAAAAAAAAAAmAIAAGRycy9k&#10;b3ducmV2LnhtbFBLBQYAAAAABAAEAPUAAACJAwAAAAA=&#10;" adj="16271" fillcolor="#396" stroked="f">
                  <v:shadow color="#1f5c3d" opacity="49150f" offset="-1pt,-1pt"/>
                </v:shape>
                <v:shape id="AutoShape 95" o:spid="_x0000_s1385" type="#_x0000_t55" style="position:absolute;left:2712;top:9153;width:904;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e2sUA&#10;AADcAAAADwAAAGRycy9kb3ducmV2LnhtbESP3WrCQBSE74W+w3IE73RjFGlTN1KkRXPT0rQPcJo9&#10;zU+zZ2N21fj2bkHwcpiZb5j1ZjCtOFHvassK5rMIBHFhdc2lgu+vt+kjCOeRNbaWScGFHGzSh9Ea&#10;E23P/Emn3JciQNglqKDyvkukdEVFBt3MdsTB+7W9QR9kX0rd4znATSvjKFpJgzWHhQo72lZU/OVH&#10;o2ClL7jQWfYjn16X765puo/DLlNqMh5enkF4Gvw9fGvvtYJ4GcP/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7axQAAANwAAAAPAAAAAAAAAAAAAAAAAJgCAABkcnMv&#10;ZG93bnJldi54bWxQSwUGAAAAAAQABAD1AAAAigMAAAAA&#10;" adj="16510" fillcolor="#369" stroked="f">
                  <v:shadow color="#1f3d5c" opacity="49150f" offset="-1pt,-1pt"/>
                </v:shape>
                <v:shape id="Text Box 123" o:spid="_x0000_s1386" type="#_x0000_t202" style="position:absolute;left:1582;top:3164;width:2712;height:1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jAsQA&#10;AADcAAAADwAAAGRycy9kb3ducmV2LnhtbESPzWrDMBCE74W8g9hCLyWR80txo4TQUig+BPLzABtr&#10;bZlaKyOpsfv2VSCQ4zAz3zDr7WBbcSUfGscKppMMBHHpdMO1gvPpa/wGIkRkja1jUvBHAbab0dMa&#10;c+16PtD1GGuRIBxyVGBi7HIpQ2nIYpi4jjh5lfMWY5K+ltpjn+C2lbMsW0mLDacFgx19GCp/jr9W&#10;gd+/VtWl+JT9Dgval2ZeUDZX6uV52L2DiDTER/je/tYKZosl3M6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owLEAAAA3AAAAA8AAAAAAAAAAAAAAAAAmAIAAGRycy9k&#10;b3ducmV2LnhtbFBLBQYAAAAABAAEAPUAAACJAwAAAAA=&#10;" fillcolor="#9cf" strokecolor="silver" strokeweight="1pt">
                  <v:shadow color="#333" opacity=".5" offset="1pt"/>
                  <v:textbox style="layout-flow:vertical;mso-layout-flow-alt:bottom-to-top" inset="0,0,1.80481mm,.90242mm">
                    <w:txbxContent>
                      <w:p w14:paraId="6D26916D" w14:textId="77777777" w:rsidR="00244BB9" w:rsidRPr="00242FC5" w:rsidRDefault="00244BB9" w:rsidP="00E20BFB">
                        <w:pPr>
                          <w:shd w:val="clear" w:color="auto" w:fill="99CCFF"/>
                          <w:spacing w:line="240" w:lineRule="exact"/>
                          <w:jc w:val="center"/>
                          <w:rPr>
                            <w:rFonts w:cs="Calibri"/>
                            <w:b/>
                            <w:bCs/>
                            <w:color w:val="333333"/>
                            <w:sz w:val="18"/>
                            <w:szCs w:val="18"/>
                            <w:lang w:val="mk-MK"/>
                          </w:rPr>
                        </w:pPr>
                        <w:r>
                          <w:rPr>
                            <w:rFonts w:cs="Calibri"/>
                            <w:b/>
                            <w:bCs/>
                            <w:color w:val="333333"/>
                            <w:sz w:val="18"/>
                            <w:szCs w:val="18"/>
                            <w:lang w:val="mk-MK"/>
                          </w:rPr>
                          <w:t>Утврдување на приоритети</w:t>
                        </w:r>
                      </w:p>
                    </w:txbxContent>
                  </v:textbox>
                </v:shape>
                <v:shape id="AutoShape 97" o:spid="_x0000_s1387" type="#_x0000_t55" style="position:absolute;left:2712;top:2712;width:904;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mKsQA&#10;AADcAAAADwAAAGRycy9kb3ducmV2LnhtbESPQWvCQBSE74L/YXmCN91URCS6Slto0ZM09lBvj+wz&#10;G5t9m2bXmPx7tyB4HGbmG2a97WwlWmp86VjByzQBQZw7XXKh4Pv4MVmC8AFZY+WYFPTkYbsZDtaY&#10;anfjL2qzUIgIYZ+iAhNCnUrpc0MW/dTVxNE7u8ZiiLIppG7wFuG2krMkWUiLJccFgzW9G8p/s6tV&#10;4P6Ob6dP2ye7ut9nePEHU/y0So1H3esKRKAuPMOP9k4rmM0X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85irEAAAA3AAAAA8AAAAAAAAAAAAAAAAAmAIAAGRycy9k&#10;b3ducmV2LnhtbFBLBQYAAAAABAAEAPUAAACJAwAAAAA=&#10;" adj="16271" fillcolor="#396" stroked="f">
                  <v:shadow color="#1f5c3d" opacity="49150f" offset="-1pt,-1pt"/>
                </v:shape>
                <v:shape id="Text Box 125" o:spid="_x0000_s1388" type="#_x0000_t202" style="position:absolute;left:1582;top:1533;width:2712;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4+MAA&#10;AADcAAAADwAAAGRycy9kb3ducmV2LnhtbERP3WrCMBS+H/gO4QjeDE3VIVKNIg5h9EKY+gDH5rQp&#10;NiclyWx9++VisMuP73+7H2wrnuRD41jBfJaBIC6dbrhWcLuepmsQISJrbB2TghcF2O9Gb1vMtev5&#10;m56XWIsUwiFHBSbGLpcylIYshpnriBNXOW8xJuhrqT32Kdy2cpFlK2mx4dRgsKOjofJx+bEK/Pm9&#10;qu7Fp+wPWNC5NMuCsqVSk/Fw2ICINMR/8Z/7Syv4WKf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F4+MAAAADcAAAADwAAAAAAAAAAAAAAAACYAgAAZHJzL2Rvd25y&#10;ZXYueG1sUEsFBgAAAAAEAAQA9QAAAIUDAAAAAA==&#10;" fillcolor="#9cf" strokecolor="silver" strokeweight="1pt">
                  <v:shadow color="#333" opacity=".5" offset="1pt"/>
                  <v:textbox style="layout-flow:vertical;mso-layout-flow-alt:bottom-to-top" inset="0,0,1.80481mm,.90242mm">
                    <w:txbxContent>
                      <w:p w14:paraId="25DB3CDE" w14:textId="77777777" w:rsidR="00244BB9" w:rsidRPr="00242FC5" w:rsidRDefault="00244BB9" w:rsidP="00E20BFB">
                        <w:pPr>
                          <w:shd w:val="clear" w:color="auto" w:fill="99CCFF"/>
                          <w:spacing w:line="200" w:lineRule="exact"/>
                          <w:jc w:val="center"/>
                          <w:rPr>
                            <w:rFonts w:cs="Calibri"/>
                            <w:b/>
                            <w:bCs/>
                            <w:color w:val="333333"/>
                            <w:sz w:val="18"/>
                            <w:szCs w:val="18"/>
                            <w:lang w:val="mk-MK"/>
                          </w:rPr>
                        </w:pPr>
                        <w:r>
                          <w:rPr>
                            <w:rFonts w:cs="Calibri"/>
                            <w:b/>
                            <w:bCs/>
                            <w:color w:val="333333"/>
                            <w:sz w:val="18"/>
                            <w:szCs w:val="18"/>
                            <w:lang w:val="mk-MK"/>
                          </w:rPr>
                          <w:t>Опишување на контекстот</w:t>
                        </w:r>
                      </w:p>
                    </w:txbxContent>
                  </v:textbox>
                </v:shape>
                <v:shape id="Text Box 99" o:spid="_x0000_s1389" type="#_x0000_t202" style="position:absolute;left:2486;top:6525;width:144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TGMQA&#10;AADcAAAADwAAAGRycy9kb3ducmV2LnhtbESPQWvCQBSE70L/w/IK3szGUCSkrlIKBQ9emkjx+JJ9&#10;JtHs25Bdk/jvuwWhx2FmvmG2+9l0YqTBtZYVrKMYBHFldcu1glPxtUpBOI+ssbNMCh7kYL97WWwx&#10;03bibxpzX4sAYZehgsb7PpPSVQ0ZdJHtiYN3sYNBH+RQSz3gFOCmk0kcb6TBlsNCgz19NlTd8rtR&#10;8FNeXXLB4y0dk1PRl6442vNVqeXr/PEOwtPs/8PP9kEreEv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UxjEAAAA3AAAAA8AAAAAAAAAAAAAAAAAmAIAAGRycy9k&#10;b3ducmV2LnhtbFBLBQYAAAAABAAEAPUAAACJAwAAAAA=&#10;" filled="f" fillcolor="#396" stroked="f">
                  <v:textbox inset=",0,,0">
                    <w:txbxContent>
                      <w:p w14:paraId="274A828E" w14:textId="77777777" w:rsidR="00244BB9" w:rsidRPr="00DE115A" w:rsidRDefault="00244BB9" w:rsidP="00E20BFB">
                        <w:pPr>
                          <w:jc w:val="center"/>
                          <w:rPr>
                            <w:rFonts w:cs="Calibri"/>
                            <w:b/>
                            <w:bCs/>
                            <w:color w:val="000000"/>
                            <w:sz w:val="18"/>
                            <w:szCs w:val="18"/>
                            <w:lang w:val="mk-MK"/>
                          </w:rPr>
                        </w:pPr>
                        <w:r>
                          <w:rPr>
                            <w:rFonts w:cs="Calibri"/>
                            <w:b/>
                            <w:bCs/>
                            <w:color w:val="000000"/>
                            <w:sz w:val="18"/>
                            <w:szCs w:val="18"/>
                            <w:lang w:val="mk-MK"/>
                          </w:rPr>
                          <w:t>Основно сценарио</w:t>
                        </w:r>
                      </w:p>
                    </w:txbxContent>
                  </v:textbox>
                </v:shape>
                <v:shape id="Text Box 100" o:spid="_x0000_s1390" type="#_x0000_t202" style="position:absolute;left:2443;top:7684;width:1440;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lr8QA&#10;AADcAAAADwAAAGRycy9kb3ducmV2LnhtbESP3WoCMRCF74W+Q5hC7zRbkbJsjVKKBUELVoX2cthM&#10;d7dNJjFJdX17IxS8PJyfjzOd99aII4XYOVbwOCpAENdOd9wo2O/ehiWImJA1Gsek4EwR5rO7wRQr&#10;7U78QcdtakQe4VihgjYlX0kZ65YsxpHzxNn7dsFiyjI0Ugc85XFr5LgonqTFjjOhRU+vLdW/2z+b&#10;uZv3OpjPr9XBuEX68etywX6t1MN9//IMIlGfbuH/9lIrmJRjuJ7JR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Ja/EAAAA3AAAAA8AAAAAAAAAAAAAAAAAmAIAAGRycy9k&#10;b3ducmV2LnhtbFBLBQYAAAAABAAEAPUAAACJAwAAAAA=&#10;" fillcolor="#369" stroked="f">
                  <v:textbox inset=",0,,0">
                    <w:txbxContent>
                      <w:p w14:paraId="5F67C757" w14:textId="77777777" w:rsidR="00244BB9" w:rsidRPr="00DE115A" w:rsidRDefault="00244BB9" w:rsidP="00E20BFB">
                        <w:pPr>
                          <w:jc w:val="center"/>
                          <w:rPr>
                            <w:rFonts w:cs="Calibri"/>
                            <w:b/>
                            <w:bCs/>
                            <w:color w:val="FFFFFF"/>
                            <w:sz w:val="18"/>
                            <w:szCs w:val="18"/>
                            <w:lang w:val="mk-MK"/>
                          </w:rPr>
                        </w:pPr>
                        <w:r>
                          <w:rPr>
                            <w:rFonts w:cs="Calibri"/>
                            <w:b/>
                            <w:bCs/>
                            <w:color w:val="FFFFFF"/>
                            <w:sz w:val="18"/>
                            <w:szCs w:val="18"/>
                            <w:lang w:val="mk-MK"/>
                          </w:rPr>
                          <w:t>Задачи</w:t>
                        </w:r>
                      </w:p>
                      <w:p w14:paraId="2B57350A" w14:textId="77777777" w:rsidR="00244BB9" w:rsidRDefault="00244BB9" w:rsidP="00E20BFB">
                        <w:pPr>
                          <w:jc w:val="center"/>
                          <w:rPr>
                            <w:rFonts w:cs="Calibri"/>
                            <w:b/>
                            <w:bCs/>
                            <w:color w:val="FFFFFF"/>
                            <w:sz w:val="18"/>
                            <w:szCs w:val="18"/>
                          </w:rPr>
                        </w:pPr>
                      </w:p>
                      <w:p w14:paraId="4B9A91B4" w14:textId="77777777" w:rsidR="00244BB9" w:rsidRPr="0080727D" w:rsidRDefault="00244BB9" w:rsidP="00E20BFB">
                        <w:pPr>
                          <w:jc w:val="center"/>
                          <w:rPr>
                            <w:rFonts w:cs="Calibri"/>
                            <w:b/>
                            <w:bCs/>
                            <w:color w:val="FFFFFF"/>
                            <w:sz w:val="18"/>
                            <w:szCs w:val="18"/>
                          </w:rPr>
                        </w:pPr>
                      </w:p>
                      <w:p w14:paraId="03D494C4" w14:textId="77777777" w:rsidR="00244BB9" w:rsidRPr="0080727D" w:rsidRDefault="00244BB9" w:rsidP="00E20BFB">
                        <w:pPr>
                          <w:jc w:val="center"/>
                          <w:rPr>
                            <w:rFonts w:cs="Calibri"/>
                            <w:b/>
                            <w:bCs/>
                            <w:color w:val="FFFFFF"/>
                            <w:sz w:val="18"/>
                            <w:szCs w:val="18"/>
                          </w:rPr>
                        </w:pPr>
                        <w:r w:rsidRPr="0080727D">
                          <w:rPr>
                            <w:rFonts w:cs="Calibri"/>
                            <w:b/>
                            <w:bCs/>
                            <w:color w:val="FFFFFF"/>
                            <w:sz w:val="18"/>
                            <w:szCs w:val="18"/>
                          </w:rPr>
                          <w:t>Performance</w:t>
                        </w:r>
                      </w:p>
                      <w:p w14:paraId="0D5BC5AC" w14:textId="77777777" w:rsidR="00244BB9" w:rsidRPr="0080727D" w:rsidRDefault="00244BB9" w:rsidP="00E20BFB">
                        <w:pPr>
                          <w:jc w:val="center"/>
                          <w:rPr>
                            <w:rFonts w:cs="Calibri"/>
                            <w:b/>
                            <w:bCs/>
                            <w:color w:val="FFFFFF"/>
                            <w:sz w:val="18"/>
                            <w:szCs w:val="18"/>
                          </w:rPr>
                        </w:pPr>
                        <w:r w:rsidRPr="0080727D">
                          <w:rPr>
                            <w:rFonts w:cs="Calibri"/>
                            <w:b/>
                            <w:bCs/>
                            <w:color w:val="FFFFFF"/>
                            <w:sz w:val="18"/>
                            <w:szCs w:val="18"/>
                          </w:rPr>
                          <w:t>Indicators</w:t>
                        </w:r>
                      </w:p>
                      <w:p w14:paraId="14BB203E" w14:textId="77777777" w:rsidR="00244BB9" w:rsidRPr="00A477C3" w:rsidRDefault="00244BB9" w:rsidP="00E20BFB">
                        <w:pPr>
                          <w:jc w:val="center"/>
                          <w:rPr>
                            <w:color w:val="FFFFFF"/>
                          </w:rPr>
                        </w:pPr>
                      </w:p>
                    </w:txbxContent>
                  </v:textbox>
                </v:shape>
                <v:shape id="Text Box 101" o:spid="_x0000_s1391" type="#_x0000_t202" style="position:absolute;left:2486;top:10057;width:144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ANMQA&#10;AADcAAAADwAAAGRycy9kb3ducmV2LnhtbESP3WoCMRCF7wXfIYzgnWbVUpatUYpYKFSh2kJ7OWym&#10;u9smk5ikun17Uyj08nB+Ps5y3VsjzhRi51jBbFqAIK6d7rhR8PryMClBxISs0TgmBT8UYb0aDpZY&#10;aXfhA52PqRF5hGOFCtqUfCVlrFuyGKfOE2fvwwWLKcvQSB3wksetkfOiuJUWO86EFj1tWqq/jt82&#10;c5/3dTBv708n47bp0+/KLfudUuNRf38HIlGf/sN/7Uet4KZcwO+Zf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gDTEAAAA3AAAAA8AAAAAAAAAAAAAAAAAmAIAAGRycy9k&#10;b3ducmV2LnhtbFBLBQYAAAAABAAEAPUAAACJAwAAAAA=&#10;" fillcolor="#369" stroked="f">
                  <v:textbox inset=",0,,0">
                    <w:txbxContent>
                      <w:p w14:paraId="056F3EF9" w14:textId="77777777" w:rsidR="00244BB9" w:rsidRPr="00DE115A" w:rsidRDefault="00244BB9" w:rsidP="00E20BFB">
                        <w:pPr>
                          <w:jc w:val="center"/>
                          <w:rPr>
                            <w:rFonts w:cs="Calibri"/>
                            <w:b/>
                            <w:bCs/>
                            <w:color w:val="FFFFFF"/>
                            <w:sz w:val="18"/>
                            <w:szCs w:val="18"/>
                            <w:lang w:val="mk-MK"/>
                          </w:rPr>
                        </w:pPr>
                        <w:r>
                          <w:rPr>
                            <w:rFonts w:cs="Calibri"/>
                            <w:b/>
                            <w:bCs/>
                            <w:color w:val="FFFFFF"/>
                            <w:sz w:val="18"/>
                            <w:szCs w:val="18"/>
                            <w:lang w:val="mk-MK"/>
                          </w:rPr>
                          <w:t>Стратегии</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2" o:spid="_x0000_s1392" type="#_x0000_t15" style="position:absolute;left:2712;top:1469;width:904;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IcEA&#10;AADcAAAADwAAAGRycy9kb3ducmV2LnhtbESPQYvCMBSE74L/ITzBi2iqiEg1SikIXnVdqLdn82yr&#10;zUtpotZ/bxaEPQ4z8w2z3namFk9qXWVZwXQSgSDOra64UHD62Y2XIJxH1lhbJgVvcrDd9HtrjLV9&#10;8YGeR1+IAGEXo4LS+yaW0uUlGXQT2xAH72pbgz7ItpC6xVeAm1rOomghDVYcFkpsKC0pvx8fRsEN&#10;Z0ly/jV3N0oXl5SnWZJRptRw0CUrEJ46/x/+tvdawXw5h78z4QjIz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zFiHBAAAA3AAAAA8AAAAAAAAAAAAAAAAAmAIAAGRycy9kb3du&#10;cmV2LnhtbFBLBQYAAAAABAAEAPUAAACGAwAAAAA=&#10;" adj="16701" fillcolor="#369" stroked="f">
                  <v:shadow color="#1f3d5c" opacity="49150f" offset="-1pt,-1pt"/>
                </v:shape>
                <v:shape id="Text Box 103" o:spid="_x0000_s1393" type="#_x0000_t202" style="position:absolute;left:2158;top:2260;width:196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UEMQA&#10;AADcAAAADwAAAGRycy9kb3ducmV2LnhtbESPT2vCQBTE74LfYXlCb7qxrSLRNUhJodQe/IfnR/aZ&#10;BLNvw+42Sb99t1DwOMzMb5hNNphGdOR8bVnBfJaAIC6srrlUcDm/T1cgfEDW2FgmBT/kIduORxtM&#10;te35SN0plCJC2KeooAqhTaX0RUUG/cy2xNG7WWcwROlKqR32EW4a+ZwkS2mw5rhQYUtvFRX307dR&#10;UA9X/vp80e5yuO1lnpv9dVk4pZ4mw24NItAQHuH/9odW8LpawN+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VBDEAAAA3AAAAA8AAAAAAAAAAAAAAAAAmAIAAGRycy9k&#10;b3ducmV2LnhtbFBLBQYAAAAABAAEAPUAAACJAwAAAAA=&#10;" fillcolor="#369" stroked="f">
                  <v:shadow color="#1f3d5c" opacity="49150f" offset="-1pt,-1pt"/>
                  <v:textbox inset=",0,,0">
                    <w:txbxContent>
                      <w:p w14:paraId="12A02855" w14:textId="77777777" w:rsidR="00244BB9" w:rsidRPr="0080727D" w:rsidRDefault="00244BB9" w:rsidP="00E20BFB">
                        <w:pPr>
                          <w:jc w:val="center"/>
                          <w:rPr>
                            <w:rFonts w:cs="Calibri"/>
                            <w:b/>
                            <w:bCs/>
                            <w:color w:val="FFFFFF"/>
                            <w:sz w:val="18"/>
                            <w:szCs w:val="18"/>
                          </w:rPr>
                        </w:pPr>
                        <w:r>
                          <w:rPr>
                            <w:b/>
                            <w:bCs/>
                            <w:color w:val="FFFFFF"/>
                            <w:sz w:val="18"/>
                            <w:szCs w:val="18"/>
                            <w:lang w:val="mk-MK" w:eastAsia="en-GB"/>
                          </w:rPr>
                          <w:t>Цели</w:t>
                        </w:r>
                      </w:p>
                    </w:txbxContent>
                  </v:textbox>
                </v:shape>
                <v:shape id="Text Box 104" o:spid="_x0000_s1394" type="#_x0000_t202" style="position:absolute;left:2443;top:5665;width:144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jrMQA&#10;AADcAAAADwAAAGRycy9kb3ducmV2LnhtbESPW2sCMRCF3wv9D2GEvtWsUmTZGqWIhUIteIP2cdhM&#10;d7cmk5ikuv33jSD4eDiXjzOd99aIE4XYOVYwGhYgiGunO24U7HevjyWImJA1Gsek4I8izGf3d1Os&#10;tDvzhk7b1Ig8wrFCBW1KvpIy1i1ZjEPnibP37YLFlGVopA54zuPWyHFRTKTFjjOhRU+LlurD9tdm&#10;7vqjDubz6/1o3DL9+FW5ZL9S6mHQvzyDSNSnW/jaftMKnsoJXM7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I6zEAAAA3AAAAA8AAAAAAAAAAAAAAAAAmAIAAGRycy9k&#10;b3ducmV2LnhtbFBLBQYAAAAABAAEAPUAAACJAwAAAAA=&#10;" fillcolor="#369" stroked="f">
                  <v:textbox inset=",0,,0">
                    <w:txbxContent>
                      <w:p w14:paraId="6FD22622" w14:textId="77777777" w:rsidR="00244BB9" w:rsidRPr="00DE115A" w:rsidRDefault="00244BB9" w:rsidP="00E20BFB">
                        <w:pPr>
                          <w:jc w:val="center"/>
                          <w:rPr>
                            <w:rFonts w:cs="Calibri"/>
                            <w:b/>
                            <w:bCs/>
                            <w:color w:val="FFFFFF"/>
                            <w:sz w:val="18"/>
                            <w:szCs w:val="18"/>
                            <w:lang w:val="mk-MK"/>
                          </w:rPr>
                        </w:pPr>
                        <w:r>
                          <w:rPr>
                            <w:rFonts w:cs="Calibri"/>
                            <w:b/>
                            <w:bCs/>
                            <w:color w:val="FFFFFF"/>
                            <w:sz w:val="18"/>
                            <w:szCs w:val="18"/>
                            <w:lang w:val="mk-MK"/>
                          </w:rPr>
                          <w:t>Цели</w:t>
                        </w:r>
                      </w:p>
                    </w:txbxContent>
                  </v:textbox>
                </v:shape>
                <v:shape id="Text Box 105" o:spid="_x0000_s1395" type="#_x0000_t202" style="position:absolute;left:2479;top:3673;width:144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RucQA&#10;AADcAAAADwAAAGRycy9kb3ducmV2LnhtbESPQWsCMRSE7wX/Q3iCt5pVSpWtUVSoeLAHbX/AY/O6&#10;Wd28LEl0d/31TUHwOMzMN8xi1dla3MiHyrGCyTgDQVw4XXGp4Of783UOIkRkjbVjUtBTgNVy8LLA&#10;XLuWj3Q7xVIkCIccFZgYm1zKUBiyGMauIU7er/MWY5K+lNpjm+C2ltMse5cWK04LBhvaGioup6tV&#10;YO+Tuz8g2vOun2Lb9Gb3ddgoNRp26w8Qkbr4DD/ae63gbT6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DkbnEAAAA3AAAAA8AAAAAAAAAAAAAAAAAmAIAAGRycy9k&#10;b3ducmV2LnhtbFBLBQYAAAAABAAEAPUAAACJAwAAAAA=&#10;" filled="f" stroked="f">
                  <v:textbox inset=",0,,0">
                    <w:txbxContent>
                      <w:p w14:paraId="698127B7" w14:textId="77777777" w:rsidR="00244BB9" w:rsidRPr="00242FC5" w:rsidRDefault="00244BB9" w:rsidP="00E20BFB">
                        <w:pPr>
                          <w:jc w:val="center"/>
                          <w:rPr>
                            <w:rFonts w:cs="Calibri"/>
                            <w:b/>
                            <w:bCs/>
                            <w:color w:val="000000"/>
                            <w:sz w:val="18"/>
                            <w:szCs w:val="18"/>
                            <w:lang w:val="mk-MK"/>
                          </w:rPr>
                        </w:pPr>
                        <w:r>
                          <w:rPr>
                            <w:rFonts w:cs="Calibri"/>
                            <w:b/>
                            <w:bCs/>
                            <w:color w:val="000000"/>
                            <w:sz w:val="18"/>
                            <w:szCs w:val="18"/>
                            <w:lang w:val="mk-MK"/>
                          </w:rPr>
                          <w:t>Приоритети</w:t>
                        </w:r>
                      </w:p>
                    </w:txbxContent>
                  </v:textbox>
                </v:shape>
                <v:shape id="AutoShape 133" o:spid="_x0000_s1396" type="#_x0000_t55" style="position:absolute;left:2542;top:11809;width:1243;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95b8A&#10;AADcAAAADwAAAGRycy9kb3ducmV2LnhtbERPzWoCMRC+F3yHMEJvNWsRq6tRpGi1x259gGEzbhY3&#10;kzWJmr59cxA8fnz/y3WynbiRD61jBeNRAYK4drrlRsHxd/c2AxEissbOMSn4owDr1eBliaV2d/6h&#10;WxUbkUM4lKjAxNiXUobakMUwcj1x5k7OW4wZ+kZqj/ccbjv5XhRTabHl3GCwp09D9bm6WgXnFFL8&#10;MtsqHTeX/ns8/5jupVfqdZg2CxCRUnyKH+6DVjCZ5bX5TD4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2f3lvwAAANwAAAAPAAAAAAAAAAAAAAAAAJgCAABkcnMvZG93bnJl&#10;di54bWxQSwUGAAAAAAQABAD1AAAAhAMAAAAA&#10;" adj="17724" fillcolor="#369" stroked="f">
                  <v:shadow color="#1f3d5c" opacity="49150f" offset="-1pt,-1pt"/>
                </v:shape>
                <v:shape id="Text Box 134" o:spid="_x0000_s1397" type="#_x0000_t202" style="position:absolute;left:2147;top:12568;width:2034;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NS8QA&#10;AADcAAAADwAAAGRycy9kb3ducmV2LnhtbESPW4vCMBSE3xf8D+EIvq2plxWtRlkWhD4J3vD10Byb&#10;YnNSm1jrvzcLC/s4zMw3zGrT2Uq01PjSsYLRMAFBnDtdcqHgdNx+zkH4gKyxckwKXuRhs+59rDDV&#10;7sl7ag+hEBHCPkUFJoQ6ldLnhiz6oauJo3d1jcUQZVNI3eAzwm0lx0kykxZLjgsGa/oxlN8OD6tA&#10;Py7ZdFK3i6/ROSuOu/u+uo2NUoN+970EEagL/+G/dqYVTOcL+D0Tj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TUvEAAAA3AAAAA8AAAAAAAAAAAAAAAAAmAIAAGRycy9k&#10;b3ducmV2LnhtbFBLBQYAAAAABAAEAPUAAACJAwAAAAA=&#10;" filled="f" fillcolor="#369" stroked="f">
                  <v:textbox inset=",0,,0">
                    <w:txbxContent>
                      <w:p w14:paraId="41CBE95A" w14:textId="77777777" w:rsidR="00244BB9" w:rsidRDefault="00244BB9" w:rsidP="00E20BFB">
                        <w:pPr>
                          <w:jc w:val="center"/>
                          <w:rPr>
                            <w:rFonts w:cs="Calibri"/>
                            <w:b/>
                            <w:bCs/>
                            <w:color w:val="FFFFFF"/>
                            <w:sz w:val="18"/>
                            <w:szCs w:val="18"/>
                          </w:rPr>
                        </w:pPr>
                        <w:r>
                          <w:rPr>
                            <w:b/>
                            <w:bCs/>
                            <w:color w:val="FFFFFF"/>
                            <w:sz w:val="18"/>
                            <w:szCs w:val="18"/>
                            <w:lang w:val="mk-MK" w:eastAsia="en-GB"/>
                          </w:rPr>
                          <w:t xml:space="preserve">Мониторирање со Перформанс индикатори </w:t>
                        </w:r>
                      </w:p>
                      <w:p w14:paraId="46C3EAE6" w14:textId="77777777" w:rsidR="00244BB9" w:rsidRDefault="00244BB9" w:rsidP="00E20BFB">
                        <w:pPr>
                          <w:jc w:val="center"/>
                          <w:rPr>
                            <w:rFonts w:cs="Calibri"/>
                            <w:b/>
                            <w:bCs/>
                            <w:color w:val="FFFFFF"/>
                            <w:sz w:val="18"/>
                            <w:szCs w:val="18"/>
                          </w:rPr>
                        </w:pPr>
                        <w:r>
                          <w:rPr>
                            <w:rFonts w:cs="Calibri"/>
                            <w:b/>
                            <w:bCs/>
                            <w:color w:val="FFFFFF"/>
                            <w:sz w:val="18"/>
                            <w:szCs w:val="18"/>
                          </w:rPr>
                          <w:t>Performance</w:t>
                        </w:r>
                      </w:p>
                      <w:p w14:paraId="65176526" w14:textId="77777777" w:rsidR="00244BB9" w:rsidRPr="0080727D" w:rsidRDefault="00244BB9" w:rsidP="00E20BFB">
                        <w:pPr>
                          <w:jc w:val="center"/>
                          <w:rPr>
                            <w:rFonts w:cs="Calibri"/>
                            <w:b/>
                            <w:bCs/>
                            <w:color w:val="FFFFFF"/>
                            <w:sz w:val="18"/>
                            <w:szCs w:val="18"/>
                          </w:rPr>
                        </w:pPr>
                        <w:r>
                          <w:rPr>
                            <w:rFonts w:cs="Calibri"/>
                            <w:b/>
                            <w:bCs/>
                            <w:color w:val="FFFFFF"/>
                            <w:sz w:val="18"/>
                            <w:szCs w:val="18"/>
                          </w:rPr>
                          <w:t>Indicators</w:t>
                        </w:r>
                      </w:p>
                    </w:txbxContent>
                  </v:textbox>
                </v:shape>
                <v:shape id="Text Box 135" o:spid="_x0000_s1398" type="#_x0000_t202" style="position:absolute;left:4407;top:1910;width:5989;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JDcQA&#10;AADcAAAADwAAAGRycy9kb3ducmV2LnhtbERPy2oCMRTdC/2HcAvuNNMiRUejlEJR2iL1gdjdZXKb&#10;jJ3cDJM4Tv36ZlFweTjv2aJzlWipCaVnBQ/DDARx4XXJRsF+9zoYgwgRWWPlmRT8UoDF/K43w1z7&#10;C2+o3UYjUgiHHBXYGOtcylBYchiGviZO3LdvHMYEGyN1g5cU7ir5mGVP0mHJqcFiTS+Wip/t2SlY&#10;tue309gcP7/eT5P1QX50142xSvXvu+cpiEhdvIn/3SutYDRJ89O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0CQ3EAAAA3AAAAA8AAAAAAAAAAAAAAAAAmAIAAGRycy9k&#10;b3ducmV2LnhtbFBLBQYAAAAABAAEAPUAAACJAwAAAAA=&#10;" strokecolor="#369" strokeweight="1.5pt">
                  <v:textbox inset=",1mm,,0">
                    <w:txbxContent>
                      <w:p w14:paraId="3641A043" w14:textId="77777777" w:rsidR="00244BB9" w:rsidRPr="00091080" w:rsidRDefault="00244BB9" w:rsidP="00E20BFB">
                        <w:pPr>
                          <w:rPr>
                            <w:rFonts w:cs="Calibri"/>
                            <w:sz w:val="18"/>
                            <w:szCs w:val="18"/>
                            <w:lang w:val="mk-MK"/>
                          </w:rPr>
                        </w:pPr>
                        <w:r>
                          <w:rPr>
                            <w:rFonts w:cs="Calibri"/>
                            <w:sz w:val="18"/>
                            <w:szCs w:val="18"/>
                            <w:lang w:val="mk-MK" w:eastAsia="en-GB"/>
                          </w:rPr>
                          <w:t>Една цел, во општи услови, ја утврдува ситуацијата или условите на игра што една држава сака да ги постигне. Целта потекнува од мисијата на власта и се утврдува на стратешко ниво.</w:t>
                        </w:r>
                      </w:p>
                      <w:p w14:paraId="0EAE04A2" w14:textId="77777777" w:rsidR="00244BB9" w:rsidRPr="00091080" w:rsidRDefault="00244BB9" w:rsidP="00E20BFB">
                        <w:pPr>
                          <w:rPr>
                            <w:rFonts w:cs="Calibri"/>
                            <w:lang w:val="mk-MK"/>
                          </w:rPr>
                        </w:pPr>
                      </w:p>
                    </w:txbxContent>
                  </v:textbox>
                </v:shape>
                <v:shape id="Text Box 136" o:spid="_x0000_s1399" type="#_x0000_t202" style="position:absolute;left:4407;top:3157;width:598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VfcYA&#10;AADcAAAADwAAAGRycy9kb3ducmV2LnhtbESPQUvDQBSE74L/YXmCN7uJiNbYbSmK6M22FtrentnX&#10;JCT7Nuw+2/TfuwWhx2FmvmEms8F16kAhNp4N5KMMFHHpbcOVgfX3+90YVBRki51nMnCiCLPp9dUE&#10;C+uPvKTDSiqVIBwLNFCL9IXWsazJYRz5njh5ex8cSpKh0jbgMcFdp++z7FE7bDgt1NjTa01lu/p1&#10;BvbbueS78LF4O31Ju8mf2t2PWxtzezPMX0AJDXIJ/7c/rYGH5xzOZ9IR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VfcYAAADcAAAADwAAAAAAAAAAAAAAAACYAgAAZHJz&#10;L2Rvd25yZXYueG1sUEsFBgAAAAAEAAQA9QAAAIsDAAAAAA==&#10;" strokecolor="#396" strokeweight="1.5pt">
                  <v:textbox>
                    <w:txbxContent>
                      <w:p w14:paraId="6F844655" w14:textId="77777777" w:rsidR="00244BB9" w:rsidRPr="0043362F" w:rsidRDefault="00244BB9" w:rsidP="00E20BFB">
                        <w:pPr>
                          <w:contextualSpacing/>
                          <w:rPr>
                            <w:rFonts w:cs="Calibri"/>
                            <w:sz w:val="18"/>
                            <w:szCs w:val="18"/>
                          </w:rPr>
                        </w:pPr>
                        <w:r w:rsidRPr="00091080">
                          <w:rPr>
                            <w:rFonts w:cs="Calibri"/>
                            <w:sz w:val="18"/>
                            <w:szCs w:val="18"/>
                          </w:rPr>
                          <w:t>Приоритетните области се идентификувани врз основа на проценка на ризикот, во потрага на усогласеност и еколошки влијанија / ризици.</w:t>
                        </w:r>
                      </w:p>
                    </w:txbxContent>
                  </v:textbox>
                </v:shape>
                <v:shape id="Text Box 137" o:spid="_x0000_s1400" type="#_x0000_t202" style="position:absolute;left:4407;top:5209;width:5989;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tscA&#10;AADcAAAADwAAAGRycy9kb3ducmV2LnhtbESPT2vCQBTE70K/w/IKvUjdGCTENKsUwVL1ZNpDe3tk&#10;X/7Q7NuQXTXtp+8KgsdhZn7D5OvRdOJMg2stK5jPIhDEpdUt1wo+P7bPKQjnkTV2lknBLzlYrx4m&#10;OWbaXvhI58LXIkDYZaig8b7PpHRlQwbdzPbEwavsYNAHOdRSD3gJcNPJOIoSabDlsNBgT5uGyp/i&#10;ZBRsd1/L4m8aV+l3/7ZPOGnj9LBR6ulxfH0B4Wn09/Ct/a4VLJYxXM+EI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7bHAAAA3AAAAA8AAAAAAAAAAAAAAAAAmAIAAGRy&#10;cy9kb3ducmV2LnhtbFBLBQYAAAAABAAEAPUAAACMAwAAAAA=&#10;" strokecolor="#369" strokeweight="1.5pt">
                  <v:textbox>
                    <w:txbxContent>
                      <w:p w14:paraId="3499469E" w14:textId="77777777" w:rsidR="00244BB9" w:rsidRPr="0043362F" w:rsidRDefault="00244BB9" w:rsidP="00E20BFB">
                        <w:pPr>
                          <w:contextualSpacing/>
                          <w:rPr>
                            <w:rFonts w:cs="Calibri"/>
                            <w:sz w:val="18"/>
                            <w:szCs w:val="18"/>
                          </w:rPr>
                        </w:pPr>
                        <w:r>
                          <w:rPr>
                            <w:rFonts w:cs="Calibri"/>
                            <w:sz w:val="18"/>
                            <w:szCs w:val="18"/>
                            <w:lang w:val="mk-MK" w:eastAsia="en-GB"/>
                          </w:rPr>
                          <w:t>Намерата јаа одредува целта за одредена приоритетна област.</w:t>
                        </w:r>
                        <w:r w:rsidRPr="0043362F">
                          <w:rPr>
                            <w:rFonts w:cs="Calibri"/>
                            <w:sz w:val="18"/>
                            <w:szCs w:val="18"/>
                            <w:lang w:eastAsia="en-GB"/>
                          </w:rPr>
                          <w:t xml:space="preserve">. </w:t>
                        </w:r>
                      </w:p>
                      <w:p w14:paraId="7736ECC4" w14:textId="77777777" w:rsidR="00244BB9" w:rsidRDefault="00244BB9" w:rsidP="00E20BFB"/>
                    </w:txbxContent>
                  </v:textbox>
                </v:shape>
                <v:shape id="Text Box 138" o:spid="_x0000_s1401" type="#_x0000_t202" style="position:absolute;left:4407;top:7221;width:5989;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yNMcA&#10;AADcAAAADwAAAGRycy9kb3ducmV2LnhtbESPS2/CMBCE75X4D9ZW6g0cQlUgYFDVhygX1PLIeRVv&#10;k0C8jmI3Cf++roTU42hmvtEs172pREuNKy0rGI8iEMSZ1SXnCo6H9+EMhPPIGivLpOBKDtarwd0S&#10;E207/qJ273MRIOwSVFB4XydSuqwgg25ka+LgfdvGoA+yyaVusAtwU8k4ip6kwZLDQoE1vRSUXfY/&#10;RsH58/Wyia/p27TdjTfRdpLGpy5V6uG+f16A8NT7//Ct/aEVPM4n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L8jTHAAAA3AAAAA8AAAAAAAAAAAAAAAAAmAIAAGRy&#10;cy9kb3ducmV2LnhtbFBLBQYAAAAABAAEAPUAAACMAwAAAAA=&#10;" strokecolor="#369" strokeweight="1.5pt">
                  <v:textbox inset=",1.3mm,,1.3mm">
                    <w:txbxContent>
                      <w:p w14:paraId="7F776532" w14:textId="77777777" w:rsidR="00244BB9" w:rsidRPr="006F7C8B" w:rsidRDefault="00244BB9" w:rsidP="006F7C8B">
                        <w:pPr>
                          <w:contextualSpacing/>
                          <w:rPr>
                            <w:rFonts w:cs="Calibri"/>
                            <w:sz w:val="18"/>
                            <w:szCs w:val="18"/>
                          </w:rPr>
                        </w:pPr>
                        <w:r>
                          <w:rPr>
                            <w:rFonts w:cs="Calibri"/>
                            <w:sz w:val="18"/>
                            <w:szCs w:val="18"/>
                          </w:rPr>
                          <w:t xml:space="preserve">• </w:t>
                        </w:r>
                        <w:r>
                          <w:rPr>
                            <w:rFonts w:cs="Calibri"/>
                            <w:sz w:val="18"/>
                            <w:szCs w:val="18"/>
                            <w:lang w:val="mk-MK"/>
                          </w:rPr>
                          <w:t>Ц</w:t>
                        </w:r>
                        <w:r>
                          <w:rPr>
                            <w:rFonts w:cs="Calibri"/>
                            <w:sz w:val="18"/>
                            <w:szCs w:val="18"/>
                          </w:rPr>
                          <w:t xml:space="preserve">елта е поврзано со </w:t>
                        </w:r>
                        <w:r>
                          <w:rPr>
                            <w:rFonts w:cs="Calibri"/>
                            <w:sz w:val="18"/>
                            <w:szCs w:val="18"/>
                            <w:lang w:val="mk-MK"/>
                          </w:rPr>
                          <w:t>намерата</w:t>
                        </w:r>
                        <w:r>
                          <w:rPr>
                            <w:rFonts w:cs="Calibri"/>
                            <w:sz w:val="18"/>
                            <w:szCs w:val="18"/>
                          </w:rPr>
                          <w:t xml:space="preserve"> и г</w:t>
                        </w:r>
                        <w:r>
                          <w:rPr>
                            <w:rFonts w:cs="Calibri"/>
                            <w:sz w:val="18"/>
                            <w:szCs w:val="18"/>
                            <w:lang w:val="mk-MK"/>
                          </w:rPr>
                          <w:t xml:space="preserve">о </w:t>
                        </w:r>
                        <w:r>
                          <w:rPr>
                            <w:rFonts w:cs="Calibri"/>
                            <w:sz w:val="18"/>
                            <w:szCs w:val="18"/>
                          </w:rPr>
                          <w:t>дефинира конкрет</w:t>
                        </w:r>
                        <w:r>
                          <w:rPr>
                            <w:rFonts w:cs="Calibri"/>
                            <w:sz w:val="18"/>
                            <w:szCs w:val="18"/>
                            <w:lang w:val="mk-MK"/>
                          </w:rPr>
                          <w:t>ниот</w:t>
                        </w:r>
                        <w:r w:rsidRPr="006F7C8B">
                          <w:rPr>
                            <w:rFonts w:cs="Calibri"/>
                            <w:sz w:val="18"/>
                            <w:szCs w:val="18"/>
                          </w:rPr>
                          <w:t xml:space="preserve"> исход во однос на подобрување на усогласеност</w:t>
                        </w:r>
                        <w:r>
                          <w:rPr>
                            <w:rFonts w:cs="Calibri"/>
                            <w:sz w:val="18"/>
                            <w:szCs w:val="18"/>
                            <w:lang w:val="mk-MK"/>
                          </w:rPr>
                          <w:t>а</w:t>
                        </w:r>
                        <w:r w:rsidRPr="006F7C8B">
                          <w:rPr>
                            <w:rFonts w:cs="Calibri"/>
                            <w:sz w:val="18"/>
                            <w:szCs w:val="18"/>
                          </w:rPr>
                          <w:t xml:space="preserve"> или на животната средина.</w:t>
                        </w:r>
                      </w:p>
                      <w:p w14:paraId="227226C0" w14:textId="77777777" w:rsidR="00244BB9" w:rsidRDefault="00244BB9" w:rsidP="006F7C8B">
                        <w:pPr>
                          <w:contextualSpacing/>
                          <w:rPr>
                            <w:rFonts w:cs="Calibri"/>
                            <w:sz w:val="18"/>
                            <w:szCs w:val="18"/>
                          </w:rPr>
                        </w:pPr>
                        <w:r w:rsidRPr="006F7C8B">
                          <w:rPr>
                            <w:rFonts w:cs="Calibri"/>
                            <w:sz w:val="18"/>
                            <w:szCs w:val="18"/>
                          </w:rPr>
                          <w:t>• Индикатор за изве</w:t>
                        </w:r>
                        <w:r>
                          <w:rPr>
                            <w:rFonts w:cs="Calibri"/>
                            <w:sz w:val="18"/>
                            <w:szCs w:val="18"/>
                          </w:rPr>
                          <w:t>дба на резултатот: квантитати</w:t>
                        </w:r>
                        <w:r>
                          <w:rPr>
                            <w:rFonts w:cs="Calibri"/>
                            <w:sz w:val="18"/>
                            <w:szCs w:val="18"/>
                            <w:lang w:val="mk-MK"/>
                          </w:rPr>
                          <w:t>вен</w:t>
                        </w:r>
                        <w:r>
                          <w:rPr>
                            <w:rFonts w:cs="Calibri"/>
                            <w:sz w:val="18"/>
                            <w:szCs w:val="18"/>
                          </w:rPr>
                          <w:t xml:space="preserve"> или квалитати</w:t>
                        </w:r>
                        <w:r>
                          <w:rPr>
                            <w:rFonts w:cs="Calibri"/>
                            <w:sz w:val="18"/>
                            <w:szCs w:val="18"/>
                            <w:lang w:val="mk-MK"/>
                          </w:rPr>
                          <w:t>вен</w:t>
                        </w:r>
                        <w:r>
                          <w:rPr>
                            <w:rFonts w:cs="Calibri"/>
                            <w:sz w:val="18"/>
                            <w:szCs w:val="18"/>
                          </w:rPr>
                          <w:t xml:space="preserve"> критериум </w:t>
                        </w:r>
                        <w:r>
                          <w:rPr>
                            <w:rFonts w:cs="Calibri"/>
                            <w:sz w:val="18"/>
                            <w:szCs w:val="18"/>
                            <w:lang w:val="mk-MK"/>
                          </w:rPr>
                          <w:t>што</w:t>
                        </w:r>
                        <w:r w:rsidRPr="006F7C8B">
                          <w:rPr>
                            <w:rFonts w:cs="Calibri"/>
                            <w:sz w:val="18"/>
                            <w:szCs w:val="18"/>
                          </w:rPr>
                          <w:t xml:space="preserve"> наведува одреден исход во одреден момент, што се користи за следење и демонстрирање напредок во постигнувањето на целта.</w:t>
                        </w:r>
                      </w:p>
                      <w:p w14:paraId="104569B2" w14:textId="77777777" w:rsidR="00244BB9" w:rsidRPr="005D2D64" w:rsidRDefault="00244BB9" w:rsidP="00E20BFB">
                        <w:pPr>
                          <w:rPr>
                            <w:sz w:val="20"/>
                            <w:szCs w:val="20"/>
                          </w:rPr>
                        </w:pPr>
                      </w:p>
                    </w:txbxContent>
                  </v:textbox>
                </v:shape>
                <v:shape id="Text Box 139" o:spid="_x0000_s1402" type="#_x0000_t202" style="position:absolute;left:4407;top:9748;width:5989;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CWcYA&#10;AADcAAAADwAAAGRycy9kb3ducmV2LnhtbESPQWvCQBSE70L/w/IKXqRuGiTE1FWKoNh6Mvagt0f2&#10;mYRm34bsqqm/3i0IHoeZ+YaZLXrTiAt1rras4H0cgSAurK65VPCzX72lIJxH1thYJgV/5GAxfxnM&#10;MNP2yju65L4UAcIuQwWV920mpSsqMujGtiUO3sl2Bn2QXSl1h9cAN42MoyiRBmsOCxW2tKyo+M3P&#10;RsHq6zDNb6P4lB7b9XfCSR2n26VSw9f+8wOEp94/w4/2RiuYTCfwf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CWcYAAADcAAAADwAAAAAAAAAAAAAAAACYAgAAZHJz&#10;L2Rvd25yZXYueG1sUEsFBgAAAAAEAAQA9QAAAIsDAAAAAA==&#10;" strokecolor="#369" strokeweight="1.5pt">
                  <v:textbox>
                    <w:txbxContent>
                      <w:p w14:paraId="2E9B911F" w14:textId="77777777" w:rsidR="00244BB9" w:rsidRPr="006F7C8B" w:rsidRDefault="00244BB9" w:rsidP="006F7C8B">
                        <w:pPr>
                          <w:rPr>
                            <w:sz w:val="16"/>
                            <w:szCs w:val="16"/>
                          </w:rPr>
                        </w:pPr>
                        <w:r w:rsidRPr="006F7C8B">
                          <w:rPr>
                            <w:sz w:val="16"/>
                            <w:szCs w:val="16"/>
                            <w:lang w:val="mk-MK"/>
                          </w:rPr>
                          <w:t>Мешавина</w:t>
                        </w:r>
                        <w:r w:rsidRPr="006F7C8B">
                          <w:rPr>
                            <w:sz w:val="16"/>
                            <w:szCs w:val="16"/>
                          </w:rPr>
                          <w:t xml:space="preserve"> на интервенции кои имаат за цел да влијаат врз однесувањето на усогласеност и ангажирање на заинтересирани страни да помогн</w:t>
                        </w:r>
                        <w:r w:rsidRPr="006F7C8B">
                          <w:rPr>
                            <w:sz w:val="16"/>
                            <w:szCs w:val="16"/>
                            <w:lang w:val="mk-MK"/>
                          </w:rPr>
                          <w:t>ат во</w:t>
                        </w:r>
                        <w:r w:rsidRPr="006F7C8B">
                          <w:rPr>
                            <w:sz w:val="16"/>
                            <w:szCs w:val="16"/>
                          </w:rPr>
                          <w:t xml:space="preserve"> постигнување на целта.</w:t>
                        </w:r>
                      </w:p>
                    </w:txbxContent>
                  </v:textbox>
                </v:shape>
                <v:shape id="Text Box 140" o:spid="_x0000_s1403" type="#_x0000_t202" style="position:absolute;left:4407;top:12106;width:598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nwscA&#10;AADcAAAADwAAAGRycy9kb3ducmV2LnhtbESPQWvCQBSE7wX/w/KEXopuGmyI0VVEsGg9NXrQ2yP7&#10;TILZtyG71bS/3i0Uehxm5htmvuxNI27UudqygtdxBIK4sLrmUsHxsBmlIJxH1thYJgXf5GC5GDzN&#10;MdP2zp90y30pAoRdhgoq79tMSldUZNCNbUscvIvtDPogu1LqDu8BbhoZR1EiDdYcFipsaV1Rcc2/&#10;jILN7jTNf17iS3pu3z8STuo43a+Veh72qxkIT73/D/+1t1rBZPoGv2fC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lZ8LHAAAA3AAAAA8AAAAAAAAAAAAAAAAAmAIAAGRy&#10;cy9kb3ducmV2LnhtbFBLBQYAAAAABAAEAPUAAACMAwAAAAA=&#10;" strokecolor="#369" strokeweight="1.5pt">
                  <v:textbox>
                    <w:txbxContent>
                      <w:p w14:paraId="25CEC8CA" w14:textId="77777777" w:rsidR="00244BB9" w:rsidRPr="00D57657" w:rsidRDefault="00244BB9" w:rsidP="00E20BFB">
                        <w:pPr>
                          <w:rPr>
                            <w:rFonts w:cs="Calibri"/>
                            <w:sz w:val="16"/>
                            <w:szCs w:val="16"/>
                          </w:rPr>
                        </w:pPr>
                        <w:r>
                          <w:rPr>
                            <w:rFonts w:cs="Calibri"/>
                            <w:sz w:val="16"/>
                            <w:szCs w:val="16"/>
                          </w:rPr>
                          <w:t>Перформанси се след</w:t>
                        </w:r>
                        <w:r>
                          <w:rPr>
                            <w:rFonts w:cs="Calibri"/>
                            <w:sz w:val="16"/>
                            <w:szCs w:val="16"/>
                            <w:lang w:val="mk-MK"/>
                          </w:rPr>
                          <w:t>ат</w:t>
                        </w:r>
                        <w:r w:rsidRPr="00D57657">
                          <w:rPr>
                            <w:rFonts w:cs="Calibri"/>
                            <w:sz w:val="16"/>
                            <w:szCs w:val="16"/>
                          </w:rPr>
                          <w:t xml:space="preserve"> врз основа на податоците собрани за време на извршува</w:t>
                        </w:r>
                        <w:r>
                          <w:rPr>
                            <w:rFonts w:cs="Calibri"/>
                            <w:sz w:val="16"/>
                            <w:szCs w:val="16"/>
                          </w:rPr>
                          <w:t xml:space="preserve">њето и со употреба </w:t>
                        </w:r>
                        <w:r>
                          <w:rPr>
                            <w:rFonts w:cs="Calibri"/>
                            <w:sz w:val="16"/>
                            <w:szCs w:val="16"/>
                            <w:lang w:val="mk-MK"/>
                          </w:rPr>
                          <w:t>на</w:t>
                        </w:r>
                        <w:r w:rsidRPr="00D57657">
                          <w:rPr>
                            <w:rFonts w:cs="Calibri"/>
                            <w:sz w:val="16"/>
                            <w:szCs w:val="16"/>
                          </w:rPr>
                          <w:t xml:space="preserve"> претходно дефинираните</w:t>
                        </w:r>
                        <w:r>
                          <w:rPr>
                            <w:rFonts w:cs="Calibri"/>
                            <w:sz w:val="16"/>
                            <w:szCs w:val="16"/>
                            <w:lang w:val="mk-MK"/>
                          </w:rPr>
                          <w:t xml:space="preserve"> индикатори</w:t>
                        </w:r>
                        <w:r w:rsidRPr="00D57657">
                          <w:rPr>
                            <w:rFonts w:cs="Calibri"/>
                            <w:sz w:val="16"/>
                            <w:szCs w:val="16"/>
                          </w:rPr>
                          <w:t>. Резултатите од мониторингот може да предизвика ревизија преглед / на цели, стратегии, активно</w:t>
                        </w:r>
                        <w:r>
                          <w:rPr>
                            <w:rFonts w:cs="Calibri"/>
                            <w:sz w:val="16"/>
                            <w:szCs w:val="16"/>
                          </w:rPr>
                          <w:t>сти и инспекц</w:t>
                        </w:r>
                        <w:r>
                          <w:rPr>
                            <w:rFonts w:cs="Calibri"/>
                            <w:sz w:val="16"/>
                            <w:szCs w:val="16"/>
                            <w:lang w:val="mk-MK"/>
                          </w:rPr>
                          <w:t xml:space="preserve">иски </w:t>
                        </w:r>
                        <w:r w:rsidRPr="00D57657">
                          <w:rPr>
                            <w:rFonts w:cs="Calibri"/>
                            <w:sz w:val="16"/>
                            <w:szCs w:val="16"/>
                          </w:rPr>
                          <w:t>план за наредната година.</w:t>
                        </w:r>
                      </w:p>
                    </w:txbxContent>
                  </v:textbox>
                </v:shape>
                <v:shape id="Text Box 141" o:spid="_x0000_s1404" type="#_x0000_t202" style="position:absolute;left:4407;top:6178;width:598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NCcYA&#10;AADcAAAADwAAAGRycy9kb3ducmV2LnhtbESPQUvDQBSE70L/w/IEb3YTkVrTbkupiN7UtmB7e2Zf&#10;k5Ds27D7bNN/7wqCx2FmvmHmy8F16kQhNp4N5OMMFHHpbcOVgd32+XYKKgqyxc4zGbhQhOVidDXH&#10;wvozf9BpI5VKEI4FGqhF+kLrWNbkMI59T5y8ow8OJclQaRvwnOCu03dZNtEOG04LNfa0rqlsN9/O&#10;wHG/kvwQXt6fLm/SfuYP7eHL7Yy5uR5WM1BCg/yH/9qv1sD94wR+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INCcYAAADcAAAADwAAAAAAAAAAAAAAAACYAgAAZHJz&#10;L2Rvd25yZXYueG1sUEsFBgAAAAAEAAQA9QAAAIsDAAAAAA==&#10;" strokecolor="#396" strokeweight="1.5pt">
                  <v:textbox>
                    <w:txbxContent>
                      <w:p w14:paraId="6EE163F5" w14:textId="77777777" w:rsidR="00244BB9" w:rsidRPr="00F66BF1" w:rsidRDefault="00244BB9" w:rsidP="00E20BFB">
                        <w:pPr>
                          <w:rPr>
                            <w:sz w:val="16"/>
                            <w:szCs w:val="16"/>
                          </w:rPr>
                        </w:pPr>
                        <w:r w:rsidRPr="00F66BF1">
                          <w:rPr>
                            <w:sz w:val="16"/>
                            <w:szCs w:val="16"/>
                          </w:rPr>
                          <w:t>Одредувањето на основното сценарио се однесува на процесот на дефинирање на моменталната ситуација / почетна точка од која може да се дефинира целта.</w:t>
                        </w:r>
                      </w:p>
                    </w:txbxContent>
                  </v:textbox>
                </v:shape>
                <v:shape id="Text Box 142" o:spid="_x0000_s1405" type="#_x0000_t202" style="position:absolute;left:4407;top:4183;width:598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GrsUA&#10;AADcAAAADwAAAGRycy9kb3ducmV2LnhtbESPS2vDMBCE74H8B7GF3GLZJTSOYzmEPsDHOumhx8Va&#10;P6i1MpaSuP31VaGQ4zAz3zD5YTaDuNLkessKkigGQVxb3XOr4OP8tk5BOI+scbBMCr7JwaFYLnLM&#10;tL1xRdeTb0WAsMtQQef9mEnp6o4MusiOxMFr7GTQBzm1Uk94C3AzyMc4fpIGew4LHY703FH9dboY&#10;BS9jb1Jpf9LXuLmcK/mZtOV7otTqYT7uQXia/T383y61gs1uC39nw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wauxQAAANwAAAAPAAAAAAAAAAAAAAAAAJgCAABkcnMv&#10;ZG93bnJldi54bWxQSwUGAAAAAAQABAD1AAAAigMAAAAA&#10;" strokecolor="#396" strokeweight="1.5pt">
                  <v:textbox inset=",.3mm">
                    <w:txbxContent>
                      <w:p w14:paraId="2DCC6AE7" w14:textId="77777777" w:rsidR="00244BB9" w:rsidRPr="0043362F" w:rsidRDefault="00244BB9" w:rsidP="00E20BFB">
                        <w:pPr>
                          <w:contextualSpacing/>
                          <w:rPr>
                            <w:rFonts w:cs="Calibri"/>
                            <w:color w:val="333333"/>
                            <w:sz w:val="18"/>
                            <w:szCs w:val="18"/>
                          </w:rPr>
                        </w:pPr>
                        <w:r>
                          <w:rPr>
                            <w:rFonts w:cs="Calibri"/>
                            <w:color w:val="333333"/>
                            <w:sz w:val="18"/>
                            <w:szCs w:val="18"/>
                            <w:lang w:eastAsia="en-GB"/>
                          </w:rPr>
                          <w:t>Крајн</w:t>
                        </w:r>
                        <w:r>
                          <w:rPr>
                            <w:rFonts w:cs="Calibri"/>
                            <w:color w:val="333333"/>
                            <w:sz w:val="18"/>
                            <w:szCs w:val="18"/>
                            <w:lang w:val="mk-MK" w:eastAsia="en-GB"/>
                          </w:rPr>
                          <w:t>иот</w:t>
                        </w:r>
                        <w:r>
                          <w:rPr>
                            <w:rFonts w:cs="Calibri"/>
                            <w:color w:val="333333"/>
                            <w:sz w:val="18"/>
                            <w:szCs w:val="18"/>
                            <w:lang w:eastAsia="en-GB"/>
                          </w:rPr>
                          <w:t xml:space="preserve"> избор</w:t>
                        </w:r>
                        <w:r w:rsidRPr="00091080">
                          <w:rPr>
                            <w:rFonts w:cs="Calibri"/>
                            <w:color w:val="333333"/>
                            <w:sz w:val="18"/>
                            <w:szCs w:val="18"/>
                            <w:lang w:eastAsia="en-GB"/>
                          </w:rPr>
                          <w:t xml:space="preserve"> на пр</w:t>
                        </w:r>
                        <w:r>
                          <w:rPr>
                            <w:rFonts w:cs="Calibri"/>
                            <w:color w:val="333333"/>
                            <w:sz w:val="18"/>
                            <w:szCs w:val="18"/>
                            <w:lang w:eastAsia="en-GB"/>
                          </w:rPr>
                          <w:t>иоритетни области ќе треба да</w:t>
                        </w:r>
                        <w:r w:rsidRPr="00091080">
                          <w:rPr>
                            <w:rFonts w:cs="Calibri"/>
                            <w:color w:val="333333"/>
                            <w:sz w:val="18"/>
                            <w:szCs w:val="18"/>
                            <w:lang w:eastAsia="en-GB"/>
                          </w:rPr>
                          <w:t xml:space="preserve"> води сметка за средства (пари, кадар, вештини, опрема, итн) </w:t>
                        </w:r>
                        <w:r>
                          <w:rPr>
                            <w:rFonts w:cs="Calibri"/>
                            <w:color w:val="333333"/>
                            <w:sz w:val="18"/>
                            <w:szCs w:val="18"/>
                            <w:lang w:val="mk-MK" w:eastAsia="en-GB"/>
                          </w:rPr>
                          <w:t xml:space="preserve">што се </w:t>
                        </w:r>
                        <w:r w:rsidRPr="00091080">
                          <w:rPr>
                            <w:rFonts w:cs="Calibri"/>
                            <w:color w:val="333333"/>
                            <w:sz w:val="18"/>
                            <w:szCs w:val="18"/>
                            <w:lang w:eastAsia="en-GB"/>
                          </w:rPr>
                          <w:t>на располагање</w:t>
                        </w:r>
                        <w:r w:rsidRPr="0043362F">
                          <w:rPr>
                            <w:rFonts w:cs="Calibri"/>
                            <w:color w:val="333333"/>
                            <w:sz w:val="18"/>
                            <w:szCs w:val="18"/>
                            <w:lang w:eastAsia="en-GB"/>
                          </w:rPr>
                          <w:t xml:space="preserve">. </w:t>
                        </w:r>
                      </w:p>
                      <w:p w14:paraId="162DF6B0" w14:textId="77777777" w:rsidR="00244BB9" w:rsidRPr="0043362F" w:rsidRDefault="00244BB9" w:rsidP="00E20BFB">
                        <w:pPr>
                          <w:rPr>
                            <w:rFonts w:cs="Calibri"/>
                          </w:rPr>
                        </w:pPr>
                      </w:p>
                    </w:txbxContent>
                  </v:textbox>
                </v:shape>
                <v:shape id="Text Box 143" o:spid="_x0000_s1406" type="#_x0000_t202" style="position:absolute;left:1582;top:10848;width:2712;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saMIA&#10;AADcAAAADwAAAGRycy9kb3ducmV2LnhtbERPy2rCQBTdF/yH4QrudFKRElNHKYpioYsaxbq8Zm4e&#10;mLkTMqNJ/76zELo8nPdi1ZtaPKh1lWUFr5MIBHFmdcWFgtNxO45BOI+ssbZMCn7JwWo5eFlgom3H&#10;B3qkvhAhhF2CCkrvm0RKl5Vk0E1sQxy43LYGfYBtIXWLXQg3tZxG0Zs0WHFoKLGhdUnZLb0bBdxd&#10;fr5xl7vNZx2nNs6/ztdTptRo2H+8g/DU+3/x073XCmbzsDacC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qxowgAAANwAAAAPAAAAAAAAAAAAAAAAAJgCAABkcnMvZG93&#10;bnJldi54bWxQSwUGAAAAAAQABAD1AAAAhwMAAAAA&#10;" fillcolor="#fc9" strokecolor="silver" strokeweight="1pt">
                  <v:shadow color="#333" opacity=".5" offset="1pt"/>
                  <v:textbox style="layout-flow:vertical;mso-layout-flow-alt:bottom-to-top" inset="0,0,1.80481mm,.90242mm">
                    <w:txbxContent>
                      <w:p w14:paraId="29C8EAAE" w14:textId="77777777" w:rsidR="00244BB9" w:rsidRPr="00632787" w:rsidRDefault="00244BB9" w:rsidP="00E20BFB">
                        <w:pPr>
                          <w:shd w:val="clear" w:color="auto" w:fill="FFCC99"/>
                          <w:spacing w:line="240" w:lineRule="exact"/>
                          <w:jc w:val="center"/>
                          <w:rPr>
                            <w:rFonts w:cs="Calibri"/>
                            <w:b/>
                            <w:bCs/>
                            <w:color w:val="333333"/>
                            <w:sz w:val="18"/>
                            <w:szCs w:val="18"/>
                            <w:lang w:val="mk-MK"/>
                          </w:rPr>
                        </w:pPr>
                        <w:r>
                          <w:rPr>
                            <w:b/>
                            <w:bCs/>
                            <w:color w:val="333333"/>
                            <w:sz w:val="18"/>
                            <w:szCs w:val="18"/>
                            <w:lang w:val="mk-MK" w:eastAsia="en-GB"/>
                          </w:rPr>
                          <w:t>Планирање/извршување</w:t>
                        </w:r>
                      </w:p>
                    </w:txbxContent>
                  </v:textbox>
                </v:shape>
                <v:shape id="AutoShape 144" o:spid="_x0000_s1407" type="#_x0000_t55" style="position:absolute;left:2712;top:10396;width:904;height:20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c58UA&#10;AADcAAAADwAAAGRycy9kb3ducmV2LnhtbESPQWvCQBSE74X+h+UVvNVNRaRGV6mCYk+lSQ96e2Sf&#10;2bTZtzG7jcm/dwtCj8PMfMMs172tRUetrxwreBknIIgLpysuFXzlu+dXED4ga6wdk4KBPKxXjw9L&#10;TLW78id1WShFhLBPUYEJoUml9IUhi37sGuLonV1rMUTZllK3eI1wW8tJksykxYrjgsGGtoaKn+zX&#10;KnCXfHPa2yE5NMN7ht/+w5THTqnRU/+2ABGoD//he/ugFUzn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JznxQAAANwAAAAPAAAAAAAAAAAAAAAAAJgCAABkcnMv&#10;ZG93bnJldi54bWxQSwUGAAAAAAQABAD1AAAAigMAAAAA&#10;" adj="16271" fillcolor="#396" stroked="f">
                  <v:shadow color="#1f5c3d" opacity="49150f" offset="-1pt,-1pt"/>
                </v:shape>
                <v:shape id="Text Box 145" o:spid="_x0000_s1408" type="#_x0000_t202" style="position:absolute;left:2147;top:11251;width:203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FCsAA&#10;AADcAAAADwAAAGRycy9kb3ducmV2LnhtbERPzYrCMBC+C75DmAVvmiqsSNcorqDsQQ/qPsDQjE21&#10;mZQk2tanN4eFPX58/8t1Z2vxJB8qxwqmkwwEceF0xaWC38tuvAARIrLG2jEp6CnAejUcLDHXruUT&#10;Pc+xFCmEQ44KTIxNLmUoDFkME9cQJ+7qvMWYoC+l9timcFvLWZbNpcWKU4PBhraGivv5YRXY1/Tl&#10;D4j2tu9n2Da92R8P30qNPrrNF4hIXfwX/7l/tILPLM1PZ9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gFCsAAAADcAAAADwAAAAAAAAAAAAAAAACYAgAAZHJzL2Rvd25y&#10;ZXYueG1sUEsFBgAAAAAEAAQA9QAAAIUDAAAAAA==&#10;" filled="f" stroked="f">
                  <v:textbox inset=",0,,0">
                    <w:txbxContent>
                      <w:p w14:paraId="74D7C5F3" w14:textId="77777777" w:rsidR="00244BB9" w:rsidRPr="00632787" w:rsidRDefault="00244BB9" w:rsidP="00E20BFB">
                        <w:pPr>
                          <w:jc w:val="center"/>
                          <w:rPr>
                            <w:rFonts w:cs="Calibri"/>
                            <w:b/>
                            <w:bCs/>
                            <w:color w:val="000000"/>
                            <w:sz w:val="18"/>
                            <w:szCs w:val="18"/>
                            <w:lang w:val="mk-MK"/>
                          </w:rPr>
                        </w:pPr>
                        <w:r>
                          <w:rPr>
                            <w:b/>
                            <w:bCs/>
                            <w:color w:val="000000"/>
                            <w:sz w:val="18"/>
                            <w:szCs w:val="18"/>
                            <w:lang w:val="mk-MK" w:eastAsia="en-GB"/>
                          </w:rPr>
                          <w:t>Планирани</w:t>
                        </w:r>
                        <w:r>
                          <w:rPr>
                            <w:b/>
                            <w:bCs/>
                            <w:color w:val="000000"/>
                            <w:sz w:val="18"/>
                            <w:szCs w:val="18"/>
                            <w:lang w:eastAsia="en-GB"/>
                          </w:rPr>
                          <w:t xml:space="preserve">/ </w:t>
                        </w:r>
                        <w:r>
                          <w:rPr>
                            <w:b/>
                            <w:bCs/>
                            <w:color w:val="000000"/>
                            <w:sz w:val="18"/>
                            <w:szCs w:val="18"/>
                            <w:lang w:val="mk-MK" w:eastAsia="en-GB"/>
                          </w:rPr>
                          <w:t>применети активности</w:t>
                        </w:r>
                      </w:p>
                    </w:txbxContent>
                  </v:textbox>
                </v:shape>
                <v:shape id="Text Box 146" o:spid="_x0000_s1409" type="#_x0000_t202" style="position:absolute;left:4407;top:10859;width:5989;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PZ8UA&#10;AADcAAAADwAAAGRycy9kb3ducmV2LnhtbESPQUvDQBSE7wX/w/IEb+0mglZit6UoojdrW9DentnX&#10;JCT7Nuw+2/Tfd4VCj8PMfMPMFoPr1IFCbDwbyCcZKOLS24YrA9vN2/gJVBRki51nMnCiCIv5zWiG&#10;hfVH/qLDWiqVIBwLNFCL9IXWsazJYZz4njh5ex8cSpKh0jbgMcFdp++z7FE7bDgt1NjTS01lu/5z&#10;BvY/S8l34X31evqU9juftrtftzXm7nZYPoMSGuQavrQ/rIGHLIf/M+kI6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A9nxQAAANwAAAAPAAAAAAAAAAAAAAAAAJgCAABkcnMv&#10;ZG93bnJldi54bWxQSwUGAAAAAAQABAD1AAAAigMAAAAA&#10;" strokecolor="#396" strokeweight="1.5pt">
                  <v:textbox>
                    <w:txbxContent>
                      <w:p w14:paraId="54B545EF" w14:textId="77777777" w:rsidR="00244BB9" w:rsidRPr="00D57657" w:rsidRDefault="00244BB9" w:rsidP="00D57657">
                        <w:pPr>
                          <w:rPr>
                            <w:rFonts w:cs="Calibri"/>
                            <w:sz w:val="16"/>
                            <w:szCs w:val="16"/>
                          </w:rPr>
                        </w:pPr>
                        <w:r w:rsidRPr="00D57657">
                          <w:rPr>
                            <w:rFonts w:cs="Calibri"/>
                            <w:sz w:val="16"/>
                            <w:szCs w:val="16"/>
                          </w:rPr>
                          <w:t>План на инспекци</w:t>
                        </w:r>
                        <w:r>
                          <w:rPr>
                            <w:rFonts w:cs="Calibri"/>
                            <w:sz w:val="16"/>
                            <w:szCs w:val="16"/>
                          </w:rPr>
                          <w:t xml:space="preserve">јата опишува цели, </w:t>
                        </w:r>
                        <w:r>
                          <w:rPr>
                            <w:rFonts w:cs="Calibri"/>
                            <w:sz w:val="16"/>
                            <w:szCs w:val="16"/>
                            <w:lang w:val="mk-MK"/>
                          </w:rPr>
                          <w:t>задачи</w:t>
                        </w:r>
                        <w:r w:rsidRPr="00D57657">
                          <w:rPr>
                            <w:rFonts w:cs="Calibri"/>
                            <w:sz w:val="16"/>
                            <w:szCs w:val="16"/>
                          </w:rPr>
                          <w:t>, инд</w:t>
                        </w:r>
                        <w:r>
                          <w:rPr>
                            <w:rFonts w:cs="Calibri"/>
                            <w:sz w:val="16"/>
                            <w:szCs w:val="16"/>
                          </w:rPr>
                          <w:t>икатори и стратегија;</w:t>
                        </w:r>
                        <w:r>
                          <w:rPr>
                            <w:rFonts w:cs="Calibri"/>
                            <w:sz w:val="16"/>
                            <w:szCs w:val="16"/>
                            <w:lang w:val="mk-MK"/>
                          </w:rPr>
                          <w:t xml:space="preserve"> инспекцискиот</w:t>
                        </w:r>
                        <w:r w:rsidRPr="00D57657">
                          <w:rPr>
                            <w:rFonts w:cs="Calibri"/>
                            <w:sz w:val="16"/>
                            <w:szCs w:val="16"/>
                          </w:rPr>
                          <w:t xml:space="preserve"> преглед </w:t>
                        </w:r>
                        <w:r>
                          <w:rPr>
                            <w:rFonts w:cs="Calibri"/>
                            <w:sz w:val="16"/>
                            <w:szCs w:val="16"/>
                            <w:lang w:val="mk-MK"/>
                          </w:rPr>
                          <w:t xml:space="preserve">ги </w:t>
                        </w:r>
                        <w:r>
                          <w:rPr>
                            <w:rFonts w:cs="Calibri"/>
                            <w:sz w:val="16"/>
                            <w:szCs w:val="16"/>
                          </w:rPr>
                          <w:t>опишува планираните активности.</w:t>
                        </w:r>
                        <w:r>
                          <w:rPr>
                            <w:rFonts w:cs="Calibri"/>
                            <w:sz w:val="16"/>
                            <w:szCs w:val="16"/>
                            <w:lang w:val="mk-MK"/>
                          </w:rPr>
                          <w:t xml:space="preserve"> </w:t>
                        </w:r>
                        <w:r w:rsidRPr="00D57657">
                          <w:rPr>
                            <w:rFonts w:cs="Calibri"/>
                            <w:sz w:val="16"/>
                            <w:szCs w:val="16"/>
                          </w:rPr>
                          <w:t>Планираните активности се спроведуваат во текот на</w:t>
                        </w:r>
                        <w:r w:rsidRPr="00D57657">
                          <w:rPr>
                            <w:rFonts w:cs="Calibri"/>
                            <w:sz w:val="18"/>
                            <w:szCs w:val="18"/>
                          </w:rPr>
                          <w:t xml:space="preserve"> </w:t>
                        </w:r>
                        <w:r w:rsidRPr="00D57657">
                          <w:rPr>
                            <w:rFonts w:cs="Calibri"/>
                            <w:sz w:val="16"/>
                            <w:szCs w:val="16"/>
                          </w:rPr>
                          <w:t>извршување</w:t>
                        </w:r>
                        <w:r>
                          <w:rPr>
                            <w:rFonts w:cs="Calibri"/>
                            <w:sz w:val="16"/>
                            <w:szCs w:val="16"/>
                            <w:lang w:val="mk-MK"/>
                          </w:rPr>
                          <w:t>то</w:t>
                        </w:r>
                        <w:r w:rsidRPr="00D57657">
                          <w:rPr>
                            <w:rFonts w:cs="Calibri"/>
                            <w:sz w:val="16"/>
                            <w:szCs w:val="16"/>
                          </w:rPr>
                          <w:t>.</w:t>
                        </w:r>
                      </w:p>
                    </w:txbxContent>
                  </v:textbox>
                </v:shape>
                <v:shape id="AutoShape 120" o:spid="_x0000_s1410" type="#_x0000_t15" style="position:absolute;left:2954;top:3749;width:452;height:1695;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Bh8QA&#10;AADcAAAADwAAAGRycy9kb3ducmV2LnhtbESPQWvCQBSE70L/w/IK3nRToVaiq0hBKYiWRg8eH9ln&#10;Npp9G7IbE/+9Wyj0OMzMN8xi1dtK3KnxpWMFb+MEBHHudMmFgtNxM5qB8AFZY+WYFDzIw2r5Mlhg&#10;ql3HP3TPQiEihH2KCkwIdSqlzw1Z9GNXE0fv4hqLIcqmkLrBLsJtJSdJMpUWS44LBmv6NJTfstYq&#10;8F35+Diz3V5nhdn5fft9aE8XpYav/XoOIlAf/sN/7S+t4D2ZwO+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0wYfEAAAA3AAAAA8AAAAAAAAAAAAAAAAAmAIAAGRycy9k&#10;b3ducmV2LnhtbFBLBQYAAAAABAAEAPUAAACJAwAAAAA=&#10;" adj="13571" fillcolor="#396" stroked="f" strokecolor="#396">
                  <v:shadow color="#1f5c3d" opacity="49150f" offset="-1pt,-1pt"/>
                </v:shape>
                <v:shape id="Text Box 121" o:spid="_x0000_s1411" type="#_x0000_t202" style="position:absolute;left:2460;top:4458;width:144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kM8QA&#10;AADcAAAADwAAAGRycy9kb3ducmV2LnhtbESPT4vCMBTE74LfITzBm6ZWXKQ2igjCHrysFfH4bJ79&#10;Y/NSmmztfnuzsLDHYWZ+w6S7wTSip85VlhUs5hEI4tzqigsFl+w4W4NwHlljY5kU/JCD3XY8SjHR&#10;9sVf1J99IQKEXYIKSu/bREqXl2TQzW1LHLyH7Qz6ILtC6g5fAW4aGUfRhzRYcVgosaVDSfnz/G0U&#10;XO+1ix94eq77+JK1d5ed7K1WajoZ9hsQngb/H/5rf2oFq2gJv2fC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ZDPEAAAA3AAAAA8AAAAAAAAAAAAAAAAAmAIAAGRycy9k&#10;b3ducmV2LnhtbFBLBQYAAAAABAAEAPUAAACJAwAAAAA=&#10;" filled="f" fillcolor="#396" stroked="f">
                  <v:textbox inset=",0,,0">
                    <w:txbxContent>
                      <w:p w14:paraId="0588239E" w14:textId="77777777" w:rsidR="00244BB9" w:rsidRPr="00242FC5" w:rsidRDefault="00244BB9" w:rsidP="00E20BFB">
                        <w:pPr>
                          <w:jc w:val="center"/>
                          <w:rPr>
                            <w:rFonts w:cs="Calibri"/>
                            <w:b/>
                            <w:bCs/>
                            <w:color w:val="000000"/>
                            <w:sz w:val="18"/>
                            <w:szCs w:val="18"/>
                            <w:lang w:val="mk-MK"/>
                          </w:rPr>
                        </w:pPr>
                        <w:r>
                          <w:rPr>
                            <w:b/>
                            <w:bCs/>
                            <w:color w:val="000000"/>
                            <w:sz w:val="18"/>
                            <w:szCs w:val="18"/>
                            <w:lang w:val="mk-MK" w:eastAsia="en-GB"/>
                          </w:rPr>
                          <w:t>Ресурси</w:t>
                        </w:r>
                      </w:p>
                    </w:txbxContent>
                  </v:textbox>
                </v:shape>
                <w10:wrap type="square" anchory="line"/>
              </v:group>
            </w:pict>
          </mc:Fallback>
        </mc:AlternateContent>
      </w:r>
    </w:p>
    <w:p w14:paraId="69A68C2B" w14:textId="77777777" w:rsidR="00E90B46" w:rsidRPr="00242FC5" w:rsidRDefault="00E90B46" w:rsidP="00E90B46">
      <w:pPr>
        <w:rPr>
          <w:rFonts w:cs="Calibri"/>
          <w:b/>
          <w:color w:val="006487"/>
          <w:sz w:val="24"/>
          <w:szCs w:val="24"/>
          <w:lang w:val="mk-MK"/>
        </w:rPr>
      </w:pPr>
    </w:p>
    <w:p w14:paraId="355C4A4B" w14:textId="77777777" w:rsidR="00E90B46" w:rsidRPr="00242FC5" w:rsidRDefault="00E90B46" w:rsidP="00E90B46">
      <w:pPr>
        <w:rPr>
          <w:rFonts w:cs="Calibri"/>
          <w:b/>
          <w:color w:val="006487"/>
          <w:sz w:val="24"/>
          <w:szCs w:val="24"/>
          <w:lang w:val="mk-MK"/>
        </w:rPr>
      </w:pPr>
    </w:p>
    <w:p w14:paraId="309AF364" w14:textId="77777777" w:rsidR="00E90B46" w:rsidRPr="00242FC5" w:rsidRDefault="00E90B46" w:rsidP="00E90B46">
      <w:pPr>
        <w:rPr>
          <w:rFonts w:cs="Calibri"/>
          <w:b/>
          <w:color w:val="006487"/>
          <w:sz w:val="24"/>
          <w:szCs w:val="24"/>
          <w:lang w:val="mk-MK"/>
        </w:rPr>
      </w:pPr>
    </w:p>
    <w:p w14:paraId="43781C7E" w14:textId="77777777" w:rsidR="00E90B46" w:rsidRPr="00242FC5" w:rsidRDefault="00E90B46" w:rsidP="00E90B46">
      <w:pPr>
        <w:rPr>
          <w:rFonts w:cs="Calibri"/>
          <w:b/>
          <w:color w:val="006487"/>
          <w:sz w:val="24"/>
          <w:szCs w:val="24"/>
          <w:lang w:val="mk-MK"/>
        </w:rPr>
      </w:pPr>
    </w:p>
    <w:p w14:paraId="71E9ED74" w14:textId="77777777" w:rsidR="00E90B46" w:rsidRPr="00242FC5" w:rsidRDefault="00E90B46" w:rsidP="00E90B46">
      <w:pPr>
        <w:rPr>
          <w:rFonts w:cs="Calibri"/>
          <w:b/>
          <w:color w:val="006487"/>
          <w:sz w:val="24"/>
          <w:szCs w:val="24"/>
          <w:lang w:val="mk-MK"/>
        </w:rPr>
      </w:pPr>
    </w:p>
    <w:p w14:paraId="3647799F" w14:textId="77777777" w:rsidR="00E90B46" w:rsidRPr="00242FC5" w:rsidRDefault="00E90B46" w:rsidP="00E90B46">
      <w:pPr>
        <w:rPr>
          <w:rFonts w:cs="Calibri"/>
          <w:b/>
          <w:color w:val="006487"/>
          <w:sz w:val="24"/>
          <w:szCs w:val="24"/>
          <w:lang w:val="mk-MK"/>
        </w:rPr>
      </w:pPr>
    </w:p>
    <w:p w14:paraId="6F11939D" w14:textId="77777777" w:rsidR="00E90B46" w:rsidRPr="00242FC5" w:rsidRDefault="00E90B46" w:rsidP="00E90B46">
      <w:pPr>
        <w:rPr>
          <w:rFonts w:cs="Calibri"/>
          <w:b/>
          <w:color w:val="006487"/>
          <w:sz w:val="24"/>
          <w:szCs w:val="24"/>
          <w:lang w:val="mk-MK"/>
        </w:rPr>
      </w:pPr>
    </w:p>
    <w:p w14:paraId="1058D97C" w14:textId="77777777" w:rsidR="00E90B46" w:rsidRPr="00242FC5" w:rsidRDefault="00E90B46" w:rsidP="00E90B46">
      <w:pPr>
        <w:rPr>
          <w:rFonts w:cs="Calibri"/>
          <w:b/>
          <w:color w:val="006487"/>
          <w:sz w:val="24"/>
          <w:szCs w:val="24"/>
          <w:lang w:val="mk-MK"/>
        </w:rPr>
      </w:pPr>
    </w:p>
    <w:p w14:paraId="3B9C2FCE" w14:textId="77777777" w:rsidR="00E90B46" w:rsidRPr="00242FC5" w:rsidRDefault="00E90B46" w:rsidP="00E90B46">
      <w:pPr>
        <w:rPr>
          <w:rFonts w:cs="Calibri"/>
          <w:b/>
          <w:color w:val="006487"/>
          <w:sz w:val="24"/>
          <w:szCs w:val="24"/>
          <w:lang w:val="mk-MK"/>
        </w:rPr>
      </w:pPr>
    </w:p>
    <w:p w14:paraId="71E2CFCB" w14:textId="77777777" w:rsidR="00E90B46" w:rsidRPr="00242FC5" w:rsidRDefault="00E90B46" w:rsidP="00E90B46">
      <w:pPr>
        <w:rPr>
          <w:rFonts w:cs="Calibri"/>
          <w:b/>
          <w:color w:val="006487"/>
          <w:sz w:val="24"/>
          <w:szCs w:val="24"/>
          <w:lang w:val="mk-MK"/>
        </w:rPr>
      </w:pPr>
    </w:p>
    <w:p w14:paraId="254A9669" w14:textId="77777777" w:rsidR="00E90B46" w:rsidRPr="00242FC5" w:rsidRDefault="00E90B46" w:rsidP="00E90B46">
      <w:pPr>
        <w:rPr>
          <w:rFonts w:cs="Calibri"/>
          <w:b/>
          <w:color w:val="006487"/>
          <w:sz w:val="24"/>
          <w:szCs w:val="24"/>
          <w:lang w:val="mk-MK"/>
        </w:rPr>
      </w:pPr>
    </w:p>
    <w:p w14:paraId="3978F0C5" w14:textId="77777777" w:rsidR="00E90B46" w:rsidRPr="00242FC5" w:rsidRDefault="00E90B46" w:rsidP="00E90B46">
      <w:pPr>
        <w:rPr>
          <w:rFonts w:cs="Calibri"/>
          <w:b/>
          <w:color w:val="006487"/>
          <w:sz w:val="24"/>
          <w:szCs w:val="24"/>
          <w:lang w:val="mk-MK"/>
        </w:rPr>
      </w:pPr>
    </w:p>
    <w:p w14:paraId="6FB97900" w14:textId="77777777" w:rsidR="00E90B46" w:rsidRPr="00242FC5" w:rsidRDefault="00E90B46" w:rsidP="00E90B46">
      <w:pPr>
        <w:rPr>
          <w:rFonts w:cs="Calibri"/>
          <w:b/>
          <w:color w:val="006487"/>
          <w:sz w:val="24"/>
          <w:szCs w:val="24"/>
          <w:lang w:val="mk-MK"/>
        </w:rPr>
      </w:pPr>
    </w:p>
    <w:p w14:paraId="3963E11F" w14:textId="77777777" w:rsidR="00E90B46" w:rsidRPr="00242FC5" w:rsidRDefault="00E90B46" w:rsidP="00E90B46">
      <w:pPr>
        <w:rPr>
          <w:rFonts w:cs="Calibri"/>
          <w:b/>
          <w:color w:val="006487"/>
          <w:sz w:val="24"/>
          <w:szCs w:val="24"/>
          <w:lang w:val="mk-MK"/>
        </w:rPr>
      </w:pPr>
    </w:p>
    <w:p w14:paraId="47C0404C" w14:textId="77777777" w:rsidR="00E90B46" w:rsidRPr="00242FC5" w:rsidRDefault="00C93847">
      <w:pPr>
        <w:spacing w:after="0" w:line="240" w:lineRule="auto"/>
        <w:jc w:val="left"/>
        <w:rPr>
          <w:rFonts w:eastAsia="Times New Roman"/>
          <w:b/>
          <w:bCs/>
          <w:i/>
          <w:iCs/>
          <w:color w:val="1F4E79"/>
          <w:sz w:val="32"/>
          <w:szCs w:val="28"/>
          <w:lang w:val="mk-MK"/>
        </w:rPr>
      </w:pPr>
      <w:bookmarkStart w:id="153" w:name="_Toc417484697"/>
      <w:bookmarkStart w:id="154" w:name="_Toc417484799"/>
      <w:bookmarkStart w:id="155" w:name="_Toc417547608"/>
      <w:bookmarkStart w:id="156" w:name="_Toc419124472"/>
      <w:bookmarkStart w:id="157" w:name="_Toc419124875"/>
      <w:bookmarkEnd w:id="152"/>
      <w:r w:rsidRPr="00242FC5">
        <w:rPr>
          <w:lang w:val="mk-MK"/>
        </w:rPr>
        <w:br w:type="page"/>
      </w:r>
    </w:p>
    <w:p w14:paraId="356F7BE0" w14:textId="77777777" w:rsidR="00E90B46" w:rsidRPr="00B85121" w:rsidRDefault="00FF41A9" w:rsidP="00E90B46">
      <w:pPr>
        <w:pStyle w:val="Heading2"/>
        <w:numPr>
          <w:ilvl w:val="1"/>
          <w:numId w:val="3"/>
        </w:numPr>
        <w:ind w:left="1134" w:hanging="861"/>
        <w:jc w:val="left"/>
        <w:rPr>
          <w:b w:val="0"/>
        </w:rPr>
      </w:pPr>
      <w:bookmarkStart w:id="158" w:name="_Toc425428348"/>
      <w:bookmarkStart w:id="159" w:name="_Toc448313711"/>
      <w:bookmarkStart w:id="160" w:name="_Toc448313844"/>
      <w:bookmarkStart w:id="161" w:name="_Toc448915502"/>
      <w:r>
        <w:rPr>
          <w:lang w:val="mk-MK"/>
        </w:rPr>
        <w:lastRenderedPageBreak/>
        <w:t>Дефинирање на стратегии</w:t>
      </w:r>
      <w:bookmarkEnd w:id="153"/>
      <w:bookmarkEnd w:id="154"/>
      <w:bookmarkEnd w:id="155"/>
      <w:bookmarkEnd w:id="156"/>
      <w:bookmarkEnd w:id="157"/>
      <w:bookmarkEnd w:id="158"/>
      <w:bookmarkEnd w:id="159"/>
      <w:bookmarkEnd w:id="160"/>
      <w:bookmarkEnd w:id="161"/>
    </w:p>
    <w:p w14:paraId="10F0192B" w14:textId="77777777" w:rsidR="00E90B46" w:rsidRPr="004E665B" w:rsidRDefault="00FF41A9" w:rsidP="00E90B46">
      <w:pPr>
        <w:rPr>
          <w:i/>
          <w:color w:val="548DD4" w:themeColor="text2" w:themeTint="99"/>
          <w:sz w:val="32"/>
        </w:rPr>
      </w:pPr>
      <w:r>
        <w:rPr>
          <w:i/>
          <w:color w:val="548DD4" w:themeColor="text2" w:themeTint="99"/>
          <w:sz w:val="32"/>
          <w:lang w:val="mk-MK"/>
        </w:rPr>
        <w:t>Која е најдобрата стратегија за да се постигнат целите на инспекцијата</w:t>
      </w:r>
      <w:r w:rsidR="00C93847" w:rsidRPr="004E665B">
        <w:rPr>
          <w:i/>
          <w:color w:val="548DD4" w:themeColor="text2" w:themeTint="99"/>
          <w:sz w:val="32"/>
        </w:rPr>
        <w:t>?</w:t>
      </w:r>
    </w:p>
    <w:p w14:paraId="66024376" w14:textId="77777777" w:rsidR="00E90B46" w:rsidRPr="0062374E" w:rsidRDefault="00C95E04" w:rsidP="00E90B46">
      <w:pPr>
        <w:spacing w:after="0"/>
        <w:rPr>
          <w:rFonts w:asciiTheme="minorHAnsi" w:hAnsiTheme="minorHAnsi" w:cstheme="minorHAnsi"/>
          <w:sz w:val="24"/>
          <w:szCs w:val="24"/>
        </w:rPr>
      </w:pPr>
      <w:r>
        <w:rPr>
          <w:noProof/>
          <w:lang w:val="es-ES" w:eastAsia="es-ES"/>
        </w:rPr>
        <mc:AlternateContent>
          <mc:Choice Requires="wpc">
            <w:drawing>
              <wp:anchor distT="0" distB="0" distL="114300" distR="114300" simplePos="0" relativeHeight="251656192" behindDoc="0" locked="0" layoutInCell="1" allowOverlap="1" wp14:anchorId="1468AF4B" wp14:editId="0F197D82">
                <wp:simplePos x="0" y="0"/>
                <wp:positionH relativeFrom="column">
                  <wp:posOffset>-1905</wp:posOffset>
                </wp:positionH>
                <wp:positionV relativeFrom="paragraph">
                  <wp:posOffset>10275</wp:posOffset>
                </wp:positionV>
                <wp:extent cx="2653030" cy="2616200"/>
                <wp:effectExtent l="0" t="0" r="0" b="0"/>
                <wp:wrapSquare wrapText="bothSides"/>
                <wp:docPr id="34" name="Papier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6"/>
                        <wps:cNvSpPr>
                          <a:spLocks noChangeArrowheads="1"/>
                        </wps:cNvSpPr>
                        <wps:spPr bwMode="auto">
                          <a:xfrm>
                            <a:off x="108801" y="57100"/>
                            <a:ext cx="2417527" cy="1454500"/>
                          </a:xfrm>
                          <a:prstGeom prst="rect">
                            <a:avLst/>
                          </a:prstGeom>
                          <a:solidFill>
                            <a:schemeClr val="accent1">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52297786" w14:textId="77777777" w:rsidR="00244BB9" w:rsidRPr="00FF41A9" w:rsidRDefault="00244BB9" w:rsidP="00E20BF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wps:txbx>
                        <wps:bodyPr rot="0" vert="horz" wrap="square" lIns="91440" tIns="45720" rIns="91440" bIns="45720" anchor="t" anchorCtr="0" upright="1">
                          <a:noAutofit/>
                        </wps:bodyPr>
                      </wps:wsp>
                      <wps:wsp>
                        <wps:cNvPr id="3" name="Ovaal 126"/>
                        <wps:cNvSpPr>
                          <a:spLocks noChangeArrowheads="1"/>
                        </wps:cNvSpPr>
                        <wps:spPr bwMode="auto">
                          <a:xfrm>
                            <a:off x="481305" y="206400"/>
                            <a:ext cx="1656019" cy="1008000"/>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3DDDC99" w14:textId="77777777" w:rsidR="00244BB9" w:rsidRDefault="00244BB9"/>
                          </w:txbxContent>
                        </wps:txbx>
                        <wps:bodyPr rot="0" vert="horz" wrap="square" lIns="91440" tIns="45720" rIns="91440" bIns="45720" anchor="ctr" anchorCtr="0" upright="1">
                          <a:noAutofit/>
                        </wps:bodyPr>
                      </wps:wsp>
                      <wps:wsp>
                        <wps:cNvPr id="8" name="Text Box 17"/>
                        <wps:cNvSpPr txBox="1">
                          <a:spLocks noChangeArrowheads="1"/>
                        </wps:cNvSpPr>
                        <wps:spPr bwMode="auto">
                          <a:xfrm>
                            <a:off x="923910" y="95400"/>
                            <a:ext cx="792009" cy="3600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0C7812D0" w14:textId="77777777" w:rsidR="00244BB9" w:rsidRPr="00FF41A9" w:rsidRDefault="00244BB9" w:rsidP="00E20BFB">
                              <w:pPr>
                                <w:spacing w:after="0"/>
                                <w:jc w:val="center"/>
                                <w:rPr>
                                  <w:sz w:val="16"/>
                                  <w:szCs w:val="18"/>
                                  <w:lang w:val="mk-MK"/>
                                </w:rPr>
                              </w:pPr>
                              <w:r>
                                <w:rPr>
                                  <w:sz w:val="16"/>
                                  <w:szCs w:val="18"/>
                                </w:rPr>
                                <w:t xml:space="preserve">1b. </w:t>
                              </w:r>
                              <w:r>
                                <w:rPr>
                                  <w:sz w:val="16"/>
                                  <w:szCs w:val="18"/>
                                  <w:lang w:val="mk-MK"/>
                                </w:rPr>
                                <w:t>Утврдување на приоритети</w:t>
                              </w:r>
                            </w:p>
                          </w:txbxContent>
                        </wps:txbx>
                        <wps:bodyPr rot="0" vert="horz" wrap="square" lIns="91440" tIns="45720" rIns="91440" bIns="45720" anchor="t" anchorCtr="0" upright="1">
                          <a:noAutofit/>
                        </wps:bodyPr>
                      </wps:wsp>
                      <wps:wsp>
                        <wps:cNvPr id="10" name="Text Box 18"/>
                        <wps:cNvSpPr txBox="1">
                          <a:spLocks noChangeArrowheads="1"/>
                        </wps:cNvSpPr>
                        <wps:spPr bwMode="auto">
                          <a:xfrm>
                            <a:off x="237603" y="561100"/>
                            <a:ext cx="792009" cy="360000"/>
                          </a:xfrm>
                          <a:prstGeom prst="rect">
                            <a:avLst/>
                          </a:prstGeom>
                          <a:solidFill>
                            <a:srgbClr val="008080"/>
                          </a:solidFill>
                          <a:ln w="9525">
                            <a:solidFill>
                              <a:srgbClr val="000000"/>
                            </a:solidFill>
                            <a:miter lim="800000"/>
                            <a:headEnd/>
                            <a:tailEnd/>
                          </a:ln>
                          <a:effectLst>
                            <a:outerShdw dist="107763" dir="2700000" algn="ctr" rotWithShape="0">
                              <a:srgbClr val="808080">
                                <a:alpha val="50000"/>
                              </a:srgbClr>
                            </a:outerShdw>
                          </a:effectLst>
                        </wps:spPr>
                        <wps:txbx>
                          <w:txbxContent>
                            <w:p w14:paraId="5DE730EE" w14:textId="77777777" w:rsidR="00244BB9" w:rsidRPr="00FF41A9" w:rsidRDefault="00244BB9" w:rsidP="00E20BFB">
                              <w:pPr>
                                <w:spacing w:after="0"/>
                                <w:rPr>
                                  <w:color w:val="FFFFFF"/>
                                  <w:sz w:val="16"/>
                                  <w:szCs w:val="18"/>
                                  <w:lang w:val="mk-MK"/>
                                </w:rPr>
                              </w:pPr>
                              <w:r w:rsidRPr="003247E2">
                                <w:rPr>
                                  <w:color w:val="FFFFFF"/>
                                  <w:sz w:val="16"/>
                                  <w:szCs w:val="18"/>
                                </w:rPr>
                                <w:t xml:space="preserve">1c. </w:t>
                              </w:r>
                              <w:r>
                                <w:rPr>
                                  <w:color w:val="FFFFFF"/>
                                  <w:sz w:val="16"/>
                                  <w:szCs w:val="18"/>
                                  <w:lang w:val="mk-MK"/>
                                </w:rPr>
                                <w:t>Цели и стратегии</w:t>
                              </w:r>
                            </w:p>
                          </w:txbxContent>
                        </wps:txbx>
                        <wps:bodyPr rot="0" vert="horz" wrap="square" lIns="91440" tIns="45720" rIns="91440" bIns="45720" anchor="t" anchorCtr="0" upright="1">
                          <a:noAutofit/>
                        </wps:bodyPr>
                      </wps:wsp>
                      <wps:wsp>
                        <wps:cNvPr id="11" name="Text Box 40"/>
                        <wps:cNvSpPr txBox="1">
                          <a:spLocks noChangeArrowheads="1"/>
                        </wps:cNvSpPr>
                        <wps:spPr bwMode="auto">
                          <a:xfrm>
                            <a:off x="1606918" y="566800"/>
                            <a:ext cx="792009" cy="3600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67F48343" w14:textId="77777777" w:rsidR="00244BB9" w:rsidRPr="00FF41A9" w:rsidRDefault="00244BB9" w:rsidP="00E20BFB">
                              <w:pPr>
                                <w:shd w:val="clear" w:color="auto" w:fill="FFFFFF" w:themeFill="background1"/>
                                <w:spacing w:after="0"/>
                                <w:jc w:val="center"/>
                                <w:rPr>
                                  <w:sz w:val="16"/>
                                  <w:szCs w:val="16"/>
                                  <w:lang w:val="mk-MK"/>
                                </w:rPr>
                              </w:pPr>
                              <w:r>
                                <w:rPr>
                                  <w:sz w:val="16"/>
                                  <w:szCs w:val="16"/>
                                </w:rPr>
                                <w:t xml:space="preserve">1a. </w:t>
                              </w:r>
                              <w:r>
                                <w:rPr>
                                  <w:sz w:val="16"/>
                                  <w:szCs w:val="16"/>
                                  <w:lang w:val="mk-MK"/>
                                </w:rPr>
                                <w:t>Опишување на контестот</w:t>
                              </w:r>
                            </w:p>
                            <w:p w14:paraId="2A5CA165" w14:textId="77777777" w:rsidR="00244BB9" w:rsidRPr="00561E91" w:rsidRDefault="00244BB9" w:rsidP="00E20BFB">
                              <w:pPr>
                                <w:shd w:val="clear" w:color="auto" w:fill="FFFFFF" w:themeFill="background1"/>
                                <w:spacing w:after="0" w:line="240" w:lineRule="auto"/>
                                <w:jc w:val="left"/>
                                <w:rPr>
                                  <w:sz w:val="16"/>
                                  <w:szCs w:val="16"/>
                                </w:rPr>
                              </w:pPr>
                              <w:r w:rsidRPr="00561E91">
                                <w:rPr>
                                  <w:sz w:val="16"/>
                                  <w:szCs w:val="16"/>
                                </w:rPr>
                                <w:t xml:space="preserve"> </w:t>
                              </w:r>
                            </w:p>
                          </w:txbxContent>
                        </wps:txbx>
                        <wps:bodyPr rot="0" vert="horz" wrap="square" lIns="91440" tIns="45720" rIns="91440" bIns="45720" anchor="t" anchorCtr="0" upright="1">
                          <a:noAutofit/>
                        </wps:bodyPr>
                      </wps:wsp>
                      <wps:wsp>
                        <wps:cNvPr id="12" name="Ovaal 130"/>
                        <wps:cNvSpPr>
                          <a:spLocks noChangeArrowheads="1"/>
                        </wps:cNvSpPr>
                        <wps:spPr bwMode="auto">
                          <a:xfrm>
                            <a:off x="435205" y="1189100"/>
                            <a:ext cx="1800020" cy="1152000"/>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Text Box 16"/>
                        <wps:cNvSpPr txBox="1">
                          <a:spLocks noChangeArrowheads="1"/>
                        </wps:cNvSpPr>
                        <wps:spPr bwMode="auto">
                          <a:xfrm>
                            <a:off x="108801" y="1640500"/>
                            <a:ext cx="792009" cy="360000"/>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5CFB2E3A" w14:textId="77777777" w:rsidR="00244BB9" w:rsidRPr="00C31869" w:rsidRDefault="00244BB9" w:rsidP="00E20BFB">
                              <w:pPr>
                                <w:shd w:val="clear" w:color="auto" w:fill="FFFFFF" w:themeFill="background1"/>
                                <w:spacing w:after="0"/>
                                <w:jc w:val="center"/>
                                <w:rPr>
                                  <w:sz w:val="16"/>
                                  <w:szCs w:val="20"/>
                                  <w:lang w:val="mk-MK"/>
                                </w:rPr>
                              </w:pPr>
                              <w:r>
                                <w:rPr>
                                  <w:sz w:val="16"/>
                                  <w:szCs w:val="20"/>
                                </w:rPr>
                                <w:t xml:space="preserve">4. </w:t>
                              </w:r>
                              <w:r>
                                <w:rPr>
                                  <w:sz w:val="16"/>
                                  <w:szCs w:val="20"/>
                                  <w:lang w:val="mk-MK"/>
                                </w:rPr>
                                <w:t>Мониторирање</w:t>
                              </w:r>
                            </w:p>
                            <w:p w14:paraId="2B295AE9" w14:textId="77777777" w:rsidR="00244BB9" w:rsidRPr="003247E2" w:rsidRDefault="00244BB9" w:rsidP="00E20BFB">
                              <w:pPr>
                                <w:shd w:val="clear" w:color="auto" w:fill="FFFFFF" w:themeFill="background1"/>
                                <w:jc w:val="center"/>
                                <w:rPr>
                                  <w:sz w:val="16"/>
                                  <w:szCs w:val="20"/>
                                </w:rPr>
                              </w:pPr>
                            </w:p>
                          </w:txbxContent>
                        </wps:txbx>
                        <wps:bodyPr rot="0" vert="horz" wrap="square" lIns="36000" tIns="45720" rIns="36000" bIns="45720" anchor="t" anchorCtr="0" upright="1">
                          <a:noAutofit/>
                        </wps:bodyPr>
                      </wps:wsp>
                      <wps:wsp>
                        <wps:cNvPr id="14" name="Text Box 19"/>
                        <wps:cNvSpPr txBox="1">
                          <a:spLocks noChangeArrowheads="1"/>
                        </wps:cNvSpPr>
                        <wps:spPr bwMode="auto">
                          <a:xfrm>
                            <a:off x="923910" y="1032500"/>
                            <a:ext cx="792009" cy="3600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226D10E1" w14:textId="77777777" w:rsidR="00244BB9" w:rsidRPr="00561E91" w:rsidRDefault="00244BB9" w:rsidP="00E20BFB">
                              <w:pPr>
                                <w:shd w:val="clear" w:color="auto" w:fill="FFFFFF" w:themeFill="background1"/>
                                <w:spacing w:after="0"/>
                                <w:jc w:val="center"/>
                                <w:rPr>
                                  <w:sz w:val="16"/>
                                  <w:szCs w:val="18"/>
                                </w:rPr>
                              </w:pPr>
                              <w:r w:rsidRPr="00561E91">
                                <w:rPr>
                                  <w:sz w:val="16"/>
                                  <w:szCs w:val="18"/>
                                </w:rPr>
                                <w:t xml:space="preserve">1d. </w:t>
                              </w:r>
                              <w:r>
                                <w:rPr>
                                  <w:sz w:val="16"/>
                                  <w:szCs w:val="18"/>
                                  <w:lang w:val="mk-MK"/>
                                </w:rPr>
                                <w:t>Планирање и преглед</w:t>
                              </w:r>
                            </w:p>
                          </w:txbxContent>
                        </wps:txbx>
                        <wps:bodyPr rot="0" vert="horz" wrap="square" lIns="54000" tIns="45720" rIns="18000" bIns="45720" anchor="t" anchorCtr="0" upright="1">
                          <a:noAutofit/>
                        </wps:bodyPr>
                      </wps:wsp>
                      <wps:wsp>
                        <wps:cNvPr id="15" name="Text Box 21"/>
                        <wps:cNvSpPr txBox="1">
                          <a:spLocks noChangeArrowheads="1"/>
                        </wps:cNvSpPr>
                        <wps:spPr bwMode="auto">
                          <a:xfrm>
                            <a:off x="918610" y="2118700"/>
                            <a:ext cx="792009" cy="360000"/>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5BC3F8F6" w14:textId="77777777" w:rsidR="00244BB9" w:rsidRPr="00C31869" w:rsidRDefault="00244BB9" w:rsidP="00E20BFB">
                              <w:pPr>
                                <w:shd w:val="clear" w:color="auto" w:fill="FFFFFF" w:themeFill="background1"/>
                                <w:spacing w:after="0" w:line="240" w:lineRule="auto"/>
                                <w:jc w:val="center"/>
                                <w:rPr>
                                  <w:sz w:val="16"/>
                                  <w:szCs w:val="16"/>
                                  <w:lang w:val="mk-MK"/>
                                </w:rPr>
                              </w:pPr>
                              <w:r>
                                <w:rPr>
                                  <w:sz w:val="16"/>
                                  <w:szCs w:val="16"/>
                                </w:rPr>
                                <w:t xml:space="preserve">3. </w:t>
                              </w:r>
                              <w:r>
                                <w:rPr>
                                  <w:sz w:val="16"/>
                                  <w:szCs w:val="16"/>
                                  <w:lang w:val="mk-MK"/>
                                </w:rPr>
                                <w:t>Извршување и известувањее</w:t>
                              </w:r>
                            </w:p>
                          </w:txbxContent>
                        </wps:txbx>
                        <wps:bodyPr rot="0" vert="horz" wrap="square" lIns="91440" tIns="45720" rIns="91440" bIns="45720" anchor="t" anchorCtr="0" upright="1">
                          <a:noAutofit/>
                        </wps:bodyPr>
                      </wps:wsp>
                      <wps:wsp>
                        <wps:cNvPr id="16" name="Text Box 30"/>
                        <wps:cNvSpPr txBox="1">
                          <a:spLocks noChangeArrowheads="1"/>
                        </wps:cNvSpPr>
                        <wps:spPr bwMode="auto">
                          <a:xfrm>
                            <a:off x="1734320" y="1633700"/>
                            <a:ext cx="792009" cy="360000"/>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21C52499" w14:textId="77777777" w:rsidR="00244BB9" w:rsidRPr="00C31869" w:rsidRDefault="00244BB9" w:rsidP="00E20BFB">
                              <w:pPr>
                                <w:shd w:val="clear" w:color="auto" w:fill="FFFFFF" w:themeFill="background1"/>
                                <w:spacing w:after="0"/>
                                <w:jc w:val="center"/>
                                <w:rPr>
                                  <w:sz w:val="16"/>
                                  <w:szCs w:val="16"/>
                                  <w:lang w:val="mk-MK"/>
                                </w:rPr>
                              </w:pPr>
                              <w:r>
                                <w:rPr>
                                  <w:sz w:val="16"/>
                                  <w:szCs w:val="16"/>
                                </w:rPr>
                                <w:t xml:space="preserve">2. </w:t>
                              </w:r>
                              <w:r>
                                <w:rPr>
                                  <w:sz w:val="16"/>
                                  <w:szCs w:val="16"/>
                                  <w:lang w:val="mk-MK"/>
                                </w:rPr>
                                <w:t>Извршување/Рамка</w:t>
                              </w:r>
                            </w:p>
                          </w:txbxContent>
                        </wps:txbx>
                        <wps:bodyPr rot="0" vert="horz" wrap="square" lIns="91440" tIns="45720" rIns="91440" bIns="45720" anchor="t" anchorCtr="0" upright="1">
                          <a:noAutofit/>
                        </wps:bodyPr>
                      </wps:wsp>
                      <wps:wsp>
                        <wps:cNvPr id="17" name="Gelijkbenige driehoek 135"/>
                        <wps:cNvSpPr>
                          <a:spLocks noChangeArrowheads="1"/>
                        </wps:cNvSpPr>
                        <wps:spPr bwMode="auto">
                          <a:xfrm rot="19035122">
                            <a:off x="489506" y="1963900"/>
                            <a:ext cx="126501" cy="153900"/>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8" name="Gelijkbenige driehoek 136"/>
                        <wps:cNvSpPr>
                          <a:spLocks noChangeArrowheads="1"/>
                        </wps:cNvSpPr>
                        <wps:spPr bwMode="auto">
                          <a:xfrm rot="17311563">
                            <a:off x="1700320" y="209899"/>
                            <a:ext cx="126400" cy="15370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FA5C44" w14:textId="77777777" w:rsidR="00244BB9" w:rsidRDefault="00244BB9"/>
                          </w:txbxContent>
                        </wps:txbx>
                        <wps:bodyPr rot="0" vert="horz" wrap="square" lIns="91440" tIns="45720" rIns="91440" bIns="45720" anchor="ctr" anchorCtr="0" upright="1">
                          <a:noAutofit/>
                        </wps:bodyPr>
                      </wps:wsp>
                      <wps:wsp>
                        <wps:cNvPr id="19" name="Gelijkbenige driehoek 137"/>
                        <wps:cNvSpPr>
                          <a:spLocks noChangeArrowheads="1"/>
                        </wps:cNvSpPr>
                        <wps:spPr bwMode="auto">
                          <a:xfrm rot="13562314">
                            <a:off x="472806" y="446999"/>
                            <a:ext cx="126300" cy="15370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34D93C" w14:textId="77777777" w:rsidR="00244BB9" w:rsidRDefault="00244BB9"/>
                          </w:txbxContent>
                        </wps:txbx>
                        <wps:bodyPr rot="0" vert="horz" wrap="square" lIns="91440" tIns="45720" rIns="91440" bIns="45720" anchor="ctr" anchorCtr="0" upright="1">
                          <a:noAutofit/>
                        </wps:bodyPr>
                      </wps:wsp>
                      <wps:wsp>
                        <wps:cNvPr id="20" name="Gelijkbenige driehoek 138"/>
                        <wps:cNvSpPr>
                          <a:spLocks noChangeArrowheads="1"/>
                        </wps:cNvSpPr>
                        <wps:spPr bwMode="auto">
                          <a:xfrm rot="6682961">
                            <a:off x="810810" y="1053599"/>
                            <a:ext cx="126400" cy="15370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FCF27A2" w14:textId="77777777" w:rsidR="00244BB9" w:rsidRDefault="00244BB9"/>
                          </w:txbxContent>
                        </wps:txbx>
                        <wps:bodyPr rot="0" vert="horz" wrap="square" lIns="91440" tIns="45720" rIns="91440" bIns="45720" anchor="ctr" anchorCtr="0" upright="1">
                          <a:noAutofit/>
                        </wps:bodyPr>
                      </wps:wsp>
                      <wps:wsp>
                        <wps:cNvPr id="21" name="Gelijkbenige driehoek 139"/>
                        <wps:cNvSpPr>
                          <a:spLocks noChangeArrowheads="1"/>
                        </wps:cNvSpPr>
                        <wps:spPr bwMode="auto">
                          <a:xfrm rot="14813368">
                            <a:off x="1686320" y="2199899"/>
                            <a:ext cx="126300" cy="15370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BA8CA1" w14:textId="77777777" w:rsidR="00244BB9" w:rsidRDefault="00244BB9"/>
                          </w:txbxContent>
                        </wps:txbx>
                        <wps:bodyPr rot="0" vert="horz" wrap="square" lIns="91440" tIns="45720" rIns="91440" bIns="45720" anchor="ctr" anchorCtr="0" upright="1">
                          <a:noAutofit/>
                        </wps:bodyPr>
                      </wps:wsp>
                      <wps:wsp>
                        <wps:cNvPr id="22" name="Gelijkbenige driehoek 140"/>
                        <wps:cNvSpPr>
                          <a:spLocks noChangeArrowheads="1"/>
                        </wps:cNvSpPr>
                        <wps:spPr bwMode="auto">
                          <a:xfrm rot="8747316">
                            <a:off x="2120924" y="1514500"/>
                            <a:ext cx="126301" cy="153700"/>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5FD0E48" w14:textId="77777777" w:rsidR="00244BB9" w:rsidRDefault="00244BB9"/>
                          </w:txbxContent>
                        </wps:txbx>
                        <wps:bodyPr rot="0" vert="horz" wrap="square" lIns="91440" tIns="45720" rIns="91440" bIns="45720" anchor="ctr" anchorCtr="0" upright="1">
                          <a:noAutofit/>
                        </wps:bodyPr>
                      </wps:wsp>
                      <wps:wsp>
                        <wps:cNvPr id="23" name="Gelijkbenige driehoek 141"/>
                        <wps:cNvSpPr>
                          <a:spLocks noChangeArrowheads="1"/>
                        </wps:cNvSpPr>
                        <wps:spPr bwMode="auto">
                          <a:xfrm rot="4037195">
                            <a:off x="820110" y="1193499"/>
                            <a:ext cx="126400" cy="15360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9EAEC61" w14:textId="77777777" w:rsidR="00244BB9" w:rsidRDefault="00244BB9"/>
                          </w:txbxContent>
                        </wps:txbx>
                        <wps:bodyPr rot="0" vert="horz" wrap="square" lIns="91440" tIns="45720" rIns="91440" bIns="45720" anchor="ctr" anchorCtr="0" upright="1">
                          <a:noAutofit/>
                        </wps:bodyPr>
                      </wps:wsp>
                      <wps:wsp>
                        <wps:cNvPr id="24" name="Gelijkbenige driehoek 142"/>
                        <wps:cNvSpPr>
                          <a:spLocks noChangeArrowheads="1"/>
                        </wps:cNvSpPr>
                        <wps:spPr bwMode="auto">
                          <a:xfrm rot="2576228">
                            <a:off x="1958822" y="880200"/>
                            <a:ext cx="126401" cy="153600"/>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8A80BD9" w14:textId="77777777" w:rsidR="00244BB9" w:rsidRDefault="00244BB9"/>
                          </w:txbxContent>
                        </wps:txbx>
                        <wps:bodyPr rot="0" vert="horz" wrap="square" lIns="91440" tIns="45720" rIns="91440" bIns="45720" anchor="ctr" anchorCtr="0" upright="1">
                          <a:noAutofit/>
                        </wps:bodyPr>
                      </wps:wsp>
                    </wpc:wpc>
                  </a:graphicData>
                </a:graphic>
              </wp:anchor>
            </w:drawing>
          </mc:Choice>
          <mc:Fallback>
            <w:pict>
              <v:group w14:anchorId="1468AF4B" id="Papier 34" o:spid="_x0000_s1412" editas="canvas" style="position:absolute;left:0;text-align:left;margin-left:-.15pt;margin-top:.8pt;width:208.9pt;height:206pt;z-index:251656192;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">
                <v:shape id="_x0000_s1413" type="#_x0000_t75" style="position:absolute;width:26530;height:26162;visibility:visible;mso-wrap-style:square">
                  <v:fill o:detectmouseclick="t"/>
                  <v:path o:connecttype="none"/>
                </v:shape>
                <v:rect id="Rectangle 36" o:spid="_x0000_s1414"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TysUA&#10;AADaAAAADwAAAGRycy9kb3ducmV2LnhtbESPQWvCQBSE7wX/w/KE3pqNglKia0iligehGEV6fGRf&#10;k9Ds23R31bS/vlsoeBxm5htmmQ+mE1dyvrWsYJKkIIgrq1uuFZyOm6dnED4ga+wsk4Jv8pCvRg9L&#10;zLS98YGuZahFhLDPUEETQp9J6auGDPrE9sTR+7DOYIjS1VI7vEW46eQ0TefSYMtxocGe1g1Vn+XF&#10;KDj/vM02r1/p4b3cF9utne1eLs4q9TgeigWIQEO4h//bO61gCn9X4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1PKxQAAANoAAAAPAAAAAAAAAAAAAAAAAJgCAABkcnMv&#10;ZG93bnJldi54bWxQSwUGAAAAAAQABAD1AAAAigMAAAAA&#10;" fillcolor="#b8cce4 [1300]" strokecolor="#006487">
                  <v:shadow on="t" opacity=".5" offset="6pt,6pt"/>
                  <v:textbox>
                    <w:txbxContent>
                      <w:p w14:paraId="52297786" w14:textId="77777777" w:rsidR="00244BB9" w:rsidRPr="00FF41A9" w:rsidRDefault="00244BB9" w:rsidP="00E20BF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v:textbox>
                </v:rect>
                <v:oval id="Ovaal 126" o:spid="_x0000_s1415"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3t8MA&#10;AADaAAAADwAAAGRycy9kb3ducmV2LnhtbESPwWrDMBBE74H8g9hAb4mc1LTFtRwSQ8CnQtJC6G2x&#10;traptDKWYjt/XxUKPQ4z84bJ97M1YqTBd44VbDcJCOLa6Y4bBR/vp/ULCB+QNRrHpOBOHvbFcpFj&#10;pt3EZxovoRERwj5DBW0IfSalr1uy6DeuJ47elxsshiiHRuoBpwi3Ru6S5Ela7DgutNhT2VL9fblZ&#10;BWll0zdzP0/8eTKGy93VPh+vSj2s5sMriEBz+A//tSut4BF+r8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z3t8MAAADaAAAADwAAAAAAAAAAAAAAAACYAgAAZHJzL2Rv&#10;d25yZXYueG1sUEsFBgAAAAAEAAQA9QAAAIgDAAAAAA==&#10;" filled="f" strokecolor="#243f60 [1604]" strokeweight="2pt">
                  <v:textbox>
                    <w:txbxContent>
                      <w:p w14:paraId="03DDDC99" w14:textId="77777777" w:rsidR="00244BB9" w:rsidRDefault="00244BB9"/>
                    </w:txbxContent>
                  </v:textbox>
                </v:oval>
                <v:shape id="Text Box 17" o:spid="_x0000_s1416" type="#_x0000_t202" style="position:absolute;left:9239;top:954;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NnL8A&#10;AADaAAAADwAAAGRycy9kb3ducmV2LnhtbERPPW/CMBDdK/EfrENiqYpThqoEDIqqghi6FKLOR3wk&#10;FvE5sl0w/x4PSIxP73u5TrYXF/LBOFbwPi1AEDdOG24V1IfN2yeIEJE19o5JwY0CrFejlyWW2l35&#10;ly772IocwqFEBV2MQyllaDqyGKZuIM7cyXmLMUPfSu3xmsNtL2dF8SEtGs4NHQ701VFz3v9bBce6&#10;+nk1hf+b7+wmGVdt2++0VWoyTtUCRKQUn+KHe6cV5K35Sr4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tk2cvwAAANoAAAAPAAAAAAAAAAAAAAAAAJgCAABkcnMvZG93bnJl&#10;di54bWxQSwUGAAAAAAQABAD1AAAAhAMAAAAA&#10;" fillcolor="white [3212]">
                  <v:shadow on="t" opacity=".5" offset="6pt,6pt"/>
                  <v:textbox>
                    <w:txbxContent>
                      <w:p w14:paraId="0C7812D0" w14:textId="77777777" w:rsidR="00244BB9" w:rsidRPr="00FF41A9" w:rsidRDefault="00244BB9" w:rsidP="00E20BFB">
                        <w:pPr>
                          <w:spacing w:after="0"/>
                          <w:jc w:val="center"/>
                          <w:rPr>
                            <w:sz w:val="16"/>
                            <w:szCs w:val="18"/>
                            <w:lang w:val="mk-MK"/>
                          </w:rPr>
                        </w:pPr>
                        <w:r>
                          <w:rPr>
                            <w:sz w:val="16"/>
                            <w:szCs w:val="18"/>
                          </w:rPr>
                          <w:t xml:space="preserve">1b. </w:t>
                        </w:r>
                        <w:r>
                          <w:rPr>
                            <w:sz w:val="16"/>
                            <w:szCs w:val="18"/>
                            <w:lang w:val="mk-MK"/>
                          </w:rPr>
                          <w:t>Утврдување на приоритети</w:t>
                        </w:r>
                      </w:p>
                    </w:txbxContent>
                  </v:textbox>
                </v:shape>
                <v:shape id="Text Box 18" o:spid="_x0000_s1417"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078IA&#10;AADbAAAADwAAAGRycy9kb3ducmV2LnhtbESPwW4CMQxE75X4h8hI3EqWClG6JSAEQkK9FfgAa+Nu&#10;tiTOsklh+fv6gMTN1oxnnherPnh1pS41kQ1MxgUo4irahmsDp+PudQ4qZWSLPjIZuFOC1XLwssDS&#10;xht/0/WQayUhnEo04HJuS61T5ShgGseWWLSf2AXMsna1th3eJDx4/VYUMx2wYWlw2NLGUXU+/AUD&#10;NPH73e/7xU4vVf+h/dbNzl/OmNGwX3+CytTnp/lxvbeCL/Tyiwy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DTvwgAAANsAAAAPAAAAAAAAAAAAAAAAAJgCAABkcnMvZG93&#10;bnJldi54bWxQSwUGAAAAAAQABAD1AAAAhwMAAAAA&#10;" fillcolor="teal">
                  <v:shadow on="t" opacity=".5" offset="6pt,6pt"/>
                  <v:textbox>
                    <w:txbxContent>
                      <w:p w14:paraId="5DE730EE" w14:textId="77777777" w:rsidR="00244BB9" w:rsidRPr="00FF41A9" w:rsidRDefault="00244BB9" w:rsidP="00E20BFB">
                        <w:pPr>
                          <w:spacing w:after="0"/>
                          <w:rPr>
                            <w:color w:val="FFFFFF"/>
                            <w:sz w:val="16"/>
                            <w:szCs w:val="18"/>
                            <w:lang w:val="mk-MK"/>
                          </w:rPr>
                        </w:pPr>
                        <w:r w:rsidRPr="003247E2">
                          <w:rPr>
                            <w:color w:val="FFFFFF"/>
                            <w:sz w:val="16"/>
                            <w:szCs w:val="18"/>
                          </w:rPr>
                          <w:t xml:space="preserve">1c. </w:t>
                        </w:r>
                        <w:r>
                          <w:rPr>
                            <w:color w:val="FFFFFF"/>
                            <w:sz w:val="16"/>
                            <w:szCs w:val="18"/>
                            <w:lang w:val="mk-MK"/>
                          </w:rPr>
                          <w:t>Цели и стратегии</w:t>
                        </w:r>
                      </w:p>
                    </w:txbxContent>
                  </v:textbox>
                </v:shape>
                <v:shape id="Text Box 40" o:spid="_x0000_s1418" type="#_x0000_t202" style="position:absolute;left:16069;top:5668;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Mgg8AA&#10;AADbAAAADwAAAGRycy9kb3ducmV2LnhtbERPTWsCMRC9F/ofwhS8FM3qQdrVKEup4sFLrXgeN+Nu&#10;cDNZkqjx3xuh0Ns83ufMl8l24ko+GMcKxqMCBHHttOFGwf53NfwAESKyxs4xKbhTgOXi9WWOpXY3&#10;/qHrLjYih3AoUUEbY19KGeqWLIaR64kzd3LeYszQN1J7vOVw28lJUUylRcO5ocWevlqqz7uLVXDc&#10;V9t3U/jD58auknHVuvlOa6UGb6magYiU4r/4z73Ref4Ynr/k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Mgg8AAAADbAAAADwAAAAAAAAAAAAAAAACYAgAAZHJzL2Rvd25y&#10;ZXYueG1sUEsFBgAAAAAEAAQA9QAAAIUDAAAAAA==&#10;" fillcolor="white [3212]">
                  <v:shadow on="t" opacity=".5" offset="6pt,6pt"/>
                  <v:textbox>
                    <w:txbxContent>
                      <w:p w14:paraId="67F48343" w14:textId="77777777" w:rsidR="00244BB9" w:rsidRPr="00FF41A9" w:rsidRDefault="00244BB9" w:rsidP="00E20BFB">
                        <w:pPr>
                          <w:shd w:val="clear" w:color="auto" w:fill="FFFFFF" w:themeFill="background1"/>
                          <w:spacing w:after="0"/>
                          <w:jc w:val="center"/>
                          <w:rPr>
                            <w:sz w:val="16"/>
                            <w:szCs w:val="16"/>
                            <w:lang w:val="mk-MK"/>
                          </w:rPr>
                        </w:pPr>
                        <w:r>
                          <w:rPr>
                            <w:sz w:val="16"/>
                            <w:szCs w:val="16"/>
                          </w:rPr>
                          <w:t xml:space="preserve">1a. </w:t>
                        </w:r>
                        <w:r>
                          <w:rPr>
                            <w:sz w:val="16"/>
                            <w:szCs w:val="16"/>
                            <w:lang w:val="mk-MK"/>
                          </w:rPr>
                          <w:t>Опишување на контестот</w:t>
                        </w:r>
                      </w:p>
                      <w:p w14:paraId="2A5CA165" w14:textId="77777777" w:rsidR="00244BB9" w:rsidRPr="00561E91" w:rsidRDefault="00244BB9" w:rsidP="00E20BFB">
                        <w:pPr>
                          <w:shd w:val="clear" w:color="auto" w:fill="FFFFFF" w:themeFill="background1"/>
                          <w:spacing w:after="0" w:line="240" w:lineRule="auto"/>
                          <w:jc w:val="left"/>
                          <w:rPr>
                            <w:sz w:val="16"/>
                            <w:szCs w:val="16"/>
                          </w:rPr>
                        </w:pPr>
                        <w:r w:rsidRPr="00561E91">
                          <w:rPr>
                            <w:sz w:val="16"/>
                            <w:szCs w:val="16"/>
                          </w:rPr>
                          <w:t xml:space="preserve"> </w:t>
                        </w:r>
                      </w:p>
                    </w:txbxContent>
                  </v:textbox>
                </v:shape>
                <v:oval id="Ovaal 130" o:spid="_x0000_s1419"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k8cEA&#10;AADbAAAADwAAAGRycy9kb3ducmV2LnhtbERPTWuDQBC9F/oflink1qwVaYrNKmkg4KlgEgi9De5U&#10;Jbuz4m6i/vtuodDbPN7nbMvZGnGn0feOFbysExDEjdM9twrOp8PzGwgfkDUax6RgIQ9l8fiwxVy7&#10;iWu6H0MrYgj7HBV0IQy5lL7pyKJfu4E4ct9utBgiHFupR5xiuDUyTZJXabHn2NDhQPuOmuvxZhVk&#10;lc0+zVJP/HUwhvfpxW4+LkqtnubdO4hAc/gX/7krHeen8PtLPEA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u5PHBAAAA2wAAAA8AAAAAAAAAAAAAAAAAmAIAAGRycy9kb3du&#10;cmV2LnhtbFBLBQYAAAAABAAEAPUAAACGAwAAAAA=&#10;" filled="f" strokecolor="#243f60 [1604]" strokeweight="2pt"/>
                <v:shape id="Text Box 16" o:spid="_x0000_s1420"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wacMA&#10;AADbAAAADwAAAGRycy9kb3ducmV2LnhtbERPS2sCMRC+C/0PYQpeimartOhqlFIseFRbfNzGzbi7&#10;dTNZk6hrf31TKHibj+8542ljKnEh50vLCp67CQjizOqScwVfnx+dAQgfkDVWlknBjTxMJw+tMaba&#10;XnlJl1XIRQxhn6KCIoQ6ldJnBRn0XVsTR+5gncEQoculdniN4aaSvSR5lQZLjg0F1vReUHZcnY2C&#10;3dPmZ/6y/d47c1rodT080g1nSrUfm7cRiEBNuIv/3XMd5/fh75d4gJ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SwacMAAADbAAAADwAAAAAAAAAAAAAAAACYAgAAZHJzL2Rv&#10;d25yZXYueG1sUEsFBgAAAAAEAAQA9QAAAIgDAAAAAA==&#10;" fillcolor="white [3212]" strokecolor="#006487">
                  <v:shadow on="t" opacity=".5" offset="6pt,6pt"/>
                  <v:textbox inset="1mm,,1mm">
                    <w:txbxContent>
                      <w:p w14:paraId="5CFB2E3A" w14:textId="77777777" w:rsidR="00244BB9" w:rsidRPr="00C31869" w:rsidRDefault="00244BB9" w:rsidP="00E20BFB">
                        <w:pPr>
                          <w:shd w:val="clear" w:color="auto" w:fill="FFFFFF" w:themeFill="background1"/>
                          <w:spacing w:after="0"/>
                          <w:jc w:val="center"/>
                          <w:rPr>
                            <w:sz w:val="16"/>
                            <w:szCs w:val="20"/>
                            <w:lang w:val="mk-MK"/>
                          </w:rPr>
                        </w:pPr>
                        <w:r>
                          <w:rPr>
                            <w:sz w:val="16"/>
                            <w:szCs w:val="20"/>
                          </w:rPr>
                          <w:t xml:space="preserve">4. </w:t>
                        </w:r>
                        <w:r>
                          <w:rPr>
                            <w:sz w:val="16"/>
                            <w:szCs w:val="20"/>
                            <w:lang w:val="mk-MK"/>
                          </w:rPr>
                          <w:t>Мониторирање</w:t>
                        </w:r>
                      </w:p>
                      <w:p w14:paraId="2B295AE9" w14:textId="77777777" w:rsidR="00244BB9" w:rsidRPr="003247E2" w:rsidRDefault="00244BB9" w:rsidP="00E20BFB">
                        <w:pPr>
                          <w:shd w:val="clear" w:color="auto" w:fill="FFFFFF" w:themeFill="background1"/>
                          <w:jc w:val="center"/>
                          <w:rPr>
                            <w:sz w:val="16"/>
                            <w:szCs w:val="20"/>
                          </w:rPr>
                        </w:pPr>
                      </w:p>
                    </w:txbxContent>
                  </v:textbox>
                </v:shape>
                <v:shape id="Text Box 19" o:spid="_x0000_s1421"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KRsEA&#10;AADbAAAADwAAAGRycy9kb3ducmV2LnhtbERPTWvCQBC9F/oflil4qxuLqETXYAOFHFqhKngds2MS&#10;zM6G3W2S/vuuIPQ2j/c5m2w0rejJ+caygtk0AUFcWt1wpeB0/HhdgfABWWNrmRT8kods+/y0wVTb&#10;gb+pP4RKxBD2KSqoQ+hSKX1Zk0E/tR1x5K7WGQwRukpqh0MMN618S5KFNNhwbKixo7ym8nb4MQre&#10;SzfqU75cNsf98IVUXOTn+aLU5GXcrUEEGsO/+OEudJw/h/s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tSkbBAAAA2wAAAA8AAAAAAAAAAAAAAAAAmAIAAGRycy9kb3du&#10;cmV2LnhtbFBLBQYAAAAABAAEAPUAAACGAwAAAAA=&#10;" fillcolor="white [3212]">
                  <v:shadow on="t" opacity=".5" offset="6pt,6pt"/>
                  <v:textbox inset="1.5mm,,.5mm">
                    <w:txbxContent>
                      <w:p w14:paraId="226D10E1" w14:textId="77777777" w:rsidR="00244BB9" w:rsidRPr="00561E91" w:rsidRDefault="00244BB9" w:rsidP="00E20BFB">
                        <w:pPr>
                          <w:shd w:val="clear" w:color="auto" w:fill="FFFFFF" w:themeFill="background1"/>
                          <w:spacing w:after="0"/>
                          <w:jc w:val="center"/>
                          <w:rPr>
                            <w:sz w:val="16"/>
                            <w:szCs w:val="18"/>
                          </w:rPr>
                        </w:pPr>
                        <w:r w:rsidRPr="00561E91">
                          <w:rPr>
                            <w:sz w:val="16"/>
                            <w:szCs w:val="18"/>
                          </w:rPr>
                          <w:t xml:space="preserve">1d. </w:t>
                        </w:r>
                        <w:r>
                          <w:rPr>
                            <w:sz w:val="16"/>
                            <w:szCs w:val="18"/>
                            <w:lang w:val="mk-MK"/>
                          </w:rPr>
                          <w:t>Планирање и преглед</w:t>
                        </w:r>
                      </w:p>
                    </w:txbxContent>
                  </v:textbox>
                </v:shape>
                <v:shape id="Text Box 21" o:spid="_x0000_s1422" type="#_x0000_t202" style="position:absolute;left:9186;top:2118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eAMMA&#10;AADbAAAADwAAAGRycy9kb3ducmV2LnhtbERPTUsDMRC9F/wPYQRvbtaCVdemRVoEqQh1bel1SMbN&#10;6mayJGm79dcbQehtHu9zpvPBdeJAIbaeFdwUJQhi7U3LjYLNx/P1PYiYkA12nknBiSLMZxejKVbG&#10;H/mdDnVqRA7hWKECm1JfSRm1JYex8D1x5j59cJgyDI00AY853HVyXJYT6bDl3GCxp4Ul/V3vnYKw&#10;s3fL7U/SD/vX8dfban3Su1ArdXU5PD2CSDSks/jf/WLy/Fv4+yU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weAMMAAADbAAAADwAAAAAAAAAAAAAAAACYAgAAZHJzL2Rv&#10;d25yZXYueG1sUEsFBgAAAAAEAAQA9QAAAIgDAAAAAA==&#10;" fillcolor="white [3212]" strokecolor="#006487">
                  <v:shadow on="t" opacity=".5" offset="6pt,6pt"/>
                  <v:textbox>
                    <w:txbxContent>
                      <w:p w14:paraId="5BC3F8F6" w14:textId="77777777" w:rsidR="00244BB9" w:rsidRPr="00C31869" w:rsidRDefault="00244BB9" w:rsidP="00E20BFB">
                        <w:pPr>
                          <w:shd w:val="clear" w:color="auto" w:fill="FFFFFF" w:themeFill="background1"/>
                          <w:spacing w:after="0" w:line="240" w:lineRule="auto"/>
                          <w:jc w:val="center"/>
                          <w:rPr>
                            <w:sz w:val="16"/>
                            <w:szCs w:val="16"/>
                            <w:lang w:val="mk-MK"/>
                          </w:rPr>
                        </w:pPr>
                        <w:r>
                          <w:rPr>
                            <w:sz w:val="16"/>
                            <w:szCs w:val="16"/>
                          </w:rPr>
                          <w:t xml:space="preserve">3. </w:t>
                        </w:r>
                        <w:r>
                          <w:rPr>
                            <w:sz w:val="16"/>
                            <w:szCs w:val="16"/>
                            <w:lang w:val="mk-MK"/>
                          </w:rPr>
                          <w:t>Извршување и известувањее</w:t>
                        </w:r>
                      </w:p>
                    </w:txbxContent>
                  </v:textbox>
                </v:shape>
                <v:shape id="Text Box 30" o:spid="_x0000_s1423" type="#_x0000_t202" style="position:absolute;left:17343;top:1633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Ad8MA&#10;AADbAAAADwAAAGRycy9kb3ducmV2LnhtbERPTWsCMRC9F/wPYQRvNasHa1ejFEtBWgp1W/E6JNPN&#10;tpvJkkRd++ubgtDbPN7nLNe9a8WJQmw8K5iMCxDE2puGawUf70+3cxAxIRtsPZOCC0VYrwY3SyyN&#10;P/OOTlWqRQ7hWKICm1JXShm1JYdx7DvizH364DBlGGppAp5zuGvltChm0mHDucFiRxtL+rs6OgXh&#10;YO8e9z9J3x9fpl+vz28XfQiVUqNh/7AAkahP/+Kre2vy/Bn8/Z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Ad8MAAADbAAAADwAAAAAAAAAAAAAAAACYAgAAZHJzL2Rv&#10;d25yZXYueG1sUEsFBgAAAAAEAAQA9QAAAIgDAAAAAA==&#10;" fillcolor="white [3212]" strokecolor="#006487">
                  <v:shadow on="t" opacity=".5" offset="6pt,6pt"/>
                  <v:textbox>
                    <w:txbxContent>
                      <w:p w14:paraId="21C52499" w14:textId="77777777" w:rsidR="00244BB9" w:rsidRPr="00C31869" w:rsidRDefault="00244BB9" w:rsidP="00E20BFB">
                        <w:pPr>
                          <w:shd w:val="clear" w:color="auto" w:fill="FFFFFF" w:themeFill="background1"/>
                          <w:spacing w:after="0"/>
                          <w:jc w:val="center"/>
                          <w:rPr>
                            <w:sz w:val="16"/>
                            <w:szCs w:val="16"/>
                            <w:lang w:val="mk-MK"/>
                          </w:rPr>
                        </w:pPr>
                        <w:r>
                          <w:rPr>
                            <w:sz w:val="16"/>
                            <w:szCs w:val="16"/>
                          </w:rPr>
                          <w:t xml:space="preserve">2. </w:t>
                        </w:r>
                        <w:r>
                          <w:rPr>
                            <w:sz w:val="16"/>
                            <w:szCs w:val="16"/>
                            <w:lang w:val="mk-MK"/>
                          </w:rPr>
                          <w:t>Извршување/Рамка</w:t>
                        </w:r>
                      </w:p>
                    </w:txbxContent>
                  </v:textbox>
                </v:shape>
                <v:shape id="Gelijkbenige driehoek 135" o:spid="_x0000_s1424"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ZYsMA&#10;AADbAAAADwAAAGRycy9kb3ducmV2LnhtbERPTWvCQBC9F/oflhG8SN2Yg5boKlIUCwVr01y8Ddlp&#10;EpqdDbtrkv77rlDobR7vcza70bSiJ+cbywoW8wQEcWl1w5WC4vP49AzCB2SNrWVS8EMedtvHhw1m&#10;2g78QX0eKhFD2GeooA6hy6T0ZU0G/dx2xJH7ss5giNBVUjscYrhpZZokS2mw4dhQY0cvNZXf+c0o&#10;SMlczNvhlFzdcjYUoZ29r/KzUtPJuF+DCDSGf/Gf+1XH+Su4/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9ZYsMAAADbAAAADwAAAAAAAAAAAAAAAACYAgAAZHJzL2Rv&#10;d25yZXYueG1sUEsFBgAAAAAEAAQA9QAAAIgDAAAAAA==&#10;" fillcolor="#365f91 [2404]" stroked="f" strokeweight="2pt"/>
                <v:shape id="Gelijkbenige driehoek 136" o:spid="_x0000_s1425" type="#_x0000_t5" style="position:absolute;left:17003;top:2098;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LQsMA&#10;AADbAAAADwAAAGRycy9kb3ducmV2LnhtbESPT2vCQBDF74LfYZlCb7oxB5XoKqVFsDf/FIq3ITvN&#10;BrOzMbvV+O2dg+Bthvfmvd8s171v1JW6WAc2MBlnoIjLYGuuDPwcN6M5qJiQLTaBycCdIqxXw8ES&#10;CxtuvKfrIVVKQjgWaMCl1BZax9KRxzgOLbFof6HzmGTtKm07vEm4b3SeZVPtsWZpcNjSp6PyfPj3&#10;Brab3fT07ea/s90ZdT+55F8zyo15f+s/FqAS9ellfl5vreALrPwiA+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YLQsMAAADbAAAADwAAAAAAAAAAAAAAAACYAgAAZHJzL2Rv&#10;d25yZXYueG1sUEsFBgAAAAAEAAQA9QAAAIgDAAAAAA==&#10;" fillcolor="#365f91 [2404]" stroked="f" strokeweight="2pt">
                  <v:textbox>
                    <w:txbxContent>
                      <w:p w14:paraId="4FFA5C44" w14:textId="77777777" w:rsidR="00244BB9" w:rsidRDefault="00244BB9"/>
                    </w:txbxContent>
                  </v:textbox>
                </v:shape>
                <v:shape id="Gelijkbenige driehoek 137" o:spid="_x0000_s1426"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ggsEA&#10;AADbAAAADwAAAGRycy9kb3ducmV2LnhtbERPS2vCQBC+F/oflhG81U160BpdRYRALh6alpzH7DQJ&#10;zc6G7Oahv94tCL3Nx/ec/XE2rRipd41lBfEqAkFcWt1wpeD7K337AOE8ssbWMim4kYPj4fVlj4m2&#10;E3/SmPtKhBB2CSqove8SKV1Zk0G3sh1x4H5sb9AH2FdS9ziFcNPK9yhaS4MNh4YaOzrXVP7mg1Fw&#10;lVUZp9vNXU7DpSims405zZRaLubTDoSn2f+Ln+5Mh/lb+PslHC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z4ILBAAAA2wAAAA8AAAAAAAAAAAAAAAAAmAIAAGRycy9kb3du&#10;cmV2LnhtbFBLBQYAAAAABAAEAPUAAACGAwAAAAA=&#10;" fillcolor="#365f91 [2404]" stroked="f" strokeweight="2pt">
                  <v:textbox>
                    <w:txbxContent>
                      <w:p w14:paraId="2734D93C" w14:textId="77777777" w:rsidR="00244BB9" w:rsidRDefault="00244BB9"/>
                    </w:txbxContent>
                  </v:textbox>
                </v:shape>
                <v:shape id="Gelijkbenige driehoek 138" o:spid="_x0000_s1427" type="#_x0000_t5" style="position:absolute;left:8108;top:10535;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Bnb8A&#10;AADbAAAADwAAAGRycy9kb3ducmV2LnhtbERPTYvCMBC9C/6HMMLeNFVW0WqUIgjC4sHqwePQjG21&#10;mZQmtt1/bw6Cx8f73ux6U4mWGldaVjCdRCCIM6tLzhVcL4fxEoTzyBory6TgnxzstsPBBmNtOz5T&#10;m/pchBB2MSoovK9jKV1WkEE3sTVx4O62MegDbHKpG+xCuKnkLIoW0mDJoaHAmvYFZc/0ZRSckjS7&#10;Jb8plvNu9ajuf22OZ6nUz6hP1iA89f4r/riPWsEsrA9fw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7sGdvwAAANsAAAAPAAAAAAAAAAAAAAAAAJgCAABkcnMvZG93bnJl&#10;di54bWxQSwUGAAAAAAQABAD1AAAAhAMAAAAA&#10;" fillcolor="#365f91 [2404]" stroked="f" strokeweight="2pt">
                  <v:textbox>
                    <w:txbxContent>
                      <w:p w14:paraId="5FCF27A2" w14:textId="77777777" w:rsidR="00244BB9" w:rsidRDefault="00244BB9"/>
                    </w:txbxContent>
                  </v:textbox>
                </v:shape>
                <v:shape id="Gelijkbenige driehoek 139" o:spid="_x0000_s1428"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OsEA&#10;AADbAAAADwAAAGRycy9kb3ducmV2LnhtbESPzarCMBSE9xd8h3AEd9e0RUSqUURQFFf+LdwdmmNb&#10;bE5KE219eyMILoeZ+YaZLTpTiSc1rrSsIB5GIIgzq0vOFZxP6/8JCOeRNVaWScGLHCzmvb8Zptq2&#10;fKDn0eciQNilqKDwvk6ldFlBBt3Q1sTBu9nGoA+yyaVusA1wU8kkisbSYMlhocCaVgVl9+PDKNiv&#10;7td2NEk2l07edkuT0TXeP5Qa9LvlFISnzv/C3/ZWK0hi+Hw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MnTrBAAAA2wAAAA8AAAAAAAAAAAAAAAAAmAIAAGRycy9kb3du&#10;cmV2LnhtbFBLBQYAAAAABAAEAPUAAACGAwAAAAA=&#10;" fillcolor="#365f91 [2404]" stroked="f" strokeweight="2pt">
                  <v:textbox>
                    <w:txbxContent>
                      <w:p w14:paraId="3DBA8CA1" w14:textId="77777777" w:rsidR="00244BB9" w:rsidRDefault="00244BB9"/>
                    </w:txbxContent>
                  </v:textbox>
                </v:shape>
                <v:shape id="Gelijkbenige driehoek 140" o:spid="_x0000_s1429"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GWMMA&#10;AADbAAAADwAAAGRycy9kb3ducmV2LnhtbESPQWsCMRSE74X+h/AKvdWsOWjZGkWEheLB6treXzfP&#10;zeLmZZtE3f77plDocZiZb5jFanS9uFKInWcN00kBgrjxpuNWw/uxenoGEROywd4zafimCKvl/d0C&#10;S+NvfKBrnVqRIRxL1GBTGkopY2PJYZz4gTh7Jx8cpixDK03AW4a7XqqimEmHHecFiwNtLDXn+uI0&#10;FAPKw0e1+VT1115VOx+2b3au9ePDuH4BkWhM/+G/9qvRoBT8fs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lGWMMAAADbAAAADwAAAAAAAAAAAAAAAACYAgAAZHJzL2Rv&#10;d25yZXYueG1sUEsFBgAAAAAEAAQA9QAAAIgDAAAAAA==&#10;" fillcolor="#365f91 [2404]" stroked="f" strokeweight="2pt">
                  <v:textbox>
                    <w:txbxContent>
                      <w:p w14:paraId="15FD0E48" w14:textId="77777777" w:rsidR="00244BB9" w:rsidRDefault="00244BB9"/>
                    </w:txbxContent>
                  </v:textbox>
                </v:shape>
                <v:shape id="Gelijkbenige driehoek 141" o:spid="_x0000_s1430"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v98MA&#10;AADbAAAADwAAAGRycy9kb3ducmV2LnhtbESPzWrDMBCE74G+g9hAb4kcl4bgRjHGpVDoJbVNz4u1&#10;/iHWylhq7Pbpo0Ihx2FmvmGO6WIGcaXJ9ZYV7LYRCOLa6p5bBVX5tjmAcB5Z42CZFPyQg/T0sDpi&#10;ou3Mn3QtfCsChF2CCjrvx0RKV3dk0G3tSBy8xk4GfZBTK/WEc4CbQcZRtJcGew4LHY6Ud1Rfim+j&#10;gPOv18t8/pCU9ZUvi9/nqmlGpR7XS/YCwtPi7+H/9rtWED/B35fwA+T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4v98MAAADbAAAADwAAAAAAAAAAAAAAAACYAgAAZHJzL2Rv&#10;d25yZXYueG1sUEsFBgAAAAAEAAQA9QAAAIgDAAAAAA==&#10;" fillcolor="#365f91 [2404]" stroked="f" strokeweight="2pt">
                  <v:textbox>
                    <w:txbxContent>
                      <w:p w14:paraId="79EAEC61" w14:textId="77777777" w:rsidR="00244BB9" w:rsidRDefault="00244BB9"/>
                    </w:txbxContent>
                  </v:textbox>
                </v:shape>
                <v:shape id="Gelijkbenige driehoek 142" o:spid="_x0000_s1431"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YT8EA&#10;AADbAAAADwAAAGRycy9kb3ducmV2LnhtbESPQYvCMBSE7wv+h/AEb2uqqCvVKCIUPQiiq/dH82yL&#10;yUtpotZ/bwTB4zAz3zDzZWuNuFPjK8cKBv0EBHHudMWFgtN/9jsF4QOyRuOYFDzJw3LR+Zljqt2D&#10;D3Q/hkJECPsUFZQh1KmUPi/Jou+7mjh6F9dYDFE2hdQNPiLcGjlMkom0WHFcKLGmdUn59XizCnaH&#10;c8J/+9HGmyrLxvkpe563Rqlet13NQARqwzf8aW+1guEI3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mE/BAAAA2wAAAA8AAAAAAAAAAAAAAAAAmAIAAGRycy9kb3du&#10;cmV2LnhtbFBLBQYAAAAABAAEAPUAAACGAwAAAAA=&#10;" fillcolor="#365f91 [2404]" stroked="f" strokeweight="2pt">
                  <v:textbox>
                    <w:txbxContent>
                      <w:p w14:paraId="48A80BD9" w14:textId="77777777" w:rsidR="00244BB9" w:rsidRDefault="00244BB9"/>
                    </w:txbxContent>
                  </v:textbox>
                </v:shape>
                <w10:wrap type="square"/>
              </v:group>
            </w:pict>
          </mc:Fallback>
        </mc:AlternateContent>
      </w:r>
      <w:r w:rsidR="007E7080" w:rsidRPr="007E7080">
        <w:t xml:space="preserve"> </w:t>
      </w:r>
      <w:r w:rsidR="007E7080">
        <w:rPr>
          <w:rFonts w:asciiTheme="minorHAnsi" w:hAnsiTheme="minorHAnsi" w:cstheme="minorHAnsi"/>
          <w:sz w:val="24"/>
          <w:szCs w:val="24"/>
        </w:rPr>
        <w:t xml:space="preserve">Со цел да се постигне одредена цел потребнo e да се утврди </w:t>
      </w:r>
      <w:r w:rsidR="007E7080">
        <w:rPr>
          <w:rFonts w:asciiTheme="minorHAnsi" w:hAnsiTheme="minorHAnsi" w:cstheme="minorHAnsi"/>
          <w:sz w:val="24"/>
          <w:szCs w:val="24"/>
          <w:lang w:val="mk-MK"/>
        </w:rPr>
        <w:t>каде</w:t>
      </w:r>
      <w:r w:rsidR="007E7080" w:rsidRPr="007E7080">
        <w:rPr>
          <w:rFonts w:asciiTheme="minorHAnsi" w:hAnsiTheme="minorHAnsi" w:cstheme="minorHAnsi"/>
          <w:sz w:val="24"/>
          <w:szCs w:val="24"/>
        </w:rPr>
        <w:t xml:space="preserve"> инспекциските активности во тој конкретен случај има</w:t>
      </w:r>
      <w:r w:rsidR="007E7080">
        <w:rPr>
          <w:rFonts w:asciiTheme="minorHAnsi" w:hAnsiTheme="minorHAnsi" w:cstheme="minorHAnsi"/>
          <w:sz w:val="24"/>
          <w:szCs w:val="24"/>
          <w:lang w:val="mk-MK"/>
        </w:rPr>
        <w:t>ат</w:t>
      </w:r>
      <w:r w:rsidR="007E7080" w:rsidRPr="007E7080">
        <w:rPr>
          <w:rFonts w:asciiTheme="minorHAnsi" w:hAnsiTheme="minorHAnsi" w:cstheme="minorHAnsi"/>
          <w:sz w:val="24"/>
          <w:szCs w:val="24"/>
        </w:rPr>
        <w:t xml:space="preserve"> најголемо позитивно влија</w:t>
      </w:r>
      <w:r w:rsidR="007E7080">
        <w:rPr>
          <w:rFonts w:asciiTheme="minorHAnsi" w:hAnsiTheme="minorHAnsi" w:cstheme="minorHAnsi"/>
          <w:sz w:val="24"/>
          <w:szCs w:val="24"/>
        </w:rPr>
        <w:t xml:space="preserve">ние на усогласеност. Со тоа </w:t>
      </w:r>
      <w:r w:rsidR="007E7080" w:rsidRPr="007E7080">
        <w:rPr>
          <w:rFonts w:asciiTheme="minorHAnsi" w:hAnsiTheme="minorHAnsi" w:cstheme="minorHAnsi"/>
          <w:sz w:val="24"/>
          <w:szCs w:val="24"/>
        </w:rPr>
        <w:t>дополнително</w:t>
      </w:r>
      <w:r w:rsidR="007E7080">
        <w:rPr>
          <w:rFonts w:asciiTheme="minorHAnsi" w:hAnsiTheme="minorHAnsi" w:cstheme="minorHAnsi"/>
          <w:sz w:val="24"/>
          <w:szCs w:val="24"/>
          <w:lang w:val="mk-MK"/>
        </w:rPr>
        <w:t xml:space="preserve"> може</w:t>
      </w:r>
      <w:r w:rsidR="007E7080">
        <w:rPr>
          <w:rFonts w:asciiTheme="minorHAnsi" w:hAnsiTheme="minorHAnsi" w:cstheme="minorHAnsi"/>
          <w:sz w:val="24"/>
          <w:szCs w:val="24"/>
        </w:rPr>
        <w:t xml:space="preserve"> да се утврди </w:t>
      </w:r>
      <w:r w:rsidR="007E7080">
        <w:rPr>
          <w:rFonts w:asciiTheme="minorHAnsi" w:hAnsiTheme="minorHAnsi" w:cstheme="minorHAnsi"/>
          <w:sz w:val="24"/>
          <w:szCs w:val="24"/>
          <w:lang w:val="mk-MK"/>
        </w:rPr>
        <w:t>кои</w:t>
      </w:r>
      <w:r w:rsidR="007E7080">
        <w:rPr>
          <w:rFonts w:asciiTheme="minorHAnsi" w:hAnsiTheme="minorHAnsi" w:cstheme="minorHAnsi"/>
          <w:sz w:val="24"/>
          <w:szCs w:val="24"/>
        </w:rPr>
        <w:t xml:space="preserve"> ресурси</w:t>
      </w:r>
      <w:r w:rsidR="007E7080" w:rsidRPr="007E7080">
        <w:rPr>
          <w:rFonts w:asciiTheme="minorHAnsi" w:hAnsiTheme="minorHAnsi" w:cstheme="minorHAnsi"/>
          <w:sz w:val="24"/>
          <w:szCs w:val="24"/>
        </w:rPr>
        <w:t xml:space="preserve"> се потребни и ги користат нашите р</w:t>
      </w:r>
      <w:r w:rsidR="007E7080">
        <w:rPr>
          <w:rFonts w:asciiTheme="minorHAnsi" w:hAnsiTheme="minorHAnsi" w:cstheme="minorHAnsi"/>
          <w:sz w:val="24"/>
          <w:szCs w:val="24"/>
        </w:rPr>
        <w:t>есурси на најефикасен и еф</w:t>
      </w:r>
      <w:r w:rsidR="007E7080">
        <w:rPr>
          <w:rFonts w:asciiTheme="minorHAnsi" w:hAnsiTheme="minorHAnsi" w:cstheme="minorHAnsi"/>
          <w:sz w:val="24"/>
          <w:szCs w:val="24"/>
          <w:lang w:val="mk-MK"/>
        </w:rPr>
        <w:t>ективен</w:t>
      </w:r>
      <w:r w:rsidR="007E7080">
        <w:rPr>
          <w:rFonts w:asciiTheme="minorHAnsi" w:hAnsiTheme="minorHAnsi" w:cstheme="minorHAnsi"/>
          <w:sz w:val="24"/>
          <w:szCs w:val="24"/>
        </w:rPr>
        <w:t xml:space="preserve"> начин. Во многу случаи, </w:t>
      </w:r>
      <w:r w:rsidR="007E7080">
        <w:rPr>
          <w:rFonts w:asciiTheme="minorHAnsi" w:hAnsiTheme="minorHAnsi" w:cstheme="minorHAnsi"/>
          <w:sz w:val="24"/>
          <w:szCs w:val="24"/>
          <w:lang w:val="mk-MK"/>
        </w:rPr>
        <w:t>збир</w:t>
      </w:r>
      <w:r w:rsidR="007E7080">
        <w:rPr>
          <w:rFonts w:asciiTheme="minorHAnsi" w:hAnsiTheme="minorHAnsi" w:cstheme="minorHAnsi"/>
          <w:sz w:val="24"/>
          <w:szCs w:val="24"/>
        </w:rPr>
        <w:t xml:space="preserve"> на активности е најс</w:t>
      </w:r>
      <w:r w:rsidR="007E7080">
        <w:rPr>
          <w:rFonts w:asciiTheme="minorHAnsi" w:hAnsiTheme="minorHAnsi" w:cstheme="minorHAnsi"/>
          <w:sz w:val="24"/>
          <w:szCs w:val="24"/>
          <w:lang w:val="mk-MK"/>
        </w:rPr>
        <w:t>оодветната</w:t>
      </w:r>
      <w:r w:rsidR="007E7080" w:rsidRPr="007E7080">
        <w:rPr>
          <w:rFonts w:asciiTheme="minorHAnsi" w:hAnsiTheme="minorHAnsi" w:cstheme="minorHAnsi"/>
          <w:sz w:val="24"/>
          <w:szCs w:val="24"/>
        </w:rPr>
        <w:t xml:space="preserve"> стра</w:t>
      </w:r>
      <w:r w:rsidR="007E7080">
        <w:rPr>
          <w:rFonts w:asciiTheme="minorHAnsi" w:hAnsiTheme="minorHAnsi" w:cstheme="minorHAnsi"/>
          <w:sz w:val="24"/>
          <w:szCs w:val="24"/>
        </w:rPr>
        <w:t>тегија. Сепак во некои случаи  инспекци</w:t>
      </w:r>
      <w:r w:rsidR="007E7080">
        <w:rPr>
          <w:rFonts w:asciiTheme="minorHAnsi" w:hAnsiTheme="minorHAnsi" w:cstheme="minorHAnsi"/>
          <w:sz w:val="24"/>
          <w:szCs w:val="24"/>
          <w:lang w:val="mk-MK"/>
        </w:rPr>
        <w:t>скиот</w:t>
      </w:r>
      <w:r w:rsidR="007E7080">
        <w:rPr>
          <w:rFonts w:asciiTheme="minorHAnsi" w:hAnsiTheme="minorHAnsi" w:cstheme="minorHAnsi"/>
          <w:sz w:val="24"/>
          <w:szCs w:val="24"/>
        </w:rPr>
        <w:t xml:space="preserve"> орган може да биде ограничен</w:t>
      </w:r>
      <w:r w:rsidR="007E7080" w:rsidRPr="007E7080">
        <w:rPr>
          <w:rFonts w:asciiTheme="minorHAnsi" w:hAnsiTheme="minorHAnsi" w:cstheme="minorHAnsi"/>
          <w:sz w:val="24"/>
          <w:szCs w:val="24"/>
        </w:rPr>
        <w:t xml:space="preserve"> во неговите избори поради тоа што е должен да изврши одредени инспекциски активности, врз основа на национално</w:t>
      </w:r>
      <w:r w:rsidR="007E7080">
        <w:rPr>
          <w:rFonts w:asciiTheme="minorHAnsi" w:hAnsiTheme="minorHAnsi" w:cstheme="minorHAnsi"/>
          <w:sz w:val="24"/>
          <w:szCs w:val="24"/>
        </w:rPr>
        <w:t>то законодавство. Во овој дел</w:t>
      </w:r>
      <w:r w:rsidR="007E7080">
        <w:rPr>
          <w:rFonts w:asciiTheme="minorHAnsi" w:hAnsiTheme="minorHAnsi" w:cstheme="minorHAnsi"/>
          <w:sz w:val="24"/>
          <w:szCs w:val="24"/>
          <w:lang w:val="mk-MK"/>
        </w:rPr>
        <w:t xml:space="preserve"> се опишани</w:t>
      </w:r>
      <w:r w:rsidR="007E7080" w:rsidRPr="007E7080">
        <w:rPr>
          <w:rFonts w:asciiTheme="minorHAnsi" w:hAnsiTheme="minorHAnsi" w:cstheme="minorHAnsi"/>
          <w:sz w:val="24"/>
          <w:szCs w:val="24"/>
        </w:rPr>
        <w:t xml:space="preserve"> стратегијата</w:t>
      </w:r>
      <w:r w:rsidR="007E7080">
        <w:rPr>
          <w:rFonts w:asciiTheme="minorHAnsi" w:hAnsiTheme="minorHAnsi" w:cstheme="minorHAnsi"/>
          <w:sz w:val="24"/>
          <w:szCs w:val="24"/>
          <w:lang w:val="mk-MK"/>
        </w:rPr>
        <w:t xml:space="preserve"> на</w:t>
      </w:r>
      <w:r w:rsidR="007E7080" w:rsidRPr="007E7080">
        <w:rPr>
          <w:rFonts w:asciiTheme="minorHAnsi" w:hAnsiTheme="minorHAnsi" w:cstheme="minorHAnsi"/>
          <w:sz w:val="24"/>
          <w:szCs w:val="24"/>
        </w:rPr>
        <w:t xml:space="preserve"> инспекција и спроведување на </w:t>
      </w:r>
      <w:r w:rsidR="007E7080">
        <w:rPr>
          <w:rFonts w:asciiTheme="minorHAnsi" w:hAnsiTheme="minorHAnsi" w:cstheme="minorHAnsi"/>
          <w:sz w:val="24"/>
          <w:szCs w:val="24"/>
          <w:lang w:val="mk-MK"/>
        </w:rPr>
        <w:t>поврзаните политики.</w:t>
      </w:r>
    </w:p>
    <w:p w14:paraId="7FE2F296" w14:textId="77777777" w:rsidR="00E90B46" w:rsidRPr="007B5439" w:rsidRDefault="00E90B46" w:rsidP="00E90B46">
      <w:pPr>
        <w:spacing w:after="0"/>
        <w:rPr>
          <w:sz w:val="24"/>
        </w:rPr>
      </w:pPr>
    </w:p>
    <w:p w14:paraId="408153D6" w14:textId="77777777" w:rsidR="00E90B46" w:rsidRPr="007B5439" w:rsidRDefault="007E7080" w:rsidP="00E90B46">
      <w:pPr>
        <w:pStyle w:val="Heading3"/>
        <w:numPr>
          <w:ilvl w:val="2"/>
          <w:numId w:val="3"/>
        </w:numPr>
        <w:ind w:left="1134" w:hanging="850"/>
      </w:pPr>
      <w:bookmarkStart w:id="162" w:name="_Toc417484698"/>
      <w:bookmarkStart w:id="163" w:name="_Toc417484800"/>
      <w:bookmarkStart w:id="164" w:name="_Toc417547609"/>
      <w:bookmarkStart w:id="165" w:name="_Toc419124473"/>
      <w:bookmarkStart w:id="166" w:name="_Toc419124876"/>
      <w:bookmarkStart w:id="167" w:name="_Toc425428349"/>
      <w:bookmarkStart w:id="168" w:name="_Toc448313712"/>
      <w:bookmarkStart w:id="169" w:name="_Toc448313845"/>
      <w:bookmarkStart w:id="170" w:name="_Toc448915503"/>
      <w:r>
        <w:rPr>
          <w:lang w:val="mk-MK"/>
        </w:rPr>
        <w:t>Инспекциска стратегија</w:t>
      </w:r>
      <w:bookmarkEnd w:id="162"/>
      <w:bookmarkEnd w:id="163"/>
      <w:bookmarkEnd w:id="164"/>
      <w:bookmarkEnd w:id="165"/>
      <w:bookmarkEnd w:id="166"/>
      <w:bookmarkEnd w:id="167"/>
      <w:bookmarkEnd w:id="168"/>
      <w:bookmarkEnd w:id="169"/>
      <w:bookmarkEnd w:id="170"/>
    </w:p>
    <w:p w14:paraId="3C7A0F96" w14:textId="77777777" w:rsidR="00E90B46" w:rsidRDefault="007E7080" w:rsidP="00E90B46">
      <w:pPr>
        <w:spacing w:after="0"/>
        <w:rPr>
          <w:rFonts w:asciiTheme="minorHAnsi" w:hAnsiTheme="minorHAnsi" w:cstheme="minorHAnsi"/>
          <w:sz w:val="24"/>
          <w:szCs w:val="24"/>
          <w:lang w:val="mk-MK"/>
        </w:rPr>
      </w:pPr>
      <w:r>
        <w:rPr>
          <w:rFonts w:asciiTheme="minorHAnsi" w:hAnsiTheme="minorHAnsi" w:cstheme="minorHAnsi"/>
          <w:sz w:val="24"/>
          <w:szCs w:val="24"/>
          <w:lang w:val="mk-MK"/>
        </w:rPr>
        <w:t>Инспекциската стратегија наменета да обезбеди усогласување, содржи:</w:t>
      </w:r>
    </w:p>
    <w:p w14:paraId="31B4B4FA" w14:textId="77777777" w:rsidR="007E7080" w:rsidRPr="007E7080" w:rsidRDefault="007E7080" w:rsidP="007E7080">
      <w:pPr>
        <w:spacing w:after="0"/>
        <w:rPr>
          <w:rFonts w:asciiTheme="minorHAnsi" w:hAnsiTheme="minorHAnsi" w:cstheme="minorHAnsi"/>
          <w:sz w:val="24"/>
          <w:szCs w:val="24"/>
          <w:lang w:val="mk-MK"/>
        </w:rPr>
      </w:pPr>
      <w:r w:rsidRPr="007E7080">
        <w:rPr>
          <w:rFonts w:asciiTheme="minorHAnsi" w:hAnsiTheme="minorHAnsi" w:cstheme="minorHAnsi"/>
          <w:sz w:val="24"/>
          <w:szCs w:val="24"/>
          <w:lang w:val="mk-MK"/>
        </w:rPr>
        <w:t>• Посебни начини за проверка на ус</w:t>
      </w:r>
      <w:r>
        <w:rPr>
          <w:rFonts w:asciiTheme="minorHAnsi" w:hAnsiTheme="minorHAnsi" w:cstheme="minorHAnsi"/>
          <w:sz w:val="24"/>
          <w:szCs w:val="24"/>
          <w:lang w:val="mk-MK"/>
        </w:rPr>
        <w:t>огласеноста (на пример, одредени редовни и вонредни инспекции, подлабоки</w:t>
      </w:r>
      <w:r w:rsidRPr="007E7080">
        <w:rPr>
          <w:rFonts w:asciiTheme="minorHAnsi" w:hAnsiTheme="minorHAnsi" w:cstheme="minorHAnsi"/>
          <w:sz w:val="24"/>
          <w:szCs w:val="24"/>
          <w:lang w:val="mk-MK"/>
        </w:rPr>
        <w:t xml:space="preserve"> истраги, проверка на податоците од </w:t>
      </w:r>
      <w:r>
        <w:rPr>
          <w:rFonts w:asciiTheme="minorHAnsi" w:hAnsiTheme="minorHAnsi" w:cstheme="minorHAnsi"/>
          <w:sz w:val="24"/>
          <w:szCs w:val="24"/>
          <w:lang w:val="mk-MK"/>
        </w:rPr>
        <w:t>само-мониторингот</w:t>
      </w:r>
      <w:r w:rsidRPr="007E7080">
        <w:rPr>
          <w:rFonts w:asciiTheme="minorHAnsi" w:hAnsiTheme="minorHAnsi" w:cstheme="minorHAnsi"/>
          <w:sz w:val="24"/>
          <w:szCs w:val="24"/>
          <w:lang w:val="mk-MK"/>
        </w:rPr>
        <w:t>),</w:t>
      </w:r>
    </w:p>
    <w:p w14:paraId="7C8F993B" w14:textId="77777777" w:rsidR="007E7080" w:rsidRPr="007E7080" w:rsidRDefault="007E7080" w:rsidP="007E7080">
      <w:pPr>
        <w:spacing w:after="0"/>
        <w:rPr>
          <w:rFonts w:asciiTheme="minorHAnsi" w:hAnsiTheme="minorHAnsi" w:cstheme="minorHAnsi"/>
          <w:sz w:val="24"/>
          <w:szCs w:val="24"/>
          <w:lang w:val="mk-MK"/>
        </w:rPr>
      </w:pPr>
      <w:r w:rsidRPr="007E7080">
        <w:rPr>
          <w:rFonts w:asciiTheme="minorHAnsi" w:hAnsiTheme="minorHAnsi" w:cstheme="minorHAnsi"/>
          <w:sz w:val="24"/>
          <w:szCs w:val="24"/>
          <w:lang w:val="mk-MK"/>
        </w:rPr>
        <w:t>• Посебни активно</w:t>
      </w:r>
      <w:r>
        <w:rPr>
          <w:rFonts w:asciiTheme="minorHAnsi" w:hAnsiTheme="minorHAnsi" w:cstheme="minorHAnsi"/>
          <w:sz w:val="24"/>
          <w:szCs w:val="24"/>
          <w:lang w:val="mk-MK"/>
        </w:rPr>
        <w:t>сти за промовирање на усогласувањето</w:t>
      </w:r>
      <w:r w:rsidRPr="007E7080">
        <w:rPr>
          <w:rFonts w:asciiTheme="minorHAnsi" w:hAnsiTheme="minorHAnsi" w:cstheme="minorHAnsi"/>
          <w:sz w:val="24"/>
          <w:szCs w:val="24"/>
          <w:lang w:val="mk-MK"/>
        </w:rPr>
        <w:t>,</w:t>
      </w:r>
      <w:r w:rsidR="00D25295">
        <w:rPr>
          <w:rFonts w:asciiTheme="minorHAnsi" w:hAnsiTheme="minorHAnsi" w:cstheme="minorHAnsi"/>
          <w:sz w:val="24"/>
          <w:szCs w:val="24"/>
          <w:lang w:val="mk-MK"/>
        </w:rPr>
        <w:t xml:space="preserve"> (види дел  2.5.2)</w:t>
      </w:r>
    </w:p>
    <w:p w14:paraId="2BF67867" w14:textId="77777777" w:rsidR="007E7080" w:rsidRPr="007E7080" w:rsidRDefault="007E7080" w:rsidP="007E7080">
      <w:pPr>
        <w:spacing w:after="0"/>
        <w:rPr>
          <w:rFonts w:asciiTheme="minorHAnsi" w:hAnsiTheme="minorHAnsi" w:cstheme="minorHAnsi"/>
          <w:sz w:val="24"/>
          <w:szCs w:val="24"/>
          <w:lang w:val="mk-MK"/>
        </w:rPr>
      </w:pPr>
      <w:r w:rsidRPr="007E7080">
        <w:rPr>
          <w:rFonts w:asciiTheme="minorHAnsi" w:hAnsiTheme="minorHAnsi" w:cstheme="minorHAnsi"/>
          <w:sz w:val="24"/>
          <w:szCs w:val="24"/>
          <w:lang w:val="mk-MK"/>
        </w:rPr>
        <w:t>• Специфична пристапи и</w:t>
      </w:r>
      <w:r>
        <w:rPr>
          <w:rFonts w:asciiTheme="minorHAnsi" w:hAnsiTheme="minorHAnsi" w:cstheme="minorHAnsi"/>
          <w:sz w:val="24"/>
          <w:szCs w:val="24"/>
          <w:lang w:val="mk-MK"/>
        </w:rPr>
        <w:t xml:space="preserve"> начини да се поправи и санкционира</w:t>
      </w:r>
      <w:r w:rsidRPr="007E7080">
        <w:rPr>
          <w:rFonts w:asciiTheme="minorHAnsi" w:hAnsiTheme="minorHAnsi" w:cstheme="minorHAnsi"/>
          <w:sz w:val="24"/>
          <w:szCs w:val="24"/>
          <w:lang w:val="mk-MK"/>
        </w:rPr>
        <w:t xml:space="preserve"> (повторена) неусогласености.</w:t>
      </w:r>
    </w:p>
    <w:p w14:paraId="2975C696" w14:textId="77777777" w:rsidR="007E7080" w:rsidRPr="007E7080" w:rsidRDefault="007E7080" w:rsidP="007E7080">
      <w:pPr>
        <w:spacing w:after="0"/>
        <w:rPr>
          <w:rFonts w:asciiTheme="minorHAnsi" w:hAnsiTheme="minorHAnsi" w:cstheme="minorHAnsi"/>
          <w:sz w:val="24"/>
          <w:szCs w:val="24"/>
          <w:lang w:val="mk-MK"/>
        </w:rPr>
      </w:pPr>
    </w:p>
    <w:p w14:paraId="265020B1" w14:textId="77777777" w:rsidR="007E7080" w:rsidRPr="007E7080" w:rsidRDefault="008B4837" w:rsidP="007E7080">
      <w:pPr>
        <w:spacing w:after="0"/>
        <w:rPr>
          <w:rFonts w:asciiTheme="minorHAnsi" w:hAnsiTheme="minorHAnsi" w:cstheme="minorHAnsi"/>
          <w:sz w:val="24"/>
          <w:szCs w:val="24"/>
          <w:lang w:val="mk-MK"/>
        </w:rPr>
      </w:pPr>
      <w:r>
        <w:rPr>
          <w:rFonts w:asciiTheme="minorHAnsi" w:hAnsiTheme="minorHAnsi" w:cstheme="minorHAnsi"/>
          <w:sz w:val="24"/>
          <w:szCs w:val="24"/>
          <w:lang w:val="mk-MK"/>
        </w:rPr>
        <w:t xml:space="preserve">За да се утврди најдобрата инспекциска стратегија </w:t>
      </w:r>
      <w:r w:rsidR="007E7080" w:rsidRPr="007E7080">
        <w:rPr>
          <w:rFonts w:asciiTheme="minorHAnsi" w:hAnsiTheme="minorHAnsi" w:cstheme="minorHAnsi"/>
          <w:sz w:val="24"/>
          <w:szCs w:val="24"/>
          <w:lang w:val="mk-MK"/>
        </w:rPr>
        <w:t xml:space="preserve"> може да биде корисно да се проценат следните 3 елементи:</w:t>
      </w:r>
    </w:p>
    <w:p w14:paraId="6B02E29E" w14:textId="77777777" w:rsidR="007E7080" w:rsidRDefault="007E7080" w:rsidP="007E7080">
      <w:pPr>
        <w:spacing w:after="0"/>
        <w:rPr>
          <w:rFonts w:asciiTheme="minorHAnsi" w:hAnsiTheme="minorHAnsi" w:cstheme="minorHAnsi"/>
          <w:sz w:val="24"/>
          <w:szCs w:val="24"/>
          <w:lang w:val="mk-MK"/>
        </w:rPr>
      </w:pPr>
    </w:p>
    <w:p w14:paraId="68BCA9B4" w14:textId="77777777" w:rsidR="008B4837" w:rsidRPr="007E7080" w:rsidRDefault="008B4837" w:rsidP="007E7080">
      <w:pPr>
        <w:spacing w:after="0"/>
        <w:rPr>
          <w:rFonts w:asciiTheme="minorHAnsi" w:hAnsiTheme="minorHAnsi" w:cstheme="minorHAnsi"/>
          <w:sz w:val="24"/>
          <w:szCs w:val="24"/>
          <w:lang w:val="mk-MK"/>
        </w:rPr>
      </w:pPr>
    </w:p>
    <w:p w14:paraId="28C74438" w14:textId="77777777" w:rsidR="007E7080" w:rsidRPr="008B4837" w:rsidRDefault="008B4837" w:rsidP="007E7080">
      <w:pPr>
        <w:spacing w:after="0"/>
        <w:rPr>
          <w:rFonts w:asciiTheme="minorHAnsi" w:hAnsiTheme="minorHAnsi" w:cstheme="minorHAnsi"/>
          <w:sz w:val="24"/>
          <w:szCs w:val="24"/>
          <w:u w:val="single"/>
          <w:lang w:val="mk-MK"/>
        </w:rPr>
      </w:pPr>
      <w:r>
        <w:rPr>
          <w:rFonts w:asciiTheme="minorHAnsi" w:hAnsiTheme="minorHAnsi" w:cstheme="minorHAnsi"/>
          <w:sz w:val="24"/>
          <w:szCs w:val="24"/>
          <w:u w:val="single"/>
          <w:lang w:val="mk-MK"/>
        </w:rPr>
        <w:t>Елемент</w:t>
      </w:r>
      <w:r w:rsidR="007E7080" w:rsidRPr="008B4837">
        <w:rPr>
          <w:rFonts w:asciiTheme="minorHAnsi" w:hAnsiTheme="minorHAnsi" w:cstheme="minorHAnsi"/>
          <w:sz w:val="24"/>
          <w:szCs w:val="24"/>
          <w:u w:val="single"/>
          <w:lang w:val="mk-MK"/>
        </w:rPr>
        <w:t xml:space="preserve"> 1</w:t>
      </w:r>
    </w:p>
    <w:p w14:paraId="7F90EC69" w14:textId="77777777" w:rsidR="007E7080" w:rsidRPr="007E7080" w:rsidRDefault="008B4837" w:rsidP="007E7080">
      <w:pPr>
        <w:spacing w:after="0"/>
        <w:rPr>
          <w:rFonts w:asciiTheme="minorHAnsi" w:hAnsiTheme="minorHAnsi" w:cstheme="minorHAnsi"/>
          <w:sz w:val="24"/>
          <w:szCs w:val="24"/>
          <w:lang w:val="mk-MK"/>
        </w:rPr>
      </w:pPr>
      <w:r>
        <w:rPr>
          <w:rFonts w:asciiTheme="minorHAnsi" w:hAnsiTheme="minorHAnsi" w:cstheme="minorHAnsi"/>
          <w:sz w:val="24"/>
          <w:szCs w:val="24"/>
          <w:lang w:val="mk-MK"/>
        </w:rPr>
        <w:t>Јасно да се дефинираа</w:t>
      </w:r>
      <w:r w:rsidR="007E7080" w:rsidRPr="007E7080">
        <w:rPr>
          <w:rFonts w:asciiTheme="minorHAnsi" w:hAnsiTheme="minorHAnsi" w:cstheme="minorHAnsi"/>
          <w:sz w:val="24"/>
          <w:szCs w:val="24"/>
          <w:lang w:val="mk-MK"/>
        </w:rPr>
        <w:t xml:space="preserve"> целната група и правилата кои треба да ги исполнуваат.</w:t>
      </w:r>
    </w:p>
    <w:p w14:paraId="75CA70B4" w14:textId="77777777" w:rsidR="007E7080" w:rsidRPr="007E7080" w:rsidRDefault="007E7080" w:rsidP="007E7080">
      <w:pPr>
        <w:spacing w:after="0"/>
        <w:rPr>
          <w:rFonts w:asciiTheme="minorHAnsi" w:hAnsiTheme="minorHAnsi" w:cstheme="minorHAnsi"/>
          <w:sz w:val="24"/>
          <w:szCs w:val="24"/>
          <w:lang w:val="mk-MK"/>
        </w:rPr>
      </w:pPr>
    </w:p>
    <w:p w14:paraId="72528D44" w14:textId="77777777" w:rsidR="007E7080" w:rsidRPr="008B4837" w:rsidRDefault="008B4837" w:rsidP="007E7080">
      <w:pPr>
        <w:spacing w:after="0"/>
        <w:rPr>
          <w:rFonts w:asciiTheme="minorHAnsi" w:hAnsiTheme="minorHAnsi" w:cstheme="minorHAnsi"/>
          <w:sz w:val="24"/>
          <w:szCs w:val="24"/>
          <w:u w:val="single"/>
          <w:lang w:val="mk-MK"/>
        </w:rPr>
      </w:pPr>
      <w:r>
        <w:rPr>
          <w:rFonts w:asciiTheme="minorHAnsi" w:hAnsiTheme="minorHAnsi" w:cstheme="minorHAnsi"/>
          <w:sz w:val="24"/>
          <w:szCs w:val="24"/>
          <w:u w:val="single"/>
          <w:lang w:val="mk-MK"/>
        </w:rPr>
        <w:t>Е</w:t>
      </w:r>
      <w:r w:rsidR="007E7080" w:rsidRPr="008B4837">
        <w:rPr>
          <w:rFonts w:asciiTheme="minorHAnsi" w:hAnsiTheme="minorHAnsi" w:cstheme="minorHAnsi"/>
          <w:sz w:val="24"/>
          <w:szCs w:val="24"/>
          <w:u w:val="single"/>
          <w:lang w:val="mk-MK"/>
        </w:rPr>
        <w:t>лемент 2</w:t>
      </w:r>
    </w:p>
    <w:p w14:paraId="64026ED9" w14:textId="77777777" w:rsidR="007E7080" w:rsidRPr="007E7080" w:rsidRDefault="008B4837" w:rsidP="007E7080">
      <w:pPr>
        <w:spacing w:after="0"/>
        <w:rPr>
          <w:rFonts w:asciiTheme="minorHAnsi" w:hAnsiTheme="minorHAnsi" w:cstheme="minorHAnsi"/>
          <w:sz w:val="24"/>
          <w:szCs w:val="24"/>
          <w:lang w:val="mk-MK"/>
        </w:rPr>
      </w:pPr>
      <w:r>
        <w:rPr>
          <w:rFonts w:asciiTheme="minorHAnsi" w:hAnsiTheme="minorHAnsi" w:cstheme="minorHAnsi"/>
          <w:sz w:val="24"/>
          <w:szCs w:val="24"/>
          <w:lang w:val="mk-MK"/>
        </w:rPr>
        <w:t>Да с</w:t>
      </w:r>
      <w:r w:rsidR="007E7080" w:rsidRPr="007E7080">
        <w:rPr>
          <w:rFonts w:asciiTheme="minorHAnsi" w:hAnsiTheme="minorHAnsi" w:cstheme="minorHAnsi"/>
          <w:sz w:val="24"/>
          <w:szCs w:val="24"/>
          <w:lang w:val="mk-MK"/>
        </w:rPr>
        <w:t>е соберат информации за однесувањето на усогласеноста на целната група.</w:t>
      </w:r>
    </w:p>
    <w:p w14:paraId="4C63727E" w14:textId="77777777" w:rsidR="007E7080" w:rsidRDefault="007E7080" w:rsidP="007E7080">
      <w:pPr>
        <w:spacing w:after="0"/>
        <w:rPr>
          <w:rFonts w:asciiTheme="minorHAnsi" w:hAnsiTheme="minorHAnsi" w:cstheme="minorHAnsi"/>
          <w:sz w:val="24"/>
          <w:szCs w:val="24"/>
          <w:lang w:val="mk-MK"/>
        </w:rPr>
      </w:pPr>
      <w:r w:rsidRPr="007E7080">
        <w:rPr>
          <w:rFonts w:asciiTheme="minorHAnsi" w:hAnsiTheme="minorHAnsi" w:cstheme="minorHAnsi"/>
          <w:sz w:val="24"/>
          <w:szCs w:val="24"/>
          <w:lang w:val="mk-MK"/>
        </w:rPr>
        <w:lastRenderedPageBreak/>
        <w:t>Целта е да се добие увид во однесувањето на усогласеноста на целната група и мотивите за тоа однесување.</w:t>
      </w:r>
      <w:r w:rsidR="008B4837">
        <w:rPr>
          <w:rFonts w:asciiTheme="minorHAnsi" w:hAnsiTheme="minorHAnsi" w:cstheme="minorHAnsi"/>
          <w:sz w:val="24"/>
          <w:szCs w:val="24"/>
          <w:lang w:val="mk-MK"/>
        </w:rPr>
        <w:t xml:space="preserve"> </w:t>
      </w:r>
      <w:r w:rsidR="008B4837" w:rsidRPr="007E7080">
        <w:rPr>
          <w:rFonts w:asciiTheme="minorHAnsi" w:hAnsiTheme="minorHAnsi" w:cstheme="minorHAnsi"/>
          <w:sz w:val="24"/>
          <w:szCs w:val="24"/>
          <w:lang w:val="mk-MK"/>
        </w:rPr>
        <w:t>Следните</w:t>
      </w:r>
      <w:r w:rsidR="008B4837">
        <w:rPr>
          <w:rFonts w:asciiTheme="minorHAnsi" w:hAnsiTheme="minorHAnsi" w:cstheme="minorHAnsi"/>
          <w:sz w:val="24"/>
          <w:szCs w:val="24"/>
          <w:lang w:val="mk-MK"/>
        </w:rPr>
        <w:t xml:space="preserve"> 11</w:t>
      </w:r>
      <w:r w:rsidR="008B4837" w:rsidRPr="007E7080">
        <w:rPr>
          <w:rFonts w:asciiTheme="minorHAnsi" w:hAnsiTheme="minorHAnsi" w:cstheme="minorHAnsi"/>
          <w:sz w:val="24"/>
          <w:szCs w:val="24"/>
          <w:lang w:val="mk-MK"/>
        </w:rPr>
        <w:t xml:space="preserve"> фактори можат да влијаат на однесувањето на усогласеноста на целната</w:t>
      </w:r>
      <w:r w:rsidR="008B4837">
        <w:rPr>
          <w:rFonts w:asciiTheme="minorHAnsi" w:hAnsiTheme="minorHAnsi" w:cstheme="minorHAnsi"/>
          <w:sz w:val="24"/>
          <w:szCs w:val="24"/>
          <w:lang w:val="mk-MK"/>
        </w:rPr>
        <w:t xml:space="preserve"> група:</w:t>
      </w:r>
    </w:p>
    <w:p w14:paraId="1E2C28B0" w14:textId="77777777" w:rsidR="008B4837" w:rsidRPr="007E7080" w:rsidRDefault="008B4837" w:rsidP="007E7080">
      <w:pPr>
        <w:spacing w:after="0"/>
        <w:rPr>
          <w:rFonts w:asciiTheme="minorHAnsi" w:hAnsiTheme="minorHAnsi" w:cstheme="minorHAnsi"/>
          <w:sz w:val="24"/>
          <w:szCs w:val="24"/>
          <w:lang w:val="mk-M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4617"/>
        <w:gridCol w:w="4487"/>
      </w:tblGrid>
      <w:tr w:rsidR="00231273" w:rsidRPr="00EE4D76" w14:paraId="68ACF3A9" w14:textId="77777777" w:rsidTr="00231273">
        <w:tc>
          <w:tcPr>
            <w:tcW w:w="9104" w:type="dxa"/>
            <w:gridSpan w:val="2"/>
            <w:shd w:val="clear" w:color="auto" w:fill="auto"/>
          </w:tcPr>
          <w:p w14:paraId="1F21A468" w14:textId="77777777" w:rsidR="00231273" w:rsidRDefault="00EB46AB"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lang w:val="mk-MK"/>
              </w:rPr>
              <w:t>Димензии на спонтано усогласување</w:t>
            </w:r>
          </w:p>
        </w:tc>
      </w:tr>
      <w:tr w:rsidR="008B4837" w:rsidRPr="00434647" w14:paraId="6C2D6821" w14:textId="77777777" w:rsidTr="009C74D3">
        <w:tc>
          <w:tcPr>
            <w:tcW w:w="4617" w:type="dxa"/>
            <w:shd w:val="clear" w:color="auto" w:fill="C0C0C0"/>
          </w:tcPr>
          <w:p w14:paraId="4E0C77FB" w14:textId="77777777" w:rsidR="008B4837" w:rsidRPr="009C4363" w:rsidRDefault="008B4837" w:rsidP="00231273">
            <w:pPr>
              <w:pStyle w:val="western"/>
              <w:spacing w:before="0" w:beforeAutospacing="0" w:after="0" w:afterAutospacing="0"/>
              <w:rPr>
                <w:rFonts w:asciiTheme="minorHAnsi" w:hAnsiTheme="minorHAnsi" w:cstheme="minorHAnsi"/>
                <w:color w:val="000000"/>
                <w:sz w:val="22"/>
                <w:szCs w:val="22"/>
                <w:lang w:val="en-GB"/>
              </w:rPr>
            </w:pPr>
            <w:r w:rsidRPr="008B4837">
              <w:rPr>
                <w:rFonts w:asciiTheme="minorHAnsi" w:hAnsiTheme="minorHAnsi" w:cstheme="minorHAnsi"/>
                <w:bCs/>
                <w:color w:val="000000"/>
                <w:sz w:val="22"/>
                <w:szCs w:val="22"/>
                <w:lang w:val="mk-MK"/>
              </w:rPr>
              <w:t>1.</w:t>
            </w:r>
            <w:r w:rsidR="00336C6D">
              <w:rPr>
                <w:rFonts w:asciiTheme="minorHAnsi" w:hAnsiTheme="minorHAnsi" w:cstheme="minorHAnsi"/>
                <w:bCs/>
                <w:color w:val="000000"/>
                <w:sz w:val="22"/>
                <w:szCs w:val="22"/>
                <w:lang w:val="mk-MK"/>
              </w:rPr>
              <w:t>Познавање на правилата</w:t>
            </w:r>
          </w:p>
          <w:p w14:paraId="4F63AD00" w14:textId="77777777" w:rsidR="008B4837" w:rsidRPr="00336C6D" w:rsidRDefault="00336C6D" w:rsidP="00231273">
            <w:pPr>
              <w:pStyle w:val="western"/>
              <w:spacing w:before="0" w:beforeAutospacing="0" w:after="0" w:afterAutospacing="0"/>
              <w:ind w:left="318"/>
              <w:rPr>
                <w:rFonts w:asciiTheme="minorHAnsi" w:hAnsiTheme="minorHAnsi" w:cstheme="minorHAnsi"/>
                <w:bCs/>
                <w:color w:val="000000"/>
                <w:sz w:val="22"/>
                <w:szCs w:val="22"/>
                <w:lang w:val="mk-MK"/>
              </w:rPr>
            </w:pPr>
            <w:r>
              <w:rPr>
                <w:rFonts w:asciiTheme="minorHAnsi" w:hAnsiTheme="minorHAnsi" w:cstheme="minorHAnsi"/>
                <w:bCs/>
                <w:color w:val="000000"/>
                <w:sz w:val="22"/>
                <w:szCs w:val="22"/>
                <w:lang w:val="en-GB"/>
              </w:rPr>
              <w:t xml:space="preserve">a. </w:t>
            </w:r>
            <w:r>
              <w:rPr>
                <w:rFonts w:asciiTheme="minorHAnsi" w:hAnsiTheme="minorHAnsi" w:cstheme="minorHAnsi"/>
                <w:bCs/>
                <w:color w:val="000000"/>
                <w:sz w:val="22"/>
                <w:szCs w:val="22"/>
                <w:lang w:val="mk-MK"/>
              </w:rPr>
              <w:t>правилата се познати</w:t>
            </w:r>
          </w:p>
          <w:p w14:paraId="3DF0CA84" w14:textId="77777777" w:rsidR="008B4837" w:rsidRPr="00336C6D" w:rsidRDefault="00336C6D" w:rsidP="00231273">
            <w:pPr>
              <w:pStyle w:val="western"/>
              <w:spacing w:before="0" w:beforeAutospacing="0" w:after="0" w:afterAutospacing="0"/>
              <w:ind w:left="318"/>
              <w:rPr>
                <w:rFonts w:asciiTheme="minorHAnsi" w:hAnsiTheme="minorHAnsi" w:cstheme="minorHAnsi"/>
                <w:color w:val="000000"/>
                <w:sz w:val="22"/>
                <w:szCs w:val="22"/>
                <w:lang w:val="mk-MK"/>
              </w:rPr>
            </w:pPr>
            <w:r>
              <w:rPr>
                <w:rFonts w:asciiTheme="minorHAnsi" w:hAnsiTheme="minorHAnsi" w:cstheme="minorHAnsi"/>
                <w:bCs/>
                <w:color w:val="000000"/>
                <w:sz w:val="22"/>
                <w:szCs w:val="22"/>
                <w:lang w:val="en-GB"/>
              </w:rPr>
              <w:t xml:space="preserve">b. </w:t>
            </w:r>
            <w:r>
              <w:rPr>
                <w:rFonts w:asciiTheme="minorHAnsi" w:hAnsiTheme="minorHAnsi" w:cstheme="minorHAnsi"/>
                <w:bCs/>
                <w:color w:val="000000"/>
                <w:sz w:val="22"/>
                <w:szCs w:val="22"/>
                <w:lang w:val="mk-MK"/>
              </w:rPr>
              <w:t>правилата се јасни</w:t>
            </w:r>
          </w:p>
        </w:tc>
        <w:tc>
          <w:tcPr>
            <w:tcW w:w="4487" w:type="dxa"/>
            <w:shd w:val="clear" w:color="auto" w:fill="C0C0C0"/>
          </w:tcPr>
          <w:p w14:paraId="59960AE9" w14:textId="77777777" w:rsidR="008B4837" w:rsidRPr="00EE4D76" w:rsidRDefault="00336C6D"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 xml:space="preserve">Познавањето и јасноста на законите </w:t>
            </w:r>
            <w:r w:rsidR="00EE4D76">
              <w:rPr>
                <w:rFonts w:asciiTheme="minorHAnsi" w:hAnsiTheme="minorHAnsi" w:cstheme="minorHAnsi"/>
                <w:color w:val="000000"/>
                <w:sz w:val="22"/>
                <w:szCs w:val="22"/>
                <w:lang w:val="mk-MK"/>
              </w:rPr>
              <w:t xml:space="preserve"> во целната група.</w:t>
            </w:r>
          </w:p>
        </w:tc>
      </w:tr>
      <w:tr w:rsidR="008B4837" w:rsidRPr="00434647" w14:paraId="37B8A5D2" w14:textId="77777777" w:rsidTr="009C74D3">
        <w:tc>
          <w:tcPr>
            <w:tcW w:w="4617" w:type="dxa"/>
            <w:shd w:val="clear" w:color="auto" w:fill="C0C0C0"/>
          </w:tcPr>
          <w:p w14:paraId="2500B1E0" w14:textId="77777777" w:rsidR="008B4837" w:rsidRPr="00EE4D76" w:rsidRDefault="008B4837" w:rsidP="00231273">
            <w:pPr>
              <w:pStyle w:val="western"/>
              <w:spacing w:before="0" w:beforeAutospacing="0" w:after="0" w:afterAutospacing="0"/>
              <w:rPr>
                <w:rFonts w:asciiTheme="minorHAnsi" w:hAnsiTheme="minorHAnsi" w:cstheme="minorHAnsi"/>
                <w:color w:val="000000"/>
                <w:sz w:val="22"/>
                <w:szCs w:val="22"/>
                <w:lang w:val="mk-MK"/>
              </w:rPr>
            </w:pPr>
            <w:r w:rsidRPr="00EE4D76">
              <w:rPr>
                <w:rFonts w:asciiTheme="minorHAnsi" w:hAnsiTheme="minorHAnsi" w:cstheme="minorHAnsi"/>
                <w:bCs/>
                <w:color w:val="000000"/>
                <w:sz w:val="22"/>
                <w:szCs w:val="22"/>
                <w:lang w:val="mk-MK"/>
              </w:rPr>
              <w:t>2.</w:t>
            </w:r>
            <w:r w:rsidR="00EE4D76">
              <w:rPr>
                <w:rFonts w:asciiTheme="minorHAnsi" w:hAnsiTheme="minorHAnsi" w:cstheme="minorHAnsi"/>
                <w:bCs/>
                <w:color w:val="000000"/>
                <w:sz w:val="22"/>
                <w:szCs w:val="22"/>
                <w:lang w:val="mk-MK"/>
              </w:rPr>
              <w:t>Трошоци</w:t>
            </w:r>
            <w:r w:rsidRPr="00EE4D76">
              <w:rPr>
                <w:rFonts w:asciiTheme="minorHAnsi" w:hAnsiTheme="minorHAnsi" w:cstheme="minorHAnsi"/>
                <w:bCs/>
                <w:color w:val="000000"/>
                <w:sz w:val="22"/>
                <w:szCs w:val="22"/>
                <w:lang w:val="mk-MK"/>
              </w:rPr>
              <w:t xml:space="preserve">/ </w:t>
            </w:r>
            <w:r w:rsidR="00EE4D76">
              <w:rPr>
                <w:rFonts w:asciiTheme="minorHAnsi" w:hAnsiTheme="minorHAnsi" w:cstheme="minorHAnsi"/>
                <w:bCs/>
                <w:color w:val="000000"/>
                <w:sz w:val="22"/>
                <w:szCs w:val="22"/>
                <w:lang w:val="mk-MK"/>
              </w:rPr>
              <w:t>Придобивки</w:t>
            </w:r>
          </w:p>
          <w:p w14:paraId="26B4A9D4" w14:textId="77777777" w:rsidR="008B4837" w:rsidRPr="00EE4D76" w:rsidRDefault="008B4837" w:rsidP="00231273">
            <w:pPr>
              <w:pStyle w:val="western"/>
              <w:spacing w:before="0" w:beforeAutospacing="0" w:after="0" w:afterAutospacing="0"/>
              <w:ind w:left="318"/>
              <w:rPr>
                <w:rFonts w:asciiTheme="minorHAnsi" w:hAnsiTheme="minorHAnsi" w:cstheme="minorHAnsi"/>
                <w:color w:val="000000"/>
                <w:sz w:val="22"/>
                <w:szCs w:val="22"/>
                <w:lang w:val="mk-MK"/>
              </w:rPr>
            </w:pPr>
            <w:r w:rsidRPr="00EE4D76">
              <w:rPr>
                <w:rFonts w:asciiTheme="minorHAnsi" w:hAnsiTheme="minorHAnsi" w:cstheme="minorHAnsi"/>
                <w:bCs/>
                <w:color w:val="000000"/>
                <w:sz w:val="22"/>
                <w:szCs w:val="22"/>
                <w:lang w:val="mk-MK"/>
              </w:rPr>
              <w:t>a.</w:t>
            </w:r>
            <w:r w:rsidR="00EE4D76">
              <w:rPr>
                <w:rFonts w:asciiTheme="minorHAnsi" w:hAnsiTheme="minorHAnsi" w:cstheme="minorHAnsi"/>
                <w:bCs/>
                <w:color w:val="000000"/>
                <w:sz w:val="22"/>
                <w:szCs w:val="22"/>
                <w:lang w:val="mk-MK"/>
              </w:rPr>
              <w:t>финансиски</w:t>
            </w:r>
            <w:r w:rsidRPr="00EE4D76">
              <w:rPr>
                <w:rFonts w:asciiTheme="minorHAnsi" w:hAnsiTheme="minorHAnsi" w:cstheme="minorHAnsi"/>
                <w:bCs/>
                <w:color w:val="000000"/>
                <w:sz w:val="22"/>
                <w:szCs w:val="22"/>
                <w:lang w:val="mk-MK"/>
              </w:rPr>
              <w:t>l/</w:t>
            </w:r>
            <w:r w:rsidR="00EE4D76">
              <w:rPr>
                <w:rFonts w:asciiTheme="minorHAnsi" w:hAnsiTheme="minorHAnsi" w:cstheme="minorHAnsi"/>
                <w:bCs/>
                <w:color w:val="000000"/>
                <w:sz w:val="22"/>
                <w:szCs w:val="22"/>
                <w:lang w:val="mk-MK"/>
              </w:rPr>
              <w:t>економски трошоци и придобивки</w:t>
            </w:r>
            <w:r w:rsidRPr="00EE4D76">
              <w:rPr>
                <w:rFonts w:asciiTheme="minorHAnsi" w:hAnsiTheme="minorHAnsi" w:cstheme="minorHAnsi"/>
                <w:bCs/>
                <w:color w:val="000000"/>
                <w:sz w:val="22"/>
                <w:szCs w:val="22"/>
                <w:lang w:val="mk-MK"/>
              </w:rPr>
              <w:t xml:space="preserve"> </w:t>
            </w:r>
          </w:p>
          <w:p w14:paraId="7BE4007B" w14:textId="77777777" w:rsidR="008B4837" w:rsidRPr="00EE4D76" w:rsidRDefault="008B4837" w:rsidP="00231273">
            <w:pPr>
              <w:pStyle w:val="western"/>
              <w:spacing w:before="0" w:beforeAutospacing="0" w:after="0" w:afterAutospacing="0"/>
              <w:ind w:left="318"/>
              <w:rPr>
                <w:rFonts w:asciiTheme="minorHAnsi" w:hAnsiTheme="minorHAnsi" w:cstheme="minorHAnsi"/>
                <w:color w:val="000000"/>
                <w:sz w:val="22"/>
                <w:szCs w:val="22"/>
                <w:lang w:val="mk-MK"/>
              </w:rPr>
            </w:pPr>
            <w:r w:rsidRPr="00EE4D76">
              <w:rPr>
                <w:rFonts w:asciiTheme="minorHAnsi" w:hAnsiTheme="minorHAnsi" w:cstheme="minorHAnsi"/>
                <w:bCs/>
                <w:color w:val="000000"/>
                <w:sz w:val="22"/>
                <w:szCs w:val="22"/>
                <w:lang w:val="mk-MK"/>
              </w:rPr>
              <w:t xml:space="preserve">b. </w:t>
            </w:r>
            <w:r w:rsidR="00EE4D76">
              <w:rPr>
                <w:rFonts w:asciiTheme="minorHAnsi" w:hAnsiTheme="minorHAnsi" w:cstheme="minorHAnsi"/>
                <w:bCs/>
                <w:color w:val="000000"/>
                <w:sz w:val="22"/>
                <w:szCs w:val="22"/>
                <w:lang w:val="mk-MK"/>
              </w:rPr>
              <w:t>нематерјални трошоци и придобивки</w:t>
            </w:r>
          </w:p>
        </w:tc>
        <w:tc>
          <w:tcPr>
            <w:tcW w:w="4487" w:type="dxa"/>
            <w:shd w:val="clear" w:color="auto" w:fill="C0C0C0"/>
          </w:tcPr>
          <w:p w14:paraId="74F3600C" w14:textId="77777777" w:rsidR="008B4837" w:rsidRPr="00EE4D76" w:rsidRDefault="00EE4D76" w:rsidP="00231273">
            <w:pPr>
              <w:pStyle w:val="western"/>
              <w:spacing w:before="0" w:beforeAutospacing="0" w:after="0" w:afterAutospacing="0"/>
              <w:rPr>
                <w:rFonts w:asciiTheme="minorHAnsi" w:hAnsiTheme="minorHAnsi" w:cstheme="minorHAnsi"/>
                <w:color w:val="000000"/>
                <w:sz w:val="22"/>
                <w:szCs w:val="22"/>
                <w:lang w:val="mk-MK"/>
              </w:rPr>
            </w:pPr>
            <w:r w:rsidRPr="00EE4D76">
              <w:rPr>
                <w:rFonts w:asciiTheme="minorHAnsi" w:hAnsiTheme="minorHAnsi" w:cstheme="minorHAnsi"/>
                <w:color w:val="000000"/>
                <w:sz w:val="22"/>
                <w:szCs w:val="22"/>
                <w:lang w:val="mk-MK"/>
              </w:rPr>
              <w:t xml:space="preserve">Материјалните / нематеријални предности и недостатоци кои произлегуваат од усогласеност </w:t>
            </w:r>
            <w:r>
              <w:rPr>
                <w:rFonts w:asciiTheme="minorHAnsi" w:hAnsiTheme="minorHAnsi" w:cstheme="minorHAnsi"/>
                <w:color w:val="000000"/>
                <w:sz w:val="22"/>
                <w:szCs w:val="22"/>
                <w:lang w:val="mk-MK"/>
              </w:rPr>
              <w:t>или неусогласеност со правилата</w:t>
            </w:r>
            <w:r w:rsidR="00654809">
              <w:rPr>
                <w:rFonts w:asciiTheme="minorHAnsi" w:hAnsiTheme="minorHAnsi" w:cstheme="minorHAnsi"/>
                <w:color w:val="000000"/>
                <w:sz w:val="22"/>
                <w:szCs w:val="22"/>
                <w:lang w:val="mk-MK"/>
              </w:rPr>
              <w:t>, изразено</w:t>
            </w:r>
            <w:r w:rsidRPr="00EE4D76">
              <w:rPr>
                <w:rFonts w:asciiTheme="minorHAnsi" w:hAnsiTheme="minorHAnsi" w:cstheme="minorHAnsi"/>
                <w:color w:val="000000"/>
                <w:sz w:val="22"/>
                <w:szCs w:val="22"/>
                <w:lang w:val="mk-MK"/>
              </w:rPr>
              <w:t xml:space="preserve"> во време, пари и напор.</w:t>
            </w:r>
          </w:p>
        </w:tc>
      </w:tr>
      <w:tr w:rsidR="008B4837" w:rsidRPr="00434647" w14:paraId="7E9AC841" w14:textId="77777777" w:rsidTr="009C74D3">
        <w:tc>
          <w:tcPr>
            <w:tcW w:w="4617" w:type="dxa"/>
            <w:shd w:val="clear" w:color="auto" w:fill="C0C0C0"/>
          </w:tcPr>
          <w:p w14:paraId="41BE2DB3" w14:textId="77777777" w:rsidR="00654809" w:rsidRPr="00654809" w:rsidRDefault="008B4837" w:rsidP="00231273">
            <w:pPr>
              <w:pStyle w:val="western"/>
              <w:spacing w:before="0" w:beforeAutospacing="0" w:after="0" w:afterAutospacing="0"/>
              <w:rPr>
                <w:rFonts w:asciiTheme="minorHAnsi" w:hAnsiTheme="minorHAnsi" w:cstheme="minorHAnsi"/>
                <w:bCs/>
                <w:color w:val="000000"/>
                <w:sz w:val="22"/>
                <w:szCs w:val="22"/>
                <w:lang w:val="mk-MK"/>
              </w:rPr>
            </w:pPr>
            <w:r w:rsidRPr="00654809">
              <w:rPr>
                <w:rFonts w:asciiTheme="minorHAnsi" w:hAnsiTheme="minorHAnsi" w:cstheme="minorHAnsi"/>
                <w:bCs/>
                <w:color w:val="000000"/>
                <w:sz w:val="22"/>
                <w:szCs w:val="22"/>
                <w:lang w:val="mk-MK"/>
              </w:rPr>
              <w:t xml:space="preserve"> </w:t>
            </w:r>
            <w:r w:rsidR="00654809" w:rsidRPr="00654809">
              <w:rPr>
                <w:rFonts w:asciiTheme="minorHAnsi" w:hAnsiTheme="minorHAnsi" w:cstheme="minorHAnsi"/>
                <w:bCs/>
                <w:color w:val="000000"/>
                <w:sz w:val="22"/>
                <w:szCs w:val="22"/>
                <w:lang w:val="mk-MK"/>
              </w:rPr>
              <w:t>3. Степенот на прифаќање</w:t>
            </w:r>
          </w:p>
          <w:p w14:paraId="37EBFFA6" w14:textId="77777777" w:rsidR="00654809" w:rsidRPr="00654809" w:rsidRDefault="00654809" w:rsidP="00231273">
            <w:pPr>
              <w:pStyle w:val="western"/>
              <w:spacing w:before="0" w:beforeAutospacing="0" w:after="0" w:afterAutospacing="0"/>
              <w:rPr>
                <w:rFonts w:asciiTheme="minorHAnsi" w:hAnsiTheme="minorHAnsi" w:cstheme="minorHAnsi"/>
                <w:bCs/>
                <w:color w:val="000000"/>
                <w:sz w:val="22"/>
                <w:szCs w:val="22"/>
                <w:lang w:val="mk-MK"/>
              </w:rPr>
            </w:pPr>
            <w:r w:rsidRPr="00654809">
              <w:rPr>
                <w:rFonts w:asciiTheme="minorHAnsi" w:hAnsiTheme="minorHAnsi" w:cstheme="minorHAnsi"/>
                <w:bCs/>
                <w:color w:val="000000"/>
                <w:sz w:val="22"/>
                <w:szCs w:val="22"/>
                <w:lang w:val="mk-MK"/>
              </w:rPr>
              <w:t>a. прифаќање на цел</w:t>
            </w:r>
            <w:r>
              <w:rPr>
                <w:rFonts w:asciiTheme="minorHAnsi" w:hAnsiTheme="minorHAnsi" w:cstheme="minorHAnsi"/>
                <w:bCs/>
                <w:color w:val="000000"/>
                <w:sz w:val="22"/>
                <w:szCs w:val="22"/>
                <w:lang w:val="mk-MK"/>
              </w:rPr>
              <w:t>та</w:t>
            </w:r>
            <w:r w:rsidRPr="00654809">
              <w:rPr>
                <w:rFonts w:asciiTheme="minorHAnsi" w:hAnsiTheme="minorHAnsi" w:cstheme="minorHAnsi"/>
                <w:bCs/>
                <w:color w:val="000000"/>
                <w:sz w:val="22"/>
                <w:szCs w:val="22"/>
                <w:lang w:val="mk-MK"/>
              </w:rPr>
              <w:t xml:space="preserve"> на политиката</w:t>
            </w:r>
          </w:p>
          <w:p w14:paraId="73BB520D" w14:textId="77777777" w:rsidR="008B4837" w:rsidRPr="00E758C8" w:rsidRDefault="00654809" w:rsidP="00231273">
            <w:pPr>
              <w:pStyle w:val="western"/>
              <w:spacing w:before="0" w:beforeAutospacing="0" w:after="0" w:afterAutospacing="0"/>
              <w:rPr>
                <w:rFonts w:asciiTheme="minorHAnsi" w:hAnsiTheme="minorHAnsi" w:cstheme="minorHAnsi"/>
                <w:color w:val="000000"/>
                <w:sz w:val="22"/>
                <w:szCs w:val="22"/>
                <w:lang w:val="mk-MK"/>
              </w:rPr>
            </w:pPr>
            <w:r w:rsidRPr="00E758C8">
              <w:rPr>
                <w:rFonts w:asciiTheme="minorHAnsi" w:hAnsiTheme="minorHAnsi" w:cstheme="minorHAnsi"/>
                <w:bCs/>
                <w:color w:val="000000"/>
                <w:sz w:val="22"/>
                <w:szCs w:val="22"/>
                <w:lang w:val="mk-MK"/>
              </w:rPr>
              <w:t>b. прифаќање на последиците од политиката</w:t>
            </w:r>
          </w:p>
        </w:tc>
        <w:tc>
          <w:tcPr>
            <w:tcW w:w="4487" w:type="dxa"/>
            <w:shd w:val="clear" w:color="auto" w:fill="C0C0C0"/>
          </w:tcPr>
          <w:p w14:paraId="7447B940" w14:textId="77777777" w:rsidR="008B4837" w:rsidRPr="00E758C8" w:rsidRDefault="00654809" w:rsidP="00231273">
            <w:pPr>
              <w:pStyle w:val="western"/>
              <w:spacing w:before="0" w:beforeAutospacing="0" w:after="0" w:afterAutospacing="0"/>
              <w:rPr>
                <w:rFonts w:asciiTheme="minorHAnsi" w:hAnsiTheme="minorHAnsi" w:cstheme="minorHAnsi"/>
                <w:color w:val="000000"/>
                <w:sz w:val="22"/>
                <w:szCs w:val="22"/>
                <w:lang w:val="mk-MK"/>
              </w:rPr>
            </w:pPr>
            <w:r w:rsidRPr="00E758C8">
              <w:rPr>
                <w:rFonts w:asciiTheme="minorHAnsi" w:hAnsiTheme="minorHAnsi" w:cstheme="minorHAnsi"/>
                <w:color w:val="000000"/>
                <w:sz w:val="22"/>
                <w:szCs w:val="22"/>
                <w:lang w:val="mk-MK"/>
              </w:rPr>
              <w:t>Степенот до кој се смета за прифатлив</w:t>
            </w:r>
            <w:r>
              <w:rPr>
                <w:rFonts w:asciiTheme="minorHAnsi" w:hAnsiTheme="minorHAnsi" w:cstheme="minorHAnsi"/>
                <w:color w:val="000000"/>
                <w:sz w:val="22"/>
                <w:szCs w:val="22"/>
                <w:lang w:val="mk-MK"/>
              </w:rPr>
              <w:t xml:space="preserve"> </w:t>
            </w:r>
            <w:r w:rsidRPr="00E758C8">
              <w:rPr>
                <w:rFonts w:asciiTheme="minorHAnsi" w:hAnsiTheme="minorHAnsi" w:cstheme="minorHAnsi"/>
                <w:color w:val="000000"/>
                <w:sz w:val="22"/>
                <w:szCs w:val="22"/>
                <w:lang w:val="mk-MK"/>
              </w:rPr>
              <w:t>од страна на целната група на политиката и законската регулатива.</w:t>
            </w:r>
          </w:p>
        </w:tc>
      </w:tr>
      <w:tr w:rsidR="008B4837" w:rsidRPr="00434647" w14:paraId="5F36F134" w14:textId="77777777" w:rsidTr="009C74D3">
        <w:tc>
          <w:tcPr>
            <w:tcW w:w="4617" w:type="dxa"/>
            <w:shd w:val="clear" w:color="auto" w:fill="C0C0C0"/>
          </w:tcPr>
          <w:p w14:paraId="13015722" w14:textId="77777777" w:rsidR="008B4837" w:rsidRPr="00E758C8" w:rsidRDefault="008B4837" w:rsidP="00231273">
            <w:pPr>
              <w:pStyle w:val="western"/>
              <w:spacing w:before="0" w:beforeAutospacing="0" w:after="0" w:afterAutospacing="0"/>
              <w:rPr>
                <w:rFonts w:asciiTheme="minorHAnsi" w:hAnsiTheme="minorHAnsi" w:cstheme="minorHAnsi"/>
                <w:color w:val="000000"/>
                <w:sz w:val="22"/>
                <w:szCs w:val="22"/>
                <w:lang w:val="mk-MK"/>
              </w:rPr>
            </w:pPr>
            <w:r w:rsidRPr="00E758C8">
              <w:rPr>
                <w:rFonts w:asciiTheme="minorHAnsi" w:hAnsiTheme="minorHAnsi" w:cstheme="minorHAnsi"/>
                <w:bCs/>
                <w:color w:val="000000"/>
                <w:sz w:val="22"/>
                <w:szCs w:val="22"/>
                <w:lang w:val="mk-MK"/>
              </w:rPr>
              <w:t xml:space="preserve">4. </w:t>
            </w:r>
            <w:r w:rsidR="00654809">
              <w:rPr>
                <w:rFonts w:asciiTheme="minorHAnsi" w:hAnsiTheme="minorHAnsi" w:cstheme="minorHAnsi"/>
                <w:bCs/>
                <w:color w:val="000000"/>
                <w:sz w:val="22"/>
                <w:szCs w:val="22"/>
                <w:lang w:val="mk-MK"/>
              </w:rPr>
              <w:t>Почитување на власта од страна на целната група</w:t>
            </w:r>
            <w:r w:rsidRPr="00E758C8">
              <w:rPr>
                <w:rFonts w:asciiTheme="minorHAnsi" w:hAnsiTheme="minorHAnsi" w:cstheme="minorHAnsi"/>
                <w:bCs/>
                <w:color w:val="000000"/>
                <w:sz w:val="22"/>
                <w:szCs w:val="22"/>
                <w:lang w:val="mk-MK"/>
              </w:rPr>
              <w:t xml:space="preserve"> </w:t>
            </w:r>
          </w:p>
          <w:p w14:paraId="35786E05" w14:textId="77777777" w:rsidR="008B4837" w:rsidRPr="00E758C8" w:rsidRDefault="008B4837" w:rsidP="00231273">
            <w:pPr>
              <w:pStyle w:val="western"/>
              <w:spacing w:before="0" w:beforeAutospacing="0" w:after="0" w:afterAutospacing="0"/>
              <w:ind w:left="318"/>
              <w:rPr>
                <w:rFonts w:asciiTheme="minorHAnsi" w:hAnsiTheme="minorHAnsi" w:cstheme="minorHAnsi"/>
                <w:color w:val="000000"/>
                <w:sz w:val="22"/>
                <w:szCs w:val="22"/>
                <w:lang w:val="mk-MK"/>
              </w:rPr>
            </w:pPr>
            <w:r w:rsidRPr="00E758C8">
              <w:rPr>
                <w:rFonts w:asciiTheme="minorHAnsi" w:hAnsiTheme="minorHAnsi" w:cstheme="minorHAnsi"/>
                <w:bCs/>
                <w:color w:val="000000"/>
                <w:sz w:val="22"/>
                <w:szCs w:val="22"/>
                <w:lang w:val="mk-MK"/>
              </w:rPr>
              <w:t xml:space="preserve">a. </w:t>
            </w:r>
            <w:r w:rsidR="00654809">
              <w:rPr>
                <w:rFonts w:asciiTheme="minorHAnsi" w:hAnsiTheme="minorHAnsi" w:cstheme="minorHAnsi"/>
                <w:bCs/>
                <w:color w:val="000000"/>
                <w:sz w:val="22"/>
                <w:szCs w:val="22"/>
                <w:lang w:val="mk-MK"/>
              </w:rPr>
              <w:t>официјална власт</w:t>
            </w:r>
            <w:r w:rsidRPr="00E758C8">
              <w:rPr>
                <w:rFonts w:asciiTheme="minorHAnsi" w:hAnsiTheme="minorHAnsi" w:cstheme="minorHAnsi"/>
                <w:bCs/>
                <w:color w:val="000000"/>
                <w:sz w:val="22"/>
                <w:szCs w:val="22"/>
                <w:lang w:val="mk-MK"/>
              </w:rPr>
              <w:t xml:space="preserve"> </w:t>
            </w:r>
          </w:p>
          <w:p w14:paraId="68219845" w14:textId="77777777" w:rsidR="008B4837" w:rsidRPr="00E758C8" w:rsidRDefault="00654809" w:rsidP="00231273">
            <w:pPr>
              <w:pStyle w:val="western"/>
              <w:spacing w:before="0" w:beforeAutospacing="0" w:after="0" w:afterAutospacing="0"/>
              <w:ind w:left="318"/>
              <w:rPr>
                <w:rFonts w:asciiTheme="minorHAnsi" w:hAnsiTheme="minorHAnsi" w:cstheme="minorHAnsi"/>
                <w:color w:val="000000"/>
                <w:sz w:val="22"/>
                <w:szCs w:val="22"/>
                <w:lang w:val="mk-MK"/>
              </w:rPr>
            </w:pPr>
            <w:r w:rsidRPr="00E758C8">
              <w:rPr>
                <w:rFonts w:asciiTheme="minorHAnsi" w:hAnsiTheme="minorHAnsi" w:cstheme="minorHAnsi"/>
                <w:bCs/>
                <w:color w:val="000000"/>
                <w:sz w:val="22"/>
                <w:szCs w:val="22"/>
                <w:lang w:val="mk-MK"/>
              </w:rPr>
              <w:t xml:space="preserve">b. </w:t>
            </w:r>
            <w:r>
              <w:rPr>
                <w:rFonts w:asciiTheme="minorHAnsi" w:hAnsiTheme="minorHAnsi" w:cstheme="minorHAnsi"/>
                <w:bCs/>
                <w:color w:val="000000"/>
                <w:sz w:val="22"/>
                <w:szCs w:val="22"/>
                <w:lang w:val="mk-MK"/>
              </w:rPr>
              <w:t>компетитивна власт</w:t>
            </w:r>
            <w:r w:rsidR="008B4837" w:rsidRPr="00E758C8">
              <w:rPr>
                <w:rFonts w:asciiTheme="minorHAnsi" w:hAnsiTheme="minorHAnsi" w:cstheme="minorHAnsi"/>
                <w:bCs/>
                <w:color w:val="000000"/>
                <w:sz w:val="22"/>
                <w:szCs w:val="22"/>
                <w:lang w:val="mk-MK"/>
              </w:rPr>
              <w:t xml:space="preserve"> </w:t>
            </w:r>
          </w:p>
        </w:tc>
        <w:tc>
          <w:tcPr>
            <w:tcW w:w="4487" w:type="dxa"/>
            <w:shd w:val="clear" w:color="auto" w:fill="C0C0C0"/>
          </w:tcPr>
          <w:p w14:paraId="6BDB82D4" w14:textId="77777777" w:rsidR="008B4837" w:rsidRPr="00E758C8" w:rsidRDefault="00654809"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С</w:t>
            </w:r>
            <w:r w:rsidRPr="00E758C8">
              <w:rPr>
                <w:rFonts w:asciiTheme="minorHAnsi" w:hAnsiTheme="minorHAnsi" w:cstheme="minorHAnsi"/>
                <w:color w:val="000000"/>
                <w:sz w:val="22"/>
                <w:szCs w:val="22"/>
                <w:lang w:val="mk-MK"/>
              </w:rPr>
              <w:t xml:space="preserve">тепенот до кој целна група </w:t>
            </w:r>
            <w:r>
              <w:rPr>
                <w:rFonts w:asciiTheme="minorHAnsi" w:hAnsiTheme="minorHAnsi" w:cstheme="minorHAnsi"/>
                <w:color w:val="000000"/>
                <w:sz w:val="22"/>
                <w:szCs w:val="22"/>
                <w:lang w:val="mk-MK"/>
              </w:rPr>
              <w:t xml:space="preserve">го </w:t>
            </w:r>
            <w:r w:rsidRPr="00E758C8">
              <w:rPr>
                <w:rFonts w:asciiTheme="minorHAnsi" w:hAnsiTheme="minorHAnsi" w:cstheme="minorHAnsi"/>
                <w:color w:val="000000"/>
                <w:sz w:val="22"/>
                <w:szCs w:val="22"/>
                <w:lang w:val="mk-MK"/>
              </w:rPr>
              <w:t>почитува авторитетот на владата.</w:t>
            </w:r>
          </w:p>
        </w:tc>
      </w:tr>
      <w:tr w:rsidR="008B4837" w:rsidRPr="009C4363" w14:paraId="34107C58" w14:textId="77777777" w:rsidTr="009C74D3">
        <w:tc>
          <w:tcPr>
            <w:tcW w:w="4617" w:type="dxa"/>
            <w:shd w:val="clear" w:color="auto" w:fill="C0C0C0"/>
          </w:tcPr>
          <w:p w14:paraId="59D05133" w14:textId="77777777" w:rsidR="008B4837" w:rsidRPr="009C4363" w:rsidRDefault="008B4837" w:rsidP="00231273">
            <w:pPr>
              <w:pStyle w:val="western"/>
              <w:spacing w:before="0" w:beforeAutospacing="0" w:after="0" w:afterAutospacing="0"/>
              <w:rPr>
                <w:rFonts w:asciiTheme="minorHAnsi" w:hAnsiTheme="minorHAnsi" w:cstheme="minorHAnsi"/>
                <w:color w:val="000000"/>
                <w:sz w:val="22"/>
                <w:szCs w:val="22"/>
                <w:lang w:val="en-GB"/>
              </w:rPr>
            </w:pPr>
            <w:r w:rsidRPr="009C4363">
              <w:rPr>
                <w:rFonts w:asciiTheme="minorHAnsi" w:hAnsiTheme="minorHAnsi" w:cstheme="minorHAnsi"/>
                <w:bCs/>
                <w:color w:val="000000"/>
                <w:sz w:val="22"/>
                <w:szCs w:val="22"/>
                <w:lang w:val="en-GB"/>
              </w:rPr>
              <w:t>5. Non-official control (social control)</w:t>
            </w:r>
          </w:p>
          <w:p w14:paraId="27C7EE4A" w14:textId="77777777" w:rsidR="008B4837" w:rsidRPr="009C4363" w:rsidRDefault="008B4837" w:rsidP="00231273">
            <w:pPr>
              <w:pStyle w:val="western"/>
              <w:spacing w:before="0" w:beforeAutospacing="0" w:after="0" w:afterAutospacing="0"/>
              <w:ind w:left="318"/>
              <w:rPr>
                <w:rFonts w:asciiTheme="minorHAnsi" w:hAnsiTheme="minorHAnsi" w:cstheme="minorHAnsi"/>
                <w:color w:val="000000"/>
                <w:sz w:val="22"/>
                <w:szCs w:val="22"/>
                <w:lang w:val="en-GB"/>
              </w:rPr>
            </w:pPr>
            <w:r w:rsidRPr="009C4363">
              <w:rPr>
                <w:rFonts w:asciiTheme="minorHAnsi" w:hAnsiTheme="minorHAnsi" w:cstheme="minorHAnsi"/>
                <w:bCs/>
                <w:color w:val="000000"/>
                <w:sz w:val="22"/>
                <w:szCs w:val="22"/>
                <w:lang w:val="en-GB"/>
              </w:rPr>
              <w:t xml:space="preserve">a. social control </w:t>
            </w:r>
          </w:p>
          <w:p w14:paraId="3C0D61C7" w14:textId="77777777" w:rsidR="008B4837" w:rsidRPr="009C4363" w:rsidRDefault="008B4837" w:rsidP="00231273">
            <w:pPr>
              <w:pStyle w:val="western"/>
              <w:spacing w:before="0" w:beforeAutospacing="0" w:after="0" w:afterAutospacing="0"/>
              <w:ind w:left="318"/>
              <w:rPr>
                <w:rFonts w:asciiTheme="minorHAnsi" w:hAnsiTheme="minorHAnsi" w:cstheme="minorHAnsi"/>
                <w:color w:val="000000"/>
                <w:sz w:val="22"/>
                <w:szCs w:val="22"/>
                <w:lang w:val="en-GB"/>
              </w:rPr>
            </w:pPr>
            <w:r w:rsidRPr="009C4363">
              <w:rPr>
                <w:rFonts w:asciiTheme="minorHAnsi" w:hAnsiTheme="minorHAnsi" w:cstheme="minorHAnsi"/>
                <w:bCs/>
                <w:color w:val="000000"/>
                <w:sz w:val="22"/>
                <w:szCs w:val="22"/>
                <w:lang w:val="en-GB"/>
              </w:rPr>
              <w:t xml:space="preserve">b. horizontal supervision </w:t>
            </w:r>
          </w:p>
        </w:tc>
        <w:tc>
          <w:tcPr>
            <w:tcW w:w="4487" w:type="dxa"/>
            <w:shd w:val="clear" w:color="auto" w:fill="C0C0C0"/>
          </w:tcPr>
          <w:p w14:paraId="686CE16A" w14:textId="77777777" w:rsidR="008B4837" w:rsidRPr="009C4363" w:rsidRDefault="00654809" w:rsidP="00231273">
            <w:pPr>
              <w:pStyle w:val="western"/>
              <w:spacing w:before="0" w:beforeAutospacing="0" w:after="0" w:afterAutospacing="0"/>
              <w:rPr>
                <w:rFonts w:asciiTheme="minorHAnsi" w:hAnsiTheme="minorHAnsi" w:cstheme="minorHAnsi"/>
                <w:color w:val="000000"/>
                <w:sz w:val="22"/>
                <w:szCs w:val="22"/>
                <w:lang w:val="en-GB"/>
              </w:rPr>
            </w:pPr>
            <w:r>
              <w:rPr>
                <w:rFonts w:asciiTheme="minorHAnsi" w:hAnsiTheme="minorHAnsi" w:cstheme="minorHAnsi"/>
                <w:color w:val="000000"/>
                <w:sz w:val="22"/>
                <w:szCs w:val="22"/>
                <w:lang w:val="mk-MK"/>
              </w:rPr>
              <w:t>Р</w:t>
            </w:r>
            <w:r w:rsidRPr="00654809">
              <w:rPr>
                <w:rFonts w:asciiTheme="minorHAnsi" w:hAnsiTheme="minorHAnsi" w:cstheme="minorHAnsi"/>
                <w:color w:val="000000"/>
                <w:sz w:val="22"/>
                <w:szCs w:val="22"/>
                <w:lang w:val="en-GB"/>
              </w:rPr>
              <w:t>изик</w:t>
            </w:r>
            <w:r>
              <w:rPr>
                <w:rFonts w:asciiTheme="minorHAnsi" w:hAnsiTheme="minorHAnsi" w:cstheme="minorHAnsi"/>
                <w:color w:val="000000"/>
                <w:sz w:val="22"/>
                <w:szCs w:val="22"/>
                <w:lang w:val="mk-MK"/>
              </w:rPr>
              <w:t>от</w:t>
            </w:r>
            <w:r w:rsidRPr="00654809">
              <w:rPr>
                <w:rFonts w:asciiTheme="minorHAnsi" w:hAnsiTheme="minorHAnsi" w:cstheme="minorHAnsi"/>
                <w:color w:val="000000"/>
                <w:sz w:val="22"/>
                <w:szCs w:val="22"/>
                <w:lang w:val="en-GB"/>
              </w:rPr>
              <w:t>, како што е проценет од страна на целната група, на позитивни или негативни санкции врз нивното однесување, освен од страна на властите</w:t>
            </w:r>
          </w:p>
        </w:tc>
      </w:tr>
      <w:tr w:rsidR="008B4837" w:rsidRPr="009C4363" w14:paraId="61C21461" w14:textId="77777777" w:rsidTr="009C74D3">
        <w:tc>
          <w:tcPr>
            <w:tcW w:w="9104" w:type="dxa"/>
            <w:gridSpan w:val="2"/>
            <w:shd w:val="clear" w:color="auto" w:fill="FFFFFF"/>
          </w:tcPr>
          <w:p w14:paraId="777F17D4" w14:textId="77777777" w:rsidR="008B4837" w:rsidRPr="008B4837" w:rsidRDefault="008B4837"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Димензии на спроведување</w:t>
            </w:r>
          </w:p>
        </w:tc>
      </w:tr>
      <w:tr w:rsidR="008B4837" w:rsidRPr="009C4363" w14:paraId="59CE8864" w14:textId="77777777" w:rsidTr="009C74D3">
        <w:tc>
          <w:tcPr>
            <w:tcW w:w="4617" w:type="dxa"/>
            <w:shd w:val="clear" w:color="auto" w:fill="C0C0C0"/>
          </w:tcPr>
          <w:p w14:paraId="6D94AA86" w14:textId="77777777" w:rsidR="008B4837" w:rsidRPr="00654809" w:rsidRDefault="00654809"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bCs/>
                <w:color w:val="000000"/>
                <w:sz w:val="22"/>
                <w:szCs w:val="22"/>
                <w:lang w:val="en-GB"/>
              </w:rPr>
              <w:t xml:space="preserve">6. </w:t>
            </w:r>
            <w:r>
              <w:rPr>
                <w:rFonts w:asciiTheme="minorHAnsi" w:hAnsiTheme="minorHAnsi" w:cstheme="minorHAnsi"/>
                <w:bCs/>
                <w:color w:val="000000"/>
                <w:sz w:val="22"/>
                <w:szCs w:val="22"/>
                <w:lang w:val="mk-MK"/>
              </w:rPr>
              <w:t>Ризик од пријавување</w:t>
            </w:r>
          </w:p>
          <w:p w14:paraId="7B5EB5FC" w14:textId="77777777" w:rsidR="008B4837" w:rsidRPr="009C4363" w:rsidRDefault="008B4837" w:rsidP="00231273">
            <w:pPr>
              <w:pStyle w:val="western"/>
              <w:spacing w:before="0" w:beforeAutospacing="0" w:after="0" w:afterAutospacing="0"/>
              <w:rPr>
                <w:rFonts w:asciiTheme="minorHAnsi" w:hAnsiTheme="minorHAnsi" w:cstheme="minorHAnsi"/>
                <w:color w:val="000000"/>
                <w:sz w:val="22"/>
                <w:szCs w:val="22"/>
                <w:lang w:val="en-GB"/>
              </w:rPr>
            </w:pPr>
          </w:p>
        </w:tc>
        <w:tc>
          <w:tcPr>
            <w:tcW w:w="4487" w:type="dxa"/>
            <w:shd w:val="clear" w:color="auto" w:fill="C0C0C0"/>
          </w:tcPr>
          <w:p w14:paraId="7B78868B" w14:textId="77777777" w:rsidR="008B4837" w:rsidRPr="009C4363" w:rsidRDefault="00231273" w:rsidP="00231273">
            <w:pPr>
              <w:pStyle w:val="western"/>
              <w:spacing w:before="0" w:beforeAutospacing="0" w:after="0" w:afterAutospacing="0"/>
              <w:rPr>
                <w:rFonts w:asciiTheme="minorHAnsi" w:hAnsiTheme="minorHAnsi" w:cstheme="minorHAnsi"/>
                <w:color w:val="000000"/>
                <w:sz w:val="22"/>
                <w:szCs w:val="22"/>
                <w:lang w:val="en-GB"/>
              </w:rPr>
            </w:pPr>
            <w:r>
              <w:rPr>
                <w:rFonts w:asciiTheme="minorHAnsi" w:hAnsiTheme="minorHAnsi" w:cstheme="minorHAnsi"/>
                <w:color w:val="000000"/>
                <w:sz w:val="22"/>
                <w:szCs w:val="22"/>
                <w:lang w:val="mk-MK"/>
              </w:rPr>
              <w:t>Р</w:t>
            </w:r>
            <w:r w:rsidRPr="00231273">
              <w:rPr>
                <w:rFonts w:asciiTheme="minorHAnsi" w:hAnsiTheme="minorHAnsi" w:cstheme="minorHAnsi"/>
                <w:color w:val="000000"/>
                <w:sz w:val="22"/>
                <w:szCs w:val="22"/>
                <w:lang w:val="en-GB"/>
              </w:rPr>
              <w:t>изик</w:t>
            </w:r>
            <w:r>
              <w:rPr>
                <w:rFonts w:asciiTheme="minorHAnsi" w:hAnsiTheme="minorHAnsi" w:cstheme="minorHAnsi"/>
                <w:color w:val="000000"/>
                <w:sz w:val="22"/>
                <w:szCs w:val="22"/>
                <w:lang w:val="mk-MK"/>
              </w:rPr>
              <w:t>от</w:t>
            </w:r>
            <w:r w:rsidRPr="00231273">
              <w:rPr>
                <w:rFonts w:asciiTheme="minorHAnsi" w:hAnsiTheme="minorHAnsi" w:cstheme="minorHAnsi"/>
                <w:color w:val="000000"/>
                <w:sz w:val="22"/>
                <w:szCs w:val="22"/>
                <w:lang w:val="en-GB"/>
              </w:rPr>
              <w:t>, како што е проценет од страна на це</w:t>
            </w:r>
            <w:r>
              <w:rPr>
                <w:rFonts w:asciiTheme="minorHAnsi" w:hAnsiTheme="minorHAnsi" w:cstheme="minorHAnsi"/>
                <w:color w:val="000000"/>
                <w:sz w:val="22"/>
                <w:szCs w:val="22"/>
                <w:lang w:val="en-GB"/>
              </w:rPr>
              <w:t>лната група, за повреда откриен</w:t>
            </w:r>
            <w:r>
              <w:rPr>
                <w:rFonts w:asciiTheme="minorHAnsi" w:hAnsiTheme="minorHAnsi" w:cstheme="minorHAnsi"/>
                <w:color w:val="000000"/>
                <w:sz w:val="22"/>
                <w:szCs w:val="22"/>
                <w:lang w:val="mk-MK"/>
              </w:rPr>
              <w:t>а</w:t>
            </w:r>
            <w:r w:rsidRPr="00231273">
              <w:rPr>
                <w:rFonts w:asciiTheme="minorHAnsi" w:hAnsiTheme="minorHAnsi" w:cstheme="minorHAnsi"/>
                <w:color w:val="000000"/>
                <w:sz w:val="22"/>
                <w:szCs w:val="22"/>
                <w:lang w:val="en-GB"/>
              </w:rPr>
              <w:t xml:space="preserve"> од страна на другите, отколку на властите, кои се пријавени на државен орган.</w:t>
            </w:r>
          </w:p>
        </w:tc>
      </w:tr>
      <w:tr w:rsidR="008B4837" w:rsidRPr="00434647" w14:paraId="772D1CFA" w14:textId="77777777" w:rsidTr="009C74D3">
        <w:tc>
          <w:tcPr>
            <w:tcW w:w="4617" w:type="dxa"/>
            <w:shd w:val="clear" w:color="auto" w:fill="C0C0C0"/>
          </w:tcPr>
          <w:p w14:paraId="635354F2" w14:textId="77777777" w:rsidR="008B4837" w:rsidRPr="00654809" w:rsidRDefault="00654809" w:rsidP="00231273">
            <w:pPr>
              <w:pStyle w:val="western"/>
              <w:spacing w:before="0" w:beforeAutospacing="0" w:after="0" w:afterAutospacing="0"/>
              <w:rPr>
                <w:rFonts w:asciiTheme="minorHAnsi" w:hAnsiTheme="minorHAnsi" w:cstheme="minorHAnsi"/>
                <w:bCs/>
                <w:color w:val="000000"/>
                <w:sz w:val="22"/>
                <w:szCs w:val="22"/>
                <w:lang w:val="mk-MK"/>
              </w:rPr>
            </w:pPr>
            <w:r>
              <w:rPr>
                <w:rFonts w:asciiTheme="minorHAnsi" w:hAnsiTheme="minorHAnsi" w:cstheme="minorHAnsi"/>
                <w:bCs/>
                <w:color w:val="000000"/>
                <w:sz w:val="22"/>
                <w:szCs w:val="22"/>
                <w:lang w:val="en-GB"/>
              </w:rPr>
              <w:t xml:space="preserve">7. </w:t>
            </w:r>
            <w:r>
              <w:rPr>
                <w:rFonts w:asciiTheme="minorHAnsi" w:hAnsiTheme="minorHAnsi" w:cstheme="minorHAnsi"/>
                <w:bCs/>
                <w:color w:val="000000"/>
                <w:sz w:val="22"/>
                <w:szCs w:val="22"/>
                <w:lang w:val="mk-MK"/>
              </w:rPr>
              <w:t>Ризик од инспекција</w:t>
            </w:r>
          </w:p>
          <w:p w14:paraId="0EEEA1FB" w14:textId="77777777" w:rsidR="008B4837" w:rsidRPr="00654809" w:rsidRDefault="00654809" w:rsidP="00231273">
            <w:pPr>
              <w:pStyle w:val="western"/>
              <w:spacing w:before="0" w:beforeAutospacing="0" w:after="0" w:afterAutospacing="0"/>
              <w:ind w:left="318"/>
              <w:rPr>
                <w:rFonts w:asciiTheme="minorHAnsi" w:hAnsiTheme="minorHAnsi" w:cstheme="minorHAnsi"/>
                <w:color w:val="000000"/>
                <w:sz w:val="22"/>
                <w:szCs w:val="22"/>
                <w:lang w:val="mk-MK"/>
              </w:rPr>
            </w:pPr>
            <w:r>
              <w:rPr>
                <w:rFonts w:asciiTheme="minorHAnsi" w:hAnsiTheme="minorHAnsi" w:cstheme="minorHAnsi"/>
                <w:bCs/>
                <w:color w:val="000000"/>
                <w:sz w:val="22"/>
                <w:szCs w:val="22"/>
                <w:lang w:val="en-GB"/>
              </w:rPr>
              <w:t xml:space="preserve">a. </w:t>
            </w:r>
            <w:r>
              <w:rPr>
                <w:rFonts w:asciiTheme="minorHAnsi" w:hAnsiTheme="minorHAnsi" w:cstheme="minorHAnsi"/>
                <w:bCs/>
                <w:color w:val="000000"/>
                <w:sz w:val="22"/>
                <w:szCs w:val="22"/>
                <w:lang w:val="mk-MK"/>
              </w:rPr>
              <w:t>снимена инспекција</w:t>
            </w:r>
          </w:p>
          <w:p w14:paraId="73C8DA65" w14:textId="77777777" w:rsidR="008B4837" w:rsidRPr="00654809" w:rsidRDefault="00654809" w:rsidP="00231273">
            <w:pPr>
              <w:pStyle w:val="western"/>
              <w:spacing w:before="0" w:beforeAutospacing="0" w:after="0" w:afterAutospacing="0"/>
              <w:ind w:left="318"/>
              <w:rPr>
                <w:rFonts w:asciiTheme="minorHAnsi" w:hAnsiTheme="minorHAnsi" w:cstheme="minorHAnsi"/>
                <w:color w:val="000000"/>
                <w:sz w:val="22"/>
                <w:szCs w:val="22"/>
                <w:lang w:val="mk-MK"/>
              </w:rPr>
            </w:pPr>
            <w:r>
              <w:rPr>
                <w:rFonts w:asciiTheme="minorHAnsi" w:hAnsiTheme="minorHAnsi" w:cstheme="minorHAnsi"/>
                <w:bCs/>
                <w:color w:val="000000"/>
                <w:sz w:val="22"/>
                <w:szCs w:val="22"/>
                <w:lang w:val="en-GB"/>
              </w:rPr>
              <w:t xml:space="preserve">b. </w:t>
            </w:r>
            <w:r>
              <w:rPr>
                <w:rFonts w:asciiTheme="minorHAnsi" w:hAnsiTheme="minorHAnsi" w:cstheme="minorHAnsi"/>
                <w:bCs/>
                <w:color w:val="000000"/>
                <w:sz w:val="22"/>
                <w:szCs w:val="22"/>
                <w:lang w:val="mk-MK"/>
              </w:rPr>
              <w:t>физичка инспекција</w:t>
            </w:r>
          </w:p>
        </w:tc>
        <w:tc>
          <w:tcPr>
            <w:tcW w:w="4487" w:type="dxa"/>
            <w:shd w:val="clear" w:color="auto" w:fill="C0C0C0"/>
          </w:tcPr>
          <w:p w14:paraId="7B6F4814" w14:textId="77777777" w:rsidR="008B4837" w:rsidRPr="00231273" w:rsidRDefault="00231273"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color w:val="000000"/>
                <w:sz w:val="22"/>
                <w:szCs w:val="22"/>
                <w:lang w:val="mk-MK"/>
              </w:rPr>
              <w:t>Р</w:t>
            </w:r>
            <w:r w:rsidRPr="00231273">
              <w:rPr>
                <w:rFonts w:asciiTheme="minorHAnsi" w:hAnsiTheme="minorHAnsi" w:cstheme="minorHAnsi"/>
                <w:color w:val="000000"/>
                <w:sz w:val="22"/>
                <w:szCs w:val="22"/>
                <w:lang w:val="mk-MK"/>
              </w:rPr>
              <w:t>изик</w:t>
            </w:r>
            <w:r>
              <w:rPr>
                <w:rFonts w:asciiTheme="minorHAnsi" w:hAnsiTheme="minorHAnsi" w:cstheme="minorHAnsi"/>
                <w:color w:val="000000"/>
                <w:sz w:val="22"/>
                <w:szCs w:val="22"/>
                <w:lang w:val="mk-MK"/>
              </w:rPr>
              <w:t>от</w:t>
            </w:r>
            <w:r w:rsidRPr="00231273">
              <w:rPr>
                <w:rFonts w:asciiTheme="minorHAnsi" w:hAnsiTheme="minorHAnsi" w:cstheme="minorHAnsi"/>
                <w:color w:val="000000"/>
                <w:sz w:val="22"/>
                <w:szCs w:val="22"/>
                <w:lang w:val="mk-MK"/>
              </w:rPr>
              <w:t>, како што е проценет од страна на целната група, на инспекција од страна на властите за тоа дали правила</w:t>
            </w:r>
            <w:r>
              <w:rPr>
                <w:rFonts w:asciiTheme="minorHAnsi" w:hAnsiTheme="minorHAnsi" w:cstheme="minorHAnsi"/>
                <w:color w:val="000000"/>
                <w:sz w:val="22"/>
                <w:szCs w:val="22"/>
                <w:lang w:val="mk-MK"/>
              </w:rPr>
              <w:t>та  се прекршени</w:t>
            </w:r>
            <w:r w:rsidRPr="00231273">
              <w:rPr>
                <w:rFonts w:asciiTheme="minorHAnsi" w:hAnsiTheme="minorHAnsi" w:cstheme="minorHAnsi"/>
                <w:color w:val="000000"/>
                <w:sz w:val="22"/>
                <w:szCs w:val="22"/>
                <w:lang w:val="mk-MK"/>
              </w:rPr>
              <w:t>.</w:t>
            </w:r>
          </w:p>
        </w:tc>
      </w:tr>
      <w:tr w:rsidR="008B4837" w:rsidRPr="009C4363" w14:paraId="2053679E" w14:textId="77777777" w:rsidTr="009C74D3">
        <w:tc>
          <w:tcPr>
            <w:tcW w:w="4617" w:type="dxa"/>
            <w:shd w:val="clear" w:color="auto" w:fill="C0C0C0"/>
          </w:tcPr>
          <w:p w14:paraId="18BD8A73" w14:textId="77777777" w:rsidR="00231273" w:rsidRPr="00E758C8" w:rsidRDefault="008B4837" w:rsidP="00231273">
            <w:pPr>
              <w:pStyle w:val="western"/>
              <w:spacing w:before="0" w:beforeAutospacing="0" w:after="0" w:afterAutospacing="0"/>
              <w:rPr>
                <w:rFonts w:asciiTheme="minorHAnsi" w:hAnsiTheme="minorHAnsi" w:cstheme="minorHAnsi"/>
                <w:bCs/>
                <w:color w:val="000000"/>
                <w:sz w:val="22"/>
                <w:szCs w:val="22"/>
                <w:lang w:val="mk-MK"/>
              </w:rPr>
            </w:pPr>
            <w:r w:rsidRPr="00E758C8">
              <w:rPr>
                <w:rFonts w:asciiTheme="minorHAnsi" w:hAnsiTheme="minorHAnsi" w:cstheme="minorHAnsi"/>
                <w:bCs/>
                <w:color w:val="000000"/>
                <w:sz w:val="22"/>
                <w:szCs w:val="22"/>
                <w:lang w:val="mk-MK"/>
              </w:rPr>
              <w:t>8</w:t>
            </w:r>
            <w:r w:rsidR="00231273">
              <w:rPr>
                <w:rFonts w:asciiTheme="minorHAnsi" w:hAnsiTheme="minorHAnsi" w:cstheme="minorHAnsi"/>
                <w:bCs/>
                <w:color w:val="000000"/>
                <w:sz w:val="22"/>
                <w:szCs w:val="22"/>
                <w:lang w:val="mk-MK"/>
              </w:rPr>
              <w:t>.</w:t>
            </w:r>
            <w:r w:rsidR="00231273" w:rsidRPr="00E758C8">
              <w:rPr>
                <w:rFonts w:asciiTheme="minorHAnsi" w:hAnsiTheme="minorHAnsi" w:cstheme="minorHAnsi"/>
                <w:bCs/>
                <w:color w:val="000000"/>
                <w:sz w:val="22"/>
                <w:szCs w:val="22"/>
                <w:lang w:val="mk-MK"/>
              </w:rPr>
              <w:t xml:space="preserve"> Ризик од откривање</w:t>
            </w:r>
          </w:p>
          <w:p w14:paraId="3A751959" w14:textId="77777777" w:rsidR="00231273" w:rsidRPr="00E758C8" w:rsidRDefault="00231273" w:rsidP="00231273">
            <w:pPr>
              <w:pStyle w:val="western"/>
              <w:spacing w:before="0" w:beforeAutospacing="0" w:after="0" w:afterAutospacing="0"/>
              <w:rPr>
                <w:rFonts w:asciiTheme="minorHAnsi" w:hAnsiTheme="minorHAnsi" w:cstheme="minorHAnsi"/>
                <w:bCs/>
                <w:color w:val="000000"/>
                <w:sz w:val="22"/>
                <w:szCs w:val="22"/>
                <w:lang w:val="mk-MK"/>
              </w:rPr>
            </w:pPr>
            <w:r w:rsidRPr="00E758C8">
              <w:rPr>
                <w:rFonts w:asciiTheme="minorHAnsi" w:hAnsiTheme="minorHAnsi" w:cstheme="minorHAnsi"/>
                <w:bCs/>
                <w:color w:val="000000"/>
                <w:sz w:val="22"/>
                <w:szCs w:val="22"/>
                <w:lang w:val="mk-MK"/>
              </w:rPr>
              <w:t>a. откривање на инспекција евиденција</w:t>
            </w:r>
          </w:p>
          <w:p w14:paraId="395A2E52" w14:textId="77777777" w:rsidR="00654809" w:rsidRPr="009C4363" w:rsidRDefault="00231273" w:rsidP="00231273">
            <w:pPr>
              <w:pStyle w:val="western"/>
              <w:spacing w:before="0" w:beforeAutospacing="0" w:after="0" w:afterAutospacing="0"/>
              <w:rPr>
                <w:rFonts w:asciiTheme="minorHAnsi" w:hAnsiTheme="minorHAnsi" w:cstheme="minorHAnsi"/>
                <w:bCs/>
                <w:color w:val="000000"/>
                <w:sz w:val="22"/>
                <w:szCs w:val="22"/>
                <w:lang w:val="en-GB"/>
              </w:rPr>
            </w:pPr>
            <w:r w:rsidRPr="00231273">
              <w:rPr>
                <w:rFonts w:asciiTheme="minorHAnsi" w:hAnsiTheme="minorHAnsi" w:cstheme="minorHAnsi"/>
                <w:bCs/>
                <w:color w:val="000000"/>
                <w:sz w:val="22"/>
                <w:szCs w:val="22"/>
                <w:lang w:val="en-GB"/>
              </w:rPr>
              <w:t>b. откривање на физички преглед</w:t>
            </w:r>
          </w:p>
          <w:p w14:paraId="53AFC21A" w14:textId="77777777" w:rsidR="008B4837" w:rsidRPr="009C4363" w:rsidRDefault="008B4837" w:rsidP="00231273">
            <w:pPr>
              <w:pStyle w:val="western"/>
              <w:spacing w:before="0" w:beforeAutospacing="0" w:after="0" w:afterAutospacing="0"/>
              <w:ind w:left="318"/>
              <w:rPr>
                <w:rFonts w:asciiTheme="minorHAnsi" w:hAnsiTheme="minorHAnsi" w:cstheme="minorHAnsi"/>
                <w:color w:val="000000"/>
                <w:sz w:val="22"/>
                <w:szCs w:val="22"/>
                <w:lang w:val="en-GB"/>
              </w:rPr>
            </w:pPr>
            <w:r w:rsidRPr="009C4363">
              <w:rPr>
                <w:rFonts w:asciiTheme="minorHAnsi" w:hAnsiTheme="minorHAnsi" w:cstheme="minorHAnsi"/>
                <w:bCs/>
                <w:color w:val="000000"/>
                <w:sz w:val="22"/>
                <w:szCs w:val="22"/>
                <w:lang w:val="en-GB"/>
              </w:rPr>
              <w:t xml:space="preserve"> </w:t>
            </w:r>
          </w:p>
        </w:tc>
        <w:tc>
          <w:tcPr>
            <w:tcW w:w="4487" w:type="dxa"/>
            <w:shd w:val="clear" w:color="auto" w:fill="C0C0C0"/>
          </w:tcPr>
          <w:p w14:paraId="18B62FC5" w14:textId="77777777" w:rsidR="008B4837" w:rsidRPr="009C4363" w:rsidRDefault="00231273" w:rsidP="00231273">
            <w:pPr>
              <w:pStyle w:val="western"/>
              <w:spacing w:before="0" w:beforeAutospacing="0" w:after="0" w:afterAutospacing="0"/>
              <w:rPr>
                <w:rFonts w:asciiTheme="minorHAnsi" w:hAnsiTheme="minorHAnsi" w:cstheme="minorHAnsi"/>
                <w:color w:val="000000"/>
                <w:sz w:val="22"/>
                <w:szCs w:val="22"/>
                <w:lang w:val="en-GB"/>
              </w:rPr>
            </w:pPr>
            <w:r>
              <w:rPr>
                <w:rFonts w:asciiTheme="minorHAnsi" w:hAnsiTheme="minorHAnsi" w:cstheme="minorHAnsi"/>
                <w:color w:val="000000"/>
                <w:sz w:val="22"/>
                <w:szCs w:val="22"/>
                <w:lang w:val="mk-MK"/>
              </w:rPr>
              <w:t>Р</w:t>
            </w:r>
            <w:r w:rsidRPr="00231273">
              <w:rPr>
                <w:rFonts w:asciiTheme="minorHAnsi" w:hAnsiTheme="minorHAnsi" w:cstheme="minorHAnsi"/>
                <w:color w:val="000000"/>
                <w:sz w:val="22"/>
                <w:szCs w:val="22"/>
                <w:lang w:val="en-GB"/>
              </w:rPr>
              <w:t>изик</w:t>
            </w:r>
            <w:r>
              <w:rPr>
                <w:rFonts w:asciiTheme="minorHAnsi" w:hAnsiTheme="minorHAnsi" w:cstheme="minorHAnsi"/>
                <w:color w:val="000000"/>
                <w:sz w:val="22"/>
                <w:szCs w:val="22"/>
                <w:lang w:val="mk-MK"/>
              </w:rPr>
              <w:t>от</w:t>
            </w:r>
            <w:r w:rsidRPr="00231273">
              <w:rPr>
                <w:rFonts w:asciiTheme="minorHAnsi" w:hAnsiTheme="minorHAnsi" w:cstheme="minorHAnsi"/>
                <w:color w:val="000000"/>
                <w:sz w:val="22"/>
                <w:szCs w:val="22"/>
                <w:lang w:val="en-GB"/>
              </w:rPr>
              <w:t xml:space="preserve">, како што е проценет од страна на целната група, на повреда </w:t>
            </w:r>
            <w:r>
              <w:rPr>
                <w:rFonts w:asciiTheme="minorHAnsi" w:hAnsiTheme="minorHAnsi" w:cstheme="minorHAnsi"/>
                <w:color w:val="000000"/>
                <w:sz w:val="22"/>
                <w:szCs w:val="22"/>
                <w:lang w:val="mk-MK"/>
              </w:rPr>
              <w:t xml:space="preserve">на правило, </w:t>
            </w:r>
            <w:r w:rsidRPr="00231273">
              <w:rPr>
                <w:rFonts w:asciiTheme="minorHAnsi" w:hAnsiTheme="minorHAnsi" w:cstheme="minorHAnsi"/>
                <w:color w:val="000000"/>
                <w:sz w:val="22"/>
                <w:szCs w:val="22"/>
                <w:lang w:val="en-GB"/>
              </w:rPr>
              <w:t>откриени во контролата што се врши од страна на властите.</w:t>
            </w:r>
          </w:p>
        </w:tc>
      </w:tr>
      <w:tr w:rsidR="008B4837" w:rsidRPr="009C4363" w14:paraId="1E036879" w14:textId="77777777" w:rsidTr="009C74D3">
        <w:tc>
          <w:tcPr>
            <w:tcW w:w="4617" w:type="dxa"/>
            <w:shd w:val="clear" w:color="auto" w:fill="C0C0C0"/>
          </w:tcPr>
          <w:p w14:paraId="3ABAE414" w14:textId="77777777" w:rsidR="008B4837" w:rsidRPr="00654809" w:rsidRDefault="00654809"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bCs/>
                <w:color w:val="000000"/>
                <w:sz w:val="22"/>
                <w:szCs w:val="22"/>
                <w:lang w:val="en-GB"/>
              </w:rPr>
              <w:t xml:space="preserve">9. </w:t>
            </w:r>
            <w:r>
              <w:rPr>
                <w:rFonts w:asciiTheme="minorHAnsi" w:hAnsiTheme="minorHAnsi" w:cstheme="minorHAnsi"/>
                <w:bCs/>
                <w:color w:val="000000"/>
                <w:sz w:val="22"/>
                <w:szCs w:val="22"/>
                <w:lang w:val="mk-MK"/>
              </w:rPr>
              <w:t>Селективност</w:t>
            </w:r>
          </w:p>
          <w:p w14:paraId="2ECC9847" w14:textId="77777777" w:rsidR="008B4837" w:rsidRPr="009C4363" w:rsidRDefault="008B4837" w:rsidP="00231273">
            <w:pPr>
              <w:pStyle w:val="western"/>
              <w:spacing w:before="0" w:beforeAutospacing="0" w:after="0" w:afterAutospacing="0"/>
              <w:rPr>
                <w:rFonts w:asciiTheme="minorHAnsi" w:hAnsiTheme="minorHAnsi" w:cstheme="minorHAnsi"/>
                <w:bCs/>
                <w:color w:val="000000"/>
                <w:sz w:val="22"/>
                <w:szCs w:val="22"/>
                <w:lang w:val="en-GB"/>
              </w:rPr>
            </w:pPr>
          </w:p>
        </w:tc>
        <w:tc>
          <w:tcPr>
            <w:tcW w:w="4487" w:type="dxa"/>
            <w:shd w:val="clear" w:color="auto" w:fill="C0C0C0"/>
          </w:tcPr>
          <w:p w14:paraId="79FA9A6E" w14:textId="77777777" w:rsidR="008B4837" w:rsidRPr="009C4363" w:rsidRDefault="00EB46AB" w:rsidP="00231273">
            <w:pPr>
              <w:pStyle w:val="western"/>
              <w:spacing w:before="0" w:beforeAutospacing="0" w:after="0" w:afterAutospacing="0"/>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Пореал</w:t>
            </w:r>
            <w:r>
              <w:rPr>
                <w:rFonts w:asciiTheme="minorHAnsi" w:hAnsiTheme="minorHAnsi" w:cstheme="minorHAnsi"/>
                <w:color w:val="000000"/>
                <w:sz w:val="22"/>
                <w:szCs w:val="22"/>
                <w:lang w:val="mk-MK"/>
              </w:rPr>
              <w:t>ен</w:t>
            </w:r>
            <w:r w:rsidR="00231273" w:rsidRPr="00231273">
              <w:rPr>
                <w:rFonts w:asciiTheme="minorHAnsi" w:hAnsiTheme="minorHAnsi" w:cstheme="minorHAnsi"/>
                <w:color w:val="000000"/>
                <w:sz w:val="22"/>
                <w:szCs w:val="22"/>
                <w:lang w:val="en-GB"/>
              </w:rPr>
              <w:t xml:space="preserve"> (зго</w:t>
            </w:r>
            <w:r>
              <w:rPr>
                <w:rFonts w:asciiTheme="minorHAnsi" w:hAnsiTheme="minorHAnsi" w:cstheme="minorHAnsi"/>
                <w:color w:val="000000"/>
                <w:sz w:val="22"/>
                <w:szCs w:val="22"/>
                <w:lang w:val="en-GB"/>
              </w:rPr>
              <w:t>ле</w:t>
            </w:r>
            <w:r>
              <w:rPr>
                <w:rFonts w:asciiTheme="minorHAnsi" w:hAnsiTheme="minorHAnsi" w:cstheme="minorHAnsi"/>
                <w:color w:val="000000"/>
                <w:sz w:val="22"/>
                <w:szCs w:val="22"/>
                <w:lang w:val="mk-MK"/>
              </w:rPr>
              <w:t>м</w:t>
            </w:r>
            <w:r w:rsidR="00231273" w:rsidRPr="00231273">
              <w:rPr>
                <w:rFonts w:asciiTheme="minorHAnsi" w:hAnsiTheme="minorHAnsi" w:cstheme="minorHAnsi"/>
                <w:color w:val="000000"/>
                <w:sz w:val="22"/>
                <w:szCs w:val="22"/>
                <w:lang w:val="en-GB"/>
              </w:rPr>
              <w:t>е</w:t>
            </w:r>
            <w:r>
              <w:rPr>
                <w:rFonts w:asciiTheme="minorHAnsi" w:hAnsiTheme="minorHAnsi" w:cstheme="minorHAnsi"/>
                <w:color w:val="000000"/>
                <w:sz w:val="22"/>
                <w:szCs w:val="22"/>
                <w:lang w:val="mk-MK"/>
              </w:rPr>
              <w:t>н</w:t>
            </w:r>
            <w:r w:rsidR="00231273" w:rsidRPr="00231273">
              <w:rPr>
                <w:rFonts w:asciiTheme="minorHAnsi" w:hAnsiTheme="minorHAnsi" w:cstheme="minorHAnsi"/>
                <w:color w:val="000000"/>
                <w:sz w:val="22"/>
                <w:szCs w:val="22"/>
                <w:lang w:val="en-GB"/>
              </w:rPr>
              <w:t>) ризик од инспекција и детекција на повреда како резултат на изборот на бизниси, лица, дејствијат</w:t>
            </w:r>
            <w:r>
              <w:rPr>
                <w:rFonts w:asciiTheme="minorHAnsi" w:hAnsiTheme="minorHAnsi" w:cstheme="minorHAnsi"/>
                <w:color w:val="000000"/>
                <w:sz w:val="22"/>
                <w:szCs w:val="22"/>
                <w:lang w:val="en-GB"/>
              </w:rPr>
              <w:t xml:space="preserve">а или области да бидат </w:t>
            </w:r>
            <w:r>
              <w:rPr>
                <w:rFonts w:asciiTheme="minorHAnsi" w:hAnsiTheme="minorHAnsi" w:cstheme="minorHAnsi"/>
                <w:color w:val="000000"/>
                <w:sz w:val="22"/>
                <w:szCs w:val="22"/>
                <w:lang w:val="mk-MK"/>
              </w:rPr>
              <w:t>инспектирани</w:t>
            </w:r>
            <w:r w:rsidR="00231273" w:rsidRPr="00231273">
              <w:rPr>
                <w:rFonts w:asciiTheme="minorHAnsi" w:hAnsiTheme="minorHAnsi" w:cstheme="minorHAnsi"/>
                <w:color w:val="000000"/>
                <w:sz w:val="22"/>
                <w:szCs w:val="22"/>
                <w:lang w:val="en-GB"/>
              </w:rPr>
              <w:t>.</w:t>
            </w:r>
          </w:p>
        </w:tc>
      </w:tr>
      <w:tr w:rsidR="008B4837" w:rsidRPr="009C4363" w14:paraId="58408525" w14:textId="77777777" w:rsidTr="009C74D3">
        <w:tc>
          <w:tcPr>
            <w:tcW w:w="4617" w:type="dxa"/>
            <w:shd w:val="clear" w:color="auto" w:fill="C0C0C0"/>
          </w:tcPr>
          <w:p w14:paraId="03CB9CD6" w14:textId="77777777" w:rsidR="008B4837" w:rsidRPr="009C4363" w:rsidRDefault="00654809" w:rsidP="00231273">
            <w:pPr>
              <w:pStyle w:val="western"/>
              <w:spacing w:before="0" w:beforeAutospacing="0" w:after="0" w:afterAutospacing="0"/>
              <w:rPr>
                <w:rFonts w:asciiTheme="minorHAnsi" w:hAnsiTheme="minorHAnsi" w:cstheme="minorHAnsi"/>
                <w:color w:val="000000"/>
                <w:sz w:val="22"/>
                <w:szCs w:val="22"/>
                <w:lang w:val="en-GB"/>
              </w:rPr>
            </w:pPr>
            <w:r>
              <w:rPr>
                <w:rFonts w:asciiTheme="minorHAnsi" w:hAnsiTheme="minorHAnsi" w:cstheme="minorHAnsi"/>
                <w:bCs/>
                <w:color w:val="000000"/>
                <w:sz w:val="22"/>
                <w:szCs w:val="22"/>
                <w:lang w:val="en-GB"/>
              </w:rPr>
              <w:t xml:space="preserve">10. </w:t>
            </w:r>
            <w:r>
              <w:rPr>
                <w:rFonts w:asciiTheme="minorHAnsi" w:hAnsiTheme="minorHAnsi" w:cstheme="minorHAnsi"/>
                <w:bCs/>
                <w:color w:val="000000"/>
                <w:sz w:val="22"/>
                <w:szCs w:val="22"/>
                <w:lang w:val="mk-MK"/>
              </w:rPr>
              <w:t>Ризик од санкции</w:t>
            </w:r>
            <w:r w:rsidR="008B4837" w:rsidRPr="009C4363">
              <w:rPr>
                <w:rFonts w:asciiTheme="minorHAnsi" w:hAnsiTheme="minorHAnsi" w:cstheme="minorHAnsi"/>
                <w:bCs/>
                <w:color w:val="000000"/>
                <w:sz w:val="22"/>
                <w:szCs w:val="22"/>
                <w:lang w:val="en-GB"/>
              </w:rPr>
              <w:t xml:space="preserve"> </w:t>
            </w:r>
          </w:p>
          <w:p w14:paraId="354C7E08" w14:textId="77777777" w:rsidR="008B4837" w:rsidRPr="009C4363" w:rsidRDefault="008B4837" w:rsidP="00231273">
            <w:pPr>
              <w:pStyle w:val="western"/>
              <w:spacing w:before="0" w:beforeAutospacing="0" w:after="0" w:afterAutospacing="0"/>
              <w:rPr>
                <w:rFonts w:asciiTheme="minorHAnsi" w:hAnsiTheme="minorHAnsi" w:cstheme="minorHAnsi"/>
                <w:bCs/>
                <w:color w:val="000000"/>
                <w:sz w:val="22"/>
                <w:szCs w:val="22"/>
                <w:lang w:val="en-GB"/>
              </w:rPr>
            </w:pPr>
          </w:p>
        </w:tc>
        <w:tc>
          <w:tcPr>
            <w:tcW w:w="4487" w:type="dxa"/>
            <w:shd w:val="clear" w:color="auto" w:fill="C0C0C0"/>
          </w:tcPr>
          <w:p w14:paraId="528BCCE6" w14:textId="77777777" w:rsidR="008B4837" w:rsidRPr="009C4363" w:rsidRDefault="00EB46AB" w:rsidP="00231273">
            <w:pPr>
              <w:pStyle w:val="western"/>
              <w:spacing w:before="0" w:beforeAutospacing="0" w:after="0" w:afterAutospacing="0"/>
              <w:rPr>
                <w:rFonts w:asciiTheme="minorHAnsi" w:hAnsiTheme="minorHAnsi" w:cstheme="minorHAnsi"/>
                <w:color w:val="000000"/>
                <w:sz w:val="22"/>
                <w:szCs w:val="22"/>
                <w:lang w:val="en-GB"/>
              </w:rPr>
            </w:pPr>
            <w:r>
              <w:rPr>
                <w:rFonts w:asciiTheme="minorHAnsi" w:hAnsiTheme="minorHAnsi" w:cstheme="minorHAnsi"/>
                <w:color w:val="000000"/>
                <w:sz w:val="22"/>
                <w:szCs w:val="22"/>
                <w:lang w:val="mk-MK"/>
              </w:rPr>
              <w:t>Ризикот</w:t>
            </w:r>
            <w:r w:rsidRPr="00EB46AB">
              <w:rPr>
                <w:rFonts w:asciiTheme="minorHAnsi" w:hAnsiTheme="minorHAnsi" w:cstheme="minorHAnsi"/>
                <w:color w:val="000000"/>
                <w:sz w:val="22"/>
                <w:szCs w:val="22"/>
                <w:lang w:val="en-GB"/>
              </w:rPr>
              <w:t xml:space="preserve">, како што е проценет од страна на целната група, на санкцијата се наметнува ако инспекција открива дека по правило е </w:t>
            </w:r>
            <w:r>
              <w:rPr>
                <w:rFonts w:asciiTheme="minorHAnsi" w:hAnsiTheme="minorHAnsi" w:cstheme="minorHAnsi"/>
                <w:color w:val="000000"/>
                <w:sz w:val="22"/>
                <w:szCs w:val="22"/>
                <w:lang w:val="mk-MK"/>
              </w:rPr>
              <w:t>прекршено</w:t>
            </w:r>
            <w:r w:rsidR="008B4837" w:rsidRPr="009C4363">
              <w:rPr>
                <w:rFonts w:asciiTheme="minorHAnsi" w:hAnsiTheme="minorHAnsi" w:cstheme="minorHAnsi"/>
                <w:color w:val="000000"/>
                <w:sz w:val="22"/>
                <w:szCs w:val="22"/>
                <w:lang w:val="en-GB"/>
              </w:rPr>
              <w:t>.</w:t>
            </w:r>
          </w:p>
        </w:tc>
      </w:tr>
      <w:tr w:rsidR="008B4837" w:rsidRPr="009C4363" w14:paraId="253BF121" w14:textId="77777777" w:rsidTr="009C74D3">
        <w:tc>
          <w:tcPr>
            <w:tcW w:w="4617" w:type="dxa"/>
            <w:shd w:val="clear" w:color="auto" w:fill="C0C0C0"/>
          </w:tcPr>
          <w:p w14:paraId="3E40C45E" w14:textId="77777777" w:rsidR="008B4837" w:rsidRPr="00654809" w:rsidRDefault="00654809" w:rsidP="00231273">
            <w:pPr>
              <w:pStyle w:val="western"/>
              <w:spacing w:before="0" w:beforeAutospacing="0" w:after="0" w:afterAutospacing="0"/>
              <w:rPr>
                <w:rFonts w:asciiTheme="minorHAnsi" w:hAnsiTheme="minorHAnsi" w:cstheme="minorHAnsi"/>
                <w:color w:val="000000"/>
                <w:sz w:val="22"/>
                <w:szCs w:val="22"/>
                <w:lang w:val="mk-MK"/>
              </w:rPr>
            </w:pPr>
            <w:r>
              <w:rPr>
                <w:rFonts w:asciiTheme="minorHAnsi" w:hAnsiTheme="minorHAnsi" w:cstheme="minorHAnsi"/>
                <w:bCs/>
                <w:color w:val="000000"/>
                <w:sz w:val="22"/>
                <w:szCs w:val="22"/>
                <w:lang w:val="en-GB"/>
              </w:rPr>
              <w:t xml:space="preserve">11. </w:t>
            </w:r>
            <w:r>
              <w:rPr>
                <w:rFonts w:asciiTheme="minorHAnsi" w:hAnsiTheme="minorHAnsi" w:cstheme="minorHAnsi"/>
                <w:bCs/>
                <w:color w:val="000000"/>
                <w:sz w:val="22"/>
                <w:szCs w:val="22"/>
                <w:lang w:val="mk-MK"/>
              </w:rPr>
              <w:t>Строгост на санкциите</w:t>
            </w:r>
          </w:p>
          <w:p w14:paraId="55BA2184" w14:textId="77777777" w:rsidR="008B4837" w:rsidRPr="009C4363" w:rsidRDefault="008B4837" w:rsidP="00231273">
            <w:pPr>
              <w:pStyle w:val="western"/>
              <w:spacing w:before="0" w:beforeAutospacing="0" w:after="0" w:afterAutospacing="0"/>
              <w:rPr>
                <w:rFonts w:asciiTheme="minorHAnsi" w:hAnsiTheme="minorHAnsi" w:cstheme="minorHAnsi"/>
                <w:bCs/>
                <w:color w:val="000000"/>
                <w:sz w:val="22"/>
                <w:szCs w:val="22"/>
                <w:lang w:val="en-GB"/>
              </w:rPr>
            </w:pPr>
          </w:p>
        </w:tc>
        <w:tc>
          <w:tcPr>
            <w:tcW w:w="4487" w:type="dxa"/>
            <w:shd w:val="clear" w:color="auto" w:fill="C0C0C0"/>
          </w:tcPr>
          <w:p w14:paraId="60A496D9" w14:textId="77777777" w:rsidR="008B4837" w:rsidRPr="009C4363" w:rsidRDefault="00EB46AB" w:rsidP="00231273">
            <w:pPr>
              <w:pStyle w:val="western"/>
              <w:spacing w:before="0" w:beforeAutospacing="0" w:after="0" w:afterAutospacing="0"/>
              <w:rPr>
                <w:rFonts w:asciiTheme="minorHAnsi" w:hAnsiTheme="minorHAnsi" w:cstheme="minorHAnsi"/>
                <w:color w:val="000000"/>
                <w:sz w:val="22"/>
                <w:szCs w:val="22"/>
                <w:lang w:val="en-GB"/>
              </w:rPr>
            </w:pPr>
            <w:r w:rsidRPr="00EB46AB">
              <w:rPr>
                <w:rFonts w:asciiTheme="minorHAnsi" w:hAnsiTheme="minorHAnsi" w:cstheme="minorHAnsi"/>
                <w:color w:val="000000"/>
                <w:sz w:val="22"/>
                <w:szCs w:val="22"/>
                <w:lang w:val="en-GB"/>
              </w:rPr>
              <w:t>Тежината и природата на санкцијата поврзани со повредата и дополнителни недостатоци се санкционира.</w:t>
            </w:r>
          </w:p>
        </w:tc>
      </w:tr>
    </w:tbl>
    <w:p w14:paraId="079E40DB" w14:textId="77777777" w:rsidR="00E90B46" w:rsidRPr="008B4837" w:rsidRDefault="008B4837" w:rsidP="00E90B46">
      <w:pPr>
        <w:spacing w:after="0"/>
        <w:rPr>
          <w:rFonts w:asciiTheme="minorHAnsi" w:hAnsiTheme="minorHAnsi" w:cstheme="minorHAnsi"/>
          <w:i/>
          <w:sz w:val="24"/>
          <w:szCs w:val="24"/>
          <w:lang w:val="mk-MK"/>
        </w:rPr>
      </w:pPr>
      <w:r>
        <w:rPr>
          <w:rFonts w:asciiTheme="minorHAnsi" w:hAnsiTheme="minorHAnsi" w:cstheme="minorHAnsi"/>
          <w:i/>
          <w:sz w:val="24"/>
          <w:szCs w:val="24"/>
          <w:lang w:val="mk-MK"/>
        </w:rPr>
        <w:t>Табела со фактори кои влијаат на усогласување на однесувањето</w:t>
      </w:r>
    </w:p>
    <w:p w14:paraId="5D2AB812" w14:textId="77777777" w:rsidR="00E90B46" w:rsidRDefault="00E90B46" w:rsidP="00E90B46">
      <w:pPr>
        <w:spacing w:after="0"/>
        <w:rPr>
          <w:rFonts w:asciiTheme="minorHAnsi" w:hAnsiTheme="minorHAnsi" w:cstheme="minorHAnsi"/>
          <w:i/>
          <w:sz w:val="24"/>
          <w:szCs w:val="24"/>
        </w:rPr>
      </w:pPr>
    </w:p>
    <w:p w14:paraId="4AE47250" w14:textId="77777777" w:rsidR="00F32FC5" w:rsidRPr="00F32FC5" w:rsidRDefault="00F32FC5" w:rsidP="00F32FC5">
      <w:pPr>
        <w:spacing w:after="0"/>
        <w:rPr>
          <w:rFonts w:asciiTheme="minorHAnsi" w:hAnsiTheme="minorHAnsi" w:cstheme="minorHAnsi"/>
          <w:sz w:val="24"/>
          <w:szCs w:val="24"/>
          <w:u w:val="single"/>
        </w:rPr>
      </w:pPr>
      <w:r w:rsidRPr="00F32FC5">
        <w:rPr>
          <w:rFonts w:asciiTheme="minorHAnsi" w:hAnsiTheme="minorHAnsi" w:cstheme="minorHAnsi"/>
          <w:sz w:val="24"/>
          <w:szCs w:val="24"/>
          <w:u w:val="single"/>
        </w:rPr>
        <w:lastRenderedPageBreak/>
        <w:t>Eлемент 3</w:t>
      </w:r>
    </w:p>
    <w:p w14:paraId="390256DB" w14:textId="77777777" w:rsidR="00F32FC5" w:rsidRPr="00F32FC5" w:rsidRDefault="00F32FC5" w:rsidP="00F32FC5">
      <w:pPr>
        <w:spacing w:after="0"/>
        <w:rPr>
          <w:rFonts w:asciiTheme="minorHAnsi" w:hAnsiTheme="minorHAnsi" w:cstheme="minorHAnsi"/>
          <w:sz w:val="24"/>
          <w:szCs w:val="24"/>
        </w:rPr>
      </w:pPr>
      <w:r w:rsidRPr="00F32FC5">
        <w:rPr>
          <w:rFonts w:asciiTheme="minorHAnsi" w:hAnsiTheme="minorHAnsi" w:cstheme="minorHAnsi"/>
          <w:sz w:val="24"/>
          <w:szCs w:val="24"/>
        </w:rPr>
        <w:t>Определување на стратегијата за инспекција</w:t>
      </w:r>
    </w:p>
    <w:p w14:paraId="29CAE9B3" w14:textId="77777777" w:rsidR="00F32FC5" w:rsidRPr="00F32FC5" w:rsidRDefault="00F32FC5" w:rsidP="00F32FC5">
      <w:pPr>
        <w:spacing w:after="0"/>
        <w:rPr>
          <w:rFonts w:asciiTheme="minorHAnsi" w:hAnsiTheme="minorHAnsi" w:cstheme="minorHAnsi"/>
          <w:sz w:val="24"/>
          <w:szCs w:val="24"/>
        </w:rPr>
      </w:pPr>
    </w:p>
    <w:p w14:paraId="68743F35" w14:textId="77777777" w:rsidR="00F32FC5" w:rsidRPr="00F32FC5" w:rsidRDefault="00F32FC5" w:rsidP="00F32FC5">
      <w:pPr>
        <w:spacing w:after="0"/>
        <w:rPr>
          <w:rFonts w:asciiTheme="minorHAnsi" w:hAnsiTheme="minorHAnsi" w:cstheme="minorHAnsi"/>
          <w:sz w:val="24"/>
          <w:szCs w:val="24"/>
        </w:rPr>
      </w:pPr>
      <w:r w:rsidRPr="00F32FC5">
        <w:rPr>
          <w:rFonts w:asciiTheme="minorHAnsi" w:hAnsiTheme="minorHAnsi" w:cstheme="minorHAnsi"/>
          <w:sz w:val="24"/>
          <w:szCs w:val="24"/>
        </w:rPr>
        <w:t>Врз основа на увид</w:t>
      </w:r>
      <w:r>
        <w:rPr>
          <w:rFonts w:asciiTheme="minorHAnsi" w:hAnsiTheme="minorHAnsi" w:cstheme="minorHAnsi"/>
          <w:sz w:val="24"/>
          <w:szCs w:val="24"/>
          <w:lang w:val="mk-MK"/>
        </w:rPr>
        <w:t>от</w:t>
      </w:r>
      <w:r w:rsidRPr="00F32FC5">
        <w:rPr>
          <w:rFonts w:asciiTheme="minorHAnsi" w:hAnsiTheme="minorHAnsi" w:cstheme="minorHAnsi"/>
          <w:sz w:val="24"/>
          <w:szCs w:val="24"/>
        </w:rPr>
        <w:t xml:space="preserve"> на однесува</w:t>
      </w:r>
      <w:r>
        <w:rPr>
          <w:rFonts w:asciiTheme="minorHAnsi" w:hAnsiTheme="minorHAnsi" w:cstheme="minorHAnsi"/>
          <w:sz w:val="24"/>
          <w:szCs w:val="24"/>
        </w:rPr>
        <w:t>ње на усогласеноста</w:t>
      </w:r>
      <w:r>
        <w:rPr>
          <w:rFonts w:asciiTheme="minorHAnsi" w:hAnsiTheme="minorHAnsi" w:cstheme="minorHAnsi"/>
          <w:sz w:val="24"/>
          <w:szCs w:val="24"/>
          <w:lang w:val="mk-MK"/>
        </w:rPr>
        <w:t xml:space="preserve">, </w:t>
      </w:r>
      <w:r>
        <w:rPr>
          <w:rFonts w:asciiTheme="minorHAnsi" w:hAnsiTheme="minorHAnsi" w:cstheme="minorHAnsi"/>
          <w:sz w:val="24"/>
          <w:szCs w:val="24"/>
        </w:rPr>
        <w:t xml:space="preserve"> соодвет</w:t>
      </w:r>
      <w:r>
        <w:rPr>
          <w:rFonts w:asciiTheme="minorHAnsi" w:hAnsiTheme="minorHAnsi" w:cstheme="minorHAnsi"/>
          <w:sz w:val="24"/>
          <w:szCs w:val="24"/>
          <w:lang w:val="mk-MK"/>
        </w:rPr>
        <w:t>на</w:t>
      </w:r>
      <w:r w:rsidRPr="00F32FC5">
        <w:rPr>
          <w:rFonts w:asciiTheme="minorHAnsi" w:hAnsiTheme="minorHAnsi" w:cstheme="minorHAnsi"/>
          <w:sz w:val="24"/>
          <w:szCs w:val="24"/>
        </w:rPr>
        <w:t xml:space="preserve"> стратегија за проверка може да се утврди.</w:t>
      </w:r>
    </w:p>
    <w:p w14:paraId="4EA9C386" w14:textId="77777777" w:rsidR="00E90B46" w:rsidRPr="0062374E" w:rsidRDefault="00F32FC5" w:rsidP="00F32FC5">
      <w:pPr>
        <w:spacing w:after="0"/>
        <w:rPr>
          <w:rFonts w:asciiTheme="minorHAnsi" w:hAnsiTheme="minorHAnsi" w:cstheme="minorHAnsi"/>
          <w:sz w:val="24"/>
          <w:szCs w:val="24"/>
        </w:rPr>
      </w:pPr>
      <w:r>
        <w:rPr>
          <w:rFonts w:asciiTheme="minorHAnsi" w:hAnsiTheme="minorHAnsi" w:cstheme="minorHAnsi"/>
          <w:sz w:val="24"/>
          <w:szCs w:val="24"/>
        </w:rPr>
        <w:t>Општо земено</w:t>
      </w:r>
      <w:r>
        <w:rPr>
          <w:rFonts w:asciiTheme="minorHAnsi" w:hAnsiTheme="minorHAnsi" w:cstheme="minorHAnsi"/>
          <w:sz w:val="24"/>
          <w:szCs w:val="24"/>
          <w:lang w:val="mk-MK"/>
        </w:rPr>
        <w:t xml:space="preserve">, </w:t>
      </w:r>
      <w:r w:rsidRPr="00F32FC5">
        <w:rPr>
          <w:rFonts w:asciiTheme="minorHAnsi" w:hAnsiTheme="minorHAnsi" w:cstheme="minorHAnsi"/>
          <w:sz w:val="24"/>
          <w:szCs w:val="24"/>
        </w:rPr>
        <w:t xml:space="preserve"> стратегијата ќе зависи од конкретната тенденција на целната група да се усогла</w:t>
      </w:r>
      <w:r>
        <w:rPr>
          <w:rFonts w:asciiTheme="minorHAnsi" w:hAnsiTheme="minorHAnsi" w:cstheme="minorHAnsi"/>
          <w:sz w:val="24"/>
          <w:szCs w:val="24"/>
        </w:rPr>
        <w:t xml:space="preserve">сат или не се во согласност </w:t>
      </w:r>
      <w:r>
        <w:rPr>
          <w:rFonts w:asciiTheme="minorHAnsi" w:hAnsiTheme="minorHAnsi" w:cstheme="minorHAnsi"/>
          <w:sz w:val="24"/>
          <w:szCs w:val="24"/>
          <w:lang w:val="mk-MK"/>
        </w:rPr>
        <w:t>со</w:t>
      </w:r>
      <w:r w:rsidRPr="00F32FC5">
        <w:rPr>
          <w:rFonts w:asciiTheme="minorHAnsi" w:hAnsiTheme="minorHAnsi" w:cstheme="minorHAnsi"/>
          <w:sz w:val="24"/>
          <w:szCs w:val="24"/>
        </w:rPr>
        <w:t xml:space="preserve"> факторите кои водат на о</w:t>
      </w:r>
      <w:r>
        <w:rPr>
          <w:rFonts w:asciiTheme="minorHAnsi" w:hAnsiTheme="minorHAnsi" w:cstheme="minorHAnsi"/>
          <w:sz w:val="24"/>
          <w:szCs w:val="24"/>
        </w:rPr>
        <w:t xml:space="preserve">ваа тенденција. </w:t>
      </w:r>
      <w:r>
        <w:rPr>
          <w:rFonts w:asciiTheme="minorHAnsi" w:hAnsiTheme="minorHAnsi" w:cstheme="minorHAnsi"/>
          <w:sz w:val="24"/>
          <w:szCs w:val="24"/>
          <w:lang w:val="mk-MK"/>
        </w:rPr>
        <w:t>Табелата</w:t>
      </w:r>
      <w:r w:rsidRPr="00F32FC5">
        <w:rPr>
          <w:rFonts w:asciiTheme="minorHAnsi" w:hAnsiTheme="minorHAnsi" w:cstheme="minorHAnsi"/>
          <w:sz w:val="24"/>
          <w:szCs w:val="24"/>
        </w:rPr>
        <w:t xml:space="preserve"> подолу покажува општа разлика во тенденции, мотиви и стратегии.</w:t>
      </w:r>
    </w:p>
    <w:p w14:paraId="61BEBB67" w14:textId="77777777" w:rsidR="00E90B46" w:rsidRPr="0062374E" w:rsidRDefault="00E90B46" w:rsidP="00E90B46">
      <w:pPr>
        <w:spacing w:after="0"/>
        <w:rPr>
          <w:rFonts w:asciiTheme="minorHAnsi" w:hAnsiTheme="minorHAnsi" w:cstheme="minorHAnsi"/>
          <w:sz w:val="24"/>
          <w:szCs w:val="24"/>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6"/>
        <w:gridCol w:w="2166"/>
        <w:gridCol w:w="2508"/>
        <w:gridCol w:w="2383"/>
      </w:tblGrid>
      <w:tr w:rsidR="00324A73" w:rsidRPr="0062374E" w14:paraId="280C088C" w14:textId="77777777">
        <w:trPr>
          <w:trHeight w:val="382"/>
        </w:trPr>
        <w:tc>
          <w:tcPr>
            <w:tcW w:w="1596" w:type="dxa"/>
            <w:tcBorders>
              <w:bottom w:val="single" w:sz="4" w:space="0" w:color="auto"/>
            </w:tcBorders>
          </w:tcPr>
          <w:p w14:paraId="6D284272" w14:textId="77777777" w:rsidR="00E90B46" w:rsidRPr="00F32FC5" w:rsidRDefault="00F32FC5" w:rsidP="00E90B46">
            <w:pPr>
              <w:spacing w:after="0"/>
              <w:rPr>
                <w:rFonts w:asciiTheme="minorHAnsi" w:hAnsiTheme="minorHAnsi" w:cstheme="minorHAnsi"/>
                <w:sz w:val="24"/>
                <w:szCs w:val="24"/>
                <w:lang w:val="mk-MK"/>
              </w:rPr>
            </w:pPr>
            <w:r>
              <w:rPr>
                <w:rFonts w:asciiTheme="minorHAnsi" w:hAnsiTheme="minorHAnsi" w:cstheme="minorHAnsi"/>
                <w:sz w:val="24"/>
                <w:szCs w:val="24"/>
              </w:rPr>
              <w:t>O</w:t>
            </w:r>
            <w:r>
              <w:rPr>
                <w:rFonts w:asciiTheme="minorHAnsi" w:hAnsiTheme="minorHAnsi" w:cstheme="minorHAnsi"/>
                <w:sz w:val="24"/>
                <w:szCs w:val="24"/>
                <w:lang w:val="mk-MK"/>
              </w:rPr>
              <w:t>ператор</w:t>
            </w:r>
          </w:p>
        </w:tc>
        <w:tc>
          <w:tcPr>
            <w:tcW w:w="2166" w:type="dxa"/>
            <w:tcBorders>
              <w:bottom w:val="single" w:sz="4" w:space="0" w:color="auto"/>
            </w:tcBorders>
            <w:shd w:val="clear" w:color="auto" w:fill="006487"/>
          </w:tcPr>
          <w:p w14:paraId="3C89FC10" w14:textId="77777777" w:rsidR="00E90B46" w:rsidRPr="00F32FC5" w:rsidRDefault="00F32FC5" w:rsidP="00E90B46">
            <w:pPr>
              <w:spacing w:after="0"/>
              <w:ind w:firstLine="158"/>
              <w:rPr>
                <w:rFonts w:asciiTheme="minorHAnsi" w:hAnsiTheme="minorHAnsi" w:cstheme="minorHAnsi"/>
                <w:color w:val="FFFFFF"/>
                <w:sz w:val="24"/>
                <w:szCs w:val="24"/>
                <w:lang w:val="mk-MK"/>
              </w:rPr>
            </w:pPr>
            <w:r>
              <w:rPr>
                <w:rFonts w:asciiTheme="minorHAnsi" w:hAnsiTheme="minorHAnsi" w:cstheme="minorHAnsi"/>
                <w:color w:val="FFFFFF"/>
                <w:sz w:val="24"/>
                <w:szCs w:val="24"/>
                <w:lang w:val="mk-MK"/>
              </w:rPr>
              <w:t>Не знае</w:t>
            </w:r>
          </w:p>
        </w:tc>
        <w:tc>
          <w:tcPr>
            <w:tcW w:w="2508" w:type="dxa"/>
            <w:tcBorders>
              <w:bottom w:val="single" w:sz="4" w:space="0" w:color="auto"/>
            </w:tcBorders>
            <w:shd w:val="clear" w:color="auto" w:fill="006487"/>
          </w:tcPr>
          <w:p w14:paraId="1497B3FA" w14:textId="77777777" w:rsidR="00E90B46" w:rsidRPr="00F32FC5" w:rsidRDefault="00F32FC5" w:rsidP="00E90B46">
            <w:pPr>
              <w:spacing w:after="0"/>
              <w:ind w:firstLine="101"/>
              <w:rPr>
                <w:rFonts w:asciiTheme="minorHAnsi" w:hAnsiTheme="minorHAnsi" w:cstheme="minorHAnsi"/>
                <w:color w:val="FFFFFF"/>
                <w:sz w:val="24"/>
                <w:szCs w:val="24"/>
                <w:lang w:val="mk-MK"/>
              </w:rPr>
            </w:pPr>
            <w:r>
              <w:rPr>
                <w:rFonts w:asciiTheme="minorHAnsi" w:hAnsiTheme="minorHAnsi" w:cstheme="minorHAnsi"/>
                <w:color w:val="FFFFFF"/>
                <w:sz w:val="24"/>
                <w:szCs w:val="24"/>
                <w:lang w:val="mk-MK"/>
              </w:rPr>
              <w:t>Не е во можност</w:t>
            </w:r>
          </w:p>
        </w:tc>
        <w:tc>
          <w:tcPr>
            <w:tcW w:w="2383" w:type="dxa"/>
            <w:tcBorders>
              <w:bottom w:val="single" w:sz="4" w:space="0" w:color="auto"/>
            </w:tcBorders>
            <w:shd w:val="clear" w:color="auto" w:fill="006487"/>
          </w:tcPr>
          <w:p w14:paraId="1AE04036" w14:textId="77777777" w:rsidR="00E90B46" w:rsidRPr="00F32FC5" w:rsidRDefault="00F32FC5" w:rsidP="00E90B46">
            <w:pPr>
              <w:spacing w:after="0"/>
              <w:ind w:firstLine="158"/>
              <w:rPr>
                <w:rFonts w:asciiTheme="minorHAnsi" w:hAnsiTheme="minorHAnsi" w:cstheme="minorHAnsi"/>
                <w:color w:val="FFFFFF"/>
                <w:sz w:val="24"/>
                <w:szCs w:val="24"/>
                <w:lang w:val="mk-MK"/>
              </w:rPr>
            </w:pPr>
            <w:r>
              <w:rPr>
                <w:rFonts w:asciiTheme="minorHAnsi" w:hAnsiTheme="minorHAnsi" w:cstheme="minorHAnsi"/>
                <w:color w:val="FFFFFF"/>
                <w:sz w:val="24"/>
                <w:szCs w:val="24"/>
                <w:lang w:val="mk-MK"/>
              </w:rPr>
              <w:t>Не сака</w:t>
            </w:r>
          </w:p>
        </w:tc>
      </w:tr>
      <w:tr w:rsidR="00324A73" w:rsidRPr="0062374E" w14:paraId="3BA9614C" w14:textId="77777777">
        <w:trPr>
          <w:trHeight w:val="508"/>
        </w:trPr>
        <w:tc>
          <w:tcPr>
            <w:tcW w:w="1596" w:type="dxa"/>
            <w:shd w:val="clear" w:color="auto" w:fill="006487"/>
          </w:tcPr>
          <w:p w14:paraId="70B0ADC9" w14:textId="77777777" w:rsidR="00E90B46" w:rsidRPr="00F32FC5" w:rsidRDefault="00F32FC5" w:rsidP="00E90B46">
            <w:pPr>
              <w:spacing w:after="0"/>
              <w:rPr>
                <w:rFonts w:asciiTheme="minorHAnsi" w:hAnsiTheme="minorHAnsi" w:cstheme="minorHAnsi"/>
                <w:color w:val="FFFFFF"/>
                <w:sz w:val="24"/>
                <w:szCs w:val="24"/>
                <w:lang w:val="mk-MK"/>
              </w:rPr>
            </w:pPr>
            <w:r>
              <w:rPr>
                <w:rFonts w:asciiTheme="minorHAnsi" w:hAnsiTheme="minorHAnsi" w:cstheme="minorHAnsi"/>
                <w:color w:val="FFFFFF"/>
                <w:sz w:val="24"/>
                <w:szCs w:val="24"/>
                <w:lang w:val="mk-MK"/>
              </w:rPr>
              <w:t>Наклонетост за усогласување</w:t>
            </w:r>
          </w:p>
        </w:tc>
        <w:tc>
          <w:tcPr>
            <w:tcW w:w="2166" w:type="dxa"/>
            <w:shd w:val="clear" w:color="auto" w:fill="auto"/>
          </w:tcPr>
          <w:p w14:paraId="4507EA6F" w14:textId="77777777" w:rsidR="00E90B46" w:rsidRPr="00F32FC5" w:rsidRDefault="00F32FC5" w:rsidP="00C21BF6">
            <w:pPr>
              <w:spacing w:after="0"/>
              <w:ind w:left="145"/>
              <w:jc w:val="left"/>
              <w:rPr>
                <w:rFonts w:asciiTheme="minorHAnsi" w:hAnsiTheme="minorHAnsi" w:cstheme="minorHAnsi"/>
                <w:sz w:val="24"/>
                <w:szCs w:val="24"/>
                <w:lang w:val="mk-MK"/>
              </w:rPr>
            </w:pPr>
            <w:r w:rsidRPr="00F32FC5">
              <w:rPr>
                <w:rFonts w:asciiTheme="minorHAnsi" w:hAnsiTheme="minorHAnsi" w:cstheme="minorHAnsi"/>
                <w:b/>
                <w:sz w:val="40"/>
                <w:szCs w:val="40"/>
                <w:lang w:val="mk-MK"/>
              </w:rPr>
              <w:t>А</w:t>
            </w:r>
            <w:r>
              <w:rPr>
                <w:rFonts w:asciiTheme="minorHAnsi" w:hAnsiTheme="minorHAnsi" w:cstheme="minorHAnsi"/>
                <w:sz w:val="24"/>
                <w:szCs w:val="24"/>
                <w:lang w:val="mk-MK"/>
              </w:rPr>
              <w:t>: Совет</w:t>
            </w:r>
          </w:p>
        </w:tc>
        <w:tc>
          <w:tcPr>
            <w:tcW w:w="2508" w:type="dxa"/>
            <w:shd w:val="clear" w:color="auto" w:fill="auto"/>
          </w:tcPr>
          <w:p w14:paraId="5BB98C40" w14:textId="77777777" w:rsidR="00E90B46" w:rsidRPr="00F32FC5" w:rsidRDefault="00F32FC5" w:rsidP="00C21BF6">
            <w:pPr>
              <w:spacing w:after="0"/>
              <w:jc w:val="left"/>
              <w:rPr>
                <w:rFonts w:asciiTheme="minorHAnsi" w:hAnsiTheme="minorHAnsi" w:cstheme="minorHAnsi"/>
                <w:sz w:val="24"/>
                <w:szCs w:val="24"/>
                <w:lang w:val="mk-MK"/>
              </w:rPr>
            </w:pPr>
            <w:r>
              <w:rPr>
                <w:rFonts w:asciiTheme="minorHAnsi" w:hAnsiTheme="minorHAnsi" w:cstheme="minorHAnsi"/>
                <w:b/>
                <w:sz w:val="40"/>
                <w:szCs w:val="40"/>
                <w:lang w:val="es-ES"/>
              </w:rPr>
              <w:t>C:</w:t>
            </w:r>
            <w:r>
              <w:rPr>
                <w:rFonts w:asciiTheme="minorHAnsi" w:hAnsiTheme="minorHAnsi" w:cstheme="minorHAnsi"/>
                <w:sz w:val="24"/>
                <w:szCs w:val="24"/>
              </w:rPr>
              <w:t>O</w:t>
            </w:r>
            <w:r>
              <w:rPr>
                <w:rFonts w:asciiTheme="minorHAnsi" w:hAnsiTheme="minorHAnsi" w:cstheme="minorHAnsi"/>
                <w:sz w:val="24"/>
                <w:szCs w:val="24"/>
                <w:lang w:val="mk-MK"/>
              </w:rPr>
              <w:t>безбедете</w:t>
            </w:r>
          </w:p>
        </w:tc>
        <w:tc>
          <w:tcPr>
            <w:tcW w:w="2383" w:type="dxa"/>
            <w:shd w:val="clear" w:color="auto" w:fill="auto"/>
          </w:tcPr>
          <w:p w14:paraId="78464A9D" w14:textId="77777777" w:rsidR="00E90B46" w:rsidRPr="00F32FC5" w:rsidRDefault="00F32FC5" w:rsidP="00C21BF6">
            <w:pPr>
              <w:spacing w:after="0"/>
              <w:ind w:firstLine="158"/>
              <w:jc w:val="left"/>
              <w:rPr>
                <w:rFonts w:asciiTheme="minorHAnsi" w:hAnsiTheme="minorHAnsi" w:cstheme="minorHAnsi"/>
                <w:sz w:val="24"/>
                <w:szCs w:val="24"/>
                <w:lang w:val="mk-MK"/>
              </w:rPr>
            </w:pPr>
            <w:r>
              <w:rPr>
                <w:rFonts w:asciiTheme="minorHAnsi" w:hAnsiTheme="minorHAnsi" w:cstheme="minorHAnsi"/>
                <w:b/>
                <w:sz w:val="40"/>
                <w:szCs w:val="40"/>
              </w:rPr>
              <w:t>E:</w:t>
            </w:r>
            <w:r w:rsidRPr="00F32FC5">
              <w:rPr>
                <w:rFonts w:asciiTheme="minorHAnsi" w:hAnsiTheme="minorHAnsi" w:cstheme="minorHAnsi"/>
                <w:sz w:val="24"/>
                <w:szCs w:val="24"/>
                <w:lang w:val="mk-MK"/>
              </w:rPr>
              <w:t>Наградете или примамете</w:t>
            </w:r>
          </w:p>
        </w:tc>
      </w:tr>
      <w:tr w:rsidR="00324A73" w:rsidRPr="00434647" w14:paraId="133A51C4" w14:textId="77777777">
        <w:tc>
          <w:tcPr>
            <w:tcW w:w="1596" w:type="dxa"/>
            <w:shd w:val="clear" w:color="auto" w:fill="006487"/>
          </w:tcPr>
          <w:p w14:paraId="6C06689D" w14:textId="77777777" w:rsidR="00E90B46" w:rsidRPr="00F32FC5" w:rsidRDefault="00F32FC5" w:rsidP="00E90B46">
            <w:pPr>
              <w:spacing w:after="0"/>
              <w:rPr>
                <w:rFonts w:asciiTheme="minorHAnsi" w:hAnsiTheme="minorHAnsi" w:cstheme="minorHAnsi"/>
                <w:color w:val="FFFFFF"/>
                <w:sz w:val="24"/>
                <w:szCs w:val="24"/>
                <w:lang w:val="mk-MK"/>
              </w:rPr>
            </w:pPr>
            <w:r>
              <w:rPr>
                <w:rFonts w:asciiTheme="minorHAnsi" w:hAnsiTheme="minorHAnsi" w:cstheme="minorHAnsi"/>
                <w:color w:val="FFFFFF"/>
                <w:sz w:val="24"/>
                <w:szCs w:val="24"/>
                <w:lang w:val="mk-MK"/>
              </w:rPr>
              <w:t>Наклонетост кон прекршување</w:t>
            </w:r>
          </w:p>
        </w:tc>
        <w:tc>
          <w:tcPr>
            <w:tcW w:w="2166" w:type="dxa"/>
            <w:shd w:val="clear" w:color="auto" w:fill="auto"/>
          </w:tcPr>
          <w:p w14:paraId="4CE83E3A" w14:textId="77777777" w:rsidR="00E90B46" w:rsidRPr="00324A73" w:rsidRDefault="00F32FC5" w:rsidP="00324A73">
            <w:pPr>
              <w:spacing w:after="0"/>
              <w:ind w:left="145"/>
              <w:jc w:val="left"/>
              <w:rPr>
                <w:rFonts w:asciiTheme="minorHAnsi" w:hAnsiTheme="minorHAnsi" w:cstheme="minorHAnsi"/>
                <w:sz w:val="24"/>
                <w:szCs w:val="24"/>
                <w:lang w:val="mk-MK"/>
              </w:rPr>
            </w:pPr>
            <w:r w:rsidRPr="00324A73">
              <w:rPr>
                <w:rFonts w:asciiTheme="minorHAnsi" w:hAnsiTheme="minorHAnsi" w:cstheme="minorHAnsi"/>
                <w:b/>
                <w:sz w:val="40"/>
                <w:szCs w:val="40"/>
                <w:lang w:val="mk-MK"/>
              </w:rPr>
              <w:t>B:</w:t>
            </w:r>
            <w:r w:rsidR="00324A73">
              <w:rPr>
                <w:rFonts w:asciiTheme="minorHAnsi" w:hAnsiTheme="minorHAnsi" w:cstheme="minorHAnsi"/>
                <w:sz w:val="24"/>
                <w:szCs w:val="24"/>
                <w:lang w:val="mk-MK"/>
              </w:rPr>
              <w:t>Совет во комбинација со инспекција и спроведување</w:t>
            </w:r>
          </w:p>
        </w:tc>
        <w:tc>
          <w:tcPr>
            <w:tcW w:w="2508" w:type="dxa"/>
            <w:shd w:val="clear" w:color="auto" w:fill="auto"/>
          </w:tcPr>
          <w:p w14:paraId="04A82631" w14:textId="77777777" w:rsidR="00E90B46" w:rsidRPr="00324A73" w:rsidRDefault="00F32FC5" w:rsidP="00324A73">
            <w:pPr>
              <w:spacing w:after="0"/>
              <w:ind w:left="110"/>
              <w:jc w:val="left"/>
              <w:rPr>
                <w:rFonts w:asciiTheme="minorHAnsi" w:hAnsiTheme="minorHAnsi" w:cstheme="minorHAnsi"/>
                <w:sz w:val="24"/>
                <w:szCs w:val="24"/>
                <w:lang w:val="mk-MK"/>
              </w:rPr>
            </w:pPr>
            <w:r w:rsidRPr="00324A73">
              <w:rPr>
                <w:rFonts w:asciiTheme="minorHAnsi" w:hAnsiTheme="minorHAnsi" w:cstheme="minorHAnsi"/>
                <w:b/>
                <w:sz w:val="40"/>
                <w:szCs w:val="40"/>
                <w:lang w:val="mk-MK"/>
              </w:rPr>
              <w:t>D:</w:t>
            </w:r>
            <w:r w:rsidR="00324A73">
              <w:rPr>
                <w:rFonts w:asciiTheme="minorHAnsi" w:hAnsiTheme="minorHAnsi" w:cstheme="minorHAnsi"/>
                <w:sz w:val="24"/>
                <w:szCs w:val="24"/>
                <w:lang w:val="mk-MK"/>
              </w:rPr>
              <w:t>Обезбедете во комбинација со инспекција и спроведување</w:t>
            </w:r>
          </w:p>
        </w:tc>
        <w:tc>
          <w:tcPr>
            <w:tcW w:w="2383" w:type="dxa"/>
            <w:shd w:val="clear" w:color="auto" w:fill="auto"/>
          </w:tcPr>
          <w:p w14:paraId="41CDE797" w14:textId="77777777" w:rsidR="00E90B46" w:rsidRPr="00324A73" w:rsidRDefault="00F32FC5" w:rsidP="00324A73">
            <w:pPr>
              <w:spacing w:after="0"/>
              <w:ind w:left="158"/>
              <w:jc w:val="left"/>
              <w:rPr>
                <w:rFonts w:asciiTheme="minorHAnsi" w:hAnsiTheme="minorHAnsi" w:cstheme="minorHAnsi"/>
                <w:sz w:val="24"/>
                <w:szCs w:val="24"/>
                <w:lang w:val="mk-MK"/>
              </w:rPr>
            </w:pPr>
            <w:r w:rsidRPr="00324A73">
              <w:rPr>
                <w:rFonts w:asciiTheme="minorHAnsi" w:hAnsiTheme="minorHAnsi" w:cstheme="minorHAnsi"/>
                <w:b/>
                <w:sz w:val="40"/>
                <w:szCs w:val="40"/>
                <w:lang w:val="mk-MK"/>
              </w:rPr>
              <w:t>F:</w:t>
            </w:r>
            <w:r w:rsidR="00324A73" w:rsidRPr="00324A73">
              <w:rPr>
                <w:rFonts w:asciiTheme="minorHAnsi" w:hAnsiTheme="minorHAnsi" w:cstheme="minorHAnsi"/>
                <w:sz w:val="24"/>
                <w:szCs w:val="24"/>
                <w:lang w:val="mk-MK"/>
              </w:rPr>
              <w:t>(</w:t>
            </w:r>
            <w:r w:rsidR="00324A73">
              <w:rPr>
                <w:rFonts w:asciiTheme="minorHAnsi" w:hAnsiTheme="minorHAnsi" w:cstheme="minorHAnsi"/>
                <w:sz w:val="24"/>
                <w:szCs w:val="24"/>
                <w:lang w:val="mk-MK"/>
              </w:rPr>
              <w:t>Повторена</w:t>
            </w:r>
            <w:r w:rsidR="00C93847" w:rsidRPr="00324A73">
              <w:rPr>
                <w:rFonts w:asciiTheme="minorHAnsi" w:hAnsiTheme="minorHAnsi" w:cstheme="minorHAnsi"/>
                <w:sz w:val="24"/>
                <w:szCs w:val="24"/>
                <w:lang w:val="mk-MK"/>
              </w:rPr>
              <w:t xml:space="preserve">)  </w:t>
            </w:r>
            <w:r w:rsidR="00324A73">
              <w:rPr>
                <w:rFonts w:asciiTheme="minorHAnsi" w:hAnsiTheme="minorHAnsi" w:cstheme="minorHAnsi"/>
                <w:sz w:val="24"/>
                <w:szCs w:val="24"/>
                <w:lang w:val="mk-MK"/>
              </w:rPr>
              <w:t>Инцпекција и спроведување</w:t>
            </w:r>
          </w:p>
        </w:tc>
      </w:tr>
    </w:tbl>
    <w:p w14:paraId="3F5F91BD" w14:textId="77777777" w:rsidR="00E90B46" w:rsidRDefault="00324A73" w:rsidP="00E90B46">
      <w:pPr>
        <w:spacing w:after="0"/>
        <w:rPr>
          <w:rFonts w:asciiTheme="minorHAnsi" w:hAnsiTheme="minorHAnsi" w:cstheme="minorHAnsi"/>
          <w:i/>
          <w:sz w:val="24"/>
          <w:szCs w:val="24"/>
          <w:lang w:val="mk-MK"/>
        </w:rPr>
      </w:pPr>
      <w:r>
        <w:rPr>
          <w:rFonts w:asciiTheme="minorHAnsi" w:hAnsiTheme="minorHAnsi" w:cstheme="minorHAnsi"/>
          <w:i/>
          <w:sz w:val="24"/>
          <w:szCs w:val="24"/>
          <w:lang w:val="mk-MK"/>
        </w:rPr>
        <w:t>Табела соповрзаност однесување на усогласеност-стратегија</w:t>
      </w:r>
    </w:p>
    <w:p w14:paraId="5066C8B7" w14:textId="77777777" w:rsidR="00324A73" w:rsidRDefault="00324A73" w:rsidP="00E90B46">
      <w:pPr>
        <w:spacing w:after="0"/>
        <w:rPr>
          <w:rFonts w:asciiTheme="minorHAnsi" w:hAnsiTheme="minorHAnsi" w:cstheme="minorHAnsi"/>
          <w:i/>
          <w:sz w:val="24"/>
          <w:szCs w:val="24"/>
          <w:lang w:val="mk-MK"/>
        </w:rPr>
      </w:pPr>
    </w:p>
    <w:p w14:paraId="122EF225" w14:textId="77777777" w:rsidR="00324A73" w:rsidRPr="00324A73" w:rsidRDefault="00324A73" w:rsidP="00324A73">
      <w:pPr>
        <w:spacing w:after="0"/>
        <w:rPr>
          <w:rFonts w:asciiTheme="minorHAnsi" w:hAnsiTheme="minorHAnsi" w:cstheme="minorHAnsi"/>
          <w:sz w:val="24"/>
          <w:szCs w:val="24"/>
          <w:lang w:val="mk-MK"/>
        </w:rPr>
      </w:pPr>
      <w:r w:rsidRPr="00324A73">
        <w:rPr>
          <w:rFonts w:asciiTheme="minorHAnsi" w:hAnsiTheme="minorHAnsi" w:cstheme="minorHAnsi"/>
          <w:sz w:val="24"/>
          <w:szCs w:val="24"/>
          <w:lang w:val="mk-MK"/>
        </w:rPr>
        <w:t>А. Во многу случаи на поголема група лица, компании или органи.</w:t>
      </w:r>
    </w:p>
    <w:p w14:paraId="2E0C2ADE" w14:textId="77777777" w:rsidR="00324A73" w:rsidRPr="00324A73" w:rsidRDefault="00324A73" w:rsidP="00324A73">
      <w:pPr>
        <w:spacing w:after="0"/>
        <w:rPr>
          <w:rFonts w:asciiTheme="minorHAnsi" w:hAnsiTheme="minorHAnsi" w:cstheme="minorHAnsi"/>
          <w:sz w:val="24"/>
          <w:szCs w:val="24"/>
          <w:lang w:val="mk-MK"/>
        </w:rPr>
      </w:pPr>
      <w:r>
        <w:rPr>
          <w:rFonts w:asciiTheme="minorHAnsi" w:hAnsiTheme="minorHAnsi" w:cstheme="minorHAnsi"/>
          <w:sz w:val="24"/>
          <w:szCs w:val="24"/>
          <w:lang w:val="mk-MK"/>
        </w:rPr>
        <w:t xml:space="preserve">В. Информации и совети </w:t>
      </w:r>
      <w:r w:rsidRPr="00324A73">
        <w:rPr>
          <w:rFonts w:asciiTheme="minorHAnsi" w:hAnsiTheme="minorHAnsi" w:cstheme="minorHAnsi"/>
          <w:sz w:val="24"/>
          <w:szCs w:val="24"/>
          <w:lang w:val="mk-MK"/>
        </w:rPr>
        <w:t xml:space="preserve"> важно, но со строго спроведување на правилата постои поголем притисок за подобро однесување усогласеност.</w:t>
      </w:r>
    </w:p>
    <w:p w14:paraId="23D54DAF" w14:textId="77777777" w:rsidR="00324A73" w:rsidRPr="00324A73" w:rsidRDefault="00324A73" w:rsidP="00324A73">
      <w:pPr>
        <w:spacing w:after="0"/>
        <w:rPr>
          <w:rFonts w:asciiTheme="minorHAnsi" w:hAnsiTheme="minorHAnsi" w:cstheme="minorHAnsi"/>
          <w:sz w:val="24"/>
          <w:szCs w:val="24"/>
          <w:lang w:val="mk-MK"/>
        </w:rPr>
      </w:pPr>
      <w:r w:rsidRPr="00324A73">
        <w:rPr>
          <w:rFonts w:asciiTheme="minorHAnsi" w:hAnsiTheme="minorHAnsi" w:cstheme="minorHAnsi"/>
          <w:sz w:val="24"/>
          <w:szCs w:val="24"/>
          <w:lang w:val="mk-MK"/>
        </w:rPr>
        <w:t>C. Ако нема доволно технички, лични или финансиски можности помош усогласеност или финансиска помош би можеле да бидат од корист.</w:t>
      </w:r>
    </w:p>
    <w:p w14:paraId="4911ED8B" w14:textId="77777777" w:rsidR="00324A73" w:rsidRPr="00324A73" w:rsidRDefault="00324A73" w:rsidP="00324A73">
      <w:pPr>
        <w:spacing w:after="0"/>
        <w:rPr>
          <w:rFonts w:asciiTheme="minorHAnsi" w:hAnsiTheme="minorHAnsi" w:cstheme="minorHAnsi"/>
          <w:sz w:val="24"/>
          <w:szCs w:val="24"/>
          <w:lang w:val="mk-MK"/>
        </w:rPr>
      </w:pPr>
      <w:r w:rsidRPr="00324A73">
        <w:rPr>
          <w:rFonts w:asciiTheme="minorHAnsi" w:hAnsiTheme="minorHAnsi" w:cstheme="minorHAnsi"/>
          <w:sz w:val="24"/>
          <w:szCs w:val="24"/>
          <w:lang w:val="mk-MK"/>
        </w:rPr>
        <w:t>D. Како B. олеснување во комбинација со извршувањето.</w:t>
      </w:r>
    </w:p>
    <w:p w14:paraId="4FD2C576" w14:textId="77777777" w:rsidR="00324A73" w:rsidRPr="00324A73" w:rsidRDefault="00324A73" w:rsidP="00324A73">
      <w:pPr>
        <w:spacing w:after="0"/>
        <w:rPr>
          <w:rFonts w:asciiTheme="minorHAnsi" w:hAnsiTheme="minorHAnsi" w:cstheme="minorHAnsi"/>
          <w:sz w:val="24"/>
          <w:szCs w:val="24"/>
          <w:lang w:val="mk-MK"/>
        </w:rPr>
      </w:pPr>
      <w:r w:rsidRPr="00324A73">
        <w:rPr>
          <w:rFonts w:asciiTheme="minorHAnsi" w:hAnsiTheme="minorHAnsi" w:cstheme="minorHAnsi"/>
          <w:sz w:val="24"/>
          <w:szCs w:val="24"/>
          <w:lang w:val="mk-MK"/>
        </w:rPr>
        <w:t>Е. Оваа категорија е свесен за изборот не да се усогласат. Но со стратегија на искушение (во случај на добро однесување), резултатите може да биде многу позитивен.</w:t>
      </w:r>
    </w:p>
    <w:p w14:paraId="63EE2325" w14:textId="77777777" w:rsidR="00324A73" w:rsidRPr="00324A73" w:rsidRDefault="00324A73" w:rsidP="00324A73">
      <w:pPr>
        <w:spacing w:after="0"/>
        <w:rPr>
          <w:rFonts w:asciiTheme="minorHAnsi" w:hAnsiTheme="minorHAnsi" w:cstheme="minorHAnsi"/>
          <w:sz w:val="24"/>
          <w:szCs w:val="24"/>
          <w:lang w:val="mk-MK"/>
        </w:rPr>
      </w:pPr>
      <w:r w:rsidRPr="00E758C8">
        <w:rPr>
          <w:rFonts w:asciiTheme="minorHAnsi" w:hAnsiTheme="minorHAnsi" w:cstheme="minorHAnsi"/>
          <w:sz w:val="24"/>
          <w:szCs w:val="24"/>
          <w:lang w:val="mk-MK"/>
        </w:rPr>
        <w:t>F.</w:t>
      </w:r>
      <w:r w:rsidRPr="00324A73">
        <w:rPr>
          <w:rFonts w:asciiTheme="minorHAnsi" w:hAnsiTheme="minorHAnsi" w:cstheme="minorHAnsi"/>
          <w:sz w:val="24"/>
          <w:szCs w:val="24"/>
          <w:lang w:val="mk-MK"/>
        </w:rPr>
        <w:t xml:space="preserve"> лошите момци. Притисок дава најдобри резултати.</w:t>
      </w:r>
    </w:p>
    <w:p w14:paraId="41C73622" w14:textId="77777777" w:rsidR="00E90B46" w:rsidRDefault="00E90B46" w:rsidP="00E90B46">
      <w:pPr>
        <w:spacing w:after="0"/>
        <w:rPr>
          <w:rFonts w:asciiTheme="minorHAnsi" w:hAnsiTheme="minorHAnsi" w:cstheme="minorHAnsi"/>
          <w:sz w:val="24"/>
          <w:szCs w:val="24"/>
          <w:lang w:val="mk-MK"/>
        </w:rPr>
      </w:pPr>
    </w:p>
    <w:p w14:paraId="12747B37" w14:textId="77777777" w:rsidR="00FC2A1A" w:rsidRPr="00FC2A1A" w:rsidRDefault="00FC2A1A" w:rsidP="00FC2A1A">
      <w:pPr>
        <w:spacing w:after="0"/>
        <w:rPr>
          <w:rFonts w:asciiTheme="minorHAnsi" w:hAnsiTheme="minorHAnsi" w:cstheme="minorHAnsi"/>
          <w:sz w:val="24"/>
          <w:szCs w:val="24"/>
          <w:u w:val="single"/>
          <w:lang w:val="mk-MK"/>
        </w:rPr>
      </w:pPr>
      <w:r w:rsidRPr="00FC2A1A">
        <w:rPr>
          <w:rFonts w:asciiTheme="minorHAnsi" w:hAnsiTheme="minorHAnsi" w:cstheme="minorHAnsi"/>
          <w:sz w:val="24"/>
          <w:szCs w:val="24"/>
          <w:u w:val="single"/>
          <w:lang w:val="mk-MK"/>
        </w:rPr>
        <w:t>Комуникациска стратегија</w:t>
      </w:r>
    </w:p>
    <w:p w14:paraId="19A79DB0" w14:textId="77777777" w:rsidR="00FC2A1A" w:rsidRPr="00FC2A1A" w:rsidRDefault="00FC2A1A" w:rsidP="00FC2A1A">
      <w:pPr>
        <w:spacing w:after="0"/>
        <w:rPr>
          <w:rFonts w:asciiTheme="minorHAnsi" w:hAnsiTheme="minorHAnsi" w:cstheme="minorHAnsi"/>
          <w:sz w:val="24"/>
          <w:szCs w:val="24"/>
          <w:lang w:val="mk-MK"/>
        </w:rPr>
      </w:pPr>
      <w:r>
        <w:rPr>
          <w:rFonts w:asciiTheme="minorHAnsi" w:hAnsiTheme="minorHAnsi" w:cstheme="minorHAnsi"/>
          <w:sz w:val="24"/>
          <w:szCs w:val="24"/>
          <w:lang w:val="mk-MK"/>
        </w:rPr>
        <w:t>Освен добрата инспекциска стратегија, инспекцискиот</w:t>
      </w:r>
      <w:r w:rsidRPr="00FC2A1A">
        <w:rPr>
          <w:rFonts w:asciiTheme="minorHAnsi" w:hAnsiTheme="minorHAnsi" w:cstheme="minorHAnsi"/>
          <w:sz w:val="24"/>
          <w:szCs w:val="24"/>
          <w:lang w:val="mk-MK"/>
        </w:rPr>
        <w:t xml:space="preserve"> орган може да врш</w:t>
      </w:r>
      <w:r>
        <w:rPr>
          <w:rFonts w:asciiTheme="minorHAnsi" w:hAnsiTheme="minorHAnsi" w:cstheme="minorHAnsi"/>
          <w:sz w:val="24"/>
          <w:szCs w:val="24"/>
          <w:lang w:val="mk-MK"/>
        </w:rPr>
        <w:t>и инспекција</w:t>
      </w:r>
      <w:r w:rsidRPr="00FC2A1A">
        <w:rPr>
          <w:rFonts w:asciiTheme="minorHAnsi" w:hAnsiTheme="minorHAnsi" w:cstheme="minorHAnsi"/>
          <w:sz w:val="24"/>
          <w:szCs w:val="24"/>
          <w:lang w:val="mk-MK"/>
        </w:rPr>
        <w:t xml:space="preserve"> на ефикасен, транспарентен и отчетен начин, кога </w:t>
      </w:r>
      <w:r>
        <w:rPr>
          <w:rFonts w:asciiTheme="minorHAnsi" w:hAnsiTheme="minorHAnsi" w:cstheme="minorHAnsi"/>
          <w:sz w:val="24"/>
          <w:szCs w:val="24"/>
          <w:lang w:val="mk-MK"/>
        </w:rPr>
        <w:t xml:space="preserve">за </w:t>
      </w:r>
      <w:r w:rsidRPr="00FC2A1A">
        <w:rPr>
          <w:rFonts w:asciiTheme="minorHAnsi" w:hAnsiTheme="minorHAnsi" w:cstheme="minorHAnsi"/>
          <w:sz w:val="24"/>
          <w:szCs w:val="24"/>
          <w:lang w:val="mk-MK"/>
        </w:rPr>
        <w:t>тоа има комуникациска стратегија: збир на соодветни одредби и постапки за внатрешна размена на информации и комуникација со други органи, чинители и јавноста .</w:t>
      </w:r>
    </w:p>
    <w:p w14:paraId="4E591EF6" w14:textId="77777777" w:rsidR="00FC2A1A" w:rsidRPr="00FC2A1A" w:rsidRDefault="00FC2A1A" w:rsidP="00FC2A1A">
      <w:pPr>
        <w:spacing w:after="0"/>
        <w:rPr>
          <w:rFonts w:asciiTheme="minorHAnsi" w:hAnsiTheme="minorHAnsi" w:cstheme="minorHAnsi"/>
          <w:sz w:val="24"/>
          <w:szCs w:val="24"/>
          <w:lang w:val="mk-MK"/>
        </w:rPr>
      </w:pPr>
    </w:p>
    <w:p w14:paraId="4C059BC8" w14:textId="77777777" w:rsidR="00FC2A1A" w:rsidRPr="00FC2A1A" w:rsidRDefault="00FC2A1A" w:rsidP="00FC2A1A">
      <w:pPr>
        <w:spacing w:after="0"/>
        <w:rPr>
          <w:rFonts w:asciiTheme="minorHAnsi" w:hAnsiTheme="minorHAnsi" w:cstheme="minorHAnsi"/>
          <w:sz w:val="24"/>
          <w:szCs w:val="24"/>
          <w:lang w:val="mk-MK"/>
        </w:rPr>
      </w:pPr>
      <w:r w:rsidRPr="00FC2A1A">
        <w:rPr>
          <w:rFonts w:asciiTheme="minorHAnsi" w:hAnsiTheme="minorHAnsi" w:cstheme="minorHAnsi"/>
          <w:sz w:val="24"/>
          <w:szCs w:val="24"/>
          <w:lang w:val="mk-MK"/>
        </w:rPr>
        <w:t>Пошироката јавност, треба да имаат пристап до информации за активностите на инспекциски</w:t>
      </w:r>
      <w:r>
        <w:rPr>
          <w:rFonts w:asciiTheme="minorHAnsi" w:hAnsiTheme="minorHAnsi" w:cstheme="minorHAnsi"/>
          <w:sz w:val="24"/>
          <w:szCs w:val="24"/>
          <w:lang w:val="mk-MK"/>
        </w:rPr>
        <w:t>те органи и</w:t>
      </w:r>
      <w:r w:rsidRPr="00FC2A1A">
        <w:rPr>
          <w:rFonts w:asciiTheme="minorHAnsi" w:hAnsiTheme="minorHAnsi" w:cstheme="minorHAnsi"/>
          <w:sz w:val="24"/>
          <w:szCs w:val="24"/>
          <w:lang w:val="mk-MK"/>
        </w:rPr>
        <w:t xml:space="preserve"> перформанси</w:t>
      </w:r>
      <w:r>
        <w:rPr>
          <w:rFonts w:asciiTheme="minorHAnsi" w:hAnsiTheme="minorHAnsi" w:cstheme="minorHAnsi"/>
          <w:sz w:val="24"/>
          <w:szCs w:val="24"/>
          <w:lang w:val="mk-MK"/>
        </w:rPr>
        <w:t>те</w:t>
      </w:r>
      <w:r w:rsidR="00C559E8">
        <w:rPr>
          <w:rFonts w:asciiTheme="minorHAnsi" w:hAnsiTheme="minorHAnsi" w:cstheme="minorHAnsi"/>
          <w:sz w:val="24"/>
          <w:szCs w:val="24"/>
          <w:lang w:val="mk-MK"/>
        </w:rPr>
        <w:t xml:space="preserve"> во животната средина на регулираните заедници</w:t>
      </w:r>
      <w:r w:rsidRPr="00FC2A1A">
        <w:rPr>
          <w:rFonts w:asciiTheme="minorHAnsi" w:hAnsiTheme="minorHAnsi" w:cstheme="minorHAnsi"/>
          <w:sz w:val="24"/>
          <w:szCs w:val="24"/>
          <w:lang w:val="mk-MK"/>
        </w:rPr>
        <w:t>. Надвор од пасивно</w:t>
      </w:r>
      <w:r w:rsidR="00C559E8">
        <w:rPr>
          <w:rFonts w:asciiTheme="minorHAnsi" w:hAnsiTheme="minorHAnsi" w:cstheme="minorHAnsi"/>
          <w:sz w:val="24"/>
          <w:szCs w:val="24"/>
          <w:lang w:val="mk-MK"/>
        </w:rPr>
        <w:t>то одговарање</w:t>
      </w:r>
      <w:r w:rsidRPr="00FC2A1A">
        <w:rPr>
          <w:rFonts w:asciiTheme="minorHAnsi" w:hAnsiTheme="minorHAnsi" w:cstheme="minorHAnsi"/>
          <w:sz w:val="24"/>
          <w:szCs w:val="24"/>
          <w:lang w:val="mk-MK"/>
        </w:rPr>
        <w:t xml:space="preserve"> на ба</w:t>
      </w:r>
      <w:r w:rsidR="00C559E8">
        <w:rPr>
          <w:rFonts w:asciiTheme="minorHAnsi" w:hAnsiTheme="minorHAnsi" w:cstheme="minorHAnsi"/>
          <w:sz w:val="24"/>
          <w:szCs w:val="24"/>
          <w:lang w:val="mk-MK"/>
        </w:rPr>
        <w:t>рањата за информации, инспекцискиот</w:t>
      </w:r>
      <w:r w:rsidRPr="00FC2A1A">
        <w:rPr>
          <w:rFonts w:asciiTheme="minorHAnsi" w:hAnsiTheme="minorHAnsi" w:cstheme="minorHAnsi"/>
          <w:sz w:val="24"/>
          <w:szCs w:val="24"/>
          <w:lang w:val="mk-MK"/>
        </w:rPr>
        <w:t xml:space="preserve"> орган треба проактивно да издаде вести и на друг начин да шират </w:t>
      </w:r>
      <w:r w:rsidRPr="00FC2A1A">
        <w:rPr>
          <w:rFonts w:asciiTheme="minorHAnsi" w:hAnsiTheme="minorHAnsi" w:cstheme="minorHAnsi"/>
          <w:sz w:val="24"/>
          <w:szCs w:val="24"/>
          <w:lang w:val="mk-MK"/>
        </w:rPr>
        <w:lastRenderedPageBreak/>
        <w:t xml:space="preserve">информации. Пошироката </w:t>
      </w:r>
      <w:r w:rsidR="00C559E8">
        <w:rPr>
          <w:rFonts w:asciiTheme="minorHAnsi" w:hAnsiTheme="minorHAnsi" w:cstheme="minorHAnsi"/>
          <w:sz w:val="24"/>
          <w:szCs w:val="24"/>
          <w:lang w:val="mk-MK"/>
        </w:rPr>
        <w:t>јавност треба да има право да обезбеди</w:t>
      </w:r>
      <w:r w:rsidRPr="00FC2A1A">
        <w:rPr>
          <w:rFonts w:asciiTheme="minorHAnsi" w:hAnsiTheme="minorHAnsi" w:cstheme="minorHAnsi"/>
          <w:sz w:val="24"/>
          <w:szCs w:val="24"/>
          <w:lang w:val="mk-MK"/>
        </w:rPr>
        <w:t xml:space="preserve"> информации на инспекторатот (на пример </w:t>
      </w:r>
      <w:r w:rsidR="00C559E8">
        <w:rPr>
          <w:rFonts w:asciiTheme="minorHAnsi" w:hAnsiTheme="minorHAnsi" w:cstheme="minorHAnsi"/>
          <w:sz w:val="24"/>
          <w:szCs w:val="24"/>
          <w:lang w:val="mk-MK"/>
        </w:rPr>
        <w:t>жалби) и да има каде да  ги упати своите загрижености</w:t>
      </w:r>
      <w:r w:rsidRPr="00FC2A1A">
        <w:rPr>
          <w:rFonts w:asciiTheme="minorHAnsi" w:hAnsiTheme="minorHAnsi" w:cstheme="minorHAnsi"/>
          <w:sz w:val="24"/>
          <w:szCs w:val="24"/>
          <w:lang w:val="mk-MK"/>
        </w:rPr>
        <w:t>.</w:t>
      </w:r>
    </w:p>
    <w:p w14:paraId="0E362E63" w14:textId="77777777" w:rsidR="00FC2A1A" w:rsidRPr="00FC2A1A" w:rsidRDefault="00FC2A1A" w:rsidP="00FC2A1A">
      <w:pPr>
        <w:spacing w:after="0"/>
        <w:rPr>
          <w:rFonts w:asciiTheme="minorHAnsi" w:hAnsiTheme="minorHAnsi" w:cstheme="minorHAnsi"/>
          <w:sz w:val="24"/>
          <w:szCs w:val="24"/>
          <w:lang w:val="mk-MK"/>
        </w:rPr>
      </w:pPr>
    </w:p>
    <w:p w14:paraId="4F9E4090" w14:textId="77777777" w:rsidR="00FC2A1A" w:rsidRDefault="00FC2A1A" w:rsidP="00FC2A1A">
      <w:pPr>
        <w:spacing w:after="0"/>
        <w:rPr>
          <w:rFonts w:asciiTheme="minorHAnsi" w:hAnsiTheme="minorHAnsi" w:cstheme="minorHAnsi"/>
          <w:sz w:val="24"/>
          <w:szCs w:val="24"/>
          <w:lang w:val="mk-MK"/>
        </w:rPr>
      </w:pPr>
      <w:r w:rsidRPr="00FC2A1A">
        <w:rPr>
          <w:rFonts w:asciiTheme="minorHAnsi" w:hAnsiTheme="minorHAnsi" w:cstheme="minorHAnsi"/>
          <w:sz w:val="24"/>
          <w:szCs w:val="24"/>
          <w:lang w:val="mk-MK"/>
        </w:rPr>
        <w:t>Добра</w:t>
      </w:r>
      <w:r w:rsidR="00C559E8">
        <w:rPr>
          <w:rFonts w:asciiTheme="minorHAnsi" w:hAnsiTheme="minorHAnsi" w:cstheme="minorHAnsi"/>
          <w:sz w:val="24"/>
          <w:szCs w:val="24"/>
          <w:lang w:val="mk-MK"/>
        </w:rPr>
        <w:t>та комуникација ќе му овозможи на</w:t>
      </w:r>
      <w:r w:rsidRPr="00FC2A1A">
        <w:rPr>
          <w:rFonts w:asciiTheme="minorHAnsi" w:hAnsiTheme="minorHAnsi" w:cstheme="minorHAnsi"/>
          <w:sz w:val="24"/>
          <w:szCs w:val="24"/>
          <w:lang w:val="mk-MK"/>
        </w:rPr>
        <w:t xml:space="preserve"> орган</w:t>
      </w:r>
      <w:r w:rsidR="00C559E8">
        <w:rPr>
          <w:rFonts w:asciiTheme="minorHAnsi" w:hAnsiTheme="minorHAnsi" w:cstheme="minorHAnsi"/>
          <w:sz w:val="24"/>
          <w:szCs w:val="24"/>
          <w:lang w:val="mk-MK"/>
        </w:rPr>
        <w:t xml:space="preserve">от за инспекција да се информира, да се разбере, да се вклучи и да </w:t>
      </w:r>
      <w:r w:rsidRPr="00FC2A1A">
        <w:rPr>
          <w:rFonts w:asciiTheme="minorHAnsi" w:hAnsiTheme="minorHAnsi" w:cstheme="minorHAnsi"/>
          <w:sz w:val="24"/>
          <w:szCs w:val="24"/>
          <w:lang w:val="mk-MK"/>
        </w:rPr>
        <w:t xml:space="preserve">влијае на сите луѓе кои можат да придонесат за подобрување на животната средина. Ефикасна комуникација не може да се земе здраво за готово и не </w:t>
      </w:r>
      <w:r w:rsidR="00C559E8">
        <w:rPr>
          <w:rFonts w:asciiTheme="minorHAnsi" w:hAnsiTheme="minorHAnsi" w:cstheme="minorHAnsi"/>
          <w:sz w:val="24"/>
          <w:szCs w:val="24"/>
          <w:lang w:val="mk-MK"/>
        </w:rPr>
        <w:t>се вели дека "само да се изврши</w:t>
      </w:r>
      <w:r w:rsidRPr="00FC2A1A">
        <w:rPr>
          <w:rFonts w:asciiTheme="minorHAnsi" w:hAnsiTheme="minorHAnsi" w:cstheme="minorHAnsi"/>
          <w:sz w:val="24"/>
          <w:szCs w:val="24"/>
          <w:lang w:val="mk-MK"/>
        </w:rPr>
        <w:t>". Се бара систематски пристап.</w:t>
      </w:r>
    </w:p>
    <w:p w14:paraId="051FC1C9" w14:textId="77777777" w:rsidR="00C559E8" w:rsidRDefault="00C559E8" w:rsidP="00FC2A1A">
      <w:pPr>
        <w:spacing w:after="0"/>
        <w:rPr>
          <w:rFonts w:asciiTheme="minorHAnsi" w:hAnsiTheme="minorHAnsi" w:cstheme="minorHAnsi"/>
          <w:sz w:val="24"/>
          <w:szCs w:val="24"/>
          <w:lang w:val="mk-MK"/>
        </w:rPr>
      </w:pPr>
    </w:p>
    <w:p w14:paraId="2E59FDF5" w14:textId="77777777" w:rsidR="00C559E8" w:rsidRDefault="00C559E8" w:rsidP="00C559E8">
      <w:pPr>
        <w:pStyle w:val="ListParagraph"/>
        <w:numPr>
          <w:ilvl w:val="2"/>
          <w:numId w:val="3"/>
        </w:numPr>
        <w:spacing w:after="0"/>
        <w:rPr>
          <w:rFonts w:asciiTheme="minorHAnsi" w:hAnsiTheme="minorHAnsi" w:cstheme="minorHAnsi"/>
          <w:b/>
          <w:sz w:val="28"/>
          <w:szCs w:val="28"/>
          <w:lang w:val="mk-MK"/>
        </w:rPr>
      </w:pPr>
      <w:r w:rsidRPr="00C559E8">
        <w:rPr>
          <w:rFonts w:asciiTheme="minorHAnsi" w:hAnsiTheme="minorHAnsi" w:cstheme="minorHAnsi"/>
          <w:b/>
          <w:sz w:val="28"/>
          <w:szCs w:val="28"/>
          <w:lang w:val="mk-MK"/>
        </w:rPr>
        <w:t>Промоција на усогласеност</w:t>
      </w:r>
    </w:p>
    <w:p w14:paraId="4D7073D9" w14:textId="77777777" w:rsidR="00C559E8" w:rsidRDefault="00C559E8" w:rsidP="00891850">
      <w:pPr>
        <w:pStyle w:val="ListDash1"/>
        <w:numPr>
          <w:ilvl w:val="0"/>
          <w:numId w:val="0"/>
        </w:numPr>
        <w:ind w:left="420" w:hanging="420"/>
        <w:rPr>
          <w:rFonts w:asciiTheme="minorHAnsi" w:hAnsiTheme="minorHAnsi"/>
          <w:lang w:val="mk-MK"/>
        </w:rPr>
      </w:pPr>
      <w:r w:rsidRPr="00C559E8">
        <w:rPr>
          <w:rFonts w:asciiTheme="minorHAnsi" w:hAnsiTheme="minorHAnsi"/>
          <w:lang w:val="mk-MK"/>
        </w:rPr>
        <w:t>За разлика од инспекциите кои имаат за цел</w:t>
      </w:r>
      <w:r>
        <w:rPr>
          <w:rFonts w:asciiTheme="minorHAnsi" w:hAnsiTheme="minorHAnsi"/>
          <w:lang w:val="mk-MK"/>
        </w:rPr>
        <w:t xml:space="preserve"> спроведување на законот, постои </w:t>
      </w:r>
      <w:r w:rsidRPr="00C559E8">
        <w:rPr>
          <w:rFonts w:asciiTheme="minorHAnsi" w:hAnsiTheme="minorHAnsi"/>
          <w:lang w:val="mk-MK"/>
        </w:rPr>
        <w:t xml:space="preserve"> помалку</w:t>
      </w:r>
    </w:p>
    <w:p w14:paraId="6E192F7C" w14:textId="77777777" w:rsidR="00C559E8" w:rsidRDefault="00C559E8" w:rsidP="00891850">
      <w:pPr>
        <w:pStyle w:val="ListDash1"/>
        <w:numPr>
          <w:ilvl w:val="0"/>
          <w:numId w:val="0"/>
        </w:numPr>
        <w:ind w:left="420" w:hanging="420"/>
        <w:rPr>
          <w:rFonts w:asciiTheme="minorHAnsi" w:hAnsiTheme="minorHAnsi"/>
          <w:lang w:val="mk-MK"/>
        </w:rPr>
      </w:pPr>
      <w:r w:rsidRPr="00C559E8">
        <w:rPr>
          <w:rFonts w:asciiTheme="minorHAnsi" w:hAnsiTheme="minorHAnsi"/>
          <w:lang w:val="mk-MK"/>
        </w:rPr>
        <w:t>формален пристап кој може да се користи</w:t>
      </w:r>
      <w:r>
        <w:rPr>
          <w:rFonts w:asciiTheme="minorHAnsi" w:hAnsiTheme="minorHAnsi"/>
          <w:lang w:val="mk-MK"/>
        </w:rPr>
        <w:t xml:space="preserve"> во промоција на усогласеност а меѓу</w:t>
      </w:r>
    </w:p>
    <w:p w14:paraId="573F9837" w14:textId="77777777" w:rsidR="00C559E8" w:rsidRDefault="00C559E8" w:rsidP="00891850">
      <w:pPr>
        <w:pStyle w:val="ListDash1"/>
        <w:numPr>
          <w:ilvl w:val="0"/>
          <w:numId w:val="0"/>
        </w:numPr>
        <w:ind w:left="420" w:hanging="420"/>
        <w:rPr>
          <w:rFonts w:asciiTheme="minorHAnsi" w:hAnsiTheme="minorHAnsi"/>
          <w:lang w:val="mk-MK"/>
        </w:rPr>
      </w:pPr>
      <w:r w:rsidRPr="00C559E8">
        <w:rPr>
          <w:rFonts w:asciiTheme="minorHAnsi" w:hAnsiTheme="minorHAnsi"/>
          <w:lang w:val="mk-MK"/>
        </w:rPr>
        <w:t>операторите. Со употреба на промоција</w:t>
      </w:r>
      <w:r>
        <w:rPr>
          <w:rFonts w:asciiTheme="minorHAnsi" w:hAnsiTheme="minorHAnsi"/>
          <w:lang w:val="mk-MK"/>
        </w:rPr>
        <w:t xml:space="preserve"> на</w:t>
      </w:r>
      <w:r w:rsidRPr="00C559E8">
        <w:rPr>
          <w:rFonts w:asciiTheme="minorHAnsi" w:hAnsiTheme="minorHAnsi"/>
          <w:lang w:val="mk-MK"/>
        </w:rPr>
        <w:t xml:space="preserve"> усогласе</w:t>
      </w:r>
      <w:r>
        <w:rPr>
          <w:rFonts w:asciiTheme="minorHAnsi" w:hAnsiTheme="minorHAnsi"/>
          <w:lang w:val="mk-MK"/>
        </w:rPr>
        <w:t>ност т можно е да се постигне</w:t>
      </w:r>
    </w:p>
    <w:p w14:paraId="3DBF4CAC" w14:textId="77777777" w:rsidR="00C559E8" w:rsidRDefault="00B2147D" w:rsidP="00891850">
      <w:pPr>
        <w:pStyle w:val="ListDash1"/>
        <w:numPr>
          <w:ilvl w:val="0"/>
          <w:numId w:val="0"/>
        </w:numPr>
        <w:ind w:left="420" w:hanging="420"/>
        <w:rPr>
          <w:rFonts w:asciiTheme="minorHAnsi" w:hAnsiTheme="minorHAnsi"/>
          <w:lang w:val="mk-MK"/>
        </w:rPr>
      </w:pPr>
      <w:r>
        <w:rPr>
          <w:rFonts w:asciiTheme="minorHAnsi" w:hAnsiTheme="minorHAnsi"/>
          <w:lang w:val="mk-MK"/>
        </w:rPr>
        <w:t>подобро придржување до</w:t>
      </w:r>
      <w:r w:rsidR="00C559E8" w:rsidRPr="00C559E8">
        <w:rPr>
          <w:rFonts w:asciiTheme="minorHAnsi" w:hAnsiTheme="minorHAnsi"/>
          <w:lang w:val="mk-MK"/>
        </w:rPr>
        <w:t xml:space="preserve"> законот со тоа</w:t>
      </w:r>
      <w:r>
        <w:rPr>
          <w:rFonts w:asciiTheme="minorHAnsi" w:hAnsiTheme="minorHAnsi"/>
          <w:lang w:val="mk-MK"/>
        </w:rPr>
        <w:t xml:space="preserve"> и</w:t>
      </w:r>
      <w:r w:rsidR="00C559E8" w:rsidRPr="00C559E8">
        <w:rPr>
          <w:rFonts w:asciiTheme="minorHAnsi" w:hAnsiTheme="minorHAnsi"/>
          <w:lang w:val="mk-MK"/>
        </w:rPr>
        <w:t xml:space="preserve"> намалува</w:t>
      </w:r>
      <w:r w:rsidR="00C559E8">
        <w:rPr>
          <w:rFonts w:asciiTheme="minorHAnsi" w:hAnsiTheme="minorHAnsi"/>
          <w:lang w:val="mk-MK"/>
        </w:rPr>
        <w:t>ње на потребата од спроведување</w:t>
      </w:r>
    </w:p>
    <w:p w14:paraId="6EED4264" w14:textId="77777777" w:rsidR="00891850" w:rsidRDefault="00C559E8" w:rsidP="00891850">
      <w:pPr>
        <w:pStyle w:val="ListDash1"/>
        <w:numPr>
          <w:ilvl w:val="0"/>
          <w:numId w:val="0"/>
        </w:numPr>
        <w:ind w:left="420" w:hanging="420"/>
        <w:rPr>
          <w:rFonts w:asciiTheme="minorHAnsi" w:hAnsiTheme="minorHAnsi"/>
          <w:lang w:val="mk-MK"/>
        </w:rPr>
      </w:pPr>
      <w:r w:rsidRPr="00C559E8">
        <w:rPr>
          <w:rFonts w:asciiTheme="minorHAnsi" w:hAnsiTheme="minorHAnsi"/>
          <w:lang w:val="mk-MK"/>
        </w:rPr>
        <w:t>на постојани проверки.</w:t>
      </w:r>
      <w:r w:rsidR="00891850">
        <w:rPr>
          <w:rFonts w:asciiTheme="minorHAnsi" w:hAnsiTheme="minorHAnsi"/>
          <w:lang w:val="mk-MK"/>
        </w:rPr>
        <w:t xml:space="preserve"> Пример за материјал за промоција на усогласеноста е </w:t>
      </w:r>
    </w:p>
    <w:p w14:paraId="1F18E35A" w14:textId="77777777" w:rsidR="00B2147D" w:rsidRDefault="00891850" w:rsidP="00891850">
      <w:pPr>
        <w:pStyle w:val="ListDash1"/>
        <w:numPr>
          <w:ilvl w:val="0"/>
          <w:numId w:val="0"/>
        </w:numPr>
        <w:ind w:left="420" w:hanging="420"/>
        <w:rPr>
          <w:rFonts w:asciiTheme="minorHAnsi" w:hAnsiTheme="minorHAnsi"/>
          <w:lang w:val="mk-MK"/>
        </w:rPr>
      </w:pPr>
      <w:r>
        <w:rPr>
          <w:rFonts w:asciiTheme="minorHAnsi" w:hAnsiTheme="minorHAnsi"/>
          <w:lang w:val="mk-MK"/>
        </w:rPr>
        <w:t>информативната брошура за операторите што може да се најде во Анекс 9.</w:t>
      </w:r>
    </w:p>
    <w:p w14:paraId="18D6B243" w14:textId="77777777" w:rsidR="00891850" w:rsidRPr="00891850" w:rsidRDefault="00891850" w:rsidP="00891850">
      <w:pPr>
        <w:pStyle w:val="ListDash1"/>
        <w:numPr>
          <w:ilvl w:val="0"/>
          <w:numId w:val="0"/>
        </w:numPr>
        <w:ind w:left="420" w:hanging="420"/>
        <w:rPr>
          <w:rFonts w:asciiTheme="minorHAnsi" w:hAnsiTheme="minorHAnsi"/>
          <w:lang w:val="mk-MK"/>
        </w:rPr>
      </w:pPr>
    </w:p>
    <w:tbl>
      <w:tblPr>
        <w:tblW w:w="0" w:type="auto"/>
        <w:tblInd w:w="108" w:type="dxa"/>
        <w:tblCellMar>
          <w:left w:w="10" w:type="dxa"/>
          <w:right w:w="10" w:type="dxa"/>
        </w:tblCellMar>
        <w:tblLook w:val="0000" w:firstRow="0" w:lastRow="0" w:firstColumn="0" w:lastColumn="0" w:noHBand="0" w:noVBand="0"/>
      </w:tblPr>
      <w:tblGrid>
        <w:gridCol w:w="9102"/>
      </w:tblGrid>
      <w:tr w:rsidR="00B2147D" w:rsidRPr="00434647" w14:paraId="543B0BAD" w14:textId="77777777" w:rsidTr="009C74D3">
        <w:trPr>
          <w:trHeight w:val="2900"/>
        </w:trPr>
        <w:tc>
          <w:tcPr>
            <w:tcW w:w="9102"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tcPr>
          <w:p w14:paraId="7F818183" w14:textId="77777777" w:rsidR="00B2147D" w:rsidRPr="0071465E" w:rsidRDefault="00B2147D" w:rsidP="00B2147D">
            <w:pPr>
              <w:tabs>
                <w:tab w:val="left" w:pos="1800"/>
              </w:tabs>
              <w:spacing w:after="160" w:line="259" w:lineRule="auto"/>
              <w:ind w:left="720"/>
              <w:contextualSpacing/>
              <w:rPr>
                <w:rFonts w:cs="Calibri"/>
                <w:sz w:val="28"/>
                <w:szCs w:val="28"/>
                <w:lang w:val="mk-MK" w:eastAsia="nl-NL"/>
              </w:rPr>
            </w:pPr>
            <w:r>
              <w:rPr>
                <w:rFonts w:cs="Calibri"/>
                <w:sz w:val="28"/>
                <w:szCs w:val="28"/>
                <w:lang w:val="mk-MK" w:eastAsia="nl-NL"/>
              </w:rPr>
              <w:t xml:space="preserve">                                              </w:t>
            </w:r>
            <w:r w:rsidRPr="0071465E">
              <w:rPr>
                <w:rFonts w:cs="Calibri"/>
                <w:sz w:val="28"/>
                <w:szCs w:val="28"/>
                <w:lang w:val="mk-MK" w:eastAsia="nl-NL"/>
              </w:rPr>
              <w:t>ЕУ пракса</w:t>
            </w:r>
          </w:p>
          <w:p w14:paraId="2652823E" w14:textId="77777777" w:rsidR="00B2147D" w:rsidRPr="0071465E" w:rsidRDefault="00B2147D" w:rsidP="00B2147D">
            <w:pPr>
              <w:tabs>
                <w:tab w:val="left" w:pos="1800"/>
              </w:tabs>
              <w:spacing w:after="160" w:line="259" w:lineRule="auto"/>
              <w:ind w:left="720"/>
              <w:contextualSpacing/>
              <w:jc w:val="left"/>
              <w:rPr>
                <w:rFonts w:cs="Calibri"/>
                <w:sz w:val="24"/>
                <w:lang w:val="mk-MK" w:eastAsia="nl-NL"/>
              </w:rPr>
            </w:pPr>
            <w:r w:rsidRPr="0071465E">
              <w:rPr>
                <w:rFonts w:cs="Calibri"/>
                <w:sz w:val="24"/>
                <w:lang w:val="mk-MK" w:eastAsia="nl-NL"/>
              </w:rPr>
              <w:t>Овој пристап вклучува формални прашања на ниво на ЕУ, како што се регистрација ЕМАС кои влијаат врз помала зачестеност на инспекциите во согласност со Директивата IED но и националните решенија. Некои примери:</w:t>
            </w:r>
          </w:p>
          <w:p w14:paraId="465B3D8B" w14:textId="77777777" w:rsidR="00B2147D" w:rsidRPr="0071465E" w:rsidRDefault="00B2147D" w:rsidP="00B2147D">
            <w:pPr>
              <w:tabs>
                <w:tab w:val="left" w:pos="1800"/>
              </w:tabs>
              <w:spacing w:after="160" w:line="259" w:lineRule="auto"/>
              <w:ind w:left="720"/>
              <w:contextualSpacing/>
              <w:jc w:val="left"/>
              <w:rPr>
                <w:rFonts w:cs="Calibri"/>
                <w:sz w:val="24"/>
                <w:lang w:val="mk-MK" w:eastAsia="nl-NL"/>
              </w:rPr>
            </w:pPr>
            <w:r w:rsidRPr="0071465E">
              <w:rPr>
                <w:rFonts w:cs="Calibri"/>
                <w:sz w:val="24"/>
                <w:lang w:val="mk-MK" w:eastAsia="nl-NL"/>
              </w:rPr>
              <w:t>• зелени платформи кои поттикнуваат размена на искуства меѓу компаниите мрежи;</w:t>
            </w:r>
          </w:p>
          <w:p w14:paraId="3554E01A" w14:textId="77777777" w:rsidR="00B2147D" w:rsidRPr="0071465E" w:rsidRDefault="00B2147D" w:rsidP="00B2147D">
            <w:pPr>
              <w:tabs>
                <w:tab w:val="left" w:pos="1800"/>
              </w:tabs>
              <w:spacing w:after="160" w:line="259" w:lineRule="auto"/>
              <w:ind w:left="720"/>
              <w:contextualSpacing/>
              <w:jc w:val="left"/>
              <w:rPr>
                <w:rFonts w:cs="Calibri"/>
                <w:sz w:val="24"/>
                <w:lang w:val="mk-MK" w:eastAsia="nl-NL"/>
              </w:rPr>
            </w:pPr>
            <w:r w:rsidRPr="0071465E">
              <w:rPr>
                <w:rFonts w:cs="Calibri"/>
                <w:sz w:val="24"/>
                <w:lang w:val="mk-MK" w:eastAsia="nl-NL"/>
              </w:rPr>
              <w:t>• веб алатки за поддршка за помош;</w:t>
            </w:r>
          </w:p>
          <w:p w14:paraId="142620C9" w14:textId="77777777" w:rsidR="00B2147D" w:rsidRPr="0071465E" w:rsidRDefault="00B2147D" w:rsidP="00B2147D">
            <w:pPr>
              <w:tabs>
                <w:tab w:val="left" w:pos="1800"/>
              </w:tabs>
              <w:spacing w:after="160" w:line="259" w:lineRule="auto"/>
              <w:ind w:left="720"/>
              <w:contextualSpacing/>
              <w:jc w:val="left"/>
              <w:rPr>
                <w:rFonts w:cs="Calibri"/>
                <w:sz w:val="24"/>
                <w:lang w:val="mk-MK" w:eastAsia="nl-NL"/>
              </w:rPr>
            </w:pPr>
            <w:r w:rsidRPr="0071465E">
              <w:rPr>
                <w:rFonts w:cs="Calibri"/>
                <w:sz w:val="24"/>
                <w:lang w:val="mk-MK" w:eastAsia="nl-NL"/>
              </w:rPr>
              <w:t>• зелени натпревари;</w:t>
            </w:r>
          </w:p>
          <w:p w14:paraId="15C4829C" w14:textId="77777777" w:rsidR="00B2147D" w:rsidRPr="0071465E" w:rsidRDefault="00B2147D" w:rsidP="00B2147D">
            <w:pPr>
              <w:tabs>
                <w:tab w:val="left" w:pos="1800"/>
              </w:tabs>
              <w:spacing w:after="160" w:line="259" w:lineRule="auto"/>
              <w:ind w:left="720"/>
              <w:contextualSpacing/>
              <w:jc w:val="left"/>
              <w:rPr>
                <w:rFonts w:cs="Calibri"/>
                <w:sz w:val="24"/>
                <w:lang w:val="mk-MK" w:eastAsia="nl-NL"/>
              </w:rPr>
            </w:pPr>
            <w:r w:rsidRPr="0071465E">
              <w:rPr>
                <w:rFonts w:cs="Calibri"/>
                <w:sz w:val="24"/>
                <w:lang w:val="mk-MK" w:eastAsia="nl-NL"/>
              </w:rPr>
              <w:t>• денови на животната средина агенции / инспекторати за операторите отворена врата;</w:t>
            </w:r>
          </w:p>
          <w:p w14:paraId="2ED34801" w14:textId="77777777" w:rsidR="00B2147D" w:rsidRPr="0071465E" w:rsidRDefault="00B2147D" w:rsidP="00B2147D">
            <w:pPr>
              <w:tabs>
                <w:tab w:val="left" w:pos="1800"/>
              </w:tabs>
              <w:spacing w:after="160" w:line="259" w:lineRule="auto"/>
              <w:ind w:left="720"/>
              <w:contextualSpacing/>
              <w:jc w:val="left"/>
              <w:rPr>
                <w:rFonts w:cs="Calibri"/>
                <w:sz w:val="24"/>
                <w:lang w:val="mk-MK" w:eastAsia="nl-NL"/>
              </w:rPr>
            </w:pPr>
            <w:r w:rsidRPr="0071465E">
              <w:rPr>
                <w:rFonts w:cs="Calibri"/>
                <w:sz w:val="24"/>
                <w:lang w:val="mk-MK" w:eastAsia="nl-NL"/>
              </w:rPr>
              <w:t>• Финансиски механизам за операторите намалување на влијанието врз животната средина;</w:t>
            </w:r>
          </w:p>
          <w:p w14:paraId="7A7E2414" w14:textId="77777777" w:rsidR="00B2147D" w:rsidRPr="0071465E" w:rsidRDefault="00B2147D" w:rsidP="00B2147D">
            <w:pPr>
              <w:tabs>
                <w:tab w:val="left" w:pos="1800"/>
              </w:tabs>
              <w:spacing w:after="160" w:line="259" w:lineRule="auto"/>
              <w:ind w:left="720"/>
              <w:contextualSpacing/>
              <w:jc w:val="left"/>
              <w:rPr>
                <w:rFonts w:cs="Calibri"/>
                <w:sz w:val="24"/>
                <w:lang w:val="mk-MK" w:eastAsia="nl-NL"/>
              </w:rPr>
            </w:pPr>
            <w:r w:rsidRPr="0071465E">
              <w:rPr>
                <w:rFonts w:cs="Calibri"/>
                <w:sz w:val="24"/>
                <w:lang w:val="mk-MK" w:eastAsia="nl-NL"/>
              </w:rPr>
              <w:t>• доброволн</w:t>
            </w:r>
            <w:r>
              <w:rPr>
                <w:rFonts w:cs="Calibri"/>
                <w:sz w:val="24"/>
                <w:lang w:val="mk-MK" w:eastAsia="nl-NL"/>
              </w:rPr>
              <w:t>и</w:t>
            </w:r>
            <w:r w:rsidRPr="0071465E">
              <w:rPr>
                <w:rFonts w:cs="Calibri"/>
                <w:sz w:val="24"/>
                <w:lang w:val="mk-MK" w:eastAsia="nl-NL"/>
              </w:rPr>
              <w:t xml:space="preserve"> еколошки програми и шеми (на пр </w:t>
            </w:r>
            <w:r>
              <w:rPr>
                <w:rFonts w:cs="Calibri"/>
                <w:sz w:val="24"/>
                <w:lang w:val="mk-MK" w:eastAsia="nl-NL"/>
              </w:rPr>
              <w:t xml:space="preserve">Програма за </w:t>
            </w:r>
            <w:r w:rsidRPr="0071465E">
              <w:rPr>
                <w:rFonts w:cs="Calibri"/>
                <w:sz w:val="24"/>
                <w:lang w:val="mk-MK" w:eastAsia="nl-NL"/>
              </w:rPr>
              <w:t>Одговорн</w:t>
            </w:r>
            <w:r>
              <w:rPr>
                <w:rFonts w:cs="Calibri"/>
                <w:sz w:val="24"/>
                <w:lang w:val="mk-MK" w:eastAsia="nl-NL"/>
              </w:rPr>
              <w:t>а</w:t>
            </w:r>
            <w:r w:rsidRPr="0071465E">
              <w:rPr>
                <w:rFonts w:cs="Calibri"/>
                <w:sz w:val="24"/>
                <w:lang w:val="mk-MK" w:eastAsia="nl-NL"/>
              </w:rPr>
              <w:t xml:space="preserve"> Нега за хемиска индустрија).</w:t>
            </w:r>
          </w:p>
        </w:tc>
      </w:tr>
    </w:tbl>
    <w:p w14:paraId="783BC1CA" w14:textId="77777777" w:rsidR="00B2147D" w:rsidRPr="0071465E" w:rsidRDefault="00B2147D" w:rsidP="009C74D3">
      <w:pPr>
        <w:pStyle w:val="ListDash1"/>
        <w:numPr>
          <w:ilvl w:val="0"/>
          <w:numId w:val="0"/>
        </w:numPr>
        <w:jc w:val="left"/>
        <w:rPr>
          <w:rFonts w:asciiTheme="minorHAnsi" w:hAnsiTheme="minorHAnsi"/>
          <w:lang w:val="mk-MK"/>
        </w:rPr>
      </w:pPr>
    </w:p>
    <w:p w14:paraId="27864956" w14:textId="77777777" w:rsidR="00C559E8" w:rsidRPr="00C559E8" w:rsidRDefault="00C559E8" w:rsidP="00C559E8">
      <w:pPr>
        <w:pStyle w:val="ListDash1"/>
        <w:numPr>
          <w:ilvl w:val="0"/>
          <w:numId w:val="0"/>
        </w:numPr>
        <w:ind w:left="420" w:hanging="420"/>
        <w:jc w:val="left"/>
        <w:rPr>
          <w:rFonts w:asciiTheme="minorHAnsi" w:hAnsiTheme="minorHAnsi"/>
          <w:lang w:val="mk-MK"/>
        </w:rPr>
      </w:pPr>
    </w:p>
    <w:p w14:paraId="65B831E5" w14:textId="77777777" w:rsidR="00C559E8" w:rsidRDefault="00C559E8" w:rsidP="00C559E8">
      <w:pPr>
        <w:pStyle w:val="ListParagraph"/>
        <w:numPr>
          <w:ilvl w:val="2"/>
          <w:numId w:val="3"/>
        </w:numPr>
        <w:spacing w:after="0"/>
        <w:rPr>
          <w:rFonts w:asciiTheme="minorHAnsi" w:hAnsiTheme="minorHAnsi" w:cstheme="minorHAnsi"/>
          <w:b/>
          <w:sz w:val="28"/>
          <w:szCs w:val="28"/>
          <w:lang w:val="mk-MK"/>
        </w:rPr>
      </w:pPr>
      <w:r>
        <w:rPr>
          <w:rFonts w:asciiTheme="minorHAnsi" w:hAnsiTheme="minorHAnsi" w:cstheme="minorHAnsi"/>
          <w:b/>
          <w:sz w:val="28"/>
          <w:szCs w:val="28"/>
          <w:lang w:val="mk-MK"/>
        </w:rPr>
        <w:t>Политика на спроведување</w:t>
      </w:r>
    </w:p>
    <w:p w14:paraId="665F0D3C" w14:textId="77777777" w:rsidR="00B2147D" w:rsidRDefault="00B2147D" w:rsidP="00B2147D">
      <w:pPr>
        <w:pStyle w:val="ListParagraph"/>
        <w:spacing w:after="0"/>
        <w:ind w:left="1440"/>
        <w:rPr>
          <w:rFonts w:asciiTheme="minorHAnsi" w:hAnsiTheme="minorHAnsi" w:cstheme="minorHAnsi"/>
          <w:b/>
          <w:sz w:val="28"/>
          <w:szCs w:val="28"/>
          <w:lang w:val="mk-MK"/>
        </w:rPr>
      </w:pPr>
    </w:p>
    <w:p w14:paraId="678B97FA" w14:textId="77777777" w:rsidR="00B2147D" w:rsidRPr="00B2147D" w:rsidRDefault="00B2147D" w:rsidP="00B2147D">
      <w:pPr>
        <w:pStyle w:val="ListDash1"/>
        <w:numPr>
          <w:ilvl w:val="0"/>
          <w:numId w:val="0"/>
        </w:numPr>
        <w:ind w:left="420"/>
        <w:rPr>
          <w:rFonts w:asciiTheme="minorHAnsi" w:hAnsiTheme="minorHAnsi"/>
          <w:lang w:val="mk-MK"/>
        </w:rPr>
      </w:pPr>
      <w:r w:rsidRPr="00B2147D">
        <w:rPr>
          <w:rFonts w:asciiTheme="minorHAnsi" w:hAnsiTheme="minorHAnsi"/>
          <w:lang w:val="mk-MK"/>
        </w:rPr>
        <w:t>Не постои сомнеж дека целта на сите инспекции е да се спроведе законот. Спроведување на инспекции</w:t>
      </w:r>
      <w:r>
        <w:rPr>
          <w:rFonts w:asciiTheme="minorHAnsi" w:hAnsiTheme="minorHAnsi"/>
          <w:lang w:val="mk-MK"/>
        </w:rPr>
        <w:t xml:space="preserve">те </w:t>
      </w:r>
      <w:r w:rsidRPr="00B2147D">
        <w:rPr>
          <w:rFonts w:asciiTheme="minorHAnsi" w:hAnsiTheme="minorHAnsi"/>
          <w:lang w:val="mk-MK"/>
        </w:rPr>
        <w:t xml:space="preserve"> води </w:t>
      </w:r>
      <w:r>
        <w:rPr>
          <w:rFonts w:asciiTheme="minorHAnsi" w:hAnsiTheme="minorHAnsi"/>
          <w:lang w:val="mk-MK"/>
        </w:rPr>
        <w:t xml:space="preserve">кон тоа </w:t>
      </w:r>
      <w:r w:rsidRPr="00B2147D">
        <w:rPr>
          <w:rFonts w:asciiTheme="minorHAnsi" w:hAnsiTheme="minorHAnsi"/>
          <w:lang w:val="mk-MK"/>
        </w:rPr>
        <w:t>да се реализира политиката на спроведување на законот. Во принцип, две работи се од сушт</w:t>
      </w:r>
      <w:r>
        <w:rPr>
          <w:rFonts w:asciiTheme="minorHAnsi" w:hAnsiTheme="minorHAnsi"/>
          <w:lang w:val="mk-MK"/>
        </w:rPr>
        <w:t>инско значење за да се спроведе</w:t>
      </w:r>
      <w:r w:rsidRPr="00B2147D">
        <w:rPr>
          <w:rFonts w:asciiTheme="minorHAnsi" w:hAnsiTheme="minorHAnsi"/>
          <w:lang w:val="mk-MK"/>
        </w:rPr>
        <w:t xml:space="preserve"> законот за животна средина:</w:t>
      </w:r>
    </w:p>
    <w:p w14:paraId="71524236" w14:textId="77777777" w:rsidR="00B2147D" w:rsidRPr="00B2147D" w:rsidRDefault="00B2147D" w:rsidP="00B2147D">
      <w:pPr>
        <w:pStyle w:val="ListDash1"/>
        <w:numPr>
          <w:ilvl w:val="0"/>
          <w:numId w:val="0"/>
        </w:numPr>
        <w:ind w:left="420"/>
        <w:rPr>
          <w:rFonts w:asciiTheme="minorHAnsi" w:hAnsiTheme="minorHAnsi"/>
          <w:lang w:val="mk-MK"/>
        </w:rPr>
      </w:pPr>
      <w:r w:rsidRPr="00B2147D">
        <w:rPr>
          <w:rFonts w:asciiTheme="minorHAnsi" w:hAnsiTheme="minorHAnsi"/>
          <w:lang w:val="mk-MK"/>
        </w:rPr>
        <w:lastRenderedPageBreak/>
        <w:t>• Доволно ресурси (персонал и опрема) кои овозможуваат брза реакција на повреда</w:t>
      </w:r>
      <w:r>
        <w:rPr>
          <w:rFonts w:asciiTheme="minorHAnsi" w:hAnsiTheme="minorHAnsi"/>
          <w:lang w:val="mk-MK"/>
        </w:rPr>
        <w:t xml:space="preserve"> на</w:t>
      </w:r>
      <w:r w:rsidRPr="00B2147D">
        <w:rPr>
          <w:rFonts w:asciiTheme="minorHAnsi" w:hAnsiTheme="minorHAnsi"/>
          <w:lang w:val="mk-MK"/>
        </w:rPr>
        <w:t xml:space="preserve"> закон</w:t>
      </w:r>
      <w:r>
        <w:rPr>
          <w:rFonts w:asciiTheme="minorHAnsi" w:hAnsiTheme="minorHAnsi"/>
          <w:lang w:val="mk-MK"/>
        </w:rPr>
        <w:t>от од страна на операторите</w:t>
      </w:r>
      <w:r w:rsidRPr="00B2147D">
        <w:rPr>
          <w:rFonts w:asciiTheme="minorHAnsi" w:hAnsiTheme="minorHAnsi"/>
          <w:lang w:val="mk-MK"/>
        </w:rPr>
        <w:t>.</w:t>
      </w:r>
    </w:p>
    <w:p w14:paraId="7BC2FD23" w14:textId="77777777" w:rsidR="00B2147D" w:rsidRPr="00B2147D" w:rsidRDefault="00B2147D" w:rsidP="00B2147D">
      <w:pPr>
        <w:pStyle w:val="ListDash1"/>
        <w:numPr>
          <w:ilvl w:val="0"/>
          <w:numId w:val="0"/>
        </w:numPr>
        <w:ind w:left="420"/>
        <w:rPr>
          <w:rFonts w:asciiTheme="minorHAnsi" w:hAnsiTheme="minorHAnsi"/>
          <w:lang w:val="mk-MK"/>
        </w:rPr>
      </w:pPr>
      <w:r w:rsidRPr="00B2147D">
        <w:rPr>
          <w:rFonts w:asciiTheme="minorHAnsi" w:hAnsiTheme="minorHAnsi"/>
          <w:lang w:val="mk-MK"/>
        </w:rPr>
        <w:t>• неизбежноста на парични казни и административни казни, согласно со принципот "кршење на законот не се исплати", а тоа значи не с</w:t>
      </w:r>
      <w:r>
        <w:rPr>
          <w:rFonts w:asciiTheme="minorHAnsi" w:hAnsiTheme="minorHAnsi"/>
          <w:lang w:val="mk-MK"/>
        </w:rPr>
        <w:t xml:space="preserve">амо дека инспекторите мора да </w:t>
      </w:r>
      <w:r w:rsidRPr="00B2147D">
        <w:rPr>
          <w:rFonts w:asciiTheme="minorHAnsi" w:hAnsiTheme="minorHAnsi"/>
          <w:lang w:val="mk-MK"/>
        </w:rPr>
        <w:t xml:space="preserve"> стави административни ка</w:t>
      </w:r>
      <w:r>
        <w:rPr>
          <w:rFonts w:asciiTheme="minorHAnsi" w:hAnsiTheme="minorHAnsi"/>
          <w:lang w:val="mk-MK"/>
        </w:rPr>
        <w:t>зни веднаш - исто така и</w:t>
      </w:r>
      <w:r w:rsidRPr="00B2147D">
        <w:rPr>
          <w:rFonts w:asciiTheme="minorHAnsi" w:hAnsiTheme="minorHAnsi"/>
          <w:lang w:val="mk-MK"/>
        </w:rPr>
        <w:t xml:space="preserve"> власти</w:t>
      </w:r>
      <w:r>
        <w:rPr>
          <w:rFonts w:asciiTheme="minorHAnsi" w:hAnsiTheme="minorHAnsi"/>
          <w:lang w:val="mk-MK"/>
        </w:rPr>
        <w:t>те</w:t>
      </w:r>
      <w:r w:rsidRPr="00B2147D">
        <w:rPr>
          <w:rFonts w:asciiTheme="minorHAnsi" w:hAnsiTheme="minorHAnsi"/>
          <w:lang w:val="mk-MK"/>
        </w:rPr>
        <w:t xml:space="preserve"> треба да ја завршат својата работа веднаш, во спротивно не може да се рече дека постои вистинска политика за спроведување на место.</w:t>
      </w:r>
    </w:p>
    <w:p w14:paraId="02761ABC" w14:textId="77777777" w:rsidR="00B2147D" w:rsidRPr="00B2147D" w:rsidRDefault="00B2147D" w:rsidP="00B2147D">
      <w:pPr>
        <w:pStyle w:val="ListDash1"/>
        <w:numPr>
          <w:ilvl w:val="0"/>
          <w:numId w:val="0"/>
        </w:numPr>
        <w:ind w:left="420"/>
        <w:rPr>
          <w:rFonts w:asciiTheme="minorHAnsi" w:hAnsiTheme="minorHAnsi"/>
          <w:lang w:val="mk-MK"/>
        </w:rPr>
      </w:pPr>
      <w:r w:rsidRPr="00B2147D">
        <w:rPr>
          <w:rFonts w:asciiTheme="minorHAnsi" w:hAnsiTheme="minorHAnsi"/>
          <w:lang w:val="mk-MK"/>
        </w:rPr>
        <w:t xml:space="preserve">Спроведување на законот не значи </w:t>
      </w:r>
      <w:r>
        <w:rPr>
          <w:rFonts w:asciiTheme="minorHAnsi" w:hAnsiTheme="minorHAnsi"/>
          <w:lang w:val="mk-MK"/>
        </w:rPr>
        <w:t>дека секој пат инспектор го употребува принципот на "стегање</w:t>
      </w:r>
      <w:r w:rsidRPr="00B2147D">
        <w:rPr>
          <w:rFonts w:asciiTheme="minorHAnsi" w:hAnsiTheme="minorHAnsi"/>
          <w:lang w:val="mk-MK"/>
        </w:rPr>
        <w:t>" на компанијата. Во Законот за инспекциски надзор постојат две наведени при</w:t>
      </w:r>
      <w:r w:rsidR="00D900C9">
        <w:rPr>
          <w:rFonts w:asciiTheme="minorHAnsi" w:hAnsiTheme="minorHAnsi"/>
          <w:lang w:val="mk-MK"/>
        </w:rPr>
        <w:t>нципи кои претставуваат совршен</w:t>
      </w:r>
      <w:r w:rsidRPr="00B2147D">
        <w:rPr>
          <w:rFonts w:asciiTheme="minorHAnsi" w:hAnsiTheme="minorHAnsi"/>
          <w:lang w:val="mk-MK"/>
        </w:rPr>
        <w:t xml:space="preserve"> пристап кон политиката на извршувањето:</w:t>
      </w:r>
    </w:p>
    <w:p w14:paraId="07EC4AE2" w14:textId="77777777" w:rsidR="00B2147D" w:rsidRPr="00B2147D" w:rsidRDefault="00B2147D" w:rsidP="00B2147D">
      <w:pPr>
        <w:pStyle w:val="ListDash1"/>
        <w:numPr>
          <w:ilvl w:val="0"/>
          <w:numId w:val="0"/>
        </w:numPr>
        <w:ind w:left="420"/>
        <w:rPr>
          <w:rFonts w:asciiTheme="minorHAnsi" w:hAnsiTheme="minorHAnsi"/>
          <w:lang w:val="mk-MK"/>
        </w:rPr>
      </w:pPr>
    </w:p>
    <w:p w14:paraId="0F017681" w14:textId="77777777" w:rsidR="00B2147D" w:rsidRPr="00B2147D" w:rsidRDefault="00B2147D" w:rsidP="00B2147D">
      <w:pPr>
        <w:pStyle w:val="ListDash1"/>
        <w:numPr>
          <w:ilvl w:val="0"/>
          <w:numId w:val="0"/>
        </w:numPr>
        <w:ind w:left="420"/>
        <w:rPr>
          <w:rFonts w:asciiTheme="minorHAnsi" w:hAnsiTheme="minorHAnsi"/>
          <w:u w:val="single"/>
          <w:lang w:val="mk-MK"/>
        </w:rPr>
      </w:pPr>
      <w:r w:rsidRPr="00B2147D">
        <w:rPr>
          <w:rFonts w:asciiTheme="minorHAnsi" w:hAnsiTheme="minorHAnsi"/>
          <w:u w:val="single"/>
          <w:lang w:val="mk-MK"/>
        </w:rPr>
        <w:t>1. Начело на пропорционалност, што значи дека:</w:t>
      </w:r>
    </w:p>
    <w:p w14:paraId="462BF863" w14:textId="77777777" w:rsidR="00B2147D" w:rsidRPr="00B2147D" w:rsidRDefault="00B2147D" w:rsidP="00B2147D">
      <w:pPr>
        <w:pStyle w:val="ListDash1"/>
        <w:numPr>
          <w:ilvl w:val="0"/>
          <w:numId w:val="0"/>
        </w:numPr>
        <w:ind w:left="420"/>
        <w:rPr>
          <w:rFonts w:asciiTheme="minorHAnsi" w:hAnsiTheme="minorHAnsi"/>
          <w:lang w:val="mk-MK"/>
        </w:rPr>
      </w:pPr>
      <w:r w:rsidRPr="00B2147D">
        <w:rPr>
          <w:rFonts w:asciiTheme="minorHAnsi" w:hAnsiTheme="minorHAnsi"/>
          <w:lang w:val="mk-MK"/>
        </w:rPr>
        <w:t>а) во текот на инспекцискиот надзор, инспекторот ги презема само оние инспекциски мерки, во согласност со закон, кои се неопходни за отстранување на констатираните неправилности, но со особено внимание да не го спречува ефикасно</w:t>
      </w:r>
      <w:r w:rsidR="00D900C9">
        <w:rPr>
          <w:rFonts w:asciiTheme="minorHAnsi" w:hAnsiTheme="minorHAnsi"/>
          <w:lang w:val="mk-MK"/>
        </w:rPr>
        <w:t>то</w:t>
      </w:r>
      <w:r w:rsidRPr="00B2147D">
        <w:rPr>
          <w:rFonts w:asciiTheme="minorHAnsi" w:hAnsiTheme="minorHAnsi"/>
          <w:lang w:val="mk-MK"/>
        </w:rPr>
        <w:t xml:space="preserve"> функционирање на субјектот на супервизија;</w:t>
      </w:r>
    </w:p>
    <w:p w14:paraId="1FE4CE23" w14:textId="77777777" w:rsidR="00B2147D" w:rsidRPr="00B2147D" w:rsidRDefault="00B2147D" w:rsidP="00B2147D">
      <w:pPr>
        <w:pStyle w:val="ListDash1"/>
        <w:numPr>
          <w:ilvl w:val="0"/>
          <w:numId w:val="0"/>
        </w:numPr>
        <w:ind w:left="420"/>
        <w:rPr>
          <w:rFonts w:asciiTheme="minorHAnsi" w:hAnsiTheme="minorHAnsi"/>
          <w:lang w:val="mk-MK"/>
        </w:rPr>
      </w:pPr>
      <w:r w:rsidRPr="00B2147D">
        <w:rPr>
          <w:rFonts w:asciiTheme="minorHAnsi" w:hAnsiTheme="minorHAnsi"/>
          <w:lang w:val="mk-MK"/>
        </w:rPr>
        <w:t>б) за определување на мерките за инспекција и рокот за отстранување на утврдените неправилности</w:t>
      </w:r>
      <w:r w:rsidR="00D900C9">
        <w:rPr>
          <w:rFonts w:asciiTheme="minorHAnsi" w:hAnsiTheme="minorHAnsi"/>
          <w:lang w:val="mk-MK"/>
        </w:rPr>
        <w:t>, инспекторот е предводен</w:t>
      </w:r>
      <w:r w:rsidRPr="00B2147D">
        <w:rPr>
          <w:rFonts w:asciiTheme="minorHAnsi" w:hAnsiTheme="minorHAnsi"/>
          <w:lang w:val="mk-MK"/>
        </w:rPr>
        <w:t xml:space="preserve"> од тешкотијата на неправилноста, штетните последици предизвикани по јавниот интерес или интересот на трето лице, како и на времето што е потребно за субјектот на супервизија да ги отстрани утврдените неправилности.</w:t>
      </w:r>
    </w:p>
    <w:p w14:paraId="27C4E08B" w14:textId="77777777" w:rsidR="00B2147D" w:rsidRPr="00B2147D" w:rsidRDefault="00B2147D" w:rsidP="00B2147D">
      <w:pPr>
        <w:pStyle w:val="ListDash1"/>
        <w:numPr>
          <w:ilvl w:val="0"/>
          <w:numId w:val="0"/>
        </w:numPr>
        <w:ind w:left="420"/>
        <w:rPr>
          <w:rFonts w:asciiTheme="minorHAnsi" w:hAnsiTheme="minorHAnsi"/>
          <w:lang w:val="mk-MK"/>
        </w:rPr>
      </w:pPr>
    </w:p>
    <w:p w14:paraId="46E70771" w14:textId="77777777" w:rsidR="00B2147D" w:rsidRPr="00B2147D" w:rsidRDefault="00B2147D" w:rsidP="00B2147D">
      <w:pPr>
        <w:pStyle w:val="ListDash1"/>
        <w:numPr>
          <w:ilvl w:val="0"/>
          <w:numId w:val="0"/>
        </w:numPr>
        <w:ind w:left="420"/>
        <w:rPr>
          <w:rFonts w:asciiTheme="minorHAnsi" w:hAnsiTheme="minorHAnsi"/>
          <w:lang w:val="mk-MK"/>
        </w:rPr>
      </w:pPr>
      <w:r w:rsidRPr="00B2147D">
        <w:rPr>
          <w:rFonts w:asciiTheme="minorHAnsi" w:hAnsiTheme="minorHAnsi"/>
          <w:u w:val="single"/>
          <w:lang w:val="mk-MK"/>
        </w:rPr>
        <w:t>2. Начело на превенција</w:t>
      </w:r>
      <w:r w:rsidRPr="00B2147D">
        <w:rPr>
          <w:rFonts w:asciiTheme="minorHAnsi" w:hAnsiTheme="minorHAnsi"/>
          <w:lang w:val="mk-MK"/>
        </w:rPr>
        <w:t xml:space="preserve"> што значи дека во текот на вршењето на инспекцискиот надзор, инспекторот првенст</w:t>
      </w:r>
      <w:r w:rsidR="00D900C9">
        <w:rPr>
          <w:rFonts w:asciiTheme="minorHAnsi" w:hAnsiTheme="minorHAnsi"/>
          <w:lang w:val="mk-MK"/>
        </w:rPr>
        <w:t>вено врши превентивна функција а</w:t>
      </w:r>
      <w:r w:rsidRPr="00B2147D">
        <w:rPr>
          <w:rFonts w:asciiTheme="minorHAnsi" w:hAnsiTheme="minorHAnsi"/>
          <w:lang w:val="mk-MK"/>
        </w:rPr>
        <w:t xml:space="preserve"> воспоставува инспекциски мерки и санкции, само кога тоа не е можно да се исполни целта на надзорот со превентивна функција.</w:t>
      </w:r>
    </w:p>
    <w:p w14:paraId="281556D0" w14:textId="77777777" w:rsidR="00E90B46" w:rsidRDefault="00E90B46" w:rsidP="00E90B46">
      <w:pPr>
        <w:spacing w:after="0"/>
        <w:rPr>
          <w:rFonts w:asciiTheme="minorHAnsi" w:hAnsiTheme="minorHAnsi" w:cstheme="minorHAnsi"/>
          <w:sz w:val="24"/>
          <w:szCs w:val="24"/>
          <w:lang w:val="mk-MK"/>
        </w:rPr>
      </w:pPr>
    </w:p>
    <w:p w14:paraId="55B03E75" w14:textId="77777777" w:rsidR="00B2147D" w:rsidRDefault="00B2147D" w:rsidP="00E90B46">
      <w:pPr>
        <w:spacing w:after="0"/>
        <w:rPr>
          <w:rFonts w:asciiTheme="minorHAnsi" w:hAnsiTheme="minorHAnsi" w:cstheme="minorHAnsi"/>
          <w:sz w:val="24"/>
          <w:szCs w:val="24"/>
          <w:lang w:val="mk-MK"/>
        </w:rPr>
      </w:pPr>
    </w:p>
    <w:p w14:paraId="6558E0A0" w14:textId="77777777" w:rsidR="00B2147D" w:rsidRDefault="00B2147D" w:rsidP="00E90B46">
      <w:pPr>
        <w:spacing w:after="0"/>
        <w:rPr>
          <w:rFonts w:asciiTheme="minorHAnsi" w:hAnsiTheme="minorHAnsi" w:cstheme="minorHAnsi"/>
          <w:sz w:val="24"/>
          <w:szCs w:val="24"/>
          <w:lang w:val="mk-MK"/>
        </w:rPr>
      </w:pPr>
    </w:p>
    <w:p w14:paraId="1DAE36F7" w14:textId="77777777" w:rsidR="00B2147D" w:rsidRDefault="00B2147D" w:rsidP="00E90B46">
      <w:pPr>
        <w:spacing w:after="0"/>
        <w:rPr>
          <w:rFonts w:asciiTheme="minorHAnsi" w:hAnsiTheme="minorHAnsi" w:cstheme="minorHAnsi"/>
          <w:sz w:val="24"/>
          <w:szCs w:val="24"/>
          <w:lang w:val="mk-MK"/>
        </w:rPr>
      </w:pPr>
    </w:p>
    <w:p w14:paraId="3F7F573B" w14:textId="77777777" w:rsidR="00B2147D" w:rsidRDefault="00B2147D" w:rsidP="00E90B46">
      <w:pPr>
        <w:spacing w:after="0"/>
        <w:rPr>
          <w:rFonts w:asciiTheme="minorHAnsi" w:hAnsiTheme="minorHAnsi" w:cstheme="minorHAnsi"/>
          <w:sz w:val="24"/>
          <w:szCs w:val="24"/>
          <w:lang w:val="mk-MK"/>
        </w:rPr>
      </w:pPr>
    </w:p>
    <w:p w14:paraId="13424070" w14:textId="77777777" w:rsidR="00B2147D" w:rsidRDefault="00B2147D" w:rsidP="00E90B46">
      <w:pPr>
        <w:spacing w:after="0"/>
        <w:rPr>
          <w:rFonts w:asciiTheme="minorHAnsi" w:hAnsiTheme="minorHAnsi" w:cstheme="minorHAnsi"/>
          <w:sz w:val="24"/>
          <w:szCs w:val="24"/>
          <w:lang w:val="mk-MK"/>
        </w:rPr>
      </w:pPr>
    </w:p>
    <w:p w14:paraId="6FAEBF88" w14:textId="77777777" w:rsidR="00B2147D" w:rsidRPr="00BE10EE" w:rsidRDefault="00B2147D" w:rsidP="00E90B46">
      <w:pPr>
        <w:spacing w:after="0"/>
        <w:rPr>
          <w:rFonts w:asciiTheme="minorHAnsi" w:hAnsiTheme="minorHAnsi" w:cstheme="minorHAnsi"/>
          <w:sz w:val="24"/>
          <w:szCs w:val="24"/>
          <w:lang w:val="mk-MK"/>
        </w:rPr>
      </w:pPr>
    </w:p>
    <w:p w14:paraId="1DF6C31D" w14:textId="77777777" w:rsidR="009C74D3" w:rsidRPr="00BE10EE" w:rsidRDefault="009C74D3" w:rsidP="00E90B46">
      <w:pPr>
        <w:spacing w:after="0"/>
        <w:rPr>
          <w:rFonts w:asciiTheme="minorHAnsi" w:hAnsiTheme="minorHAnsi" w:cstheme="minorHAnsi"/>
          <w:sz w:val="24"/>
          <w:szCs w:val="24"/>
          <w:lang w:val="mk-MK"/>
        </w:rPr>
      </w:pPr>
    </w:p>
    <w:p w14:paraId="1EA7E902" w14:textId="77777777" w:rsidR="009C74D3" w:rsidRPr="00BE10EE" w:rsidRDefault="009C74D3" w:rsidP="00E90B46">
      <w:pPr>
        <w:spacing w:after="0"/>
        <w:rPr>
          <w:rFonts w:asciiTheme="minorHAnsi" w:hAnsiTheme="minorHAnsi" w:cstheme="minorHAnsi"/>
          <w:sz w:val="24"/>
          <w:szCs w:val="24"/>
          <w:lang w:val="mk-MK"/>
        </w:rPr>
      </w:pPr>
    </w:p>
    <w:p w14:paraId="2AA2B16B" w14:textId="77777777" w:rsidR="009C74D3" w:rsidRPr="00BE10EE" w:rsidRDefault="009C74D3" w:rsidP="00E90B46">
      <w:pPr>
        <w:spacing w:after="0"/>
        <w:rPr>
          <w:rFonts w:asciiTheme="minorHAnsi" w:hAnsiTheme="minorHAnsi" w:cstheme="minorHAnsi"/>
          <w:sz w:val="24"/>
          <w:szCs w:val="24"/>
          <w:lang w:val="mk-MK"/>
        </w:rPr>
      </w:pPr>
    </w:p>
    <w:p w14:paraId="3E7D187C" w14:textId="77777777" w:rsidR="00B2147D" w:rsidRPr="00C559E8" w:rsidRDefault="00B2147D" w:rsidP="00E90B46">
      <w:pPr>
        <w:spacing w:after="0"/>
        <w:rPr>
          <w:rFonts w:asciiTheme="minorHAnsi" w:hAnsiTheme="minorHAnsi" w:cstheme="minorHAnsi"/>
          <w:sz w:val="24"/>
          <w:szCs w:val="24"/>
          <w:lang w:val="mk-MK"/>
        </w:rPr>
      </w:pPr>
    </w:p>
    <w:p w14:paraId="602112E1" w14:textId="77777777" w:rsidR="00E90B46" w:rsidRPr="00B85121" w:rsidRDefault="00D900C9" w:rsidP="00E90B46">
      <w:pPr>
        <w:pStyle w:val="Heading2"/>
        <w:numPr>
          <w:ilvl w:val="1"/>
          <w:numId w:val="3"/>
        </w:numPr>
        <w:ind w:left="1134" w:hanging="850"/>
        <w:jc w:val="left"/>
        <w:rPr>
          <w:b w:val="0"/>
        </w:rPr>
      </w:pPr>
      <w:bookmarkStart w:id="171" w:name="_Toc448313713"/>
      <w:bookmarkStart w:id="172" w:name="_Toc448313846"/>
      <w:bookmarkStart w:id="173" w:name="_Toc448915504"/>
      <w:bookmarkStart w:id="174" w:name="_Toc417484700"/>
      <w:bookmarkStart w:id="175" w:name="_Toc417484802"/>
      <w:bookmarkStart w:id="176" w:name="_Toc417547611"/>
      <w:r>
        <w:rPr>
          <w:lang w:val="mk-MK"/>
        </w:rPr>
        <w:lastRenderedPageBreak/>
        <w:t>Планирање и преглед</w:t>
      </w:r>
      <w:bookmarkEnd w:id="171"/>
      <w:bookmarkEnd w:id="172"/>
      <w:bookmarkEnd w:id="173"/>
    </w:p>
    <w:bookmarkEnd w:id="174"/>
    <w:bookmarkEnd w:id="175"/>
    <w:bookmarkEnd w:id="176"/>
    <w:p w14:paraId="6FDE26AA" w14:textId="77777777" w:rsidR="00E90B46" w:rsidRPr="004E665B" w:rsidRDefault="00D900C9" w:rsidP="00E90B46">
      <w:pPr>
        <w:ind w:left="1701" w:hanging="1701"/>
        <w:rPr>
          <w:i/>
          <w:color w:val="548DD4" w:themeColor="text2" w:themeTint="99"/>
          <w:sz w:val="32"/>
        </w:rPr>
      </w:pPr>
      <w:r>
        <w:rPr>
          <w:i/>
          <w:color w:val="548DD4" w:themeColor="text2" w:themeTint="99"/>
          <w:sz w:val="32"/>
          <w:lang w:val="mk-MK"/>
        </w:rPr>
        <w:t>Како се изготвива еден инспекциски план</w:t>
      </w:r>
      <w:r w:rsidR="00C93847" w:rsidRPr="004E665B">
        <w:rPr>
          <w:i/>
          <w:color w:val="548DD4" w:themeColor="text2" w:themeTint="99"/>
          <w:sz w:val="32"/>
        </w:rPr>
        <w:t>?</w:t>
      </w:r>
    </w:p>
    <w:p w14:paraId="387E3B4C" w14:textId="77777777" w:rsidR="00DE2819" w:rsidRPr="00EB2BF1" w:rsidRDefault="00550BDB" w:rsidP="00DE2819">
      <w:pPr>
        <w:rPr>
          <w:sz w:val="24"/>
          <w:lang w:val="mk-MK"/>
        </w:rPr>
      </w:pPr>
      <w:r>
        <w:rPr>
          <w:noProof/>
          <w:sz w:val="24"/>
          <w:lang w:val="es-ES" w:eastAsia="es-ES"/>
        </w:rPr>
        <mc:AlternateContent>
          <mc:Choice Requires="wpc">
            <w:drawing>
              <wp:anchor distT="0" distB="0" distL="114300" distR="114300" simplePos="0" relativeHeight="251645952" behindDoc="0" locked="0" layoutInCell="1" allowOverlap="1" wp14:anchorId="5FF08C9C" wp14:editId="2A4F3934">
                <wp:simplePos x="0" y="0"/>
                <wp:positionH relativeFrom="column">
                  <wp:posOffset>-3175</wp:posOffset>
                </wp:positionH>
                <wp:positionV relativeFrom="paragraph">
                  <wp:posOffset>4445</wp:posOffset>
                </wp:positionV>
                <wp:extent cx="2653030" cy="2616200"/>
                <wp:effectExtent l="0" t="0" r="0" b="31750"/>
                <wp:wrapSquare wrapText="bothSides"/>
                <wp:docPr id="183" name="Papier 6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9" name="Rectangle 15"/>
                        <wps:cNvSpPr>
                          <a:spLocks noChangeArrowheads="1"/>
                        </wps:cNvSpPr>
                        <wps:spPr bwMode="auto">
                          <a:xfrm>
                            <a:off x="108838" y="57168"/>
                            <a:ext cx="2417545" cy="1454498"/>
                          </a:xfrm>
                          <a:prstGeom prst="rect">
                            <a:avLst/>
                          </a:prstGeom>
                          <a:solidFill>
                            <a:schemeClr val="accent1">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69C5BD7C" w14:textId="77777777" w:rsidR="00244BB9" w:rsidRPr="00C522C5" w:rsidRDefault="00244BB9" w:rsidP="00550BD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wps:txbx>
                        <wps:bodyPr rot="0" vert="horz" wrap="square" lIns="91440" tIns="45720" rIns="91440" bIns="45720" anchor="t" anchorCtr="0" upright="1">
                          <a:noAutofit/>
                        </wps:bodyPr>
                      </wps:wsp>
                      <wps:wsp>
                        <wps:cNvPr id="90" name="Ovaal 107"/>
                        <wps:cNvSpPr/>
                        <wps:spPr>
                          <a:xfrm>
                            <a:off x="481302" y="206430"/>
                            <a:ext cx="1656000" cy="1008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4BF78E"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Text Box 17"/>
                        <wps:cNvSpPr txBox="1">
                          <a:spLocks noChangeArrowheads="1"/>
                        </wps:cNvSpPr>
                        <wps:spPr bwMode="auto">
                          <a:xfrm>
                            <a:off x="923934" y="77109"/>
                            <a:ext cx="792000" cy="637266"/>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758F19AB" w14:textId="77777777" w:rsidR="00244BB9" w:rsidRPr="00C522C5" w:rsidRDefault="00244BB9" w:rsidP="00550BDB">
                              <w:pPr>
                                <w:spacing w:after="0"/>
                                <w:jc w:val="center"/>
                                <w:rPr>
                                  <w:sz w:val="16"/>
                                  <w:szCs w:val="18"/>
                                  <w:lang w:val="mk-MK"/>
                                </w:rPr>
                              </w:pPr>
                              <w:r>
                                <w:rPr>
                                  <w:sz w:val="16"/>
                                  <w:szCs w:val="18"/>
                                </w:rPr>
                                <w:t xml:space="preserve">1b. </w:t>
                              </w:r>
                              <w:r>
                                <w:rPr>
                                  <w:sz w:val="16"/>
                                  <w:szCs w:val="18"/>
                                  <w:lang w:val="mk-MK"/>
                                </w:rPr>
                                <w:t>Утврдување на приоритети</w:t>
                              </w:r>
                            </w:p>
                          </w:txbxContent>
                        </wps:txbx>
                        <wps:bodyPr rot="0" vert="horz" wrap="square" lIns="91440" tIns="45720" rIns="91440" bIns="45720" anchor="t" anchorCtr="0" upright="1">
                          <a:noAutofit/>
                        </wps:bodyPr>
                      </wps:wsp>
                      <wps:wsp>
                        <wps:cNvPr id="92" name="Text Box 18"/>
                        <wps:cNvSpPr txBox="1">
                          <a:spLocks noChangeArrowheads="1"/>
                        </wps:cNvSpPr>
                        <wps:spPr bwMode="auto">
                          <a:xfrm>
                            <a:off x="237675" y="561171"/>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4AEDE2B7" w14:textId="77777777" w:rsidR="00244BB9" w:rsidRPr="00226C58" w:rsidRDefault="00244BB9" w:rsidP="00550BDB">
                              <w:pPr>
                                <w:spacing w:after="0"/>
                                <w:rPr>
                                  <w:sz w:val="16"/>
                                  <w:szCs w:val="18"/>
                                  <w:lang w:val="mk-MK"/>
                                </w:rPr>
                              </w:pPr>
                              <w:r w:rsidRPr="00226C58">
                                <w:rPr>
                                  <w:sz w:val="16"/>
                                  <w:szCs w:val="18"/>
                                </w:rPr>
                                <w:t xml:space="preserve">1c. </w:t>
                              </w:r>
                              <w:r w:rsidRPr="00226C58">
                                <w:rPr>
                                  <w:sz w:val="16"/>
                                  <w:szCs w:val="18"/>
                                  <w:lang w:val="mk-MK"/>
                                </w:rPr>
                                <w:t>Цели и стратегии</w:t>
                              </w:r>
                            </w:p>
                          </w:txbxContent>
                        </wps:txbx>
                        <wps:bodyPr rot="0" vert="horz" wrap="square" lIns="91440" tIns="45720" rIns="91440" bIns="45720" anchor="t" anchorCtr="0" upright="1">
                          <a:noAutofit/>
                        </wps:bodyPr>
                      </wps:wsp>
                      <wps:wsp>
                        <wps:cNvPr id="93" name="Text Box 20"/>
                        <wps:cNvSpPr txBox="1">
                          <a:spLocks noChangeArrowheads="1"/>
                        </wps:cNvSpPr>
                        <wps:spPr bwMode="auto">
                          <a:xfrm>
                            <a:off x="1606961" y="566871"/>
                            <a:ext cx="792000" cy="360000"/>
                          </a:xfrm>
                          <a:prstGeom prst="rect">
                            <a:avLst/>
                          </a:prstGeom>
                          <a:solidFill>
                            <a:schemeClr val="bg1"/>
                          </a:solidFill>
                          <a:ln w="9525">
                            <a:solidFill>
                              <a:srgbClr val="000000"/>
                            </a:solidFill>
                            <a:miter lim="800000"/>
                            <a:headEnd/>
                            <a:tailEnd/>
                          </a:ln>
                          <a:effectLst>
                            <a:outerShdw dist="107763" dir="2700000" algn="ctr" rotWithShape="0">
                              <a:srgbClr val="808080">
                                <a:alpha val="50000"/>
                              </a:srgbClr>
                            </a:outerShdw>
                          </a:effectLst>
                        </wps:spPr>
                        <wps:txbx>
                          <w:txbxContent>
                            <w:p w14:paraId="036BF63C" w14:textId="77777777" w:rsidR="00244BB9" w:rsidRPr="00C522C5" w:rsidRDefault="00244BB9" w:rsidP="00550BDB">
                              <w:pPr>
                                <w:shd w:val="clear" w:color="auto" w:fill="FFFFFF" w:themeFill="background1"/>
                                <w:spacing w:after="0"/>
                                <w:jc w:val="center"/>
                                <w:rPr>
                                  <w:sz w:val="16"/>
                                  <w:szCs w:val="16"/>
                                  <w:lang w:val="mk-MK"/>
                                </w:rPr>
                              </w:pPr>
                              <w:r w:rsidRPr="00561E91">
                                <w:rPr>
                                  <w:sz w:val="16"/>
                                  <w:szCs w:val="16"/>
                                </w:rPr>
                                <w:t>1a</w:t>
                              </w:r>
                              <w:r>
                                <w:rPr>
                                  <w:sz w:val="16"/>
                                  <w:szCs w:val="16"/>
                                  <w:lang w:val="mk-MK"/>
                                </w:rPr>
                                <w:t>.Опишување на контекст</w:t>
                              </w:r>
                            </w:p>
                            <w:p w14:paraId="5FD217E3" w14:textId="77777777" w:rsidR="00244BB9" w:rsidRPr="00561E91" w:rsidRDefault="00244BB9" w:rsidP="00550BDB">
                              <w:pPr>
                                <w:shd w:val="clear" w:color="auto" w:fill="FFFFFF" w:themeFill="background1"/>
                                <w:spacing w:after="0" w:line="240" w:lineRule="auto"/>
                                <w:jc w:val="left"/>
                                <w:rPr>
                                  <w:sz w:val="16"/>
                                  <w:szCs w:val="16"/>
                                </w:rPr>
                              </w:pPr>
                              <w:r w:rsidRPr="00561E91">
                                <w:rPr>
                                  <w:sz w:val="16"/>
                                  <w:szCs w:val="16"/>
                                </w:rPr>
                                <w:t xml:space="preserve"> </w:t>
                              </w:r>
                            </w:p>
                          </w:txbxContent>
                        </wps:txbx>
                        <wps:bodyPr rot="0" vert="horz" wrap="square" lIns="91440" tIns="45720" rIns="91440" bIns="45720" anchor="t" anchorCtr="0" upright="1">
                          <a:noAutofit/>
                        </wps:bodyPr>
                      </wps:wsp>
                      <wps:wsp>
                        <wps:cNvPr id="94" name="Ovaal 111"/>
                        <wps:cNvSpPr/>
                        <wps:spPr>
                          <a:xfrm>
                            <a:off x="435295" y="1189182"/>
                            <a:ext cx="1800000" cy="1152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16"/>
                        <wps:cNvSpPr txBox="1">
                          <a:spLocks noChangeArrowheads="1"/>
                        </wps:cNvSpPr>
                        <wps:spPr bwMode="auto">
                          <a:xfrm>
                            <a:off x="108844" y="1640595"/>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73E4CA42" w14:textId="77777777" w:rsidR="00244BB9" w:rsidRPr="00C522C5" w:rsidRDefault="00244BB9" w:rsidP="00550BDB">
                              <w:pPr>
                                <w:shd w:val="clear" w:color="auto" w:fill="FFFFFF" w:themeFill="background1"/>
                                <w:spacing w:after="0"/>
                                <w:jc w:val="center"/>
                                <w:rPr>
                                  <w:sz w:val="16"/>
                                  <w:szCs w:val="20"/>
                                  <w:lang w:val="mk-MK"/>
                                </w:rPr>
                              </w:pPr>
                              <w:r>
                                <w:rPr>
                                  <w:sz w:val="16"/>
                                  <w:szCs w:val="20"/>
                                </w:rPr>
                                <w:t xml:space="preserve">4. </w:t>
                              </w:r>
                              <w:r>
                                <w:rPr>
                                  <w:sz w:val="16"/>
                                  <w:szCs w:val="20"/>
                                  <w:lang w:val="mk-MK"/>
                                </w:rPr>
                                <w:t>Мониторинг</w:t>
                              </w:r>
                            </w:p>
                            <w:p w14:paraId="2B303F49" w14:textId="77777777" w:rsidR="00244BB9" w:rsidRPr="003247E2" w:rsidRDefault="00244BB9" w:rsidP="00550BDB">
                              <w:pPr>
                                <w:shd w:val="clear" w:color="auto" w:fill="FFFFFF" w:themeFill="background1"/>
                                <w:jc w:val="center"/>
                                <w:rPr>
                                  <w:sz w:val="16"/>
                                  <w:szCs w:val="20"/>
                                </w:rPr>
                              </w:pPr>
                            </w:p>
                          </w:txbxContent>
                        </wps:txbx>
                        <wps:bodyPr rot="0" vert="horz" wrap="square" lIns="36000" tIns="45720" rIns="36000" bIns="45720" anchor="t" anchorCtr="0" upright="1">
                          <a:noAutofit/>
                        </wps:bodyPr>
                      </wps:wsp>
                      <wps:wsp>
                        <wps:cNvPr id="171" name="Text Box 19"/>
                        <wps:cNvSpPr txBox="1">
                          <a:spLocks noChangeArrowheads="1"/>
                        </wps:cNvSpPr>
                        <wps:spPr bwMode="auto">
                          <a:xfrm>
                            <a:off x="923934" y="1032597"/>
                            <a:ext cx="792000" cy="360000"/>
                          </a:xfrm>
                          <a:prstGeom prst="rect">
                            <a:avLst/>
                          </a:prstGeom>
                          <a:solidFill>
                            <a:srgbClr val="FF0000"/>
                          </a:solidFill>
                          <a:ln w="9525">
                            <a:solidFill>
                              <a:srgbClr val="000000"/>
                            </a:solidFill>
                            <a:miter lim="800000"/>
                            <a:headEnd/>
                            <a:tailEnd/>
                          </a:ln>
                          <a:effectLst>
                            <a:outerShdw dist="107763" dir="2700000" algn="ctr" rotWithShape="0">
                              <a:srgbClr val="808080">
                                <a:alpha val="50000"/>
                              </a:srgbClr>
                            </a:outerShdw>
                          </a:effectLst>
                        </wps:spPr>
                        <wps:txbx>
                          <w:txbxContent>
                            <w:p w14:paraId="03926EED" w14:textId="77777777" w:rsidR="00244BB9" w:rsidRPr="00226C58" w:rsidRDefault="00244BB9" w:rsidP="00550BDB">
                              <w:pPr>
                                <w:spacing w:after="0"/>
                                <w:jc w:val="center"/>
                                <w:rPr>
                                  <w:color w:val="FFFFFF" w:themeColor="background1"/>
                                  <w:sz w:val="16"/>
                                  <w:szCs w:val="18"/>
                                  <w:lang w:val="mk-MK"/>
                                </w:rPr>
                              </w:pPr>
                              <w:r w:rsidRPr="00226C58">
                                <w:rPr>
                                  <w:color w:val="FFFFFF" w:themeColor="background1"/>
                                  <w:sz w:val="16"/>
                                  <w:szCs w:val="18"/>
                                </w:rPr>
                                <w:t xml:space="preserve">1d. </w:t>
                              </w:r>
                              <w:r w:rsidRPr="00226C58">
                                <w:rPr>
                                  <w:color w:val="FFFFFF" w:themeColor="background1"/>
                                  <w:sz w:val="16"/>
                                  <w:szCs w:val="18"/>
                                  <w:lang w:val="mk-MK"/>
                                </w:rPr>
                                <w:t>Планирање и преглед</w:t>
                              </w:r>
                            </w:p>
                          </w:txbxContent>
                        </wps:txbx>
                        <wps:bodyPr rot="0" vert="horz" wrap="square" lIns="54000" tIns="45720" rIns="18000" bIns="45720" anchor="t" anchorCtr="0" upright="1">
                          <a:noAutofit/>
                        </wps:bodyPr>
                      </wps:wsp>
                      <wps:wsp>
                        <wps:cNvPr id="173" name="Text Box 21"/>
                        <wps:cNvSpPr txBox="1">
                          <a:spLocks noChangeArrowheads="1"/>
                        </wps:cNvSpPr>
                        <wps:spPr bwMode="auto">
                          <a:xfrm>
                            <a:off x="942386" y="1981181"/>
                            <a:ext cx="792000" cy="581043"/>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1D3EC640" w14:textId="77777777" w:rsidR="00244BB9" w:rsidRPr="00C522C5" w:rsidRDefault="00244BB9" w:rsidP="00550BDB">
                              <w:pPr>
                                <w:shd w:val="clear" w:color="auto" w:fill="FFFFFF" w:themeFill="background1"/>
                                <w:spacing w:after="0" w:line="240" w:lineRule="auto"/>
                                <w:jc w:val="left"/>
                                <w:rPr>
                                  <w:sz w:val="16"/>
                                  <w:szCs w:val="16"/>
                                  <w:lang w:val="mk-MK"/>
                                </w:rPr>
                              </w:pPr>
                              <w:r>
                                <w:rPr>
                                  <w:sz w:val="16"/>
                                  <w:szCs w:val="16"/>
                                </w:rPr>
                                <w:t>3.</w:t>
                              </w:r>
                              <w:r>
                                <w:rPr>
                                  <w:sz w:val="16"/>
                                  <w:szCs w:val="16"/>
                                  <w:lang w:val="mk-MK"/>
                                </w:rPr>
                                <w:t>Извршување и известување</w:t>
                              </w:r>
                            </w:p>
                          </w:txbxContent>
                        </wps:txbx>
                        <wps:bodyPr rot="0" vert="horz" wrap="square" lIns="91440" tIns="45720" rIns="91440" bIns="45720" anchor="t" anchorCtr="0" upright="1">
                          <a:noAutofit/>
                        </wps:bodyPr>
                      </wps:wsp>
                      <wps:wsp>
                        <wps:cNvPr id="174" name="Text Box 30"/>
                        <wps:cNvSpPr txBox="1">
                          <a:spLocks noChangeArrowheads="1"/>
                        </wps:cNvSpPr>
                        <wps:spPr bwMode="auto">
                          <a:xfrm>
                            <a:off x="1734386" y="1633771"/>
                            <a:ext cx="792000" cy="360000"/>
                          </a:xfrm>
                          <a:prstGeom prst="rect">
                            <a:avLst/>
                          </a:prstGeom>
                          <a:solidFill>
                            <a:schemeClr val="bg1"/>
                          </a:solidFill>
                          <a:ln w="9525">
                            <a:solidFill>
                              <a:srgbClr val="006487"/>
                            </a:solidFill>
                            <a:miter lim="800000"/>
                            <a:headEnd/>
                            <a:tailEnd/>
                          </a:ln>
                          <a:effectLst>
                            <a:outerShdw dist="107763" dir="2700000" algn="ctr" rotWithShape="0">
                              <a:srgbClr val="808080">
                                <a:alpha val="50000"/>
                              </a:srgbClr>
                            </a:outerShdw>
                          </a:effectLst>
                        </wps:spPr>
                        <wps:txbx>
                          <w:txbxContent>
                            <w:p w14:paraId="4DFF17D7" w14:textId="77777777" w:rsidR="00244BB9" w:rsidRPr="00C522C5" w:rsidRDefault="00244BB9" w:rsidP="00550BDB">
                              <w:pPr>
                                <w:shd w:val="clear" w:color="auto" w:fill="FFFFFF" w:themeFill="background1"/>
                                <w:spacing w:after="0"/>
                                <w:jc w:val="left"/>
                                <w:rPr>
                                  <w:sz w:val="16"/>
                                  <w:szCs w:val="16"/>
                                  <w:lang w:val="mk-MK"/>
                                </w:rPr>
                              </w:pPr>
                              <w:r>
                                <w:rPr>
                                  <w:sz w:val="16"/>
                                  <w:szCs w:val="16"/>
                                </w:rPr>
                                <w:t>2.</w:t>
                              </w:r>
                              <w:r>
                                <w:rPr>
                                  <w:sz w:val="16"/>
                                  <w:szCs w:val="16"/>
                                  <w:lang w:val="mk-MK"/>
                                </w:rPr>
                                <w:t>Извршување/Рамка</w:t>
                              </w:r>
                            </w:p>
                          </w:txbxContent>
                        </wps:txbx>
                        <wps:bodyPr rot="0" vert="horz" wrap="square" lIns="91440" tIns="45720" rIns="91440" bIns="45720" anchor="t" anchorCtr="0" upright="1">
                          <a:noAutofit/>
                        </wps:bodyPr>
                      </wps:wsp>
                      <wps:wsp>
                        <wps:cNvPr id="175" name="Gelijkbenige driehoek 116"/>
                        <wps:cNvSpPr/>
                        <wps:spPr>
                          <a:xfrm rot="19035122">
                            <a:off x="489531" y="1963966"/>
                            <a:ext cx="126561" cy="153909"/>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Gelijkbenige driehoek 117"/>
                        <wps:cNvSpPr/>
                        <wps:spPr>
                          <a:xfrm rot="17311563">
                            <a:off x="1700331" y="21000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FF30E"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Gelijkbenige driehoek 118"/>
                        <wps:cNvSpPr/>
                        <wps:spPr>
                          <a:xfrm rot="13562314">
                            <a:off x="472815" y="44707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7AD2D7"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Gelijkbenige driehoek 119"/>
                        <wps:cNvSpPr/>
                        <wps:spPr>
                          <a:xfrm rot="6682961">
                            <a:off x="810819" y="1053736"/>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87AE5"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Gelijkbenige driehoek 120"/>
                        <wps:cNvSpPr/>
                        <wps:spPr>
                          <a:xfrm rot="14813368">
                            <a:off x="1686299" y="2199977"/>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3AEC3"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Gelijkbenige driehoek 121"/>
                        <wps:cNvSpPr/>
                        <wps:spPr>
                          <a:xfrm rot="8747316">
                            <a:off x="2120927" y="1514593"/>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3068F"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Gelijkbenige driehoek 122"/>
                        <wps:cNvSpPr/>
                        <wps:spPr>
                          <a:xfrm rot="4037195">
                            <a:off x="820169" y="1193488"/>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0DCA3"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Gelijkbenige driehoek 123"/>
                        <wps:cNvSpPr/>
                        <wps:spPr>
                          <a:xfrm rot="2576228">
                            <a:off x="1958839" y="880222"/>
                            <a:ext cx="126365" cy="15367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7BFA7" w14:textId="77777777" w:rsidR="00244BB9" w:rsidRDefault="00244BB9"/>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FF08C9C" id="_x0000_s1432" editas="canvas" style="position:absolute;left:0;text-align:left;margin-left:-.25pt;margin-top:.35pt;width:208.9pt;height:206pt;z-index:251645952;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">
                <v:shape id="_x0000_s1433" type="#_x0000_t75" style="position:absolute;width:26530;height:26162;visibility:visible;mso-wrap-style:square">
                  <v:fill o:detectmouseclick="t"/>
                  <v:path o:connecttype="none"/>
                </v:shape>
                <v:rect id="_x0000_s1434"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Os8YA&#10;AADbAAAADwAAAGRycy9kb3ducmV2LnhtbESPQWvCQBSE74L/YXkFb7qpoNjUTVCp4qEgpqX0+Mi+&#10;JqHZt+nuqml/vVsQPA4z8w2zzHvTijM531hW8DhJQBCXVjdcKXh/244XIHxA1thaJgW/5CHPhoMl&#10;ptpe+EjnIlQiQtinqKAOoUul9GVNBv3EdsTR+7LOYIjSVVI7vES4aeU0SebSYMNxocaONjWV38XJ&#10;KPj4O8y2Lz/J8bN4Xe12drZfn5xVavTQr55BBOrDPXxr77WCxRP8f4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8Os8YAAADbAAAADwAAAAAAAAAAAAAAAACYAgAAZHJz&#10;L2Rvd25yZXYueG1sUEsFBgAAAAAEAAQA9QAAAIsDAAAAAA==&#10;" fillcolor="#b8cce4 [1300]" strokecolor="#006487">
                  <v:shadow on="t" opacity=".5" offset="6pt,6pt"/>
                  <v:textbox>
                    <w:txbxContent>
                      <w:p w14:paraId="69C5BD7C" w14:textId="77777777" w:rsidR="00244BB9" w:rsidRPr="00C522C5" w:rsidRDefault="00244BB9" w:rsidP="00550BDB">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v:textbox>
                </v:rect>
                <v:oval id="Ovaal 107" o:spid="_x0000_s1435"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cR8EA&#10;AADbAAAADwAAAGRycy9kb3ducmV2LnhtbERPyWrDMBC9B/oPYgq9JXKDaVPXckgMgZwKWSD0NlhT&#10;21QaGUm1nb+vDoUeH28vt7M1YiQfescKnlcZCOLG6Z5bBdfLYbkBESKyRuOYFNwpwLZ6WJRYaDfx&#10;icZzbEUK4VCggi7GoZAyNB1ZDCs3ECfuy3mLMUHfSu1xSuHWyHWWvUiLPaeGDgeqO2q+zz9WQX60&#10;+Ye5nyb+PBjD9fpmX/c3pZ4e5907iEhz/Bf/uY9awVtan76kH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j3EfBAAAA2wAAAA8AAAAAAAAAAAAAAAAAmAIAAGRycy9kb3du&#10;cmV2LnhtbFBLBQYAAAAABAAEAPUAAACGAwAAAAA=&#10;" filled="f" strokecolor="#243f60 [1604]" strokeweight="2pt">
                  <v:textbox>
                    <w:txbxContent>
                      <w:p w14:paraId="374BF78E" w14:textId="77777777" w:rsidR="00244BB9" w:rsidRDefault="00244BB9"/>
                    </w:txbxContent>
                  </v:textbox>
                </v:oval>
                <v:shape id="Text Box 17" o:spid="_x0000_s1436" type="#_x0000_t202" style="position:absolute;left:9239;top:771;width:7920;height:6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j2cMA&#10;AADbAAAADwAAAGRycy9kb3ducmV2LnhtbESPQWsCMRSE7wX/Q3iCl6JZPZS6NcoiKh68VMXz6+Z1&#10;N3TzsiRR4783hUKPw8x8wyxWyXbiRj4YxwqmkwIEce204UbB+bQdv4MIEVlj55gUPCjAajl4WWCp&#10;3Z0/6XaMjcgQDiUqaGPsSylD3ZLFMHE9cfa+nbcYs/SN1B7vGW47OSuKN2nRcF5osad1S/XP8WoV&#10;fJ2rw6sp/GW+t9tkXLVrNmmn1GiYqg8QkVL8D/+191rBfAq/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Aj2cMAAADbAAAADwAAAAAAAAAAAAAAAACYAgAAZHJzL2Rv&#10;d25yZXYueG1sUEsFBgAAAAAEAAQA9QAAAIgDAAAAAA==&#10;" fillcolor="white [3212]">
                  <v:shadow on="t" opacity=".5" offset="6pt,6pt"/>
                  <v:textbox>
                    <w:txbxContent>
                      <w:p w14:paraId="758F19AB" w14:textId="77777777" w:rsidR="00244BB9" w:rsidRPr="00C522C5" w:rsidRDefault="00244BB9" w:rsidP="00550BDB">
                        <w:pPr>
                          <w:spacing w:after="0"/>
                          <w:jc w:val="center"/>
                          <w:rPr>
                            <w:sz w:val="16"/>
                            <w:szCs w:val="18"/>
                            <w:lang w:val="mk-MK"/>
                          </w:rPr>
                        </w:pPr>
                        <w:r>
                          <w:rPr>
                            <w:sz w:val="16"/>
                            <w:szCs w:val="18"/>
                          </w:rPr>
                          <w:t xml:space="preserve">1b. </w:t>
                        </w:r>
                        <w:r>
                          <w:rPr>
                            <w:sz w:val="16"/>
                            <w:szCs w:val="18"/>
                            <w:lang w:val="mk-MK"/>
                          </w:rPr>
                          <w:t>Утврдување на приоритети</w:t>
                        </w:r>
                      </w:p>
                    </w:txbxContent>
                  </v:textbox>
                </v:shape>
                <v:shape id="Text Box 18" o:spid="_x0000_s1437"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9rsMA&#10;AADbAAAADwAAAGRycy9kb3ducmV2LnhtbESPQWsCMRSE7wX/Q3iCl6JZPUjdGmURFQ+9VMXz6+Z1&#10;N3TzsiRR479vhEKPw8x8wyzXyXbiRj4YxwqmkwIEce204UbB+bQbv4EIEVlj55gUPCjAejV4WWKp&#10;3Z0/6XaMjcgQDiUqaGPsSylD3ZLFMHE9cfa+nbcYs/SN1B7vGW47OSuKubRoOC+02NOmpfrneLUK&#10;vs7Vx6sp/GVxsLtkXLVvtmmv1GiYqncQkVL8D/+1D1rBYgbP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9rsMAAADbAAAADwAAAAAAAAAAAAAAAACYAgAAZHJzL2Rv&#10;d25yZXYueG1sUEsFBgAAAAAEAAQA9QAAAIgDAAAAAA==&#10;" fillcolor="white [3212]">
                  <v:shadow on="t" opacity=".5" offset="6pt,6pt"/>
                  <v:textbox>
                    <w:txbxContent>
                      <w:p w14:paraId="4AEDE2B7" w14:textId="77777777" w:rsidR="00244BB9" w:rsidRPr="00226C58" w:rsidRDefault="00244BB9" w:rsidP="00550BDB">
                        <w:pPr>
                          <w:spacing w:after="0"/>
                          <w:rPr>
                            <w:sz w:val="16"/>
                            <w:szCs w:val="18"/>
                            <w:lang w:val="mk-MK"/>
                          </w:rPr>
                        </w:pPr>
                        <w:r w:rsidRPr="00226C58">
                          <w:rPr>
                            <w:sz w:val="16"/>
                            <w:szCs w:val="18"/>
                          </w:rPr>
                          <w:t xml:space="preserve">1c. </w:t>
                        </w:r>
                        <w:r w:rsidRPr="00226C58">
                          <w:rPr>
                            <w:sz w:val="16"/>
                            <w:szCs w:val="18"/>
                            <w:lang w:val="mk-MK"/>
                          </w:rPr>
                          <w:t>Цели и стратегии</w:t>
                        </w:r>
                      </w:p>
                    </w:txbxContent>
                  </v:textbox>
                </v:shape>
                <v:shape id="_x0000_s1438" type="#_x0000_t202" style="position:absolute;left:16069;top:5668;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YNcMA&#10;AADbAAAADwAAAGRycy9kb3ducmV2LnhtbESPQWsCMRSE74X+h/AKXopmrVB0NcpSVDz0UhXPz81z&#10;N3TzsiSpxn9vCoUeh5n5hlmsku3ElXwwjhWMRwUI4tppw42C42EznIIIEVlj55gU3CnAavn8tMBS&#10;uxt/0XUfG5EhHEpU0MbYl1KGuiWLYeR64uxdnLcYs/SN1B5vGW47+VYU79Ki4bzQYk8fLdXf+x+r&#10;4HysPl9N4U+znd0k46pts05bpQYvqZqDiJTif/ivvdMKZhP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4YNcMAAADbAAAADwAAAAAAAAAAAAAAAACYAgAAZHJzL2Rv&#10;d25yZXYueG1sUEsFBgAAAAAEAAQA9QAAAIgDAAAAAA==&#10;" fillcolor="white [3212]">
                  <v:shadow on="t" opacity=".5" offset="6pt,6pt"/>
                  <v:textbox>
                    <w:txbxContent>
                      <w:p w14:paraId="036BF63C" w14:textId="77777777" w:rsidR="00244BB9" w:rsidRPr="00C522C5" w:rsidRDefault="00244BB9" w:rsidP="00550BDB">
                        <w:pPr>
                          <w:shd w:val="clear" w:color="auto" w:fill="FFFFFF" w:themeFill="background1"/>
                          <w:spacing w:after="0"/>
                          <w:jc w:val="center"/>
                          <w:rPr>
                            <w:sz w:val="16"/>
                            <w:szCs w:val="16"/>
                            <w:lang w:val="mk-MK"/>
                          </w:rPr>
                        </w:pPr>
                        <w:r w:rsidRPr="00561E91">
                          <w:rPr>
                            <w:sz w:val="16"/>
                            <w:szCs w:val="16"/>
                          </w:rPr>
                          <w:t>1a</w:t>
                        </w:r>
                        <w:r>
                          <w:rPr>
                            <w:sz w:val="16"/>
                            <w:szCs w:val="16"/>
                            <w:lang w:val="mk-MK"/>
                          </w:rPr>
                          <w:t>.Опишување на контекст</w:t>
                        </w:r>
                      </w:p>
                      <w:p w14:paraId="5FD217E3" w14:textId="77777777" w:rsidR="00244BB9" w:rsidRPr="00561E91" w:rsidRDefault="00244BB9" w:rsidP="00550BDB">
                        <w:pPr>
                          <w:shd w:val="clear" w:color="auto" w:fill="FFFFFF" w:themeFill="background1"/>
                          <w:spacing w:after="0" w:line="240" w:lineRule="auto"/>
                          <w:jc w:val="left"/>
                          <w:rPr>
                            <w:sz w:val="16"/>
                            <w:szCs w:val="16"/>
                          </w:rPr>
                        </w:pPr>
                        <w:r w:rsidRPr="00561E91">
                          <w:rPr>
                            <w:sz w:val="16"/>
                            <w:szCs w:val="16"/>
                          </w:rPr>
                          <w:t xml:space="preserve"> </w:t>
                        </w:r>
                      </w:p>
                    </w:txbxContent>
                  </v:textbox>
                </v:shape>
                <v:oval id="Ovaal 111" o:spid="_x0000_s1439"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aRMMA&#10;AADbAAAADwAAAGRycy9kb3ducmV2LnhtbESPQWvCQBSE7wX/w/IEb3VjCK1NXcUGhJwK2oJ4e2Sf&#10;SXD3bchuTfLv3UKhx2FmvmE2u9Eacafet44VrJYJCOLK6ZZrBd9fh+c1CB+QNRrHpGAiD7vt7GmD&#10;uXYDH+l+CrWIEPY5KmhC6HIpfdWQRb90HXH0rq63GKLsa6l7HCLcGpkmyYu02HJcaLCjoqHqdvqx&#10;CrLSZp9mOg58ORjDRXq2rx9npRbzcf8OItAY/sN/7VIreMvg90v8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jaRMMAAADbAAAADwAAAAAAAAAAAAAAAACYAgAAZHJzL2Rv&#10;d25yZXYueG1sUEsFBgAAAAAEAAQA9QAAAIgDAAAAAA==&#10;" filled="f" strokecolor="#243f60 [1604]" strokeweight="2pt"/>
                <v:shape id="Text Box 16" o:spid="_x0000_s1440"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3MUA&#10;AADbAAAADwAAAGRycy9kb3ducmV2LnhtbESPT2sCMRTE74V+h/AKXkSzFiy6NUoRCx6tin9uz83r&#10;7tbNy5pEXfvpTUHocZiZ3zCjSWMqcSHnS8sKet0EBHFmdcm5gvXqszMA4QOyxsoyKbiRh8n4+WmE&#10;qbZX/qLLMuQiQtinqKAIoU6l9FlBBn3X1sTR+7bOYIjS5VI7vEa4qeRrkrxJgyXHhQJrmhaUHZdn&#10;o2Df3v7O+7ufgzOnhd7UwyPdcKZU66X5eAcRqAn/4Ud7rhUM+/D3Jf4A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o7cxQAAANsAAAAPAAAAAAAAAAAAAAAAAJgCAABkcnMv&#10;ZG93bnJldi54bWxQSwUGAAAAAAQABAD1AAAAigMAAAAA&#10;" fillcolor="white [3212]" strokecolor="#006487">
                  <v:shadow on="t" opacity=".5" offset="6pt,6pt"/>
                  <v:textbox inset="1mm,,1mm">
                    <w:txbxContent>
                      <w:p w14:paraId="73E4CA42" w14:textId="77777777" w:rsidR="00244BB9" w:rsidRPr="00C522C5" w:rsidRDefault="00244BB9" w:rsidP="00550BDB">
                        <w:pPr>
                          <w:shd w:val="clear" w:color="auto" w:fill="FFFFFF" w:themeFill="background1"/>
                          <w:spacing w:after="0"/>
                          <w:jc w:val="center"/>
                          <w:rPr>
                            <w:sz w:val="16"/>
                            <w:szCs w:val="20"/>
                            <w:lang w:val="mk-MK"/>
                          </w:rPr>
                        </w:pPr>
                        <w:r>
                          <w:rPr>
                            <w:sz w:val="16"/>
                            <w:szCs w:val="20"/>
                          </w:rPr>
                          <w:t xml:space="preserve">4. </w:t>
                        </w:r>
                        <w:r>
                          <w:rPr>
                            <w:sz w:val="16"/>
                            <w:szCs w:val="20"/>
                            <w:lang w:val="mk-MK"/>
                          </w:rPr>
                          <w:t>Мониторинг</w:t>
                        </w:r>
                      </w:p>
                      <w:p w14:paraId="2B303F49" w14:textId="77777777" w:rsidR="00244BB9" w:rsidRPr="003247E2" w:rsidRDefault="00244BB9" w:rsidP="00550BDB">
                        <w:pPr>
                          <w:shd w:val="clear" w:color="auto" w:fill="FFFFFF" w:themeFill="background1"/>
                          <w:jc w:val="center"/>
                          <w:rPr>
                            <w:sz w:val="16"/>
                            <w:szCs w:val="20"/>
                          </w:rPr>
                        </w:pPr>
                      </w:p>
                    </w:txbxContent>
                  </v:textbox>
                </v:shape>
                <v:shape id="Text Box 19" o:spid="_x0000_s1441"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D8MA&#10;AADcAAAADwAAAGRycy9kb3ducmV2LnhtbERPTWvCQBC9F/oflil4EbNJKdWmrhIEReip0YPHITtu&#10;QrKzMbs16b/vFgq9zeN9zno72U7cafCNYwVZkoIgrpxu2Cg4n/aLFQgfkDV2jknBN3nYbh4f1phr&#10;N/In3ctgRAxhn6OCOoQ+l9JXNVn0ieuJI3d1g8UQ4WCkHnCM4baTz2n6Ki02HBtq7GlXU9WWX1bB&#10;/OMWykNx3L/Jtr9cybzM29EpNXuaincQgabwL/5zH3Wcv8zg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zD8MAAADcAAAADwAAAAAAAAAAAAAAAACYAgAAZHJzL2Rv&#10;d25yZXYueG1sUEsFBgAAAAAEAAQA9QAAAIgDAAAAAA==&#10;" fillcolor="red">
                  <v:shadow on="t" opacity=".5" offset="6pt,6pt"/>
                  <v:textbox inset="1.5mm,,.5mm">
                    <w:txbxContent>
                      <w:p w14:paraId="03926EED" w14:textId="77777777" w:rsidR="00244BB9" w:rsidRPr="00226C58" w:rsidRDefault="00244BB9" w:rsidP="00550BDB">
                        <w:pPr>
                          <w:spacing w:after="0"/>
                          <w:jc w:val="center"/>
                          <w:rPr>
                            <w:color w:val="FFFFFF" w:themeColor="background1"/>
                            <w:sz w:val="16"/>
                            <w:szCs w:val="18"/>
                            <w:lang w:val="mk-MK"/>
                          </w:rPr>
                        </w:pPr>
                        <w:r w:rsidRPr="00226C58">
                          <w:rPr>
                            <w:color w:val="FFFFFF" w:themeColor="background1"/>
                            <w:sz w:val="16"/>
                            <w:szCs w:val="18"/>
                          </w:rPr>
                          <w:t xml:space="preserve">1d. </w:t>
                        </w:r>
                        <w:r w:rsidRPr="00226C58">
                          <w:rPr>
                            <w:color w:val="FFFFFF" w:themeColor="background1"/>
                            <w:sz w:val="16"/>
                            <w:szCs w:val="18"/>
                            <w:lang w:val="mk-MK"/>
                          </w:rPr>
                          <w:t>Планирање и преглед</w:t>
                        </w:r>
                      </w:p>
                    </w:txbxContent>
                  </v:textbox>
                </v:shape>
                <v:shape id="Text Box 21" o:spid="_x0000_s1442" type="#_x0000_t202" style="position:absolute;left:9423;top:19811;width:7920;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PlsQA&#10;AADcAAAADwAAAGRycy9kb3ducmV2LnhtbERPTUsDMRC9C/0PYYTebNYWrN02LaIIogi6tvQ6JNPN&#10;tpvJkqTt1l9vBMHbPN7nLFa9a8WJQmw8K7gdFSCItTcN1wrWX8839yBiQjbYeiYFF4qwWg6uFlga&#10;f+ZPOlWpFjmEY4kKbEpdKWXUlhzGke+IM7fzwWHKMNTSBDzncNfKcVHcSYcN5waLHT1a0ofq6BSE&#10;rZ0+bb6Tnh3fxvv314+L3oZKqeF1/zAHkahP/+I/94vJ86cT+H0mX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T5bEAAAA3AAAAA8AAAAAAAAAAAAAAAAAmAIAAGRycy9k&#10;b3ducmV2LnhtbFBLBQYAAAAABAAEAPUAAACJAwAAAAA=&#10;" fillcolor="white [3212]" strokecolor="#006487">
                  <v:shadow on="t" opacity=".5" offset="6pt,6pt"/>
                  <v:textbox>
                    <w:txbxContent>
                      <w:p w14:paraId="1D3EC640" w14:textId="77777777" w:rsidR="00244BB9" w:rsidRPr="00C522C5" w:rsidRDefault="00244BB9" w:rsidP="00550BDB">
                        <w:pPr>
                          <w:shd w:val="clear" w:color="auto" w:fill="FFFFFF" w:themeFill="background1"/>
                          <w:spacing w:after="0" w:line="240" w:lineRule="auto"/>
                          <w:jc w:val="left"/>
                          <w:rPr>
                            <w:sz w:val="16"/>
                            <w:szCs w:val="16"/>
                            <w:lang w:val="mk-MK"/>
                          </w:rPr>
                        </w:pPr>
                        <w:r>
                          <w:rPr>
                            <w:sz w:val="16"/>
                            <w:szCs w:val="16"/>
                          </w:rPr>
                          <w:t>3.</w:t>
                        </w:r>
                        <w:r>
                          <w:rPr>
                            <w:sz w:val="16"/>
                            <w:szCs w:val="16"/>
                            <w:lang w:val="mk-MK"/>
                          </w:rPr>
                          <w:t>Извршување и известување</w:t>
                        </w:r>
                      </w:p>
                    </w:txbxContent>
                  </v:textbox>
                </v:shape>
                <v:shape id="Text Box 30" o:spid="_x0000_s1443" type="#_x0000_t202" style="position:absolute;left:17343;top:16337;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4sQA&#10;AADcAAAADwAAAGRycy9kb3ducmV2LnhtbERPTUsDMRC9C/0PYYTebNZSrN02LaIIogi6tvQ6JNPN&#10;tpvJkqTt1l9vBMHbPN7nLFa9a8WJQmw8K7gdFSCItTcN1wrWX8839yBiQjbYeiYFF4qwWg6uFlga&#10;f+ZPOlWpFjmEY4kKbEpdKWXUlhzGke+IM7fzwWHKMNTSBDzncNfKcVHcSYcN5waLHT1a0ofq6BSE&#10;rZ0+bb6Tnh3fxvv314+L3oZKqeF1/zAHkahP/+I/94vJ86cT+H0mX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1+LEAAAA3AAAAA8AAAAAAAAAAAAAAAAAmAIAAGRycy9k&#10;b3ducmV2LnhtbFBLBQYAAAAABAAEAPUAAACJAwAAAAA=&#10;" fillcolor="white [3212]" strokecolor="#006487">
                  <v:shadow on="t" opacity=".5" offset="6pt,6pt"/>
                  <v:textbox>
                    <w:txbxContent>
                      <w:p w14:paraId="4DFF17D7" w14:textId="77777777" w:rsidR="00244BB9" w:rsidRPr="00C522C5" w:rsidRDefault="00244BB9" w:rsidP="00550BDB">
                        <w:pPr>
                          <w:shd w:val="clear" w:color="auto" w:fill="FFFFFF" w:themeFill="background1"/>
                          <w:spacing w:after="0"/>
                          <w:jc w:val="left"/>
                          <w:rPr>
                            <w:sz w:val="16"/>
                            <w:szCs w:val="16"/>
                            <w:lang w:val="mk-MK"/>
                          </w:rPr>
                        </w:pPr>
                        <w:r>
                          <w:rPr>
                            <w:sz w:val="16"/>
                            <w:szCs w:val="16"/>
                          </w:rPr>
                          <w:t>2.</w:t>
                        </w:r>
                        <w:r>
                          <w:rPr>
                            <w:sz w:val="16"/>
                            <w:szCs w:val="16"/>
                            <w:lang w:val="mk-MK"/>
                          </w:rPr>
                          <w:t>Извршување/Рамка</w:t>
                        </w:r>
                      </w:p>
                    </w:txbxContent>
                  </v:textbox>
                </v:shape>
                <v:shape id="Gelijkbenige driehoek 116" o:spid="_x0000_s1444"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v+sQA&#10;AADcAAAADwAAAGRycy9kb3ducmV2LnhtbERPS2vCQBC+F/oflin0Imaj4IOYVUqxVCjYGr14G7LT&#10;JDQ7G3a3Jv57tyD0Nh/fc/LNYFpxIecbywomSQqCuLS64UrB6fg2XoLwAVlja5kUXMnDZv34kGOm&#10;bc8HuhShEjGEfYYK6hC6TEpf1mTQJ7Yjjty3dQZDhK6S2mEfw00rp2k6lwYbjg01dvRaU/lT/BoF&#10;UzJf5mP7np7dfNSfQjv6XBR7pZ6fhpcViEBD+Bff3Tsd5y9m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L/rEAAAA3AAAAA8AAAAAAAAAAAAAAAAAmAIAAGRycy9k&#10;b3ducmV2LnhtbFBLBQYAAAAABAAEAPUAAACJAwAAAAA=&#10;" fillcolor="#365f91 [2404]" stroked="f" strokeweight="2pt"/>
                <v:shape id="Gelijkbenige driehoek 117" o:spid="_x0000_s1445" type="#_x0000_t5" style="position:absolute;left:17003;top:2099;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PnsEA&#10;AADcAAAADwAAAGRycy9kb3ducmV2LnhtbERPTYvCMBC9L/gfwgje1tQeWqlGEUVwb+oK4m1oxqbY&#10;TGqT1frvzcLC3ubxPme+7G0jHtT52rGCyTgBQVw6XXOl4PS9/ZyC8AFZY+OYFLzIw3Ix+Jhjod2T&#10;D/Q4hkrEEPYFKjAhtIWUvjRk0Y9dSxy5q+sshgi7SuoOnzHcNjJNkkxarDk2GGxpbai8HX+sgt12&#10;n12+zPSc728o+8k93eSUKjUa9qsZiEB9+Bf/uXc6zs8z+H0mXi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j57BAAAA3AAAAA8AAAAAAAAAAAAAAAAAmAIAAGRycy9kb3du&#10;cmV2LnhtbFBLBQYAAAAABAAEAPUAAACGAwAAAAA=&#10;" fillcolor="#365f91 [2404]" stroked="f" strokeweight="2pt">
                  <v:textbox>
                    <w:txbxContent>
                      <w:p w14:paraId="4C7FF30E" w14:textId="77777777" w:rsidR="00244BB9" w:rsidRDefault="00244BB9"/>
                    </w:txbxContent>
                  </v:textbox>
                </v:shape>
                <v:shape id="Gelijkbenige driehoek 118" o:spid="_x0000_s1446"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NpsEA&#10;AADcAAAADwAAAGRycy9kb3ducmV2LnhtbERPS2vCQBC+C/0PyxR6M5t4aDS6ShECXnrQlpzH7JiE&#10;ZmdDdvOwv94tFLzNx/ec3WE2rRipd41lBUkUgyAurW64UvD9lS/XIJxH1thaJgV3cnDYvyx2mGk7&#10;8ZnGi69ECGGXoYLa+y6T0pU1GXSR7YgDd7O9QR9gX0nd4xTCTStXcfwuDTYcGmrs6FhT+XMZjIKr&#10;rMok36S/cho+i2I62oTzk1Jvr/PHFoSn2T/F/+6TDvPTFP6e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zabBAAAA3AAAAA8AAAAAAAAAAAAAAAAAmAIAAGRycy9kb3du&#10;cmV2LnhtbFBLBQYAAAAABAAEAPUAAACGAwAAAAA=&#10;" fillcolor="#365f91 [2404]" stroked="f" strokeweight="2pt">
                  <v:textbox>
                    <w:txbxContent>
                      <w:p w14:paraId="7D7AD2D7" w14:textId="77777777" w:rsidR="00244BB9" w:rsidRDefault="00244BB9"/>
                    </w:txbxContent>
                  </v:textbox>
                </v:shape>
                <v:shape id="Gelijkbenige driehoek 119" o:spid="_x0000_s1447" type="#_x0000_t5" style="position:absolute;left:8108;top:10536;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PksUA&#10;AADcAAAADwAAAGRycy9kb3ducmV2LnhtbESPQWvCQBCF7wX/wzJCb3Wj2KrRVUJBKJQejB48Dtkx&#10;iWZnQ3abpP++cyj0NsN78943u8PoGtVTF2rPBuazBBRx4W3NpYHL+fiyBhUissXGMxn4oQCH/eRp&#10;h6n1A5+oz2OpJIRDigaqGNtU61BU5DDMfEss2s13DqOsXalth4OEu0YvkuRNO6xZGips6b2i4pF/&#10;OwNfWV5cs2WO9euwuTe3z77EkzbmeTpmW1CRxvhv/rv+sIK/Elp5Ri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g+SxQAAANwAAAAPAAAAAAAAAAAAAAAAAJgCAABkcnMv&#10;ZG93bnJldi54bWxQSwUGAAAAAAQABAD1AAAAigMAAAAA&#10;" fillcolor="#365f91 [2404]" stroked="f" strokeweight="2pt">
                  <v:textbox>
                    <w:txbxContent>
                      <w:p w14:paraId="11F87AE5" w14:textId="77777777" w:rsidR="00244BB9" w:rsidRDefault="00244BB9"/>
                    </w:txbxContent>
                  </v:textbox>
                </v:shape>
                <v:shape id="Gelijkbenige driehoek 120" o:spid="_x0000_s1448"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pmcEA&#10;AADcAAAADwAAAGRycy9kb3ducmV2LnhtbERPS4vCMBC+C/6HMII3TRVZtTaKCIqLJ18Hb0MztqXN&#10;pDTR1n+/WVjY23x8z0k2nanEmxpXWFYwGUcgiFOrC84U3K770QKE88gaK8uk4EMONut+L8FY25bP&#10;9L74TIQQdjEqyL2vYyldmpNBN7Y1ceCetjHoA2wyqRtsQ7ip5DSKvqTBgkNDjjXtckrLy8soOO3K&#10;RztbTA/3Tj6/tyalx+T0Umo46LYrEJ46/y/+cx91mD9fwu8z4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aKZnBAAAA3AAAAA8AAAAAAAAAAAAAAAAAmAIAAGRycy9kb3du&#10;cmV2LnhtbFBLBQYAAAAABAAEAPUAAACGAwAAAAA=&#10;" fillcolor="#365f91 [2404]" stroked="f" strokeweight="2pt">
                  <v:textbox>
                    <w:txbxContent>
                      <w:p w14:paraId="0A13AEC3" w14:textId="77777777" w:rsidR="00244BB9" w:rsidRDefault="00244BB9"/>
                    </w:txbxContent>
                  </v:textbox>
                </v:shape>
                <v:shape id="Gelijkbenige driehoek 121" o:spid="_x0000_s1449"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jRcQA&#10;AADcAAAADwAAAGRycy9kb3ducmV2LnhtbESPQU/DMAyF70j7D5EncWMpPcBUlk1oUqWJA7AO7qbx&#10;mmqN0yVhK/8eH5C42XrP731ebSY/qAvF1Ac2cL8oQBG3wfbcGfg41HdLUCkjWxwCk4EfSrBZz25W&#10;WNlw5T1dmtwpCeFUoQGX81hpnVpHHtMijMSiHUP0mGWNnbYRrxLuB10WxYP22LM0OBxp66g9Nd/e&#10;QDGi3n/W26+yOb+X9WuIL2/u0Zjb+fT8BCrTlP/Nf9c7K/hL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40XEAAAA3AAAAA8AAAAAAAAAAAAAAAAAmAIAAGRycy9k&#10;b3ducmV2LnhtbFBLBQYAAAAABAAEAPUAAACJAwAAAAA=&#10;" fillcolor="#365f91 [2404]" stroked="f" strokeweight="2pt">
                  <v:textbox>
                    <w:txbxContent>
                      <w:p w14:paraId="7603068F" w14:textId="77777777" w:rsidR="00244BB9" w:rsidRDefault="00244BB9"/>
                    </w:txbxContent>
                  </v:textbox>
                </v:shape>
                <v:shape id="Gelijkbenige driehoek 122" o:spid="_x0000_s1450"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OeL8A&#10;AADcAAAADwAAAGRycy9kb3ducmV2LnhtbERPy6rCMBDdC/5DGMGdpgqKVKOIckFwc63F9dBMH9hM&#10;SpNrq19vLgju5nCes9n1phYPal1lWcFsGoEgzqyuuFCQXn8mKxDOI2usLZOCJznYbYeDDcbadnyh&#10;R+ILEULYxaig9L6JpXRZSQbd1DbEgctta9AH2BZSt9iFcFPLeRQtpcGKQ0OJDR1Kyu7Jn1HAh9vx&#10;3v2eJe2r1F+T1yLN80ap8ajfr0F46v1X/HGfdJi/msH/M+E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XM54vwAAANwAAAAPAAAAAAAAAAAAAAAAAJgCAABkcnMvZG93bnJl&#10;di54bWxQSwUGAAAAAAQABAD1AAAAhAMAAAAA&#10;" fillcolor="#365f91 [2404]" stroked="f" strokeweight="2pt">
                  <v:textbox>
                    <w:txbxContent>
                      <w:p w14:paraId="7020DCA3" w14:textId="77777777" w:rsidR="00244BB9" w:rsidRDefault="00244BB9"/>
                    </w:txbxContent>
                  </v:textbox>
                </v:shape>
                <v:shape id="Gelijkbenige driehoek 123" o:spid="_x0000_s1451"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XvsAA&#10;AADcAAAADwAAAGRycy9kb3ducmV2LnhtbERPTYvCMBC9L/gfwgje1nRF3dJtFBGKHgTR1fvQzLZl&#10;k0lpotZ/bwTB2zze5+TL3hpxpc43jhV8jRMQxKXTDVcKTr/FZwrCB2SNxjEpuJOH5WLwkWOm3Y0P&#10;dD2GSsQQ9hkqqENoMyl9WZNFP3YtceT+XGcxRNhVUnd4i+HWyEmSzKXFhmNDjS2tayr/jxerYHc4&#10;J/y9n268aYpiVp6K+3lrlBoN+9UPiEB9eItf7q2O89MJ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XvsAAAADcAAAADwAAAAAAAAAAAAAAAACYAgAAZHJzL2Rvd25y&#10;ZXYueG1sUEsFBgAAAAAEAAQA9QAAAIUDAAAAAA==&#10;" fillcolor="#365f91 [2404]" stroked="f" strokeweight="2pt">
                  <v:textbox>
                    <w:txbxContent>
                      <w:p w14:paraId="74B7BFA7" w14:textId="77777777" w:rsidR="00244BB9" w:rsidRDefault="00244BB9"/>
                    </w:txbxContent>
                  </v:textbox>
                </v:shape>
                <w10:wrap type="square"/>
              </v:group>
            </w:pict>
          </mc:Fallback>
        </mc:AlternateContent>
      </w:r>
      <w:r w:rsidR="00C93847" w:rsidRPr="00962DB7">
        <w:rPr>
          <w:sz w:val="24"/>
          <w:highlight w:val="yellow"/>
        </w:rPr>
        <w:t xml:space="preserve"> </w:t>
      </w:r>
      <w:r w:rsidR="00DE2819" w:rsidRPr="00DE2819">
        <w:rPr>
          <w:sz w:val="24"/>
        </w:rPr>
        <w:t>Врз основа на претходните ч</w:t>
      </w:r>
      <w:r w:rsidR="009C74D3">
        <w:rPr>
          <w:sz w:val="24"/>
        </w:rPr>
        <w:t>екори (1а, 1б и 1c),</w:t>
      </w:r>
      <w:r w:rsidR="00DE2819" w:rsidRPr="00DE2819">
        <w:rPr>
          <w:sz w:val="24"/>
        </w:rPr>
        <w:t xml:space="preserve"> орган</w:t>
      </w:r>
      <w:r w:rsidR="009C74D3">
        <w:rPr>
          <w:sz w:val="24"/>
          <w:lang w:val="mk-MK"/>
        </w:rPr>
        <w:t>от за инспекција</w:t>
      </w:r>
      <w:r w:rsidR="00DE2819" w:rsidRPr="00DE2819">
        <w:rPr>
          <w:sz w:val="24"/>
        </w:rPr>
        <w:t xml:space="preserve"> треба потоа да</w:t>
      </w:r>
      <w:r w:rsidR="009C74D3">
        <w:rPr>
          <w:sz w:val="24"/>
          <w:lang w:val="mk-MK"/>
        </w:rPr>
        <w:t xml:space="preserve"> ја</w:t>
      </w:r>
      <w:r w:rsidR="00DE2819" w:rsidRPr="00DE2819">
        <w:rPr>
          <w:sz w:val="24"/>
        </w:rPr>
        <w:t xml:space="preserve"> развие својата програма за инспекција и план. Програма за проверка може да се </w:t>
      </w:r>
      <w:r w:rsidR="00EB2BF1">
        <w:rPr>
          <w:sz w:val="24"/>
        </w:rPr>
        <w:t xml:space="preserve">гледа како </w:t>
      </w:r>
      <w:r w:rsidR="00DE2819" w:rsidRPr="00DE2819">
        <w:rPr>
          <w:sz w:val="24"/>
        </w:rPr>
        <w:t>стратешки документ и не содржи оперативни информации (на пример, не се вклу</w:t>
      </w:r>
      <w:r w:rsidR="00EB2BF1">
        <w:rPr>
          <w:sz w:val="24"/>
        </w:rPr>
        <w:t xml:space="preserve">чени планираните датуми и </w:t>
      </w:r>
      <w:r w:rsidR="00EB2BF1">
        <w:rPr>
          <w:sz w:val="24"/>
          <w:lang w:val="mk-MK"/>
        </w:rPr>
        <w:t xml:space="preserve">видови </w:t>
      </w:r>
      <w:r w:rsidR="00DE2819" w:rsidRPr="00DE2819">
        <w:rPr>
          <w:sz w:val="24"/>
        </w:rPr>
        <w:t>инспекции). Оваа информациј</w:t>
      </w:r>
      <w:r w:rsidR="00EB2BF1">
        <w:rPr>
          <w:sz w:val="24"/>
        </w:rPr>
        <w:t>а е опишана во инспекци</w:t>
      </w:r>
      <w:r w:rsidR="00EB2BF1">
        <w:rPr>
          <w:sz w:val="24"/>
          <w:lang w:val="mk-MK"/>
        </w:rPr>
        <w:t>скиот план.</w:t>
      </w:r>
    </w:p>
    <w:p w14:paraId="5DB5B00B" w14:textId="77777777" w:rsidR="00DE2819" w:rsidRPr="00DE2819" w:rsidRDefault="00DE2819" w:rsidP="00DE2819">
      <w:pPr>
        <w:rPr>
          <w:sz w:val="24"/>
        </w:rPr>
      </w:pPr>
      <w:r w:rsidRPr="00DE2819">
        <w:rPr>
          <w:sz w:val="24"/>
        </w:rPr>
        <w:t>Во согласност со законодавството на ЕУ програма</w:t>
      </w:r>
      <w:r w:rsidR="00EB2BF1">
        <w:rPr>
          <w:sz w:val="24"/>
          <w:lang w:val="mk-MK"/>
        </w:rPr>
        <w:t>та</w:t>
      </w:r>
      <w:r w:rsidRPr="00DE2819">
        <w:rPr>
          <w:sz w:val="24"/>
        </w:rPr>
        <w:t xml:space="preserve"> за инспекција опишува:</w:t>
      </w:r>
    </w:p>
    <w:p w14:paraId="1E2F833E" w14:textId="77777777" w:rsidR="00DE2819" w:rsidRDefault="00DE2819" w:rsidP="00DE2819">
      <w:pPr>
        <w:rPr>
          <w:sz w:val="24"/>
        </w:rPr>
      </w:pPr>
    </w:p>
    <w:p w14:paraId="1FCAB4EC" w14:textId="77777777" w:rsidR="00DE2819" w:rsidRPr="00DE2819" w:rsidRDefault="00DE2819" w:rsidP="00DE2819">
      <w:pPr>
        <w:rPr>
          <w:sz w:val="24"/>
        </w:rPr>
      </w:pPr>
      <w:r w:rsidRPr="00DE2819">
        <w:rPr>
          <w:sz w:val="24"/>
        </w:rPr>
        <w:t>• Це</w:t>
      </w:r>
      <w:r w:rsidR="00EB2BF1">
        <w:rPr>
          <w:sz w:val="24"/>
        </w:rPr>
        <w:t xml:space="preserve">лите </w:t>
      </w:r>
      <w:r w:rsidR="00EB2BF1">
        <w:rPr>
          <w:sz w:val="24"/>
          <w:lang w:val="mk-MK"/>
        </w:rPr>
        <w:t>што</w:t>
      </w:r>
      <w:r w:rsidR="00EB2BF1">
        <w:rPr>
          <w:sz w:val="24"/>
        </w:rPr>
        <w:t xml:space="preserve"> </w:t>
      </w:r>
      <w:r w:rsidR="00EB2BF1">
        <w:rPr>
          <w:sz w:val="24"/>
          <w:lang w:val="mk-MK"/>
        </w:rPr>
        <w:t>инспекцискиот</w:t>
      </w:r>
      <w:r w:rsidRPr="00DE2819">
        <w:rPr>
          <w:sz w:val="24"/>
        </w:rPr>
        <w:t xml:space="preserve"> орган, со оглед на нејзи</w:t>
      </w:r>
      <w:r w:rsidR="00EB2BF1">
        <w:rPr>
          <w:sz w:val="24"/>
        </w:rPr>
        <w:t xml:space="preserve">ната мисија и задачи, сака да </w:t>
      </w:r>
      <w:r w:rsidR="00EB2BF1">
        <w:rPr>
          <w:sz w:val="24"/>
          <w:lang w:val="mk-MK"/>
        </w:rPr>
        <w:t>ги</w:t>
      </w:r>
      <w:r w:rsidRPr="00DE2819">
        <w:rPr>
          <w:sz w:val="24"/>
        </w:rPr>
        <w:t xml:space="preserve"> постигне;</w:t>
      </w:r>
    </w:p>
    <w:p w14:paraId="3E8B7B94" w14:textId="77777777" w:rsidR="00DE2819" w:rsidRPr="00DE2819" w:rsidRDefault="00EB2BF1" w:rsidP="00DE2819">
      <w:pPr>
        <w:rPr>
          <w:sz w:val="24"/>
        </w:rPr>
      </w:pPr>
      <w:r>
        <w:rPr>
          <w:sz w:val="24"/>
        </w:rPr>
        <w:t>• Полити</w:t>
      </w:r>
      <w:r>
        <w:rPr>
          <w:sz w:val="24"/>
          <w:lang w:val="mk-MK"/>
        </w:rPr>
        <w:t>чките</w:t>
      </w:r>
      <w:r w:rsidR="00DE2819" w:rsidRPr="00DE2819">
        <w:rPr>
          <w:sz w:val="24"/>
        </w:rPr>
        <w:t>, еколошки</w:t>
      </w:r>
      <w:r>
        <w:rPr>
          <w:sz w:val="24"/>
          <w:lang w:val="mk-MK"/>
        </w:rPr>
        <w:t>те</w:t>
      </w:r>
      <w:r>
        <w:rPr>
          <w:sz w:val="24"/>
        </w:rPr>
        <w:t>, правн</w:t>
      </w:r>
      <w:r>
        <w:rPr>
          <w:sz w:val="24"/>
          <w:lang w:val="mk-MK"/>
        </w:rPr>
        <w:t>ите</w:t>
      </w:r>
      <w:r w:rsidR="00DE2819" w:rsidRPr="00DE2819">
        <w:rPr>
          <w:sz w:val="24"/>
        </w:rPr>
        <w:t>, организациски</w:t>
      </w:r>
      <w:r>
        <w:rPr>
          <w:sz w:val="24"/>
          <w:lang w:val="mk-MK"/>
        </w:rPr>
        <w:t>те</w:t>
      </w:r>
      <w:r w:rsidR="00DE2819" w:rsidRPr="00DE2819">
        <w:rPr>
          <w:sz w:val="24"/>
        </w:rPr>
        <w:t>, финансиски</w:t>
      </w:r>
      <w:r>
        <w:rPr>
          <w:sz w:val="24"/>
          <w:lang w:val="mk-MK"/>
        </w:rPr>
        <w:t>те</w:t>
      </w:r>
      <w:r w:rsidR="00DE2819" w:rsidRPr="00DE2819">
        <w:rPr>
          <w:sz w:val="24"/>
        </w:rPr>
        <w:t xml:space="preserve"> и други соодветни ус</w:t>
      </w:r>
      <w:r>
        <w:rPr>
          <w:sz w:val="24"/>
        </w:rPr>
        <w:t xml:space="preserve">лови под кои инспекција орган </w:t>
      </w:r>
      <w:r>
        <w:rPr>
          <w:sz w:val="24"/>
          <w:lang w:val="mk-MK"/>
        </w:rPr>
        <w:t>ги</w:t>
      </w:r>
      <w:r>
        <w:rPr>
          <w:sz w:val="24"/>
        </w:rPr>
        <w:t xml:space="preserve"> врш</w:t>
      </w:r>
      <w:r>
        <w:rPr>
          <w:sz w:val="24"/>
          <w:lang w:val="mk-MK"/>
        </w:rPr>
        <w:t>и</w:t>
      </w:r>
      <w:r w:rsidR="00DE2819" w:rsidRPr="00DE2819">
        <w:rPr>
          <w:sz w:val="24"/>
        </w:rPr>
        <w:t xml:space="preserve"> активностите на проверка;</w:t>
      </w:r>
    </w:p>
    <w:p w14:paraId="0810BF4D" w14:textId="77777777" w:rsidR="00DE2819" w:rsidRPr="00DE2819" w:rsidRDefault="00DE2819" w:rsidP="00DE2819">
      <w:pPr>
        <w:rPr>
          <w:sz w:val="24"/>
        </w:rPr>
      </w:pPr>
      <w:r w:rsidRPr="00DE2819">
        <w:rPr>
          <w:sz w:val="24"/>
        </w:rPr>
        <w:t>• Стратегии кои инспе</w:t>
      </w:r>
      <w:r w:rsidR="00EB2BF1">
        <w:rPr>
          <w:sz w:val="24"/>
        </w:rPr>
        <w:t>кц</w:t>
      </w:r>
      <w:r w:rsidR="00EB2BF1">
        <w:rPr>
          <w:sz w:val="24"/>
          <w:lang w:val="mk-MK"/>
        </w:rPr>
        <w:t>искиот</w:t>
      </w:r>
      <w:r w:rsidRPr="00DE2819">
        <w:rPr>
          <w:sz w:val="24"/>
        </w:rPr>
        <w:t xml:space="preserve"> орган </w:t>
      </w:r>
      <w:r w:rsidR="00EB2BF1">
        <w:rPr>
          <w:sz w:val="24"/>
          <w:lang w:val="mk-MK"/>
        </w:rPr>
        <w:t xml:space="preserve">ги </w:t>
      </w:r>
      <w:r w:rsidRPr="00DE2819">
        <w:rPr>
          <w:sz w:val="24"/>
        </w:rPr>
        <w:t>донел за вр</w:t>
      </w:r>
      <w:r w:rsidR="00EB2BF1">
        <w:rPr>
          <w:sz w:val="24"/>
        </w:rPr>
        <w:t xml:space="preserve">шење на </w:t>
      </w:r>
      <w:r w:rsidR="00EB2BF1">
        <w:rPr>
          <w:sz w:val="24"/>
          <w:lang w:val="mk-MK"/>
        </w:rPr>
        <w:t xml:space="preserve">инспекциските </w:t>
      </w:r>
      <w:r w:rsidR="00EB2BF1">
        <w:rPr>
          <w:sz w:val="24"/>
        </w:rPr>
        <w:t>активност</w:t>
      </w:r>
      <w:r w:rsidR="00EB2BF1">
        <w:rPr>
          <w:sz w:val="24"/>
          <w:lang w:val="mk-MK"/>
        </w:rPr>
        <w:t>и</w:t>
      </w:r>
      <w:r w:rsidRPr="00DE2819">
        <w:rPr>
          <w:sz w:val="24"/>
        </w:rPr>
        <w:t>;</w:t>
      </w:r>
    </w:p>
    <w:p w14:paraId="05879AFC" w14:textId="77777777" w:rsidR="00DE2819" w:rsidRPr="00DE2819" w:rsidRDefault="00DE2819" w:rsidP="00DE2819">
      <w:pPr>
        <w:rPr>
          <w:sz w:val="24"/>
        </w:rPr>
      </w:pPr>
      <w:r w:rsidRPr="00DE2819">
        <w:rPr>
          <w:sz w:val="24"/>
        </w:rPr>
        <w:t>• Како приоритети во поглед на инспекциските активности се поставени, земајќи ги во предвид овие цели, услови и стратегии;</w:t>
      </w:r>
    </w:p>
    <w:p w14:paraId="3E5156E4" w14:textId="77777777" w:rsidR="00DE2819" w:rsidRPr="00DE2819" w:rsidRDefault="00DE2819" w:rsidP="00DE2819">
      <w:pPr>
        <w:rPr>
          <w:sz w:val="24"/>
        </w:rPr>
      </w:pPr>
      <w:r w:rsidRPr="00DE2819">
        <w:rPr>
          <w:sz w:val="24"/>
        </w:rPr>
        <w:t>• Самите приоритети;</w:t>
      </w:r>
    </w:p>
    <w:p w14:paraId="517F3C26" w14:textId="77777777" w:rsidR="00DE2819" w:rsidRPr="00DE2819" w:rsidRDefault="00DE2819" w:rsidP="00DE2819">
      <w:pPr>
        <w:rPr>
          <w:sz w:val="24"/>
        </w:rPr>
      </w:pPr>
      <w:r w:rsidRPr="00DE2819">
        <w:rPr>
          <w:sz w:val="24"/>
        </w:rPr>
        <w:t>• И на дополнителни елем</w:t>
      </w:r>
      <w:r>
        <w:rPr>
          <w:sz w:val="24"/>
        </w:rPr>
        <w:t>енти опишани во член 23 од IED.</w:t>
      </w:r>
    </w:p>
    <w:p w14:paraId="1933570C" w14:textId="77777777" w:rsidR="00DE2819" w:rsidRPr="008A6F39" w:rsidRDefault="00DE2819" w:rsidP="00DE2819">
      <w:pPr>
        <w:rPr>
          <w:sz w:val="24"/>
          <w:lang w:val="mk-MK"/>
        </w:rPr>
      </w:pPr>
      <w:r w:rsidRPr="00DE2819">
        <w:rPr>
          <w:sz w:val="24"/>
        </w:rPr>
        <w:t>Оп</w:t>
      </w:r>
      <w:r w:rsidR="00EB2BF1">
        <w:rPr>
          <w:sz w:val="24"/>
        </w:rPr>
        <w:t>штата јавност има право да зна</w:t>
      </w:r>
      <w:r w:rsidR="00EB2BF1">
        <w:rPr>
          <w:sz w:val="24"/>
          <w:lang w:val="mk-MK"/>
        </w:rPr>
        <w:t>е</w:t>
      </w:r>
      <w:r w:rsidR="00C515C5">
        <w:rPr>
          <w:sz w:val="24"/>
        </w:rPr>
        <w:t xml:space="preserve"> што инспекци</w:t>
      </w:r>
      <w:r w:rsidR="00C515C5">
        <w:rPr>
          <w:sz w:val="24"/>
          <w:lang w:val="mk-MK"/>
        </w:rPr>
        <w:t>скиот</w:t>
      </w:r>
      <w:r w:rsidR="00C515C5">
        <w:rPr>
          <w:sz w:val="24"/>
        </w:rPr>
        <w:t xml:space="preserve"> орган п</w:t>
      </w:r>
      <w:r w:rsidR="00C515C5">
        <w:rPr>
          <w:sz w:val="24"/>
          <w:lang w:val="mk-MK"/>
        </w:rPr>
        <w:t>ланирал</w:t>
      </w:r>
      <w:r w:rsidRPr="00DE2819">
        <w:rPr>
          <w:sz w:val="24"/>
        </w:rPr>
        <w:t xml:space="preserve"> за определен период (тоа треба да биде транспарентна) и затоа оваа програма треба да бидат достапн</w:t>
      </w:r>
      <w:r w:rsidR="00C515C5">
        <w:rPr>
          <w:sz w:val="24"/>
        </w:rPr>
        <w:t>и за јавноста. Сепак, инспекц</w:t>
      </w:r>
      <w:r w:rsidR="00C515C5">
        <w:rPr>
          <w:sz w:val="24"/>
          <w:lang w:val="mk-MK"/>
        </w:rPr>
        <w:t>искиот</w:t>
      </w:r>
      <w:r w:rsidRPr="00DE2819">
        <w:rPr>
          <w:sz w:val="24"/>
        </w:rPr>
        <w:t xml:space="preserve"> орган може да избере да се задржи дел од програмата (на пример, планот за инспекција опишани во делот 2.6.2 од о</w:t>
      </w:r>
      <w:r w:rsidR="00C515C5">
        <w:rPr>
          <w:sz w:val="24"/>
        </w:rPr>
        <w:t>вој прирачник). Ова</w:t>
      </w:r>
      <w:r w:rsidRPr="00DE2819">
        <w:rPr>
          <w:sz w:val="24"/>
        </w:rPr>
        <w:t xml:space="preserve"> обично се должи на ненајавени</w:t>
      </w:r>
      <w:r w:rsidR="00C515C5">
        <w:rPr>
          <w:sz w:val="24"/>
        </w:rPr>
        <w:t xml:space="preserve"> извршни дејствија ко</w:t>
      </w:r>
      <w:r w:rsidR="00C515C5">
        <w:rPr>
          <w:sz w:val="24"/>
          <w:lang w:val="mk-MK"/>
        </w:rPr>
        <w:t>и</w:t>
      </w:r>
      <w:r w:rsidR="00C515C5">
        <w:rPr>
          <w:sz w:val="24"/>
        </w:rPr>
        <w:t xml:space="preserve"> мора да бид</w:t>
      </w:r>
      <w:r w:rsidR="00C515C5">
        <w:rPr>
          <w:sz w:val="24"/>
          <w:lang w:val="mk-MK"/>
        </w:rPr>
        <w:t>ат</w:t>
      </w:r>
      <w:r w:rsidRPr="00DE2819">
        <w:rPr>
          <w:sz w:val="24"/>
        </w:rPr>
        <w:t xml:space="preserve"> без предупреду</w:t>
      </w:r>
      <w:r w:rsidR="009C74D3">
        <w:rPr>
          <w:sz w:val="24"/>
        </w:rPr>
        <w:t>вање, со цел да бидат ефект</w:t>
      </w:r>
      <w:r w:rsidR="008A6F39">
        <w:rPr>
          <w:sz w:val="24"/>
          <w:lang w:val="mk-MK"/>
        </w:rPr>
        <w:t>ивни.</w:t>
      </w:r>
    </w:p>
    <w:p w14:paraId="619F27A5" w14:textId="77777777" w:rsidR="00DE2819" w:rsidRPr="0044469D" w:rsidRDefault="00DE2819" w:rsidP="00DE2819">
      <w:pPr>
        <w:rPr>
          <w:sz w:val="24"/>
          <w:lang w:val="mk-MK"/>
        </w:rPr>
      </w:pPr>
      <w:r w:rsidRPr="008A6F39">
        <w:rPr>
          <w:sz w:val="24"/>
          <w:lang w:val="mk-MK"/>
        </w:rPr>
        <w:t>Годишната програма за инспекција</w:t>
      </w:r>
      <w:r w:rsidR="0044469D">
        <w:rPr>
          <w:sz w:val="24"/>
          <w:lang w:val="mk-MK"/>
        </w:rPr>
        <w:t>та</w:t>
      </w:r>
      <w:r w:rsidRPr="008A6F39">
        <w:rPr>
          <w:sz w:val="24"/>
          <w:lang w:val="mk-MK"/>
        </w:rPr>
        <w:t xml:space="preserve"> (2.6.1) ќе</w:t>
      </w:r>
      <w:r w:rsidR="008A6F39" w:rsidRPr="008A6F39">
        <w:rPr>
          <w:sz w:val="24"/>
          <w:lang w:val="mk-MK"/>
        </w:rPr>
        <w:t xml:space="preserve"> се корист</w:t>
      </w:r>
      <w:r w:rsidR="008A6F39">
        <w:rPr>
          <w:sz w:val="24"/>
          <w:lang w:val="mk-MK"/>
        </w:rPr>
        <w:t>и</w:t>
      </w:r>
      <w:r w:rsidRPr="008A6F39">
        <w:rPr>
          <w:sz w:val="24"/>
          <w:lang w:val="mk-MK"/>
        </w:rPr>
        <w:t xml:space="preserve"> како основа за дефинирање на квартален план </w:t>
      </w:r>
      <w:r w:rsidR="0044469D">
        <w:rPr>
          <w:sz w:val="24"/>
          <w:lang w:val="mk-MK"/>
        </w:rPr>
        <w:t xml:space="preserve">на </w:t>
      </w:r>
      <w:r w:rsidRPr="008A6F39">
        <w:rPr>
          <w:sz w:val="24"/>
          <w:lang w:val="mk-MK"/>
        </w:rPr>
        <w:t xml:space="preserve">инспекција како што е наведено во точката 2.6.2. </w:t>
      </w:r>
      <w:r w:rsidRPr="0044469D">
        <w:rPr>
          <w:sz w:val="24"/>
          <w:lang w:val="mk-MK"/>
        </w:rPr>
        <w:t xml:space="preserve">Овој план треба </w:t>
      </w:r>
      <w:r w:rsidRPr="0044469D">
        <w:rPr>
          <w:sz w:val="24"/>
          <w:lang w:val="mk-MK"/>
        </w:rPr>
        <w:lastRenderedPageBreak/>
        <w:t>да вклучува информации како што се имиња на инсталации, датуми, тип на инспекции</w:t>
      </w:r>
      <w:r w:rsidR="0044469D" w:rsidRPr="0044469D">
        <w:rPr>
          <w:sz w:val="24"/>
          <w:lang w:val="mk-MK"/>
        </w:rPr>
        <w:t xml:space="preserve">, </w:t>
      </w:r>
      <w:r w:rsidR="0044469D">
        <w:rPr>
          <w:sz w:val="24"/>
          <w:lang w:val="mk-MK"/>
        </w:rPr>
        <w:t xml:space="preserve">назначените </w:t>
      </w:r>
      <w:r w:rsidR="0044469D" w:rsidRPr="0044469D">
        <w:rPr>
          <w:sz w:val="24"/>
          <w:lang w:val="mk-MK"/>
        </w:rPr>
        <w:t>инспектори</w:t>
      </w:r>
      <w:r w:rsidRPr="0044469D">
        <w:rPr>
          <w:sz w:val="24"/>
          <w:lang w:val="mk-MK"/>
        </w:rPr>
        <w:t>, итн</w:t>
      </w:r>
    </w:p>
    <w:p w14:paraId="31C0DF4D" w14:textId="77777777" w:rsidR="00DE2819" w:rsidRPr="0044469D" w:rsidRDefault="0044469D" w:rsidP="00DE2819">
      <w:pPr>
        <w:rPr>
          <w:sz w:val="24"/>
          <w:lang w:val="mk-MK"/>
        </w:rPr>
      </w:pPr>
      <w:r w:rsidRPr="0044469D">
        <w:rPr>
          <w:sz w:val="24"/>
          <w:lang w:val="mk-MK"/>
        </w:rPr>
        <w:t xml:space="preserve">Кога </w:t>
      </w:r>
      <w:r>
        <w:rPr>
          <w:sz w:val="24"/>
          <w:lang w:val="mk-MK"/>
        </w:rPr>
        <w:t>се изготвуваат</w:t>
      </w:r>
      <w:r w:rsidR="00DE2819" w:rsidRPr="0044469D">
        <w:rPr>
          <w:sz w:val="24"/>
          <w:lang w:val="mk-MK"/>
        </w:rPr>
        <w:t xml:space="preserve"> планот на прогр</w:t>
      </w:r>
      <w:r w:rsidRPr="0044469D">
        <w:rPr>
          <w:sz w:val="24"/>
          <w:lang w:val="mk-MK"/>
        </w:rPr>
        <w:t xml:space="preserve">амите за инспекција </w:t>
      </w:r>
      <w:r w:rsidR="00DE2819" w:rsidRPr="0044469D">
        <w:rPr>
          <w:sz w:val="24"/>
          <w:lang w:val="mk-MK"/>
        </w:rPr>
        <w:t>, потребно е да се разгледа</w:t>
      </w:r>
      <w:r>
        <w:rPr>
          <w:sz w:val="24"/>
          <w:lang w:val="mk-MK"/>
        </w:rPr>
        <w:t>ат и</w:t>
      </w:r>
      <w:r w:rsidR="00DE2819" w:rsidRPr="0044469D">
        <w:rPr>
          <w:sz w:val="24"/>
          <w:lang w:val="mk-MK"/>
        </w:rPr>
        <w:t xml:space="preserve"> организациски</w:t>
      </w:r>
      <w:r>
        <w:rPr>
          <w:sz w:val="24"/>
          <w:lang w:val="mk-MK"/>
        </w:rPr>
        <w:t>те</w:t>
      </w:r>
      <w:r w:rsidR="00DE2819" w:rsidRPr="0044469D">
        <w:rPr>
          <w:sz w:val="24"/>
          <w:lang w:val="mk-MK"/>
        </w:rPr>
        <w:t>, кадровски</w:t>
      </w:r>
      <w:r>
        <w:rPr>
          <w:sz w:val="24"/>
          <w:lang w:val="mk-MK"/>
        </w:rPr>
        <w:t>те</w:t>
      </w:r>
      <w:r w:rsidR="00DE2819" w:rsidRPr="0044469D">
        <w:rPr>
          <w:sz w:val="24"/>
          <w:lang w:val="mk-MK"/>
        </w:rPr>
        <w:t xml:space="preserve"> и финансиски</w:t>
      </w:r>
      <w:r>
        <w:rPr>
          <w:sz w:val="24"/>
          <w:lang w:val="mk-MK"/>
        </w:rPr>
        <w:t>те</w:t>
      </w:r>
      <w:r w:rsidR="00DE2819" w:rsidRPr="0044469D">
        <w:rPr>
          <w:sz w:val="24"/>
          <w:lang w:val="mk-MK"/>
        </w:rPr>
        <w:t xml:space="preserve"> околности. Најважно</w:t>
      </w:r>
      <w:r>
        <w:rPr>
          <w:sz w:val="24"/>
          <w:lang w:val="mk-MK"/>
        </w:rPr>
        <w:t xml:space="preserve"> е инспекцискиот план и програмата да бидат</w:t>
      </w:r>
      <w:r w:rsidR="00DE2819" w:rsidRPr="0044469D">
        <w:rPr>
          <w:sz w:val="24"/>
          <w:lang w:val="mk-MK"/>
        </w:rPr>
        <w:t xml:space="preserve"> во рамнотежа со достапните ресурси и буџети и треба да биде во согласност со организациската структура.</w:t>
      </w:r>
    </w:p>
    <w:p w14:paraId="4F435833" w14:textId="77777777" w:rsidR="00E90B46" w:rsidRPr="0044469D" w:rsidRDefault="00DE2819" w:rsidP="00DE2819">
      <w:pPr>
        <w:rPr>
          <w:sz w:val="24"/>
          <w:lang w:val="mk-MK"/>
        </w:rPr>
      </w:pPr>
      <w:r w:rsidRPr="0044469D">
        <w:rPr>
          <w:sz w:val="24"/>
          <w:lang w:val="mk-MK"/>
        </w:rPr>
        <w:t xml:space="preserve">Преглед и ревизија на планот </w:t>
      </w:r>
      <w:r w:rsidR="0044469D">
        <w:rPr>
          <w:sz w:val="24"/>
          <w:lang w:val="mk-MK"/>
        </w:rPr>
        <w:t xml:space="preserve">за </w:t>
      </w:r>
      <w:r w:rsidRPr="0044469D">
        <w:rPr>
          <w:sz w:val="24"/>
          <w:lang w:val="mk-MK"/>
        </w:rPr>
        <w:t>инспекција е исто така</w:t>
      </w:r>
      <w:r w:rsidR="0044469D">
        <w:rPr>
          <w:sz w:val="24"/>
          <w:lang w:val="mk-MK"/>
        </w:rPr>
        <w:t xml:space="preserve"> дел од овој чекор на инспекцискиот</w:t>
      </w:r>
      <w:r w:rsidRPr="0044469D">
        <w:rPr>
          <w:sz w:val="24"/>
          <w:lang w:val="mk-MK"/>
        </w:rPr>
        <w:t xml:space="preserve"> циклус на животната средина. </w:t>
      </w:r>
      <w:r w:rsidR="0044469D" w:rsidRPr="0044469D">
        <w:rPr>
          <w:sz w:val="24"/>
          <w:lang w:val="mk-MK"/>
        </w:rPr>
        <w:t xml:space="preserve">Кога ќе </w:t>
      </w:r>
      <w:r w:rsidR="0044469D">
        <w:rPr>
          <w:sz w:val="24"/>
          <w:lang w:val="mk-MK"/>
        </w:rPr>
        <w:t>се</w:t>
      </w:r>
      <w:r w:rsidRPr="0044469D">
        <w:rPr>
          <w:sz w:val="24"/>
          <w:lang w:val="mk-MK"/>
        </w:rPr>
        <w:t xml:space="preserve"> продолжи процесот, по чекор</w:t>
      </w:r>
      <w:r w:rsidR="0044469D">
        <w:rPr>
          <w:sz w:val="24"/>
          <w:lang w:val="mk-MK"/>
        </w:rPr>
        <w:t>от "Следење на работењето" (квадрат</w:t>
      </w:r>
      <w:r w:rsidRPr="0044469D">
        <w:rPr>
          <w:sz w:val="24"/>
          <w:lang w:val="mk-MK"/>
        </w:rPr>
        <w:t xml:space="preserve"> 4, види поглавје 3.4), се враќаме на</w:t>
      </w:r>
      <w:r w:rsidR="0044469D">
        <w:rPr>
          <w:sz w:val="24"/>
          <w:lang w:val="mk-MK"/>
        </w:rPr>
        <w:t xml:space="preserve"> овој чекор (квадрат</w:t>
      </w:r>
      <w:r w:rsidRPr="0044469D">
        <w:rPr>
          <w:sz w:val="24"/>
          <w:lang w:val="mk-MK"/>
        </w:rPr>
        <w:t xml:space="preserve"> 1d). Врз основа на мониторинг</w:t>
      </w:r>
      <w:r w:rsidR="0044469D">
        <w:rPr>
          <w:sz w:val="24"/>
          <w:lang w:val="mk-MK"/>
        </w:rPr>
        <w:t>от</w:t>
      </w:r>
      <w:r w:rsidRPr="0044469D">
        <w:rPr>
          <w:sz w:val="24"/>
          <w:lang w:val="mk-MK"/>
        </w:rPr>
        <w:t xml:space="preserve"> и евалуација на планот за инспекција (вклучувајќи ја и програмата </w:t>
      </w:r>
      <w:r w:rsidR="0044469D">
        <w:rPr>
          <w:sz w:val="24"/>
          <w:lang w:val="mk-MK"/>
        </w:rPr>
        <w:t>за инспекција), тој</w:t>
      </w:r>
      <w:r w:rsidRPr="0044469D">
        <w:rPr>
          <w:sz w:val="24"/>
          <w:lang w:val="mk-MK"/>
        </w:rPr>
        <w:t xml:space="preserve"> ќе биде разгледан и по можност ревидиран.</w:t>
      </w:r>
    </w:p>
    <w:p w14:paraId="659B8473" w14:textId="77777777" w:rsidR="00E90B46" w:rsidRPr="0044469D" w:rsidRDefault="00E90B46" w:rsidP="00E90B46">
      <w:pPr>
        <w:rPr>
          <w:lang w:val="mk-MK"/>
        </w:rPr>
      </w:pPr>
    </w:p>
    <w:p w14:paraId="1A352D82" w14:textId="77777777" w:rsidR="00C21BF6" w:rsidRPr="0062374E" w:rsidRDefault="0044469D" w:rsidP="00C21BF6">
      <w:pPr>
        <w:pStyle w:val="Heading3"/>
        <w:numPr>
          <w:ilvl w:val="2"/>
          <w:numId w:val="3"/>
        </w:numPr>
        <w:ind w:left="1134" w:hanging="850"/>
      </w:pPr>
      <w:bookmarkStart w:id="177" w:name="_Toc448313714"/>
      <w:bookmarkStart w:id="178" w:name="_Toc448313847"/>
      <w:bookmarkStart w:id="179" w:name="_Toc448915505"/>
      <w:r>
        <w:rPr>
          <w:lang w:val="mk-MK"/>
        </w:rPr>
        <w:t>Годишна програма за инспекција</w:t>
      </w:r>
      <w:bookmarkEnd w:id="177"/>
      <w:bookmarkEnd w:id="178"/>
      <w:bookmarkEnd w:id="179"/>
    </w:p>
    <w:p w14:paraId="051FA621" w14:textId="1C1F30C7" w:rsidR="0044469D" w:rsidRPr="0044469D" w:rsidRDefault="0044469D" w:rsidP="0044469D">
      <w:pPr>
        <w:rPr>
          <w:rFonts w:asciiTheme="minorHAnsi" w:hAnsiTheme="minorHAnsi" w:cstheme="minorHAnsi"/>
          <w:sz w:val="24"/>
          <w:szCs w:val="24"/>
        </w:rPr>
      </w:pPr>
      <w:r w:rsidRPr="0044469D">
        <w:rPr>
          <w:rFonts w:asciiTheme="minorHAnsi" w:hAnsiTheme="minorHAnsi" w:cstheme="minorHAnsi"/>
          <w:sz w:val="24"/>
          <w:szCs w:val="24"/>
        </w:rPr>
        <w:t>Во овој че</w:t>
      </w:r>
      <w:r w:rsidR="00BA0B2B">
        <w:rPr>
          <w:rFonts w:asciiTheme="minorHAnsi" w:hAnsiTheme="minorHAnsi" w:cstheme="minorHAnsi"/>
          <w:sz w:val="24"/>
          <w:szCs w:val="24"/>
        </w:rPr>
        <w:t xml:space="preserve">кор од циклусот на планирање </w:t>
      </w:r>
      <w:r w:rsidRPr="0044469D">
        <w:rPr>
          <w:rFonts w:asciiTheme="minorHAnsi" w:hAnsiTheme="minorHAnsi" w:cstheme="minorHAnsi"/>
          <w:sz w:val="24"/>
          <w:szCs w:val="24"/>
        </w:rPr>
        <w:t>информациите кои се проценува</w:t>
      </w:r>
      <w:r w:rsidR="00BA0B2B">
        <w:rPr>
          <w:rFonts w:asciiTheme="minorHAnsi" w:hAnsiTheme="minorHAnsi" w:cstheme="minorHAnsi"/>
          <w:sz w:val="24"/>
          <w:szCs w:val="24"/>
          <w:lang w:val="mk-MK"/>
        </w:rPr>
        <w:t>ат</w:t>
      </w:r>
      <w:r w:rsidRPr="0044469D">
        <w:rPr>
          <w:rFonts w:asciiTheme="minorHAnsi" w:hAnsiTheme="minorHAnsi" w:cstheme="minorHAnsi"/>
          <w:sz w:val="24"/>
          <w:szCs w:val="24"/>
        </w:rPr>
        <w:t xml:space="preserve"> и развива</w:t>
      </w:r>
      <w:r w:rsidR="00BA0B2B">
        <w:rPr>
          <w:rFonts w:asciiTheme="minorHAnsi" w:hAnsiTheme="minorHAnsi" w:cstheme="minorHAnsi"/>
          <w:sz w:val="24"/>
          <w:szCs w:val="24"/>
          <w:lang w:val="mk-MK"/>
        </w:rPr>
        <w:t>ат</w:t>
      </w:r>
      <w:r w:rsidRPr="0044469D">
        <w:rPr>
          <w:rFonts w:asciiTheme="minorHAnsi" w:hAnsiTheme="minorHAnsi" w:cstheme="minorHAnsi"/>
          <w:sz w:val="24"/>
          <w:szCs w:val="24"/>
        </w:rPr>
        <w:t xml:space="preserve"> во чекор 1а, 1б 1c и сега ќе го најде своето место во рамките на документот (ите), на програмата </w:t>
      </w:r>
      <w:r w:rsidR="00BA0B2B">
        <w:rPr>
          <w:rFonts w:asciiTheme="minorHAnsi" w:hAnsiTheme="minorHAnsi" w:cstheme="minorHAnsi"/>
          <w:sz w:val="24"/>
          <w:szCs w:val="24"/>
          <w:lang w:val="mk-MK"/>
        </w:rPr>
        <w:t xml:space="preserve">за </w:t>
      </w:r>
      <w:r w:rsidRPr="0044469D">
        <w:rPr>
          <w:rFonts w:asciiTheme="minorHAnsi" w:hAnsiTheme="minorHAnsi" w:cstheme="minorHAnsi"/>
          <w:sz w:val="24"/>
          <w:szCs w:val="24"/>
        </w:rPr>
        <w:t>инспекција. Програмата за инспекција не е само за внатрешна употреба, исто така се користи за да го извести Со</w:t>
      </w:r>
      <w:r w:rsidR="00BA0B2B">
        <w:rPr>
          <w:rFonts w:asciiTheme="minorHAnsi" w:hAnsiTheme="minorHAnsi" w:cstheme="minorHAnsi"/>
          <w:sz w:val="24"/>
          <w:szCs w:val="24"/>
        </w:rPr>
        <w:t>ветот за инспекција. Покрај ова</w:t>
      </w:r>
      <w:r w:rsidR="00BA0B2B">
        <w:rPr>
          <w:rFonts w:asciiTheme="minorHAnsi" w:hAnsiTheme="minorHAnsi" w:cstheme="minorHAnsi"/>
          <w:sz w:val="24"/>
          <w:szCs w:val="24"/>
          <w:lang w:val="mk-MK"/>
        </w:rPr>
        <w:t>,</w:t>
      </w:r>
      <w:r w:rsidRPr="0044469D">
        <w:rPr>
          <w:rFonts w:asciiTheme="minorHAnsi" w:hAnsiTheme="minorHAnsi" w:cstheme="minorHAnsi"/>
          <w:sz w:val="24"/>
          <w:szCs w:val="24"/>
        </w:rPr>
        <w:t xml:space="preserve"> програма</w:t>
      </w:r>
      <w:r w:rsidR="00BA0B2B">
        <w:rPr>
          <w:rFonts w:asciiTheme="minorHAnsi" w:hAnsiTheme="minorHAnsi" w:cstheme="minorHAnsi"/>
          <w:sz w:val="24"/>
          <w:szCs w:val="24"/>
          <w:lang w:val="mk-MK"/>
        </w:rPr>
        <w:t>та за</w:t>
      </w:r>
      <w:r w:rsidRPr="0044469D">
        <w:rPr>
          <w:rFonts w:asciiTheme="minorHAnsi" w:hAnsiTheme="minorHAnsi" w:cstheme="minorHAnsi"/>
          <w:sz w:val="24"/>
          <w:szCs w:val="24"/>
        </w:rPr>
        <w:t xml:space="preserve"> и</w:t>
      </w:r>
      <w:r w:rsidR="00BA0B2B">
        <w:rPr>
          <w:rFonts w:asciiTheme="minorHAnsi" w:hAnsiTheme="minorHAnsi" w:cstheme="minorHAnsi"/>
          <w:sz w:val="24"/>
          <w:szCs w:val="24"/>
        </w:rPr>
        <w:t>нспекција треба да биде достап</w:t>
      </w:r>
      <w:r w:rsidR="00BA0B2B">
        <w:rPr>
          <w:rFonts w:asciiTheme="minorHAnsi" w:hAnsiTheme="minorHAnsi" w:cstheme="minorHAnsi"/>
          <w:sz w:val="24"/>
          <w:szCs w:val="24"/>
          <w:lang w:val="mk-MK"/>
        </w:rPr>
        <w:t>на</w:t>
      </w:r>
      <w:r w:rsidR="00CF642F">
        <w:rPr>
          <w:rFonts w:asciiTheme="minorHAnsi" w:hAnsiTheme="minorHAnsi" w:cstheme="minorHAnsi"/>
          <w:sz w:val="24"/>
          <w:szCs w:val="24"/>
        </w:rPr>
        <w:t xml:space="preserve"> за јавноста (Архуска конвенцијa</w:t>
      </w:r>
      <w:r w:rsidR="00CF642F">
        <w:rPr>
          <w:rStyle w:val="FootnoteReference"/>
          <w:rFonts w:asciiTheme="minorHAnsi" w:hAnsiTheme="minorHAnsi" w:cstheme="minorHAnsi"/>
          <w:sz w:val="24"/>
          <w:szCs w:val="24"/>
        </w:rPr>
        <w:footnoteReference w:id="6"/>
      </w:r>
      <w:r w:rsidR="00BA0B2B">
        <w:rPr>
          <w:rFonts w:asciiTheme="minorHAnsi" w:hAnsiTheme="minorHAnsi" w:cstheme="minorHAnsi"/>
          <w:sz w:val="24"/>
          <w:szCs w:val="24"/>
        </w:rPr>
        <w:t>) и затоа дава о</w:t>
      </w:r>
      <w:r w:rsidR="00BA0B2B">
        <w:rPr>
          <w:rFonts w:asciiTheme="minorHAnsi" w:hAnsiTheme="minorHAnsi" w:cstheme="minorHAnsi"/>
          <w:sz w:val="24"/>
          <w:szCs w:val="24"/>
          <w:lang w:val="mk-MK"/>
        </w:rPr>
        <w:t>бјаснување</w:t>
      </w:r>
      <w:r w:rsidR="00BA0B2B">
        <w:rPr>
          <w:rFonts w:asciiTheme="minorHAnsi" w:hAnsiTheme="minorHAnsi" w:cstheme="minorHAnsi"/>
          <w:sz w:val="24"/>
          <w:szCs w:val="24"/>
        </w:rPr>
        <w:t xml:space="preserve"> </w:t>
      </w:r>
      <w:r w:rsidR="00BA0B2B">
        <w:rPr>
          <w:rFonts w:asciiTheme="minorHAnsi" w:hAnsiTheme="minorHAnsi" w:cstheme="minorHAnsi"/>
          <w:sz w:val="24"/>
          <w:szCs w:val="24"/>
          <w:lang w:val="mk-MK"/>
        </w:rPr>
        <w:t>за тоа</w:t>
      </w:r>
      <w:r w:rsidR="00BA0B2B">
        <w:rPr>
          <w:rFonts w:asciiTheme="minorHAnsi" w:hAnsiTheme="minorHAnsi" w:cstheme="minorHAnsi"/>
          <w:sz w:val="24"/>
          <w:szCs w:val="24"/>
        </w:rPr>
        <w:t xml:space="preserve"> што и како </w:t>
      </w:r>
      <w:r w:rsidR="00BA0B2B">
        <w:rPr>
          <w:rFonts w:asciiTheme="minorHAnsi" w:hAnsiTheme="minorHAnsi" w:cstheme="minorHAnsi"/>
          <w:sz w:val="24"/>
          <w:szCs w:val="24"/>
          <w:lang w:val="mk-MK"/>
        </w:rPr>
        <w:t>инспекцискиот</w:t>
      </w:r>
      <w:r w:rsidR="00BA0B2B">
        <w:rPr>
          <w:rFonts w:asciiTheme="minorHAnsi" w:hAnsiTheme="minorHAnsi" w:cstheme="minorHAnsi"/>
          <w:sz w:val="24"/>
          <w:szCs w:val="24"/>
        </w:rPr>
        <w:t xml:space="preserve"> орган </w:t>
      </w:r>
      <w:r w:rsidRPr="0044469D">
        <w:rPr>
          <w:rFonts w:asciiTheme="minorHAnsi" w:hAnsiTheme="minorHAnsi" w:cstheme="minorHAnsi"/>
          <w:sz w:val="24"/>
          <w:szCs w:val="24"/>
        </w:rPr>
        <w:t>се зан</w:t>
      </w:r>
      <w:r w:rsidR="00BA0B2B">
        <w:rPr>
          <w:rFonts w:asciiTheme="minorHAnsi" w:hAnsiTheme="minorHAnsi" w:cstheme="minorHAnsi"/>
          <w:sz w:val="24"/>
          <w:szCs w:val="24"/>
        </w:rPr>
        <w:t>имава</w:t>
      </w:r>
      <w:r w:rsidR="00BA0B2B">
        <w:rPr>
          <w:rFonts w:asciiTheme="minorHAnsi" w:hAnsiTheme="minorHAnsi" w:cstheme="minorHAnsi"/>
          <w:sz w:val="24"/>
          <w:szCs w:val="24"/>
          <w:lang w:val="mk-MK"/>
        </w:rPr>
        <w:t xml:space="preserve"> и кои се неговите</w:t>
      </w:r>
      <w:r>
        <w:rPr>
          <w:rFonts w:asciiTheme="minorHAnsi" w:hAnsiTheme="minorHAnsi" w:cstheme="minorHAnsi"/>
          <w:sz w:val="24"/>
          <w:szCs w:val="24"/>
        </w:rPr>
        <w:t xml:space="preserve"> одговорности.</w:t>
      </w:r>
    </w:p>
    <w:p w14:paraId="2A34E18F" w14:textId="77777777" w:rsidR="0044469D" w:rsidRPr="00BA0B2B" w:rsidRDefault="0044469D" w:rsidP="0044469D">
      <w:pPr>
        <w:rPr>
          <w:rFonts w:asciiTheme="minorHAnsi" w:hAnsiTheme="minorHAnsi" w:cstheme="minorHAnsi"/>
          <w:sz w:val="24"/>
          <w:szCs w:val="24"/>
          <w:u w:val="single"/>
          <w:lang w:val="mk-MK"/>
        </w:rPr>
      </w:pPr>
      <w:r w:rsidRPr="0044469D">
        <w:rPr>
          <w:rFonts w:asciiTheme="minorHAnsi" w:hAnsiTheme="minorHAnsi" w:cstheme="minorHAnsi"/>
          <w:sz w:val="24"/>
          <w:szCs w:val="24"/>
          <w:u w:val="single"/>
        </w:rPr>
        <w:t>Одреден временски п</w:t>
      </w:r>
      <w:r w:rsidR="00BA0B2B">
        <w:rPr>
          <w:rFonts w:asciiTheme="minorHAnsi" w:hAnsiTheme="minorHAnsi" w:cstheme="minorHAnsi"/>
          <w:sz w:val="24"/>
          <w:szCs w:val="24"/>
          <w:u w:val="single"/>
        </w:rPr>
        <w:t xml:space="preserve">ериод и </w:t>
      </w:r>
      <w:r w:rsidR="00BA0B2B">
        <w:rPr>
          <w:rFonts w:asciiTheme="minorHAnsi" w:hAnsiTheme="minorHAnsi" w:cstheme="minorHAnsi"/>
          <w:sz w:val="24"/>
          <w:szCs w:val="24"/>
          <w:u w:val="single"/>
          <w:lang w:val="mk-MK"/>
        </w:rPr>
        <w:t>област</w:t>
      </w:r>
    </w:p>
    <w:p w14:paraId="49BDECD0" w14:textId="77777777" w:rsidR="0044469D" w:rsidRPr="001C5064" w:rsidRDefault="00BA0B2B" w:rsidP="0044469D">
      <w:pPr>
        <w:rPr>
          <w:rFonts w:asciiTheme="minorHAnsi" w:hAnsiTheme="minorHAnsi" w:cstheme="minorHAnsi"/>
          <w:sz w:val="24"/>
          <w:szCs w:val="24"/>
          <w:lang w:val="mk-MK"/>
        </w:rPr>
      </w:pPr>
      <w:r>
        <w:rPr>
          <w:rFonts w:asciiTheme="minorHAnsi" w:hAnsiTheme="minorHAnsi" w:cstheme="minorHAnsi"/>
          <w:sz w:val="24"/>
          <w:szCs w:val="24"/>
          <w:lang w:val="mk-MK"/>
        </w:rPr>
        <w:t>Инспекцискиот</w:t>
      </w:r>
      <w:r w:rsidRPr="00BA0B2B">
        <w:rPr>
          <w:rFonts w:asciiTheme="minorHAnsi" w:hAnsiTheme="minorHAnsi" w:cstheme="minorHAnsi"/>
          <w:sz w:val="24"/>
          <w:szCs w:val="24"/>
          <w:lang w:val="mk-MK"/>
        </w:rPr>
        <w:t xml:space="preserve"> орган треба да </w:t>
      </w:r>
      <w:r>
        <w:rPr>
          <w:rFonts w:asciiTheme="minorHAnsi" w:hAnsiTheme="minorHAnsi" w:cstheme="minorHAnsi"/>
          <w:sz w:val="24"/>
          <w:szCs w:val="24"/>
          <w:lang w:val="mk-MK"/>
        </w:rPr>
        <w:t>изготви</w:t>
      </w:r>
      <w:r w:rsidR="0044469D" w:rsidRPr="00BA0B2B">
        <w:rPr>
          <w:rFonts w:asciiTheme="minorHAnsi" w:hAnsiTheme="minorHAnsi" w:cstheme="minorHAnsi"/>
          <w:sz w:val="24"/>
          <w:szCs w:val="24"/>
          <w:lang w:val="mk-MK"/>
        </w:rPr>
        <w:t xml:space="preserve"> програма за инспекција, која опфаќа одреден временски период и дефинирана географска област. Во Македонија временскиот период е 1 година но повеќегодишните програми</w:t>
      </w:r>
      <w:r>
        <w:rPr>
          <w:rFonts w:asciiTheme="minorHAnsi" w:hAnsiTheme="minorHAnsi" w:cstheme="minorHAnsi"/>
          <w:sz w:val="24"/>
          <w:szCs w:val="24"/>
          <w:lang w:val="mk-MK"/>
        </w:rPr>
        <w:t xml:space="preserve"> за инспекција</w:t>
      </w:r>
      <w:r w:rsidR="0044469D" w:rsidRPr="00BA0B2B">
        <w:rPr>
          <w:rFonts w:asciiTheme="minorHAnsi" w:hAnsiTheme="minorHAnsi" w:cstheme="minorHAnsi"/>
          <w:sz w:val="24"/>
          <w:szCs w:val="24"/>
          <w:lang w:val="mk-MK"/>
        </w:rPr>
        <w:t xml:space="preserve"> често се корист</w:t>
      </w:r>
      <w:r>
        <w:rPr>
          <w:rFonts w:asciiTheme="minorHAnsi" w:hAnsiTheme="minorHAnsi" w:cstheme="minorHAnsi"/>
          <w:sz w:val="24"/>
          <w:szCs w:val="24"/>
          <w:lang w:val="mk-MK"/>
        </w:rPr>
        <w:t>ат</w:t>
      </w:r>
      <w:r w:rsidR="0044469D" w:rsidRPr="00BA0B2B">
        <w:rPr>
          <w:rFonts w:asciiTheme="minorHAnsi" w:hAnsiTheme="minorHAnsi" w:cstheme="minorHAnsi"/>
          <w:sz w:val="24"/>
          <w:szCs w:val="24"/>
          <w:lang w:val="mk-MK"/>
        </w:rPr>
        <w:t xml:space="preserve">. </w:t>
      </w:r>
      <w:r w:rsidR="001C5064">
        <w:rPr>
          <w:rFonts w:asciiTheme="minorHAnsi" w:hAnsiTheme="minorHAnsi" w:cstheme="minorHAnsi"/>
          <w:sz w:val="24"/>
          <w:szCs w:val="24"/>
          <w:lang w:val="mk-MK"/>
        </w:rPr>
        <w:t xml:space="preserve">Како </w:t>
      </w:r>
      <w:r w:rsidR="0044469D" w:rsidRPr="001C5064">
        <w:rPr>
          <w:rFonts w:asciiTheme="minorHAnsi" w:hAnsiTheme="minorHAnsi" w:cstheme="minorHAnsi"/>
          <w:sz w:val="24"/>
          <w:szCs w:val="24"/>
          <w:lang w:val="mk-MK"/>
        </w:rPr>
        <w:t>надлежност на инспекц</w:t>
      </w:r>
      <w:r w:rsidR="001C5064">
        <w:rPr>
          <w:rFonts w:asciiTheme="minorHAnsi" w:hAnsiTheme="minorHAnsi" w:cstheme="minorHAnsi"/>
          <w:sz w:val="24"/>
          <w:szCs w:val="24"/>
          <w:lang w:val="mk-MK"/>
        </w:rPr>
        <w:t>ија орган, исто така е и</w:t>
      </w:r>
      <w:r w:rsidR="0044469D" w:rsidRPr="001C5064">
        <w:rPr>
          <w:rFonts w:asciiTheme="minorHAnsi" w:hAnsiTheme="minorHAnsi" w:cstheme="minorHAnsi"/>
          <w:sz w:val="24"/>
          <w:szCs w:val="24"/>
          <w:lang w:val="mk-MK"/>
        </w:rPr>
        <w:t xml:space="preserve"> географска</w:t>
      </w:r>
      <w:r w:rsidR="001C5064">
        <w:rPr>
          <w:rFonts w:asciiTheme="minorHAnsi" w:hAnsiTheme="minorHAnsi" w:cstheme="minorHAnsi"/>
          <w:sz w:val="24"/>
          <w:szCs w:val="24"/>
          <w:lang w:val="mk-MK"/>
        </w:rPr>
        <w:t>та</w:t>
      </w:r>
      <w:r w:rsidR="0044469D" w:rsidRPr="001C5064">
        <w:rPr>
          <w:rFonts w:asciiTheme="minorHAnsi" w:hAnsiTheme="minorHAnsi" w:cstheme="minorHAnsi"/>
          <w:sz w:val="24"/>
          <w:szCs w:val="24"/>
          <w:lang w:val="mk-MK"/>
        </w:rPr>
        <w:t xml:space="preserve"> област (општина, регион или земја), вообичаено е да се користи оваа географска област, исто така, во програмата за инспекција. Во зависност од </w:t>
      </w:r>
      <w:r w:rsidR="001C5064" w:rsidRPr="001C5064">
        <w:rPr>
          <w:rFonts w:asciiTheme="minorHAnsi" w:hAnsiTheme="minorHAnsi" w:cstheme="minorHAnsi"/>
          <w:sz w:val="24"/>
          <w:szCs w:val="24"/>
          <w:lang w:val="mk-MK"/>
        </w:rPr>
        <w:t xml:space="preserve">големината и задачите на </w:t>
      </w:r>
      <w:r w:rsidR="0044469D" w:rsidRPr="001C5064">
        <w:rPr>
          <w:rFonts w:asciiTheme="minorHAnsi" w:hAnsiTheme="minorHAnsi" w:cstheme="minorHAnsi"/>
          <w:sz w:val="24"/>
          <w:szCs w:val="24"/>
          <w:lang w:val="mk-MK"/>
        </w:rPr>
        <w:t>инс</w:t>
      </w:r>
      <w:r w:rsidR="001C5064">
        <w:rPr>
          <w:rFonts w:asciiTheme="minorHAnsi" w:hAnsiTheme="minorHAnsi" w:cstheme="minorHAnsi"/>
          <w:sz w:val="24"/>
          <w:szCs w:val="24"/>
          <w:lang w:val="mk-MK"/>
        </w:rPr>
        <w:t>пекцискиот орган, под-инспекциските планови може да се изготвуваат</w:t>
      </w:r>
      <w:r w:rsidR="0044469D" w:rsidRPr="001C5064">
        <w:rPr>
          <w:rFonts w:asciiTheme="minorHAnsi" w:hAnsiTheme="minorHAnsi" w:cstheme="minorHAnsi"/>
          <w:sz w:val="24"/>
          <w:szCs w:val="24"/>
          <w:lang w:val="mk-MK"/>
        </w:rPr>
        <w:t xml:space="preserve"> опфаќа</w:t>
      </w:r>
      <w:r w:rsidR="001C5064">
        <w:rPr>
          <w:rFonts w:asciiTheme="minorHAnsi" w:hAnsiTheme="minorHAnsi" w:cstheme="minorHAnsi"/>
          <w:sz w:val="24"/>
          <w:szCs w:val="24"/>
          <w:lang w:val="mk-MK"/>
        </w:rPr>
        <w:t>јки</w:t>
      </w:r>
      <w:r w:rsidR="0044469D" w:rsidRPr="001C5064">
        <w:rPr>
          <w:rFonts w:asciiTheme="minorHAnsi" w:hAnsiTheme="minorHAnsi" w:cstheme="minorHAnsi"/>
          <w:sz w:val="24"/>
          <w:szCs w:val="24"/>
          <w:lang w:val="mk-MK"/>
        </w:rPr>
        <w:t xml:space="preserve"> секој</w:t>
      </w:r>
      <w:r w:rsidR="001C5064">
        <w:rPr>
          <w:rFonts w:asciiTheme="minorHAnsi" w:hAnsiTheme="minorHAnsi" w:cstheme="minorHAnsi"/>
          <w:sz w:val="24"/>
          <w:szCs w:val="24"/>
          <w:lang w:val="mk-MK"/>
        </w:rPr>
        <w:t xml:space="preserve"> од нив</w:t>
      </w:r>
      <w:r w:rsidR="0044469D" w:rsidRPr="001C5064">
        <w:rPr>
          <w:rFonts w:asciiTheme="minorHAnsi" w:hAnsiTheme="minorHAnsi" w:cstheme="minorHAnsi"/>
          <w:sz w:val="24"/>
          <w:szCs w:val="24"/>
          <w:lang w:val="mk-MK"/>
        </w:rPr>
        <w:t xml:space="preserve"> друг дел од оваа област.</w:t>
      </w:r>
    </w:p>
    <w:p w14:paraId="1632B471" w14:textId="77777777" w:rsidR="0044469D" w:rsidRPr="001C5064" w:rsidRDefault="001C5064" w:rsidP="0044469D">
      <w:pPr>
        <w:rPr>
          <w:rFonts w:asciiTheme="minorHAnsi" w:hAnsiTheme="minorHAnsi" w:cstheme="minorHAnsi"/>
          <w:sz w:val="24"/>
          <w:szCs w:val="24"/>
          <w:u w:val="single"/>
          <w:lang w:val="mk-MK"/>
        </w:rPr>
      </w:pPr>
      <w:r w:rsidRPr="001C5064">
        <w:rPr>
          <w:rFonts w:asciiTheme="minorHAnsi" w:hAnsiTheme="minorHAnsi" w:cstheme="minorHAnsi"/>
          <w:sz w:val="24"/>
          <w:szCs w:val="24"/>
          <w:u w:val="single"/>
          <w:lang w:val="mk-MK"/>
        </w:rPr>
        <w:t>Опсег</w:t>
      </w:r>
    </w:p>
    <w:p w14:paraId="32411477" w14:textId="77777777" w:rsidR="0044469D" w:rsidRPr="001C5064" w:rsidRDefault="0044469D" w:rsidP="0044469D">
      <w:pPr>
        <w:rPr>
          <w:rFonts w:asciiTheme="minorHAnsi" w:hAnsiTheme="minorHAnsi" w:cstheme="minorHAnsi"/>
          <w:sz w:val="24"/>
          <w:szCs w:val="24"/>
          <w:lang w:val="mk-MK"/>
        </w:rPr>
      </w:pPr>
      <w:r w:rsidRPr="001C5064">
        <w:rPr>
          <w:rFonts w:asciiTheme="minorHAnsi" w:hAnsiTheme="minorHAnsi" w:cstheme="minorHAnsi"/>
          <w:sz w:val="24"/>
          <w:szCs w:val="24"/>
          <w:lang w:val="mk-MK"/>
        </w:rPr>
        <w:lastRenderedPageBreak/>
        <w:t>Покрај временски период и област за контрола орган</w:t>
      </w:r>
      <w:r w:rsidR="001C5064">
        <w:rPr>
          <w:rFonts w:asciiTheme="minorHAnsi" w:hAnsiTheme="minorHAnsi" w:cstheme="minorHAnsi"/>
          <w:sz w:val="24"/>
          <w:szCs w:val="24"/>
          <w:lang w:val="mk-MK"/>
        </w:rPr>
        <w:t>от</w:t>
      </w:r>
      <w:r w:rsidRPr="001C5064">
        <w:rPr>
          <w:rFonts w:asciiTheme="minorHAnsi" w:hAnsiTheme="minorHAnsi" w:cstheme="minorHAnsi"/>
          <w:sz w:val="24"/>
          <w:szCs w:val="24"/>
          <w:lang w:val="mk-MK"/>
        </w:rPr>
        <w:t xml:space="preserve"> треба да даде јасна слика за обемот</w:t>
      </w:r>
      <w:r w:rsidR="001C5064">
        <w:rPr>
          <w:rFonts w:asciiTheme="minorHAnsi" w:hAnsiTheme="minorHAnsi" w:cstheme="minorHAnsi"/>
          <w:sz w:val="24"/>
          <w:szCs w:val="24"/>
          <w:lang w:val="mk-MK"/>
        </w:rPr>
        <w:t>/опсегот</w:t>
      </w:r>
      <w:r w:rsidRPr="001C5064">
        <w:rPr>
          <w:rFonts w:asciiTheme="minorHAnsi" w:hAnsiTheme="minorHAnsi" w:cstheme="minorHAnsi"/>
          <w:sz w:val="24"/>
          <w:szCs w:val="24"/>
          <w:lang w:val="mk-MK"/>
        </w:rPr>
        <w:t xml:space="preserve"> на програмата</w:t>
      </w:r>
      <w:r w:rsidR="001C5064">
        <w:rPr>
          <w:rFonts w:asciiTheme="minorHAnsi" w:hAnsiTheme="minorHAnsi" w:cstheme="minorHAnsi"/>
          <w:sz w:val="24"/>
          <w:szCs w:val="24"/>
          <w:lang w:val="mk-MK"/>
        </w:rPr>
        <w:t xml:space="preserve"> за</w:t>
      </w:r>
      <w:r w:rsidRPr="001C5064">
        <w:rPr>
          <w:rFonts w:asciiTheme="minorHAnsi" w:hAnsiTheme="minorHAnsi" w:cstheme="minorHAnsi"/>
          <w:sz w:val="24"/>
          <w:szCs w:val="24"/>
          <w:lang w:val="mk-MK"/>
        </w:rPr>
        <w:t xml:space="preserve"> инспекција. </w:t>
      </w:r>
      <w:r w:rsidR="001C5064" w:rsidRPr="001C5064">
        <w:rPr>
          <w:rFonts w:asciiTheme="minorHAnsi" w:hAnsiTheme="minorHAnsi" w:cstheme="minorHAnsi"/>
          <w:sz w:val="24"/>
          <w:szCs w:val="24"/>
          <w:lang w:val="mk-MK"/>
        </w:rPr>
        <w:t>Таа треба да</w:t>
      </w:r>
      <w:r w:rsidRPr="001C5064">
        <w:rPr>
          <w:rFonts w:asciiTheme="minorHAnsi" w:hAnsiTheme="minorHAnsi" w:cstheme="minorHAnsi"/>
          <w:sz w:val="24"/>
          <w:szCs w:val="24"/>
          <w:lang w:val="mk-MK"/>
        </w:rPr>
        <w:t xml:space="preserve"> опише:</w:t>
      </w:r>
    </w:p>
    <w:p w14:paraId="05BAE2AA" w14:textId="77777777" w:rsidR="0044469D" w:rsidRPr="001C5064" w:rsidRDefault="001C5064" w:rsidP="0044469D">
      <w:pPr>
        <w:rPr>
          <w:rFonts w:asciiTheme="minorHAnsi" w:hAnsiTheme="minorHAnsi" w:cstheme="minorHAnsi"/>
          <w:sz w:val="24"/>
          <w:szCs w:val="24"/>
          <w:lang w:val="mk-MK"/>
        </w:rPr>
      </w:pPr>
      <w:r w:rsidRPr="001C5064">
        <w:rPr>
          <w:rFonts w:asciiTheme="minorHAnsi" w:hAnsiTheme="minorHAnsi" w:cstheme="minorHAnsi"/>
          <w:sz w:val="24"/>
          <w:szCs w:val="24"/>
          <w:lang w:val="mk-MK"/>
        </w:rPr>
        <w:t>•</w:t>
      </w:r>
      <w:r w:rsidR="0044469D" w:rsidRPr="001C5064">
        <w:rPr>
          <w:rFonts w:asciiTheme="minorHAnsi" w:hAnsiTheme="minorHAnsi" w:cstheme="minorHAnsi"/>
          <w:sz w:val="24"/>
          <w:szCs w:val="24"/>
          <w:lang w:val="mk-MK"/>
        </w:rPr>
        <w:t xml:space="preserve"> </w:t>
      </w:r>
      <w:r>
        <w:rPr>
          <w:rFonts w:asciiTheme="minorHAnsi" w:hAnsiTheme="minorHAnsi" w:cstheme="minorHAnsi"/>
          <w:sz w:val="24"/>
          <w:szCs w:val="24"/>
          <w:lang w:val="mk-MK"/>
        </w:rPr>
        <w:t>З</w:t>
      </w:r>
      <w:r w:rsidR="0044469D" w:rsidRPr="001C5064">
        <w:rPr>
          <w:rFonts w:asciiTheme="minorHAnsi" w:hAnsiTheme="minorHAnsi" w:cstheme="minorHAnsi"/>
          <w:sz w:val="24"/>
          <w:szCs w:val="24"/>
          <w:lang w:val="mk-MK"/>
        </w:rPr>
        <w:t>адачите, надлежностите и обврските што ги има.</w:t>
      </w:r>
    </w:p>
    <w:p w14:paraId="6D964788" w14:textId="77777777" w:rsidR="0044469D" w:rsidRPr="001C5064" w:rsidRDefault="001C5064" w:rsidP="0044469D">
      <w:pPr>
        <w:rPr>
          <w:rFonts w:asciiTheme="minorHAnsi" w:hAnsiTheme="minorHAnsi" w:cstheme="minorHAnsi"/>
          <w:sz w:val="24"/>
          <w:szCs w:val="24"/>
          <w:lang w:val="mk-MK"/>
        </w:rPr>
      </w:pPr>
      <w:r w:rsidRPr="001C5064">
        <w:rPr>
          <w:rFonts w:asciiTheme="minorHAnsi" w:hAnsiTheme="minorHAnsi" w:cstheme="minorHAnsi"/>
          <w:sz w:val="24"/>
          <w:szCs w:val="24"/>
          <w:lang w:val="mk-MK"/>
        </w:rPr>
        <w:t xml:space="preserve">• </w:t>
      </w:r>
      <w:r>
        <w:rPr>
          <w:rFonts w:asciiTheme="minorHAnsi" w:hAnsiTheme="minorHAnsi" w:cstheme="minorHAnsi"/>
          <w:sz w:val="24"/>
          <w:szCs w:val="24"/>
          <w:lang w:val="mk-MK"/>
        </w:rPr>
        <w:t>М</w:t>
      </w:r>
      <w:r w:rsidR="0044469D" w:rsidRPr="001C5064">
        <w:rPr>
          <w:rFonts w:asciiTheme="minorHAnsi" w:hAnsiTheme="minorHAnsi" w:cstheme="minorHAnsi"/>
          <w:sz w:val="24"/>
          <w:szCs w:val="24"/>
          <w:lang w:val="mk-MK"/>
        </w:rPr>
        <w:t>исија и цели.</w:t>
      </w:r>
    </w:p>
    <w:p w14:paraId="394319F4" w14:textId="77777777" w:rsidR="0044469D" w:rsidRPr="001C5064" w:rsidRDefault="001C5064" w:rsidP="0044469D">
      <w:pPr>
        <w:rPr>
          <w:rFonts w:asciiTheme="minorHAnsi" w:hAnsiTheme="minorHAnsi" w:cstheme="minorHAnsi"/>
          <w:sz w:val="24"/>
          <w:szCs w:val="24"/>
          <w:lang w:val="mk-MK"/>
        </w:rPr>
      </w:pPr>
      <w:r w:rsidRPr="001C5064">
        <w:rPr>
          <w:rFonts w:asciiTheme="minorHAnsi" w:hAnsiTheme="minorHAnsi" w:cstheme="minorHAnsi"/>
          <w:sz w:val="24"/>
          <w:szCs w:val="24"/>
          <w:lang w:val="mk-MK"/>
        </w:rPr>
        <w:t>• (</w:t>
      </w:r>
      <w:r>
        <w:rPr>
          <w:rFonts w:asciiTheme="minorHAnsi" w:hAnsiTheme="minorHAnsi" w:cstheme="minorHAnsi"/>
          <w:sz w:val="24"/>
          <w:szCs w:val="24"/>
          <w:lang w:val="mk-MK"/>
        </w:rPr>
        <w:t>Н</w:t>
      </w:r>
      <w:r w:rsidR="0044469D" w:rsidRPr="001C5064">
        <w:rPr>
          <w:rFonts w:asciiTheme="minorHAnsi" w:hAnsiTheme="minorHAnsi" w:cstheme="minorHAnsi"/>
          <w:sz w:val="24"/>
          <w:szCs w:val="24"/>
          <w:lang w:val="mk-MK"/>
        </w:rPr>
        <w:t>а</w:t>
      </w:r>
      <w:r w:rsidR="00957E85">
        <w:rPr>
          <w:rFonts w:asciiTheme="minorHAnsi" w:hAnsiTheme="minorHAnsi" w:cstheme="minorHAnsi"/>
          <w:sz w:val="24"/>
          <w:szCs w:val="24"/>
          <w:lang w:val="mk-MK"/>
        </w:rPr>
        <w:t>ционални) политики и приоритети, односно, краткорочни, среднорочни и долгорочни цели и стратегии на Република Македонија во областа на животната средина, утврдени од МЖСПП</w:t>
      </w:r>
    </w:p>
    <w:p w14:paraId="5E476EB2" w14:textId="77777777" w:rsidR="0044469D" w:rsidRPr="001C5064" w:rsidRDefault="0044469D" w:rsidP="0044469D">
      <w:pPr>
        <w:rPr>
          <w:rFonts w:asciiTheme="minorHAnsi" w:hAnsiTheme="minorHAnsi" w:cstheme="minorHAnsi"/>
          <w:sz w:val="24"/>
          <w:szCs w:val="24"/>
          <w:lang w:val="mk-MK"/>
        </w:rPr>
      </w:pPr>
      <w:r w:rsidRPr="001C5064">
        <w:rPr>
          <w:rFonts w:asciiTheme="minorHAnsi" w:hAnsiTheme="minorHAnsi" w:cstheme="minorHAnsi"/>
          <w:sz w:val="24"/>
          <w:szCs w:val="24"/>
          <w:lang w:val="mk-MK"/>
        </w:rPr>
        <w:t>• Постојната</w:t>
      </w:r>
      <w:r w:rsidR="001C5064">
        <w:rPr>
          <w:rFonts w:asciiTheme="minorHAnsi" w:hAnsiTheme="minorHAnsi" w:cstheme="minorHAnsi"/>
          <w:sz w:val="24"/>
          <w:szCs w:val="24"/>
          <w:lang w:val="mk-MK"/>
        </w:rPr>
        <w:t xml:space="preserve"> применлива</w:t>
      </w:r>
      <w:r w:rsidR="001C5064" w:rsidRPr="001C5064">
        <w:rPr>
          <w:rFonts w:asciiTheme="minorHAnsi" w:hAnsiTheme="minorHAnsi" w:cstheme="minorHAnsi"/>
          <w:sz w:val="24"/>
          <w:szCs w:val="24"/>
          <w:lang w:val="mk-MK"/>
        </w:rPr>
        <w:t xml:space="preserve"> легислатива (ЕУ или </w:t>
      </w:r>
      <w:r w:rsidR="001C5064">
        <w:rPr>
          <w:rFonts w:asciiTheme="minorHAnsi" w:hAnsiTheme="minorHAnsi" w:cstheme="minorHAnsi"/>
          <w:sz w:val="24"/>
          <w:szCs w:val="24"/>
          <w:lang w:val="mk-MK"/>
        </w:rPr>
        <w:t>национална</w:t>
      </w:r>
      <w:r w:rsidRPr="001C5064">
        <w:rPr>
          <w:rFonts w:asciiTheme="minorHAnsi" w:hAnsiTheme="minorHAnsi" w:cstheme="minorHAnsi"/>
          <w:sz w:val="24"/>
          <w:szCs w:val="24"/>
          <w:lang w:val="mk-MK"/>
        </w:rPr>
        <w:t>).</w:t>
      </w:r>
    </w:p>
    <w:p w14:paraId="756E8052" w14:textId="77777777" w:rsidR="0044469D" w:rsidRPr="001C5064" w:rsidRDefault="001C5064" w:rsidP="0044469D">
      <w:pPr>
        <w:rPr>
          <w:rFonts w:asciiTheme="minorHAnsi" w:hAnsiTheme="minorHAnsi" w:cstheme="minorHAnsi"/>
          <w:sz w:val="24"/>
          <w:szCs w:val="24"/>
          <w:lang w:val="mk-MK"/>
        </w:rPr>
      </w:pPr>
      <w:r w:rsidRPr="001C5064">
        <w:rPr>
          <w:rFonts w:asciiTheme="minorHAnsi" w:hAnsiTheme="minorHAnsi" w:cstheme="minorHAnsi"/>
          <w:sz w:val="24"/>
          <w:szCs w:val="24"/>
          <w:lang w:val="mk-MK"/>
        </w:rPr>
        <w:t>•</w:t>
      </w:r>
      <w:r w:rsidR="00957E85">
        <w:rPr>
          <w:rFonts w:asciiTheme="minorHAnsi" w:hAnsiTheme="minorHAnsi" w:cstheme="minorHAnsi"/>
          <w:sz w:val="24"/>
          <w:szCs w:val="24"/>
          <w:lang w:val="mk-MK"/>
        </w:rPr>
        <w:t xml:space="preserve"> Да се контролираат</w:t>
      </w:r>
      <w:r w:rsidR="0044469D" w:rsidRPr="001C5064">
        <w:rPr>
          <w:rFonts w:asciiTheme="minorHAnsi" w:hAnsiTheme="minorHAnsi" w:cstheme="minorHAnsi"/>
          <w:sz w:val="24"/>
          <w:szCs w:val="24"/>
          <w:lang w:val="mk-MK"/>
        </w:rPr>
        <w:t xml:space="preserve"> активности и инсталации.</w:t>
      </w:r>
    </w:p>
    <w:p w14:paraId="2B3DCBF1" w14:textId="77777777" w:rsidR="0044469D" w:rsidRPr="001C5064" w:rsidRDefault="0044469D" w:rsidP="0044469D">
      <w:pPr>
        <w:rPr>
          <w:rFonts w:asciiTheme="minorHAnsi" w:hAnsiTheme="minorHAnsi" w:cstheme="minorHAnsi"/>
          <w:sz w:val="24"/>
          <w:szCs w:val="24"/>
          <w:lang w:val="mk-MK"/>
        </w:rPr>
      </w:pPr>
      <w:r w:rsidRPr="001C5064">
        <w:rPr>
          <w:rFonts w:asciiTheme="minorHAnsi" w:hAnsiTheme="minorHAnsi" w:cstheme="minorHAnsi"/>
          <w:sz w:val="24"/>
          <w:szCs w:val="24"/>
          <w:lang w:val="mk-MK"/>
        </w:rPr>
        <w:t>• Опсегот на различни инспекциски активности кои може да</w:t>
      </w:r>
      <w:r w:rsidR="001C5064" w:rsidRPr="001C5064">
        <w:rPr>
          <w:rFonts w:asciiTheme="minorHAnsi" w:hAnsiTheme="minorHAnsi" w:cstheme="minorHAnsi"/>
          <w:sz w:val="24"/>
          <w:szCs w:val="24"/>
          <w:lang w:val="mk-MK"/>
        </w:rPr>
        <w:t xml:space="preserve"> се </w:t>
      </w:r>
      <w:r w:rsidR="001C5064">
        <w:rPr>
          <w:rFonts w:asciiTheme="minorHAnsi" w:hAnsiTheme="minorHAnsi" w:cstheme="minorHAnsi"/>
          <w:sz w:val="24"/>
          <w:szCs w:val="24"/>
          <w:lang w:val="mk-MK"/>
        </w:rPr>
        <w:t>извршат</w:t>
      </w:r>
      <w:r w:rsidRPr="001C5064">
        <w:rPr>
          <w:rFonts w:asciiTheme="minorHAnsi" w:hAnsiTheme="minorHAnsi" w:cstheme="minorHAnsi"/>
          <w:sz w:val="24"/>
          <w:szCs w:val="24"/>
          <w:lang w:val="mk-MK"/>
        </w:rPr>
        <w:t>.</w:t>
      </w:r>
    </w:p>
    <w:p w14:paraId="7CC5A3A8" w14:textId="77777777" w:rsidR="0044469D" w:rsidRPr="00A732C3" w:rsidRDefault="0044469D" w:rsidP="0044469D">
      <w:pPr>
        <w:rPr>
          <w:rFonts w:asciiTheme="minorHAnsi" w:hAnsiTheme="minorHAnsi" w:cstheme="minorHAnsi"/>
          <w:sz w:val="24"/>
          <w:szCs w:val="24"/>
          <w:u w:val="single"/>
          <w:lang w:val="mk-MK"/>
        </w:rPr>
      </w:pPr>
      <w:r w:rsidRPr="00A732C3">
        <w:rPr>
          <w:rFonts w:asciiTheme="minorHAnsi" w:hAnsiTheme="minorHAnsi" w:cstheme="minorHAnsi"/>
          <w:sz w:val="24"/>
          <w:szCs w:val="24"/>
          <w:u w:val="single"/>
          <w:lang w:val="mk-MK"/>
        </w:rPr>
        <w:t>Приоритети</w:t>
      </w:r>
    </w:p>
    <w:p w14:paraId="45244C55" w14:textId="77777777" w:rsidR="0044469D" w:rsidRPr="00BE10EE"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xml:space="preserve">Програмата за инспекција треба да ги опише </w:t>
      </w:r>
      <w:r w:rsidR="001C5064">
        <w:rPr>
          <w:rFonts w:asciiTheme="minorHAnsi" w:hAnsiTheme="minorHAnsi" w:cstheme="minorHAnsi"/>
          <w:sz w:val="24"/>
          <w:szCs w:val="24"/>
          <w:lang w:val="mk-MK"/>
        </w:rPr>
        <w:t xml:space="preserve">методите кои </w:t>
      </w:r>
      <w:r w:rsidRPr="00A732C3">
        <w:rPr>
          <w:rFonts w:asciiTheme="minorHAnsi" w:hAnsiTheme="minorHAnsi" w:cstheme="minorHAnsi"/>
          <w:sz w:val="24"/>
          <w:szCs w:val="24"/>
          <w:lang w:val="mk-MK"/>
        </w:rPr>
        <w:t>се користат за проценка на ризик, класификација и ранг на активности и инсталации и приоритетите ко</w:t>
      </w:r>
      <w:r w:rsidR="001C5064" w:rsidRPr="00A732C3">
        <w:rPr>
          <w:rFonts w:asciiTheme="minorHAnsi" w:hAnsiTheme="minorHAnsi" w:cstheme="minorHAnsi"/>
          <w:sz w:val="24"/>
          <w:szCs w:val="24"/>
          <w:lang w:val="mk-MK"/>
        </w:rPr>
        <w:t>и произлегуваат од овие методи.</w:t>
      </w:r>
      <w:r w:rsidR="001C5064">
        <w:rPr>
          <w:rFonts w:asciiTheme="minorHAnsi" w:hAnsiTheme="minorHAnsi" w:cstheme="minorHAnsi"/>
          <w:sz w:val="24"/>
          <w:szCs w:val="24"/>
          <w:lang w:val="mk-MK"/>
        </w:rPr>
        <w:t xml:space="preserve"> </w:t>
      </w:r>
      <w:r w:rsidR="001C5064" w:rsidRPr="001C5064">
        <w:rPr>
          <w:rFonts w:asciiTheme="minorHAnsi" w:hAnsiTheme="minorHAnsi" w:cstheme="minorHAnsi"/>
          <w:sz w:val="24"/>
          <w:szCs w:val="24"/>
          <w:lang w:val="mk-MK"/>
        </w:rPr>
        <w:t xml:space="preserve">Ова значи дека покрај исходот </w:t>
      </w:r>
      <w:r w:rsidR="001C5064">
        <w:rPr>
          <w:rFonts w:asciiTheme="minorHAnsi" w:hAnsiTheme="minorHAnsi" w:cstheme="minorHAnsi"/>
          <w:sz w:val="24"/>
          <w:szCs w:val="24"/>
          <w:lang w:val="mk-MK"/>
        </w:rPr>
        <w:t>и</w:t>
      </w:r>
      <w:r w:rsidRPr="001C5064">
        <w:rPr>
          <w:rFonts w:asciiTheme="minorHAnsi" w:hAnsiTheme="minorHAnsi" w:cstheme="minorHAnsi"/>
          <w:sz w:val="24"/>
          <w:szCs w:val="24"/>
          <w:lang w:val="mk-MK"/>
        </w:rPr>
        <w:t xml:space="preserve"> процесот, исто така, треба да се опиш</w:t>
      </w:r>
      <w:r w:rsidR="001C5064">
        <w:rPr>
          <w:rFonts w:asciiTheme="minorHAnsi" w:hAnsiTheme="minorHAnsi" w:cstheme="minorHAnsi"/>
          <w:sz w:val="24"/>
          <w:szCs w:val="24"/>
          <w:lang w:val="mk-MK"/>
        </w:rPr>
        <w:t>е</w:t>
      </w:r>
      <w:r w:rsidRPr="001C5064">
        <w:rPr>
          <w:rFonts w:asciiTheme="minorHAnsi" w:hAnsiTheme="minorHAnsi" w:cstheme="minorHAnsi"/>
          <w:sz w:val="24"/>
          <w:szCs w:val="24"/>
          <w:lang w:val="mk-MK"/>
        </w:rPr>
        <w:t xml:space="preserve">. </w:t>
      </w:r>
      <w:r w:rsidR="001C5064" w:rsidRPr="001C5064">
        <w:rPr>
          <w:rFonts w:asciiTheme="minorHAnsi" w:hAnsiTheme="minorHAnsi" w:cstheme="minorHAnsi"/>
          <w:sz w:val="24"/>
          <w:szCs w:val="24"/>
          <w:lang w:val="mk-MK"/>
        </w:rPr>
        <w:t xml:space="preserve">Со други зборови, </w:t>
      </w:r>
      <w:r w:rsidRPr="001C5064">
        <w:rPr>
          <w:rFonts w:asciiTheme="minorHAnsi" w:hAnsiTheme="minorHAnsi" w:cstheme="minorHAnsi"/>
          <w:sz w:val="24"/>
          <w:szCs w:val="24"/>
          <w:lang w:val="mk-MK"/>
        </w:rPr>
        <w:t xml:space="preserve"> програмата </w:t>
      </w:r>
      <w:r w:rsidR="001C5064">
        <w:rPr>
          <w:rFonts w:asciiTheme="minorHAnsi" w:hAnsiTheme="minorHAnsi" w:cstheme="minorHAnsi"/>
          <w:sz w:val="24"/>
          <w:szCs w:val="24"/>
          <w:lang w:val="mk-MK"/>
        </w:rPr>
        <w:t xml:space="preserve">за инспекција не треба само да ги даде </w:t>
      </w:r>
      <w:r w:rsidRPr="001C5064">
        <w:rPr>
          <w:rFonts w:asciiTheme="minorHAnsi" w:hAnsiTheme="minorHAnsi" w:cstheme="minorHAnsi"/>
          <w:sz w:val="24"/>
          <w:szCs w:val="24"/>
          <w:lang w:val="mk-MK"/>
        </w:rPr>
        <w:t>приоритети</w:t>
      </w:r>
      <w:r w:rsidR="001C5064">
        <w:rPr>
          <w:rFonts w:asciiTheme="minorHAnsi" w:hAnsiTheme="minorHAnsi" w:cstheme="minorHAnsi"/>
          <w:sz w:val="24"/>
          <w:szCs w:val="24"/>
          <w:lang w:val="mk-MK"/>
        </w:rPr>
        <w:t>те, туку и</w:t>
      </w:r>
      <w:r w:rsidRPr="001C5064">
        <w:rPr>
          <w:rFonts w:asciiTheme="minorHAnsi" w:hAnsiTheme="minorHAnsi" w:cstheme="minorHAnsi"/>
          <w:sz w:val="24"/>
          <w:szCs w:val="24"/>
          <w:lang w:val="mk-MK"/>
        </w:rPr>
        <w:t xml:space="preserve"> оправданоста </w:t>
      </w:r>
      <w:r w:rsidR="001C5064">
        <w:rPr>
          <w:rFonts w:asciiTheme="minorHAnsi" w:hAnsiTheme="minorHAnsi" w:cstheme="minorHAnsi"/>
          <w:sz w:val="24"/>
          <w:szCs w:val="24"/>
          <w:lang w:val="mk-MK"/>
        </w:rPr>
        <w:t>за тоа како инспекцискиот орган дошол</w:t>
      </w:r>
      <w:r w:rsidRPr="001C5064">
        <w:rPr>
          <w:rFonts w:asciiTheme="minorHAnsi" w:hAnsiTheme="minorHAnsi" w:cstheme="minorHAnsi"/>
          <w:sz w:val="24"/>
          <w:szCs w:val="24"/>
          <w:lang w:val="mk-MK"/>
        </w:rPr>
        <w:t xml:space="preserve"> до овие приоритети. </w:t>
      </w:r>
      <w:r w:rsidRPr="00BE10EE">
        <w:rPr>
          <w:rFonts w:asciiTheme="minorHAnsi" w:hAnsiTheme="minorHAnsi" w:cstheme="minorHAnsi"/>
          <w:sz w:val="24"/>
          <w:szCs w:val="24"/>
          <w:lang w:val="mk-MK"/>
        </w:rPr>
        <w:t>Тука јазот меѓу достапни и потребни ресурси, исто така, го наоѓа своето место.</w:t>
      </w:r>
    </w:p>
    <w:p w14:paraId="1C912CBA" w14:textId="77777777" w:rsidR="0044469D" w:rsidRPr="00A732C3" w:rsidRDefault="0044469D" w:rsidP="0044469D">
      <w:pPr>
        <w:rPr>
          <w:rFonts w:asciiTheme="minorHAnsi" w:hAnsiTheme="minorHAnsi" w:cstheme="minorHAnsi"/>
          <w:sz w:val="24"/>
          <w:szCs w:val="24"/>
          <w:u w:val="single"/>
          <w:lang w:val="mk-MK"/>
        </w:rPr>
      </w:pPr>
      <w:r w:rsidRPr="00A732C3">
        <w:rPr>
          <w:rFonts w:asciiTheme="minorHAnsi" w:hAnsiTheme="minorHAnsi" w:cstheme="minorHAnsi"/>
          <w:sz w:val="24"/>
          <w:szCs w:val="24"/>
          <w:u w:val="single"/>
          <w:lang w:val="mk-MK"/>
        </w:rPr>
        <w:t>Задачи и цели</w:t>
      </w:r>
    </w:p>
    <w:p w14:paraId="086D98DE" w14:textId="77777777" w:rsidR="0044469D" w:rsidRPr="00A732C3" w:rsidRDefault="001C5064"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Врз основа на приоритетите</w:t>
      </w:r>
      <w:r w:rsidR="0044469D" w:rsidRPr="00A732C3">
        <w:rPr>
          <w:rFonts w:asciiTheme="minorHAnsi" w:hAnsiTheme="minorHAnsi" w:cstheme="minorHAnsi"/>
          <w:sz w:val="24"/>
          <w:szCs w:val="24"/>
          <w:lang w:val="mk-MK"/>
        </w:rPr>
        <w:t xml:space="preserve"> програмата </w:t>
      </w:r>
      <w:r>
        <w:rPr>
          <w:rFonts w:asciiTheme="minorHAnsi" w:hAnsiTheme="minorHAnsi" w:cstheme="minorHAnsi"/>
          <w:sz w:val="24"/>
          <w:szCs w:val="24"/>
          <w:lang w:val="mk-MK"/>
        </w:rPr>
        <w:t xml:space="preserve">за </w:t>
      </w:r>
      <w:r w:rsidR="0044469D" w:rsidRPr="00A732C3">
        <w:rPr>
          <w:rFonts w:asciiTheme="minorHAnsi" w:hAnsiTheme="minorHAnsi" w:cstheme="minorHAnsi"/>
          <w:sz w:val="24"/>
          <w:szCs w:val="24"/>
          <w:lang w:val="mk-MK"/>
        </w:rPr>
        <w:t>инспекција треба д</w:t>
      </w:r>
      <w:r w:rsidRPr="00A732C3">
        <w:rPr>
          <w:rFonts w:asciiTheme="minorHAnsi" w:hAnsiTheme="minorHAnsi" w:cstheme="minorHAnsi"/>
          <w:sz w:val="24"/>
          <w:szCs w:val="24"/>
          <w:lang w:val="mk-MK"/>
        </w:rPr>
        <w:t xml:space="preserve">а ги опише целите и мерливи </w:t>
      </w:r>
      <w:r>
        <w:rPr>
          <w:rFonts w:asciiTheme="minorHAnsi" w:hAnsiTheme="minorHAnsi" w:cstheme="minorHAnsi"/>
          <w:sz w:val="24"/>
          <w:szCs w:val="24"/>
          <w:lang w:val="mk-MK"/>
        </w:rPr>
        <w:t>задачи</w:t>
      </w:r>
      <w:r w:rsidRPr="00A732C3">
        <w:rPr>
          <w:rFonts w:asciiTheme="minorHAnsi" w:hAnsiTheme="minorHAnsi" w:cstheme="minorHAnsi"/>
          <w:sz w:val="24"/>
          <w:szCs w:val="24"/>
          <w:lang w:val="mk-MK"/>
        </w:rPr>
        <w:t xml:space="preserve"> за активности</w:t>
      </w:r>
      <w:r w:rsidR="00CB7332">
        <w:rPr>
          <w:rFonts w:asciiTheme="minorHAnsi" w:hAnsiTheme="minorHAnsi" w:cstheme="minorHAnsi"/>
          <w:sz w:val="24"/>
          <w:szCs w:val="24"/>
          <w:lang w:val="mk-MK"/>
        </w:rPr>
        <w:t>те</w:t>
      </w:r>
      <w:r w:rsidRPr="00A732C3">
        <w:rPr>
          <w:rFonts w:asciiTheme="minorHAnsi" w:hAnsiTheme="minorHAnsi" w:cstheme="minorHAnsi"/>
          <w:sz w:val="24"/>
          <w:szCs w:val="24"/>
          <w:lang w:val="mk-MK"/>
        </w:rPr>
        <w:t xml:space="preserve">. </w:t>
      </w:r>
      <w:r>
        <w:rPr>
          <w:rFonts w:asciiTheme="minorHAnsi" w:hAnsiTheme="minorHAnsi" w:cstheme="minorHAnsi"/>
          <w:sz w:val="24"/>
          <w:szCs w:val="24"/>
          <w:lang w:val="mk-MK"/>
        </w:rPr>
        <w:t>Задачите</w:t>
      </w:r>
      <w:r w:rsidRPr="00A732C3">
        <w:rPr>
          <w:rFonts w:asciiTheme="minorHAnsi" w:hAnsiTheme="minorHAnsi" w:cstheme="minorHAnsi"/>
          <w:sz w:val="24"/>
          <w:szCs w:val="24"/>
          <w:lang w:val="mk-MK"/>
        </w:rPr>
        <w:t xml:space="preserve"> мора да бид</w:t>
      </w:r>
      <w:r>
        <w:rPr>
          <w:rFonts w:asciiTheme="minorHAnsi" w:hAnsiTheme="minorHAnsi" w:cstheme="minorHAnsi"/>
          <w:sz w:val="24"/>
          <w:szCs w:val="24"/>
          <w:lang w:val="mk-MK"/>
        </w:rPr>
        <w:t>ат</w:t>
      </w:r>
      <w:r w:rsidRPr="00A732C3">
        <w:rPr>
          <w:rFonts w:asciiTheme="minorHAnsi" w:hAnsiTheme="minorHAnsi" w:cstheme="minorHAnsi"/>
          <w:sz w:val="24"/>
          <w:szCs w:val="24"/>
          <w:lang w:val="mk-MK"/>
        </w:rPr>
        <w:t xml:space="preserve"> формулиран</w:t>
      </w:r>
      <w:r>
        <w:rPr>
          <w:rFonts w:asciiTheme="minorHAnsi" w:hAnsiTheme="minorHAnsi" w:cstheme="minorHAnsi"/>
          <w:sz w:val="24"/>
          <w:szCs w:val="24"/>
          <w:lang w:val="mk-MK"/>
        </w:rPr>
        <w:t>и</w:t>
      </w:r>
      <w:r w:rsidR="00CB7332" w:rsidRPr="00A732C3">
        <w:rPr>
          <w:rFonts w:asciiTheme="minorHAnsi" w:hAnsiTheme="minorHAnsi" w:cstheme="minorHAnsi"/>
          <w:sz w:val="24"/>
          <w:szCs w:val="24"/>
          <w:lang w:val="mk-MK"/>
        </w:rPr>
        <w:t xml:space="preserve"> на таков начин </w:t>
      </w:r>
      <w:r w:rsidR="00CB7332">
        <w:rPr>
          <w:rFonts w:asciiTheme="minorHAnsi" w:hAnsiTheme="minorHAnsi" w:cstheme="minorHAnsi"/>
          <w:sz w:val="24"/>
          <w:szCs w:val="24"/>
          <w:lang w:val="mk-MK"/>
        </w:rPr>
        <w:t>за да</w:t>
      </w:r>
      <w:r w:rsidR="0044469D" w:rsidRPr="00A732C3">
        <w:rPr>
          <w:rFonts w:asciiTheme="minorHAnsi" w:hAnsiTheme="minorHAnsi" w:cstheme="minorHAnsi"/>
          <w:sz w:val="24"/>
          <w:szCs w:val="24"/>
          <w:lang w:val="mk-MK"/>
        </w:rPr>
        <w:t xml:space="preserve"> можат да се следат и оценуваат</w:t>
      </w:r>
      <w:r w:rsidR="00957E85">
        <w:rPr>
          <w:rFonts w:asciiTheme="minorHAnsi" w:hAnsiTheme="minorHAnsi" w:cstheme="minorHAnsi"/>
          <w:sz w:val="24"/>
          <w:szCs w:val="24"/>
          <w:lang w:val="mk-MK"/>
        </w:rPr>
        <w:t xml:space="preserve"> (индикатори на учинок)</w:t>
      </w:r>
      <w:r w:rsidR="0044469D" w:rsidRPr="00A732C3">
        <w:rPr>
          <w:rFonts w:asciiTheme="minorHAnsi" w:hAnsiTheme="minorHAnsi" w:cstheme="minorHAnsi"/>
          <w:sz w:val="24"/>
          <w:szCs w:val="24"/>
          <w:lang w:val="mk-MK"/>
        </w:rPr>
        <w:t>.</w:t>
      </w:r>
    </w:p>
    <w:p w14:paraId="6F8E2016" w14:textId="77777777" w:rsidR="0044469D" w:rsidRPr="00A732C3" w:rsidRDefault="0044469D" w:rsidP="0044469D">
      <w:pPr>
        <w:rPr>
          <w:rFonts w:asciiTheme="minorHAnsi" w:hAnsiTheme="minorHAnsi" w:cstheme="minorHAnsi"/>
          <w:sz w:val="24"/>
          <w:szCs w:val="24"/>
          <w:u w:val="single"/>
          <w:lang w:val="mk-MK"/>
        </w:rPr>
      </w:pPr>
      <w:r w:rsidRPr="00A732C3">
        <w:rPr>
          <w:rFonts w:asciiTheme="minorHAnsi" w:hAnsiTheme="minorHAnsi" w:cstheme="minorHAnsi"/>
          <w:sz w:val="24"/>
          <w:szCs w:val="24"/>
          <w:u w:val="single"/>
          <w:lang w:val="mk-MK"/>
        </w:rPr>
        <w:t>Инспекциските активности</w:t>
      </w:r>
    </w:p>
    <w:p w14:paraId="3A71E8F9"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Програмата за инспекција треба да обезбеди информации за бројот и видовит</w:t>
      </w:r>
      <w:r w:rsidR="00957E85">
        <w:rPr>
          <w:rFonts w:asciiTheme="minorHAnsi" w:hAnsiTheme="minorHAnsi" w:cstheme="minorHAnsi"/>
          <w:sz w:val="24"/>
          <w:szCs w:val="24"/>
          <w:lang w:val="mk-MK"/>
        </w:rPr>
        <w:t>е на редовен инспекциски надзор (типично околу 60%</w:t>
      </w:r>
      <w:r w:rsidR="000B7ED2">
        <w:rPr>
          <w:rFonts w:asciiTheme="minorHAnsi" w:hAnsiTheme="minorHAnsi" w:cstheme="minorHAnsi"/>
          <w:sz w:val="24"/>
          <w:szCs w:val="24"/>
          <w:lang w:val="mk-MK"/>
        </w:rPr>
        <w:t xml:space="preserve"> до 70% од вкупниот број на инспекции),</w:t>
      </w:r>
      <w:r w:rsidRPr="00A732C3">
        <w:rPr>
          <w:rFonts w:asciiTheme="minorHAnsi" w:hAnsiTheme="minorHAnsi" w:cstheme="minorHAnsi"/>
          <w:sz w:val="24"/>
          <w:szCs w:val="24"/>
          <w:lang w:val="mk-MK"/>
        </w:rPr>
        <w:t xml:space="preserve"> вонреден </w:t>
      </w:r>
      <w:r w:rsidR="00CB7332" w:rsidRPr="00A732C3">
        <w:rPr>
          <w:rFonts w:asciiTheme="minorHAnsi" w:hAnsiTheme="minorHAnsi" w:cstheme="minorHAnsi"/>
          <w:sz w:val="24"/>
          <w:szCs w:val="24"/>
          <w:lang w:val="mk-MK"/>
        </w:rPr>
        <w:t>инспекциски надзор</w:t>
      </w:r>
      <w:r w:rsidR="000B7ED2">
        <w:rPr>
          <w:rFonts w:asciiTheme="minorHAnsi" w:hAnsiTheme="minorHAnsi" w:cstheme="minorHAnsi"/>
          <w:sz w:val="24"/>
          <w:szCs w:val="24"/>
          <w:lang w:val="mk-MK"/>
        </w:rPr>
        <w:t xml:space="preserve"> (типично околу 30% до 40% од вкупниот број инспекции)</w:t>
      </w:r>
      <w:r w:rsidRPr="00A732C3">
        <w:rPr>
          <w:rFonts w:asciiTheme="minorHAnsi" w:hAnsiTheme="minorHAnsi" w:cstheme="minorHAnsi"/>
          <w:sz w:val="24"/>
          <w:szCs w:val="24"/>
          <w:lang w:val="mk-MK"/>
        </w:rPr>
        <w:t xml:space="preserve"> </w:t>
      </w:r>
      <w:r w:rsidR="00CB7332">
        <w:rPr>
          <w:rFonts w:asciiTheme="minorHAnsi" w:hAnsiTheme="minorHAnsi" w:cstheme="minorHAnsi"/>
          <w:sz w:val="24"/>
          <w:szCs w:val="24"/>
          <w:lang w:val="mk-MK"/>
        </w:rPr>
        <w:t xml:space="preserve">што </w:t>
      </w:r>
      <w:r w:rsidRPr="00A732C3">
        <w:rPr>
          <w:rFonts w:asciiTheme="minorHAnsi" w:hAnsiTheme="minorHAnsi" w:cstheme="minorHAnsi"/>
          <w:sz w:val="24"/>
          <w:szCs w:val="24"/>
          <w:lang w:val="mk-MK"/>
        </w:rPr>
        <w:t>тре</w:t>
      </w:r>
      <w:r w:rsidR="00CB7332" w:rsidRPr="00A732C3">
        <w:rPr>
          <w:rFonts w:asciiTheme="minorHAnsi" w:hAnsiTheme="minorHAnsi" w:cstheme="minorHAnsi"/>
          <w:sz w:val="24"/>
          <w:szCs w:val="24"/>
          <w:lang w:val="mk-MK"/>
        </w:rPr>
        <w:t xml:space="preserve">ба да се извршат, вклучувајќи </w:t>
      </w:r>
      <w:r w:rsidR="00CB7332">
        <w:rPr>
          <w:rFonts w:asciiTheme="minorHAnsi" w:hAnsiTheme="minorHAnsi" w:cstheme="minorHAnsi"/>
          <w:sz w:val="24"/>
          <w:szCs w:val="24"/>
          <w:lang w:val="mk-MK"/>
        </w:rPr>
        <w:t>ја</w:t>
      </w:r>
      <w:r w:rsidR="00CB7332" w:rsidRPr="00A732C3">
        <w:rPr>
          <w:rFonts w:asciiTheme="minorHAnsi" w:hAnsiTheme="minorHAnsi" w:cstheme="minorHAnsi"/>
          <w:sz w:val="24"/>
          <w:szCs w:val="24"/>
          <w:lang w:val="mk-MK"/>
        </w:rPr>
        <w:t xml:space="preserve"> и </w:t>
      </w:r>
      <w:r w:rsidR="00CB7332">
        <w:rPr>
          <w:rFonts w:asciiTheme="minorHAnsi" w:hAnsiTheme="minorHAnsi" w:cstheme="minorHAnsi"/>
          <w:sz w:val="24"/>
          <w:szCs w:val="24"/>
          <w:lang w:val="mk-MK"/>
        </w:rPr>
        <w:t>честотата</w:t>
      </w:r>
      <w:r w:rsidRPr="00A732C3">
        <w:rPr>
          <w:rFonts w:asciiTheme="minorHAnsi" w:hAnsiTheme="minorHAnsi" w:cstheme="minorHAnsi"/>
          <w:sz w:val="24"/>
          <w:szCs w:val="24"/>
          <w:lang w:val="mk-MK"/>
        </w:rPr>
        <w:t xml:space="preserve"> на посети за различни видови на одреден</w:t>
      </w:r>
      <w:r w:rsidR="00CB7332">
        <w:rPr>
          <w:rFonts w:asciiTheme="minorHAnsi" w:hAnsiTheme="minorHAnsi" w:cstheme="minorHAnsi"/>
          <w:sz w:val="24"/>
          <w:szCs w:val="24"/>
          <w:lang w:val="mk-MK"/>
        </w:rPr>
        <w:t>и</w:t>
      </w:r>
      <w:r w:rsidR="000B7ED2">
        <w:rPr>
          <w:rFonts w:asciiTheme="minorHAnsi" w:hAnsiTheme="minorHAnsi" w:cstheme="minorHAnsi"/>
          <w:sz w:val="24"/>
          <w:szCs w:val="24"/>
          <w:lang w:val="mk-MK"/>
        </w:rPr>
        <w:t xml:space="preserve"> </w:t>
      </w:r>
      <w:r w:rsidRPr="00A732C3">
        <w:rPr>
          <w:rFonts w:asciiTheme="minorHAnsi" w:hAnsiTheme="minorHAnsi" w:cstheme="minorHAnsi"/>
          <w:sz w:val="24"/>
          <w:szCs w:val="24"/>
          <w:lang w:val="mk-MK"/>
        </w:rPr>
        <w:t xml:space="preserve"> инсталации</w:t>
      </w:r>
      <w:r w:rsidR="000B7ED2">
        <w:rPr>
          <w:rFonts w:asciiTheme="minorHAnsi" w:hAnsiTheme="minorHAnsi" w:cstheme="minorHAnsi"/>
          <w:sz w:val="24"/>
          <w:szCs w:val="24"/>
          <w:lang w:val="mk-MK"/>
        </w:rPr>
        <w:t xml:space="preserve"> што треба да се контролираат</w:t>
      </w:r>
      <w:r w:rsidRPr="00A732C3">
        <w:rPr>
          <w:rFonts w:asciiTheme="minorHAnsi" w:hAnsiTheme="minorHAnsi" w:cstheme="minorHAnsi"/>
          <w:sz w:val="24"/>
          <w:szCs w:val="24"/>
          <w:lang w:val="mk-MK"/>
        </w:rPr>
        <w:t>.</w:t>
      </w:r>
    </w:p>
    <w:p w14:paraId="3F037166" w14:textId="77777777" w:rsidR="0044469D" w:rsidRPr="00A732C3" w:rsidRDefault="0044469D" w:rsidP="0044469D">
      <w:pPr>
        <w:rPr>
          <w:rFonts w:asciiTheme="minorHAnsi" w:hAnsiTheme="minorHAnsi" w:cstheme="minorHAnsi"/>
          <w:sz w:val="24"/>
          <w:szCs w:val="24"/>
          <w:u w:val="single"/>
          <w:lang w:val="mk-MK"/>
        </w:rPr>
      </w:pPr>
      <w:r w:rsidRPr="00A732C3">
        <w:rPr>
          <w:rFonts w:asciiTheme="minorHAnsi" w:hAnsiTheme="minorHAnsi" w:cstheme="minorHAnsi"/>
          <w:sz w:val="24"/>
          <w:szCs w:val="24"/>
          <w:u w:val="single"/>
          <w:lang w:val="mk-MK"/>
        </w:rPr>
        <w:t>Стратегии и процедури</w:t>
      </w:r>
    </w:p>
    <w:p w14:paraId="022220D6" w14:textId="512483FE"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lastRenderedPageBreak/>
        <w:t>Програмата за инспекција треба да ги опише или да се однесува на стратегии и процедури</w:t>
      </w:r>
      <w:r w:rsidR="00CF642F">
        <w:rPr>
          <w:rStyle w:val="FootnoteReference"/>
          <w:rFonts w:asciiTheme="minorHAnsi" w:hAnsiTheme="minorHAnsi" w:cstheme="minorHAnsi"/>
          <w:sz w:val="24"/>
          <w:szCs w:val="24"/>
          <w:lang w:val="mk-MK"/>
        </w:rPr>
        <w:footnoteReference w:id="7"/>
      </w:r>
      <w:r w:rsidRPr="00A732C3">
        <w:rPr>
          <w:rFonts w:asciiTheme="minorHAnsi" w:hAnsiTheme="minorHAnsi" w:cstheme="minorHAnsi"/>
          <w:sz w:val="24"/>
          <w:szCs w:val="24"/>
          <w:lang w:val="mk-MK"/>
        </w:rPr>
        <w:t xml:space="preserve"> кои ќе бидат земени во предвид. Програмата за инспекција треба барем да вклучуваат упатување на:</w:t>
      </w:r>
    </w:p>
    <w:p w14:paraId="72526FDB"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Процедури за редовни инспекции, кои може да вклучуваат посети на терен, како и други видови на инспекциски активности.</w:t>
      </w:r>
    </w:p>
    <w:p w14:paraId="5F9A14A7"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Процедури за известување.</w:t>
      </w:r>
    </w:p>
    <w:p w14:paraId="35173165"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П</w:t>
      </w:r>
      <w:r w:rsidR="000B7ED2">
        <w:rPr>
          <w:rFonts w:asciiTheme="minorHAnsi" w:hAnsiTheme="minorHAnsi" w:cstheme="minorHAnsi"/>
          <w:sz w:val="24"/>
          <w:szCs w:val="24"/>
          <w:lang w:val="mk-MK"/>
        </w:rPr>
        <w:t>роцедури за вонредни инспекции</w:t>
      </w:r>
      <w:r w:rsidRPr="00A732C3">
        <w:rPr>
          <w:rFonts w:asciiTheme="minorHAnsi" w:hAnsiTheme="minorHAnsi" w:cstheme="minorHAnsi"/>
          <w:sz w:val="24"/>
          <w:szCs w:val="24"/>
          <w:lang w:val="mk-MK"/>
        </w:rPr>
        <w:t xml:space="preserve"> во случај на</w:t>
      </w:r>
    </w:p>
    <w:p w14:paraId="55CECAA7" w14:textId="77777777" w:rsidR="0044469D" w:rsidRPr="00A732C3" w:rsidRDefault="0044469D" w:rsidP="0044469D">
      <w:pPr>
        <w:ind w:firstLine="708"/>
        <w:rPr>
          <w:rFonts w:asciiTheme="minorHAnsi" w:hAnsiTheme="minorHAnsi" w:cstheme="minorHAnsi"/>
          <w:sz w:val="24"/>
          <w:szCs w:val="24"/>
          <w:lang w:val="mk-MK"/>
        </w:rPr>
      </w:pPr>
      <w:r w:rsidRPr="00A732C3">
        <w:rPr>
          <w:rFonts w:asciiTheme="minorHAnsi" w:hAnsiTheme="minorHAnsi" w:cstheme="minorHAnsi"/>
          <w:sz w:val="24"/>
          <w:szCs w:val="24"/>
          <w:lang w:val="mk-MK"/>
        </w:rPr>
        <w:t>o жалби.</w:t>
      </w:r>
    </w:p>
    <w:p w14:paraId="79415623" w14:textId="77777777" w:rsidR="0044469D" w:rsidRPr="00A732C3" w:rsidRDefault="0044469D" w:rsidP="0044469D">
      <w:pPr>
        <w:ind w:firstLine="708"/>
        <w:rPr>
          <w:rFonts w:asciiTheme="minorHAnsi" w:hAnsiTheme="minorHAnsi" w:cstheme="minorHAnsi"/>
          <w:sz w:val="24"/>
          <w:szCs w:val="24"/>
          <w:lang w:val="mk-MK"/>
        </w:rPr>
      </w:pPr>
      <w:r w:rsidRPr="00A732C3">
        <w:rPr>
          <w:rFonts w:asciiTheme="minorHAnsi" w:hAnsiTheme="minorHAnsi" w:cstheme="minorHAnsi"/>
          <w:sz w:val="24"/>
          <w:szCs w:val="24"/>
          <w:lang w:val="mk-MK"/>
        </w:rPr>
        <w:t>o несреќи и инциденти.</w:t>
      </w:r>
    </w:p>
    <w:p w14:paraId="5A926504" w14:textId="77777777" w:rsidR="0044469D" w:rsidRPr="00A732C3" w:rsidRDefault="0044469D" w:rsidP="0044469D">
      <w:pPr>
        <w:ind w:firstLine="708"/>
        <w:rPr>
          <w:rFonts w:asciiTheme="minorHAnsi" w:hAnsiTheme="minorHAnsi" w:cstheme="minorHAnsi"/>
          <w:sz w:val="24"/>
          <w:szCs w:val="24"/>
          <w:lang w:val="mk-MK"/>
        </w:rPr>
      </w:pPr>
      <w:r w:rsidRPr="00A732C3">
        <w:rPr>
          <w:rFonts w:asciiTheme="minorHAnsi" w:hAnsiTheme="minorHAnsi" w:cstheme="minorHAnsi"/>
          <w:sz w:val="24"/>
          <w:szCs w:val="24"/>
          <w:lang w:val="mk-MK"/>
        </w:rPr>
        <w:t>o појави на непочитување на правилата.</w:t>
      </w:r>
    </w:p>
    <w:p w14:paraId="3D3A1E4C" w14:textId="77777777" w:rsidR="0044469D" w:rsidRPr="0044469D" w:rsidRDefault="0044469D" w:rsidP="0044469D">
      <w:pPr>
        <w:ind w:firstLine="708"/>
        <w:rPr>
          <w:rFonts w:asciiTheme="minorHAnsi" w:hAnsiTheme="minorHAnsi" w:cstheme="minorHAnsi"/>
          <w:sz w:val="24"/>
          <w:szCs w:val="24"/>
          <w:lang w:val="mk-MK"/>
        </w:rPr>
      </w:pPr>
      <w:r w:rsidRPr="0044469D">
        <w:rPr>
          <w:rFonts w:asciiTheme="minorHAnsi" w:hAnsiTheme="minorHAnsi" w:cstheme="minorHAnsi"/>
          <w:sz w:val="24"/>
          <w:szCs w:val="24"/>
          <w:lang w:val="mk-MK"/>
        </w:rPr>
        <w:t>o инспекции или активности како дел од постапката за издавање дозволи.</w:t>
      </w:r>
    </w:p>
    <w:p w14:paraId="79A92D43" w14:textId="77777777" w:rsidR="0044469D" w:rsidRPr="00BE10EE" w:rsidRDefault="0044469D" w:rsidP="0044469D">
      <w:pPr>
        <w:rPr>
          <w:rFonts w:asciiTheme="minorHAnsi" w:hAnsiTheme="minorHAnsi" w:cstheme="minorHAnsi"/>
          <w:sz w:val="24"/>
          <w:szCs w:val="24"/>
          <w:lang w:val="mk-MK"/>
        </w:rPr>
      </w:pPr>
      <w:r w:rsidRPr="00BE10EE">
        <w:rPr>
          <w:rFonts w:asciiTheme="minorHAnsi" w:hAnsiTheme="minorHAnsi" w:cstheme="minorHAnsi"/>
          <w:sz w:val="24"/>
          <w:szCs w:val="24"/>
          <w:lang w:val="mk-MK"/>
        </w:rPr>
        <w:t>• Процедури за координација меѓу различни инспекциски органи.</w:t>
      </w:r>
    </w:p>
    <w:p w14:paraId="6A3A5381" w14:textId="77777777" w:rsidR="0044469D" w:rsidRPr="00BE10EE" w:rsidRDefault="0044469D" w:rsidP="0044469D">
      <w:pPr>
        <w:rPr>
          <w:rFonts w:asciiTheme="minorHAnsi" w:hAnsiTheme="minorHAnsi" w:cstheme="minorHAnsi"/>
          <w:sz w:val="24"/>
          <w:szCs w:val="24"/>
          <w:lang w:val="mk-MK"/>
        </w:rPr>
      </w:pPr>
      <w:r w:rsidRPr="00BE10EE">
        <w:rPr>
          <w:rFonts w:asciiTheme="minorHAnsi" w:hAnsiTheme="minorHAnsi" w:cstheme="minorHAnsi"/>
          <w:sz w:val="24"/>
          <w:szCs w:val="24"/>
          <w:lang w:val="mk-MK"/>
        </w:rPr>
        <w:t>• Обезбедување на преглед на планот инспекција.</w:t>
      </w:r>
    </w:p>
    <w:p w14:paraId="5AA278EB" w14:textId="77777777" w:rsidR="0044469D" w:rsidRPr="0044469D" w:rsidRDefault="00CB7332" w:rsidP="0044469D">
      <w:pPr>
        <w:rPr>
          <w:rFonts w:asciiTheme="minorHAnsi" w:hAnsiTheme="minorHAnsi" w:cstheme="minorHAnsi"/>
          <w:sz w:val="24"/>
          <w:szCs w:val="24"/>
          <w:lang w:val="mk-MK"/>
        </w:rPr>
      </w:pPr>
      <w:r w:rsidRPr="00BE10EE">
        <w:rPr>
          <w:rFonts w:asciiTheme="minorHAnsi" w:hAnsiTheme="minorHAnsi" w:cstheme="minorHAnsi"/>
          <w:sz w:val="24"/>
          <w:szCs w:val="24"/>
          <w:lang w:val="mk-MK"/>
        </w:rPr>
        <w:t>• Договори</w:t>
      </w:r>
      <w:r w:rsidR="0044469D" w:rsidRPr="00BE10EE">
        <w:rPr>
          <w:rFonts w:asciiTheme="minorHAnsi" w:hAnsiTheme="minorHAnsi" w:cstheme="minorHAnsi"/>
          <w:sz w:val="24"/>
          <w:szCs w:val="24"/>
          <w:lang w:val="mk-MK"/>
        </w:rPr>
        <w:t xml:space="preserve"> со операторите на известување за нерегуларности.</w:t>
      </w:r>
    </w:p>
    <w:p w14:paraId="2605AF48" w14:textId="77777777" w:rsidR="0044469D" w:rsidRPr="00A732C3" w:rsidRDefault="0044469D" w:rsidP="0044469D">
      <w:pPr>
        <w:rPr>
          <w:rFonts w:asciiTheme="minorHAnsi" w:hAnsiTheme="minorHAnsi" w:cstheme="minorHAnsi"/>
          <w:sz w:val="24"/>
          <w:szCs w:val="24"/>
          <w:u w:val="single"/>
          <w:lang w:val="mk-MK"/>
        </w:rPr>
      </w:pPr>
      <w:r w:rsidRPr="00A732C3">
        <w:rPr>
          <w:rFonts w:asciiTheme="minorHAnsi" w:hAnsiTheme="minorHAnsi" w:cstheme="minorHAnsi"/>
          <w:sz w:val="24"/>
          <w:szCs w:val="24"/>
          <w:u w:val="single"/>
          <w:lang w:val="mk-MK"/>
        </w:rPr>
        <w:t>Сложеност на инспекцијата</w:t>
      </w:r>
    </w:p>
    <w:p w14:paraId="432223D0"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Комплексноста на инспекцијата е пропишана во член 17 од Правилникот за формата и содржината на годишната програма за работа на инспекциските служби. Во овој член се наведува дека мора да има најмалку пет категории на сложеност на инспекцијата, од прва категорија со најниска и петта категорија со највисок степен на сложеност, и дека критериумите кои се основа за да се карактеризир</w:t>
      </w:r>
      <w:r w:rsidR="00CB7332" w:rsidRPr="00A732C3">
        <w:rPr>
          <w:rFonts w:asciiTheme="minorHAnsi" w:hAnsiTheme="minorHAnsi" w:cstheme="minorHAnsi"/>
          <w:sz w:val="24"/>
          <w:szCs w:val="24"/>
          <w:lang w:val="mk-MK"/>
        </w:rPr>
        <w:t>а како комплексност мора да бид</w:t>
      </w:r>
      <w:r w:rsidR="00CB7332">
        <w:rPr>
          <w:rFonts w:asciiTheme="minorHAnsi" w:hAnsiTheme="minorHAnsi" w:cstheme="minorHAnsi"/>
          <w:sz w:val="24"/>
          <w:szCs w:val="24"/>
          <w:lang w:val="mk-MK"/>
        </w:rPr>
        <w:t>ат</w:t>
      </w:r>
      <w:r w:rsidRPr="00A732C3">
        <w:rPr>
          <w:rFonts w:asciiTheme="minorHAnsi" w:hAnsiTheme="minorHAnsi" w:cstheme="minorHAnsi"/>
          <w:sz w:val="24"/>
          <w:szCs w:val="24"/>
          <w:lang w:val="mk-MK"/>
        </w:rPr>
        <w:t xml:space="preserve"> дефинирани.</w:t>
      </w:r>
    </w:p>
    <w:p w14:paraId="0FC4C76B" w14:textId="77777777" w:rsidR="0044469D" w:rsidRPr="00A732C3" w:rsidRDefault="00CB7332"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Д</w:t>
      </w:r>
      <w:r w:rsidR="0044469D" w:rsidRPr="00A732C3">
        <w:rPr>
          <w:rFonts w:asciiTheme="minorHAnsi" w:hAnsiTheme="minorHAnsi" w:cstheme="minorHAnsi"/>
          <w:sz w:val="24"/>
          <w:szCs w:val="24"/>
          <w:lang w:val="mk-MK"/>
        </w:rPr>
        <w:t>И</w:t>
      </w:r>
      <w:r>
        <w:rPr>
          <w:rFonts w:asciiTheme="minorHAnsi" w:hAnsiTheme="minorHAnsi" w:cstheme="minorHAnsi"/>
          <w:sz w:val="24"/>
          <w:szCs w:val="24"/>
          <w:lang w:val="mk-MK"/>
        </w:rPr>
        <w:t>ЖС</w:t>
      </w:r>
      <w:r w:rsidR="0044469D" w:rsidRPr="00A732C3">
        <w:rPr>
          <w:rFonts w:asciiTheme="minorHAnsi" w:hAnsiTheme="minorHAnsi" w:cstheme="minorHAnsi"/>
          <w:sz w:val="24"/>
          <w:szCs w:val="24"/>
          <w:lang w:val="mk-MK"/>
        </w:rPr>
        <w:t xml:space="preserve"> има развиено систем на 10 категории во Одлуката "Одредување коефициент на сложеност на инспекција од страна на Државниот инспекторат за животна средина". Комплексноста на инспекција се заснова на следниве теми:</w:t>
      </w:r>
    </w:p>
    <w:p w14:paraId="0B231A15" w14:textId="77777777" w:rsidR="0044469D" w:rsidRPr="00A732C3" w:rsidRDefault="00CB7332"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xml:space="preserve">- Обемот на прописите </w:t>
      </w:r>
      <w:r>
        <w:rPr>
          <w:rFonts w:asciiTheme="minorHAnsi" w:hAnsiTheme="minorHAnsi" w:cstheme="minorHAnsi"/>
          <w:sz w:val="24"/>
          <w:szCs w:val="24"/>
          <w:lang w:val="mk-MK"/>
        </w:rPr>
        <w:t>-</w:t>
      </w:r>
      <w:r w:rsidR="0044469D" w:rsidRPr="00A732C3">
        <w:rPr>
          <w:rFonts w:asciiTheme="minorHAnsi" w:hAnsiTheme="minorHAnsi" w:cstheme="minorHAnsi"/>
          <w:sz w:val="24"/>
          <w:szCs w:val="24"/>
          <w:lang w:val="mk-MK"/>
        </w:rPr>
        <w:t xml:space="preserve"> предмет на надзор;</w:t>
      </w:r>
    </w:p>
    <w:p w14:paraId="5CAC52AC"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Број на праша</w:t>
      </w:r>
      <w:r w:rsidR="00CB7332" w:rsidRPr="00A732C3">
        <w:rPr>
          <w:rFonts w:asciiTheme="minorHAnsi" w:hAnsiTheme="minorHAnsi" w:cstheme="minorHAnsi"/>
          <w:sz w:val="24"/>
          <w:szCs w:val="24"/>
          <w:lang w:val="mk-MK"/>
        </w:rPr>
        <w:t xml:space="preserve">ња кои се предмет на </w:t>
      </w:r>
      <w:r w:rsidR="00CB7332">
        <w:rPr>
          <w:rFonts w:asciiTheme="minorHAnsi" w:hAnsiTheme="minorHAnsi" w:cstheme="minorHAnsi"/>
          <w:sz w:val="24"/>
          <w:szCs w:val="24"/>
          <w:lang w:val="mk-MK"/>
        </w:rPr>
        <w:t>надзор</w:t>
      </w:r>
      <w:r w:rsidRPr="00A732C3">
        <w:rPr>
          <w:rFonts w:asciiTheme="minorHAnsi" w:hAnsiTheme="minorHAnsi" w:cstheme="minorHAnsi"/>
          <w:sz w:val="24"/>
          <w:szCs w:val="24"/>
          <w:lang w:val="mk-MK"/>
        </w:rPr>
        <w:t>;</w:t>
      </w:r>
    </w:p>
    <w:p w14:paraId="59EC6F6B"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Времето потребно за надзор;</w:t>
      </w:r>
    </w:p>
    <w:p w14:paraId="5E7B3B07" w14:textId="77777777" w:rsidR="0044469D" w:rsidRPr="0044469D"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Износот на паричната казна.</w:t>
      </w:r>
    </w:p>
    <w:p w14:paraId="38946F9C" w14:textId="77777777" w:rsidR="0044469D" w:rsidRPr="00CB7332" w:rsidRDefault="00CB7332" w:rsidP="0044469D">
      <w:pPr>
        <w:rPr>
          <w:rFonts w:asciiTheme="minorHAnsi" w:hAnsiTheme="minorHAnsi" w:cstheme="minorHAnsi"/>
          <w:sz w:val="24"/>
          <w:szCs w:val="24"/>
          <w:lang w:val="mk-MK"/>
        </w:rPr>
      </w:pPr>
      <w:r w:rsidRPr="00CB7332">
        <w:rPr>
          <w:rFonts w:asciiTheme="minorHAnsi" w:hAnsiTheme="minorHAnsi" w:cstheme="minorHAnsi"/>
          <w:sz w:val="24"/>
          <w:szCs w:val="24"/>
          <w:lang w:val="mk-MK"/>
        </w:rPr>
        <w:lastRenderedPageBreak/>
        <w:t xml:space="preserve">Најголем број поени </w:t>
      </w:r>
      <w:r>
        <w:rPr>
          <w:rFonts w:asciiTheme="minorHAnsi" w:hAnsiTheme="minorHAnsi" w:cstheme="minorHAnsi"/>
          <w:sz w:val="24"/>
          <w:szCs w:val="24"/>
          <w:lang w:val="mk-MK"/>
        </w:rPr>
        <w:t>добиваат</w:t>
      </w:r>
      <w:r w:rsidRPr="00CB7332">
        <w:rPr>
          <w:rFonts w:asciiTheme="minorHAnsi" w:hAnsiTheme="minorHAnsi" w:cstheme="minorHAnsi"/>
          <w:sz w:val="24"/>
          <w:szCs w:val="24"/>
          <w:lang w:val="mk-MK"/>
        </w:rPr>
        <w:t xml:space="preserve"> субјекти / </w:t>
      </w:r>
      <w:r>
        <w:rPr>
          <w:rFonts w:asciiTheme="minorHAnsi" w:hAnsiTheme="minorHAnsi" w:cstheme="minorHAnsi"/>
          <w:sz w:val="24"/>
          <w:szCs w:val="24"/>
          <w:lang w:val="mk-MK"/>
        </w:rPr>
        <w:t>инсталации кои работат</w:t>
      </w:r>
      <w:r w:rsidR="0044469D" w:rsidRPr="00CB7332">
        <w:rPr>
          <w:rFonts w:asciiTheme="minorHAnsi" w:hAnsiTheme="minorHAnsi" w:cstheme="minorHAnsi"/>
          <w:sz w:val="24"/>
          <w:szCs w:val="24"/>
          <w:lang w:val="mk-MK"/>
        </w:rPr>
        <w:t xml:space="preserve"> во согласност со:</w:t>
      </w:r>
    </w:p>
    <w:p w14:paraId="318A7503" w14:textId="77777777" w:rsidR="0044469D" w:rsidRPr="00BE10EE" w:rsidRDefault="0044469D" w:rsidP="0044469D">
      <w:pPr>
        <w:rPr>
          <w:rFonts w:asciiTheme="minorHAnsi" w:hAnsiTheme="minorHAnsi" w:cstheme="minorHAnsi"/>
          <w:sz w:val="24"/>
          <w:szCs w:val="24"/>
          <w:lang w:val="mk-MK"/>
        </w:rPr>
      </w:pPr>
      <w:r w:rsidRPr="00BE10EE">
        <w:rPr>
          <w:rFonts w:asciiTheme="minorHAnsi" w:hAnsiTheme="minorHAnsi" w:cstheme="minorHAnsi"/>
          <w:sz w:val="24"/>
          <w:szCs w:val="24"/>
          <w:lang w:val="mk-MK"/>
        </w:rPr>
        <w:t>- Законот за животна средина;</w:t>
      </w:r>
    </w:p>
    <w:p w14:paraId="27B7B68E" w14:textId="77777777" w:rsidR="0044469D" w:rsidRPr="00BE10EE" w:rsidRDefault="0044469D" w:rsidP="0044469D">
      <w:pPr>
        <w:rPr>
          <w:rFonts w:asciiTheme="minorHAnsi" w:hAnsiTheme="minorHAnsi" w:cstheme="minorHAnsi"/>
          <w:sz w:val="24"/>
          <w:szCs w:val="24"/>
          <w:lang w:val="mk-MK"/>
        </w:rPr>
      </w:pPr>
      <w:r w:rsidRPr="00BE10EE">
        <w:rPr>
          <w:rFonts w:asciiTheme="minorHAnsi" w:hAnsiTheme="minorHAnsi" w:cstheme="minorHAnsi"/>
          <w:sz w:val="24"/>
          <w:szCs w:val="24"/>
          <w:lang w:val="mk-MK"/>
        </w:rPr>
        <w:t>- Закон за управување со отпад;</w:t>
      </w:r>
    </w:p>
    <w:p w14:paraId="4DE31D7B" w14:textId="77777777" w:rsidR="0044469D" w:rsidRPr="00A732C3"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Закон за води;</w:t>
      </w:r>
    </w:p>
    <w:p w14:paraId="1CEEE4DB" w14:textId="77777777" w:rsidR="00C21BF6" w:rsidRDefault="0044469D" w:rsidP="0044469D">
      <w:pPr>
        <w:rPr>
          <w:rFonts w:asciiTheme="minorHAnsi" w:hAnsiTheme="minorHAnsi" w:cstheme="minorHAnsi"/>
          <w:sz w:val="24"/>
          <w:szCs w:val="24"/>
          <w:lang w:val="mk-MK"/>
        </w:rPr>
      </w:pPr>
      <w:r w:rsidRPr="00A732C3">
        <w:rPr>
          <w:rFonts w:asciiTheme="minorHAnsi" w:hAnsiTheme="minorHAnsi" w:cstheme="minorHAnsi"/>
          <w:sz w:val="24"/>
          <w:szCs w:val="24"/>
          <w:lang w:val="mk-MK"/>
        </w:rPr>
        <w:t>- Закон за контрола на емисии на испарливи органски соединенија.</w:t>
      </w:r>
    </w:p>
    <w:p w14:paraId="13CE71FD" w14:textId="77777777" w:rsidR="00ED7748" w:rsidRDefault="00ED7748" w:rsidP="0044469D">
      <w:pPr>
        <w:rPr>
          <w:rFonts w:asciiTheme="minorHAnsi" w:hAnsiTheme="minorHAnsi" w:cstheme="minorHAnsi"/>
          <w:sz w:val="24"/>
          <w:szCs w:val="24"/>
          <w:lang w:val="mk-MK"/>
        </w:rPr>
      </w:pPr>
    </w:p>
    <w:p w14:paraId="71F7B4E0" w14:textId="77777777" w:rsidR="00ED7748" w:rsidRPr="00ED7748" w:rsidRDefault="00ED7748" w:rsidP="0044469D">
      <w:pPr>
        <w:rPr>
          <w:rFonts w:asciiTheme="minorHAnsi" w:hAnsiTheme="minorHAnsi" w:cstheme="minorHAnsi"/>
          <w:sz w:val="24"/>
          <w:szCs w:val="24"/>
          <w:lang w:val="mk-MK"/>
        </w:rPr>
      </w:pPr>
    </w:p>
    <w:p w14:paraId="46E2D788" w14:textId="77777777" w:rsidR="00C21BF6" w:rsidRDefault="00C21BF6" w:rsidP="00C21BF6">
      <w:pPr>
        <w:pStyle w:val="Heading4"/>
        <w:rPr>
          <w:szCs w:val="24"/>
          <w:lang w:val="mk-MK"/>
        </w:rPr>
      </w:pPr>
      <w:bookmarkStart w:id="180" w:name="_edn3"/>
      <w:bookmarkStart w:id="181" w:name="_edn4"/>
      <w:bookmarkStart w:id="182" w:name="_Toc435096379"/>
      <w:bookmarkStart w:id="183" w:name="_Toc448313848"/>
      <w:bookmarkEnd w:id="180"/>
      <w:bookmarkEnd w:id="181"/>
      <w:r w:rsidRPr="00BE10EE">
        <w:rPr>
          <w:szCs w:val="24"/>
          <w:lang w:val="mk-MK"/>
        </w:rPr>
        <w:t xml:space="preserve">2.6.1.1. </w:t>
      </w:r>
      <w:r w:rsidR="00CB7332" w:rsidRPr="00ED7748">
        <w:rPr>
          <w:szCs w:val="24"/>
          <w:lang w:val="mk-MK"/>
        </w:rPr>
        <w:t>Содржина на програмата за инспекција</w:t>
      </w:r>
      <w:r w:rsidR="00ED7748" w:rsidRPr="00ED7748">
        <w:rPr>
          <w:szCs w:val="24"/>
          <w:lang w:val="mk-MK"/>
        </w:rPr>
        <w:t xml:space="preserve"> во согласност со актуелното македонско законодавство</w:t>
      </w:r>
      <w:bookmarkEnd w:id="182"/>
      <w:bookmarkEnd w:id="183"/>
    </w:p>
    <w:p w14:paraId="07735473" w14:textId="77777777" w:rsidR="00ED7748" w:rsidRPr="00ED7748" w:rsidRDefault="00410A50" w:rsidP="00ED7748">
      <w:pPr>
        <w:rPr>
          <w:rFonts w:cs="Calibri"/>
          <w:sz w:val="24"/>
          <w:szCs w:val="24"/>
          <w:lang w:val="mk-MK"/>
        </w:rPr>
      </w:pPr>
      <w:r>
        <w:rPr>
          <w:rFonts w:cs="Calibri"/>
          <w:sz w:val="24"/>
          <w:szCs w:val="24"/>
          <w:lang w:val="mk-MK"/>
        </w:rPr>
        <w:t xml:space="preserve">Правилникот </w:t>
      </w:r>
      <w:r w:rsidR="00ED7748" w:rsidRPr="00ED7748">
        <w:rPr>
          <w:rFonts w:cs="Calibri"/>
          <w:sz w:val="24"/>
          <w:szCs w:val="24"/>
          <w:lang w:val="mk-MK"/>
        </w:rPr>
        <w:t>Бр</w:t>
      </w:r>
      <w:r>
        <w:rPr>
          <w:rFonts w:cs="Calibri"/>
          <w:sz w:val="24"/>
          <w:szCs w:val="24"/>
          <w:lang w:val="mk-MK"/>
        </w:rPr>
        <w:t>.12</w:t>
      </w:r>
      <w:r w:rsidR="00ED7748" w:rsidRPr="00ED7748">
        <w:rPr>
          <w:rFonts w:cs="Calibri"/>
          <w:sz w:val="24"/>
          <w:szCs w:val="24"/>
          <w:lang w:val="mk-MK"/>
        </w:rPr>
        <w:t xml:space="preserve"> / 1-1134 / 1 (за формата и содржината на годишната програма за работа на инспекциските служби), врз основа на чл. 15 од З</w:t>
      </w:r>
      <w:r>
        <w:rPr>
          <w:rFonts w:cs="Calibri"/>
          <w:sz w:val="24"/>
          <w:szCs w:val="24"/>
          <w:lang w:val="mk-MK"/>
        </w:rPr>
        <w:t>аконот за инспекциски надзор, ја</w:t>
      </w:r>
      <w:r w:rsidR="00ED7748" w:rsidRPr="00ED7748">
        <w:rPr>
          <w:rFonts w:cs="Calibri"/>
          <w:sz w:val="24"/>
          <w:szCs w:val="24"/>
          <w:lang w:val="mk-MK"/>
        </w:rPr>
        <w:t xml:space="preserve"> дефинира</w:t>
      </w:r>
      <w:r>
        <w:rPr>
          <w:rFonts w:cs="Calibri"/>
          <w:sz w:val="24"/>
          <w:szCs w:val="24"/>
          <w:lang w:val="mk-MK"/>
        </w:rPr>
        <w:t xml:space="preserve"> во</w:t>
      </w:r>
      <w:r w:rsidR="00ED7748" w:rsidRPr="00ED7748">
        <w:rPr>
          <w:rFonts w:cs="Calibri"/>
          <w:sz w:val="24"/>
          <w:szCs w:val="24"/>
          <w:lang w:val="mk-MK"/>
        </w:rPr>
        <w:t xml:space="preserve"> моментов во Република Маке</w:t>
      </w:r>
      <w:r>
        <w:rPr>
          <w:rFonts w:cs="Calibri"/>
          <w:sz w:val="24"/>
          <w:szCs w:val="24"/>
          <w:lang w:val="mk-MK"/>
        </w:rPr>
        <w:t>донија</w:t>
      </w:r>
      <w:r w:rsidR="00ED7748">
        <w:rPr>
          <w:rFonts w:cs="Calibri"/>
          <w:sz w:val="24"/>
          <w:szCs w:val="24"/>
          <w:lang w:val="mk-MK"/>
        </w:rPr>
        <w:t xml:space="preserve"> содржината на планот. </w:t>
      </w:r>
      <w:r>
        <w:rPr>
          <w:rFonts w:cs="Calibri"/>
          <w:sz w:val="24"/>
          <w:szCs w:val="24"/>
          <w:lang w:val="mk-MK"/>
        </w:rPr>
        <w:t>Главниот дел на програмата содржи</w:t>
      </w:r>
      <w:r w:rsidR="00ED7748">
        <w:rPr>
          <w:rFonts w:cs="Calibri"/>
          <w:sz w:val="24"/>
          <w:szCs w:val="24"/>
          <w:lang w:val="mk-MK"/>
        </w:rPr>
        <w:t>:</w:t>
      </w:r>
    </w:p>
    <w:p w14:paraId="6E7B83A9" w14:textId="77777777" w:rsidR="00ED7748" w:rsidRPr="00ED7748" w:rsidRDefault="00ED7748" w:rsidP="00ED7748">
      <w:pPr>
        <w:rPr>
          <w:rFonts w:cs="Calibri"/>
          <w:b/>
          <w:sz w:val="24"/>
          <w:szCs w:val="24"/>
          <w:lang w:val="mk-MK"/>
        </w:rPr>
      </w:pPr>
      <w:r w:rsidRPr="00ED7748">
        <w:rPr>
          <w:rFonts w:cs="Calibri"/>
          <w:b/>
          <w:sz w:val="24"/>
          <w:szCs w:val="24"/>
          <w:lang w:val="mk-MK"/>
        </w:rPr>
        <w:t>1. Вовед</w:t>
      </w:r>
    </w:p>
    <w:p w14:paraId="1376D9F7" w14:textId="77777777" w:rsidR="00ED7748" w:rsidRPr="00ED7748" w:rsidRDefault="00DC7679" w:rsidP="00ED7748">
      <w:pPr>
        <w:rPr>
          <w:rFonts w:cs="Calibri"/>
          <w:sz w:val="24"/>
          <w:szCs w:val="24"/>
          <w:lang w:val="mk-MK"/>
        </w:rPr>
      </w:pPr>
      <w:r w:rsidRPr="00DC7679">
        <w:rPr>
          <w:rFonts w:cs="Calibri"/>
          <w:sz w:val="24"/>
          <w:szCs w:val="24"/>
          <w:lang w:val="mk-MK"/>
        </w:rPr>
        <w:t>Делот „Вовед“ содржи основни податоци за институционалниот статус на инспекциската служба, внатрешната организација, раководењето, надлежностите за донесување на програмата, кварталните и месечните планови за инспекциски надзор и извештаите од истите, повеќегодишни планови за работа, кадровската екипираност во моментот на донесување на програмата, како и други податоци и информации со кои поблиску се дефинира статусот на инспекциската служба</w:t>
      </w:r>
      <w:r w:rsidR="00ED7748">
        <w:rPr>
          <w:rFonts w:cs="Calibri"/>
          <w:sz w:val="24"/>
          <w:szCs w:val="24"/>
          <w:lang w:val="mk-MK"/>
        </w:rPr>
        <w:t>.</w:t>
      </w:r>
    </w:p>
    <w:p w14:paraId="51949E0A" w14:textId="77777777" w:rsidR="00ED7748" w:rsidRPr="00ED7748" w:rsidRDefault="00ED7748" w:rsidP="00ED7748">
      <w:pPr>
        <w:rPr>
          <w:rFonts w:cs="Calibri"/>
          <w:b/>
          <w:sz w:val="24"/>
          <w:szCs w:val="24"/>
          <w:lang w:val="mk-MK"/>
        </w:rPr>
      </w:pPr>
      <w:r w:rsidRPr="00ED7748">
        <w:rPr>
          <w:rFonts w:cs="Calibri"/>
          <w:b/>
          <w:sz w:val="24"/>
          <w:szCs w:val="24"/>
          <w:lang w:val="mk-MK"/>
        </w:rPr>
        <w:t>2. Институционална одговорности</w:t>
      </w:r>
    </w:p>
    <w:p w14:paraId="4D7FC025" w14:textId="77777777" w:rsidR="00ED7748" w:rsidRPr="00ED7748" w:rsidRDefault="00DC7679" w:rsidP="00ED7748">
      <w:pPr>
        <w:rPr>
          <w:rFonts w:cs="Calibri"/>
          <w:sz w:val="24"/>
          <w:szCs w:val="24"/>
          <w:lang w:val="mk-MK"/>
        </w:rPr>
      </w:pPr>
      <w:r w:rsidRPr="00DC7679">
        <w:rPr>
          <w:rFonts w:cs="Calibri"/>
          <w:sz w:val="24"/>
          <w:szCs w:val="24"/>
          <w:lang w:val="mk-MK"/>
        </w:rPr>
        <w:t>Делот „Институционални надлежности“ ги содржи најважните надлежности на инспекциската служба утврдени со закони и меѓународни договори ратификувани во согласност со Уставот на Република Македонија</w:t>
      </w:r>
      <w:r w:rsidR="00ED7748">
        <w:rPr>
          <w:rFonts w:cs="Calibri"/>
          <w:sz w:val="24"/>
          <w:szCs w:val="24"/>
          <w:lang w:val="mk-MK"/>
        </w:rPr>
        <w:t>.</w:t>
      </w:r>
    </w:p>
    <w:p w14:paraId="38FB3577" w14:textId="77777777" w:rsidR="00ED7748" w:rsidRPr="00ED7748" w:rsidRDefault="00ED7748" w:rsidP="00ED7748">
      <w:pPr>
        <w:rPr>
          <w:rFonts w:cs="Calibri"/>
          <w:b/>
          <w:sz w:val="24"/>
          <w:szCs w:val="24"/>
          <w:lang w:val="mk-MK"/>
        </w:rPr>
      </w:pPr>
      <w:r w:rsidRPr="00ED7748">
        <w:rPr>
          <w:rFonts w:cs="Calibri"/>
          <w:b/>
          <w:sz w:val="24"/>
          <w:szCs w:val="24"/>
          <w:lang w:val="mk-MK"/>
        </w:rPr>
        <w:t>3. Мисија</w:t>
      </w:r>
    </w:p>
    <w:p w14:paraId="183EF0E5" w14:textId="77777777" w:rsidR="00ED7748" w:rsidRPr="00ED7748" w:rsidRDefault="00DC7679" w:rsidP="00ED7748">
      <w:pPr>
        <w:rPr>
          <w:rFonts w:cs="Calibri"/>
          <w:sz w:val="24"/>
          <w:szCs w:val="24"/>
          <w:lang w:val="mk-MK"/>
        </w:rPr>
      </w:pPr>
      <w:r w:rsidRPr="00DC7679">
        <w:rPr>
          <w:rFonts w:cs="Calibri"/>
          <w:sz w:val="24"/>
          <w:szCs w:val="24"/>
          <w:lang w:val="mk-MK"/>
        </w:rPr>
        <w:t>Делот „Мисија“ содржи краток опис на должностите и обврските на инспекциската служба на среден рок, кој, доколку постои во повеќегодишниот стратешки план на инспекциската служба, се презема од истиот</w:t>
      </w:r>
      <w:r w:rsidR="00ED7748">
        <w:rPr>
          <w:rFonts w:cs="Calibri"/>
          <w:sz w:val="24"/>
          <w:szCs w:val="24"/>
          <w:lang w:val="mk-MK"/>
        </w:rPr>
        <w:t>.</w:t>
      </w:r>
    </w:p>
    <w:p w14:paraId="41AC52CA" w14:textId="77777777" w:rsidR="00ED7748" w:rsidRPr="00ED7748" w:rsidRDefault="00ED7748" w:rsidP="00ED7748">
      <w:pPr>
        <w:rPr>
          <w:rFonts w:cs="Calibri"/>
          <w:b/>
          <w:sz w:val="24"/>
          <w:szCs w:val="24"/>
          <w:lang w:val="mk-MK"/>
        </w:rPr>
      </w:pPr>
      <w:r w:rsidRPr="00ED7748">
        <w:rPr>
          <w:rFonts w:cs="Calibri"/>
          <w:b/>
          <w:sz w:val="24"/>
          <w:szCs w:val="24"/>
          <w:lang w:val="mk-MK"/>
        </w:rPr>
        <w:t>4. Визија</w:t>
      </w:r>
    </w:p>
    <w:p w14:paraId="0AF0E1CF" w14:textId="77777777" w:rsidR="00ED7748" w:rsidRPr="00ED7748" w:rsidRDefault="00DC7679" w:rsidP="00ED7748">
      <w:pPr>
        <w:rPr>
          <w:rFonts w:cs="Calibri"/>
          <w:sz w:val="24"/>
          <w:szCs w:val="24"/>
          <w:lang w:val="mk-MK"/>
        </w:rPr>
      </w:pPr>
      <w:r w:rsidRPr="00DC7679">
        <w:rPr>
          <w:rFonts w:cs="Calibri"/>
          <w:sz w:val="24"/>
          <w:szCs w:val="24"/>
          <w:lang w:val="mk-MK"/>
        </w:rPr>
        <w:lastRenderedPageBreak/>
        <w:t>Делот „Визија“ содржи краток опис на целите кои инспекциската служба има намера да ги постоигне на среден рок, кој, доколку постои во повеќегодишниот стратешки план на инспекциската служба, се презема од истиот</w:t>
      </w:r>
      <w:r w:rsidR="00ED7748">
        <w:rPr>
          <w:rFonts w:cs="Calibri"/>
          <w:sz w:val="24"/>
          <w:szCs w:val="24"/>
          <w:lang w:val="mk-MK"/>
        </w:rPr>
        <w:t>.</w:t>
      </w:r>
    </w:p>
    <w:p w14:paraId="56136E2E" w14:textId="77777777" w:rsidR="00ED7748" w:rsidRPr="00ED7748" w:rsidRDefault="00ED7748" w:rsidP="00ED7748">
      <w:pPr>
        <w:rPr>
          <w:rFonts w:cs="Calibri"/>
          <w:b/>
          <w:sz w:val="24"/>
          <w:szCs w:val="24"/>
          <w:lang w:val="mk-MK"/>
        </w:rPr>
      </w:pPr>
      <w:r w:rsidRPr="00ED7748">
        <w:rPr>
          <w:rFonts w:cs="Calibri"/>
          <w:b/>
          <w:sz w:val="24"/>
          <w:szCs w:val="24"/>
          <w:lang w:val="mk-MK"/>
        </w:rPr>
        <w:t>5. Вредности на инспекциската служба</w:t>
      </w:r>
    </w:p>
    <w:p w14:paraId="4276CC74" w14:textId="77777777" w:rsidR="00ED7748" w:rsidRPr="00ED7748" w:rsidRDefault="00DC7679" w:rsidP="00ED7748">
      <w:pPr>
        <w:rPr>
          <w:rFonts w:cs="Calibri"/>
          <w:sz w:val="24"/>
          <w:szCs w:val="24"/>
          <w:lang w:val="mk-MK"/>
        </w:rPr>
      </w:pPr>
      <w:r w:rsidRPr="00DC7679">
        <w:rPr>
          <w:rFonts w:cs="Calibri"/>
          <w:sz w:val="24"/>
          <w:szCs w:val="24"/>
          <w:lang w:val="mk-MK"/>
        </w:rPr>
        <w:t>Делот „Вредности на инспекциската служба“ ги содржи заложбите на раководството и вработените во инспекциската служба при извршувањето на своите надлежности (како што се на пример: начелата за инспекциски надзор, непристрасност, објективност, почитување на фундаменталните човекови права, ефикасност, економичност и почитување на туѓите права), кои, доколку постојат во повеќегодишниот стратешки план на инспекциската служба, се преземаат од истиот</w:t>
      </w:r>
      <w:r w:rsidR="00ED7748">
        <w:rPr>
          <w:rFonts w:cs="Calibri"/>
          <w:sz w:val="24"/>
          <w:szCs w:val="24"/>
          <w:lang w:val="mk-MK"/>
        </w:rPr>
        <w:t>.</w:t>
      </w:r>
    </w:p>
    <w:p w14:paraId="628E4DA3" w14:textId="77777777" w:rsidR="00ED7748" w:rsidRPr="00ED7748" w:rsidRDefault="00ED7748" w:rsidP="00ED7748">
      <w:pPr>
        <w:rPr>
          <w:rFonts w:cs="Calibri"/>
          <w:b/>
          <w:sz w:val="24"/>
          <w:szCs w:val="24"/>
          <w:lang w:val="mk-MK"/>
        </w:rPr>
      </w:pPr>
      <w:r w:rsidRPr="00ED7748">
        <w:rPr>
          <w:rFonts w:cs="Calibri"/>
          <w:b/>
          <w:sz w:val="24"/>
          <w:szCs w:val="24"/>
          <w:lang w:val="mk-MK"/>
        </w:rPr>
        <w:t xml:space="preserve">6. </w:t>
      </w:r>
      <w:r w:rsidR="00DC7679" w:rsidRPr="00DC7679">
        <w:rPr>
          <w:rFonts w:cs="Calibri"/>
          <w:b/>
          <w:sz w:val="24"/>
          <w:szCs w:val="24"/>
          <w:lang w:val="mk-MK"/>
        </w:rPr>
        <w:t>Појдовни основи за подготовка на програмата</w:t>
      </w:r>
    </w:p>
    <w:p w14:paraId="08455BB5" w14:textId="77777777" w:rsidR="00ED7748" w:rsidRPr="00DC7679" w:rsidRDefault="00DC7679" w:rsidP="00ED7748">
      <w:pPr>
        <w:rPr>
          <w:rFonts w:cs="Calibri"/>
          <w:sz w:val="24"/>
          <w:szCs w:val="24"/>
          <w:lang w:val="mk-MK"/>
        </w:rPr>
      </w:pPr>
      <w:r w:rsidRPr="00DC7679">
        <w:rPr>
          <w:rFonts w:cs="Calibri"/>
          <w:sz w:val="24"/>
          <w:szCs w:val="24"/>
          <w:lang w:val="mk-MK"/>
        </w:rPr>
        <w:t>Делот „Појдовни основи за подготовка на програмата“ содржи информации за актите врз чија основа е подготвена програмата (како што се на пример: закони, меѓународни договори и спогодби, програма на Владата на Република Македонија, склучени меморандуми, прифатени меѓународни стандарди итн.).</w:t>
      </w:r>
    </w:p>
    <w:p w14:paraId="67DBDB09" w14:textId="77777777" w:rsidR="00ED7748" w:rsidRPr="00ED7748" w:rsidRDefault="00CA22CD" w:rsidP="00ED7748">
      <w:pPr>
        <w:rPr>
          <w:rFonts w:cs="Calibri"/>
          <w:b/>
          <w:sz w:val="24"/>
          <w:szCs w:val="24"/>
          <w:lang w:val="mk-MK"/>
        </w:rPr>
      </w:pPr>
      <w:r>
        <w:rPr>
          <w:rFonts w:cs="Calibri"/>
          <w:b/>
          <w:sz w:val="24"/>
          <w:szCs w:val="24"/>
          <w:lang w:val="mk-MK"/>
        </w:rPr>
        <w:t xml:space="preserve">7. </w:t>
      </w:r>
      <w:r w:rsidR="00DC7679" w:rsidRPr="00DC7679">
        <w:rPr>
          <w:rFonts w:cs="Calibri"/>
          <w:b/>
          <w:sz w:val="24"/>
          <w:szCs w:val="24"/>
          <w:lang w:val="mk-MK"/>
        </w:rPr>
        <w:t>Цели кои треба да се остварат со инспекцискиот надзор</w:t>
      </w:r>
    </w:p>
    <w:p w14:paraId="786ECF85" w14:textId="77777777" w:rsidR="00ED7748" w:rsidRPr="00ED7748" w:rsidRDefault="00DC7679" w:rsidP="00ED7748">
      <w:pPr>
        <w:rPr>
          <w:rFonts w:cs="Calibri"/>
          <w:sz w:val="24"/>
          <w:szCs w:val="24"/>
          <w:lang w:val="mk-MK"/>
        </w:rPr>
      </w:pPr>
      <w:r w:rsidRPr="00DC7679">
        <w:rPr>
          <w:rFonts w:cs="Calibri"/>
          <w:sz w:val="24"/>
          <w:szCs w:val="24"/>
          <w:lang w:val="mk-MK"/>
        </w:rPr>
        <w:t>Делот „Цели кои треба да се остварат со инспекцискиот надзор“ содржи опис на главните придобивки што се очекува да се остварат со инспекцискиот надзор (како што се на пример: унапредување на конкурентноста во економијата, заштитата на правата на граѓаните, владеењето на правото, заштитата на животот и здравјето на луѓето, заштита на финансиските интереси на граѓаните и сл.)</w:t>
      </w:r>
    </w:p>
    <w:p w14:paraId="4E1C06B2" w14:textId="77777777" w:rsidR="00ED7748" w:rsidRPr="00ED7748" w:rsidRDefault="00ED7748" w:rsidP="00ED7748">
      <w:pPr>
        <w:rPr>
          <w:rFonts w:cs="Calibri"/>
          <w:b/>
          <w:sz w:val="24"/>
          <w:szCs w:val="24"/>
          <w:lang w:val="mk-MK"/>
        </w:rPr>
      </w:pPr>
      <w:r w:rsidRPr="00ED7748">
        <w:rPr>
          <w:rFonts w:cs="Calibri"/>
          <w:b/>
          <w:sz w:val="24"/>
          <w:szCs w:val="24"/>
          <w:lang w:val="mk-MK"/>
        </w:rPr>
        <w:t xml:space="preserve">8. </w:t>
      </w:r>
      <w:r w:rsidR="00DC7679" w:rsidRPr="00DC7679">
        <w:rPr>
          <w:rFonts w:cs="Calibri"/>
          <w:b/>
          <w:sz w:val="24"/>
          <w:szCs w:val="24"/>
          <w:lang w:val="mk-MK"/>
        </w:rPr>
        <w:t>Анализа на очекувана состојба во областа на инспекцискиот надзор</w:t>
      </w:r>
    </w:p>
    <w:p w14:paraId="2439AB5D" w14:textId="77777777" w:rsidR="00ED7748" w:rsidRPr="00ED7748" w:rsidRDefault="00DC7679" w:rsidP="00ED7748">
      <w:pPr>
        <w:rPr>
          <w:rFonts w:cs="Calibri"/>
          <w:sz w:val="24"/>
          <w:szCs w:val="24"/>
          <w:lang w:val="mk-MK"/>
        </w:rPr>
      </w:pPr>
      <w:r w:rsidRPr="00DC7679">
        <w:rPr>
          <w:rFonts w:cs="Calibri"/>
          <w:sz w:val="24"/>
          <w:szCs w:val="24"/>
          <w:lang w:val="mk-MK"/>
        </w:rPr>
        <w:t>Делот „Анализа на очекувана состојба во областа на инспекцискиот надзор“ содржи проценка за очекуваната состојба во областа на инспекциски надзор од аспект на ризиците за неприменување на прописите, како и образлежние за претпоставките врз чија основа е направена проценката</w:t>
      </w:r>
      <w:r w:rsidR="00ED7748">
        <w:rPr>
          <w:rFonts w:cs="Calibri"/>
          <w:sz w:val="24"/>
          <w:szCs w:val="24"/>
          <w:lang w:val="mk-MK"/>
        </w:rPr>
        <w:t>.</w:t>
      </w:r>
    </w:p>
    <w:p w14:paraId="536FDA50" w14:textId="77777777" w:rsidR="00ED7748" w:rsidRPr="00ED7748" w:rsidRDefault="00ED7748" w:rsidP="00ED7748">
      <w:pPr>
        <w:rPr>
          <w:rFonts w:cs="Calibri"/>
          <w:b/>
          <w:sz w:val="24"/>
          <w:szCs w:val="24"/>
          <w:lang w:val="mk-MK"/>
        </w:rPr>
      </w:pPr>
      <w:r w:rsidRPr="00ED7748">
        <w:rPr>
          <w:rFonts w:cs="Calibri"/>
          <w:b/>
          <w:sz w:val="24"/>
          <w:szCs w:val="24"/>
          <w:lang w:val="mk-MK"/>
        </w:rPr>
        <w:t xml:space="preserve">9. </w:t>
      </w:r>
      <w:r w:rsidR="00DC7679" w:rsidRPr="00DC7679">
        <w:rPr>
          <w:rFonts w:cs="Calibri"/>
          <w:b/>
          <w:sz w:val="24"/>
          <w:szCs w:val="24"/>
          <w:lang w:val="mk-MK"/>
        </w:rPr>
        <w:t>Дефинирање на ризични области</w:t>
      </w:r>
    </w:p>
    <w:p w14:paraId="05170C81" w14:textId="77777777" w:rsidR="00ED7748" w:rsidRPr="00ED7748" w:rsidRDefault="00DC7679" w:rsidP="00ED7748">
      <w:pPr>
        <w:rPr>
          <w:rFonts w:cs="Calibri"/>
          <w:sz w:val="24"/>
          <w:szCs w:val="24"/>
          <w:lang w:val="mk-MK"/>
        </w:rPr>
      </w:pPr>
      <w:r w:rsidRPr="00DC7679">
        <w:rPr>
          <w:rFonts w:cs="Calibri"/>
          <w:sz w:val="24"/>
          <w:szCs w:val="24"/>
          <w:lang w:val="mk-MK"/>
        </w:rPr>
        <w:t>Делот „Дефинирање на ризични области“ содржи конкретни податоци за дефинираните ризични подрачја кои ќе бидат предмет на инспекциски надзор, заедно со образложение за критериумите врз чија основа се дефинирани ризичните подрачја</w:t>
      </w:r>
      <w:r w:rsidR="00ED7748">
        <w:rPr>
          <w:rFonts w:cs="Calibri"/>
          <w:sz w:val="24"/>
          <w:szCs w:val="24"/>
          <w:lang w:val="mk-MK"/>
        </w:rPr>
        <w:t>.</w:t>
      </w:r>
    </w:p>
    <w:p w14:paraId="60475161" w14:textId="77777777" w:rsidR="00ED7748" w:rsidRPr="00ED7748" w:rsidRDefault="00ED7748" w:rsidP="00ED7748">
      <w:pPr>
        <w:rPr>
          <w:rFonts w:cs="Calibri"/>
          <w:b/>
          <w:sz w:val="24"/>
          <w:szCs w:val="24"/>
          <w:lang w:val="mk-MK"/>
        </w:rPr>
      </w:pPr>
      <w:r w:rsidRPr="00ED7748">
        <w:rPr>
          <w:rFonts w:cs="Calibri"/>
          <w:b/>
          <w:sz w:val="24"/>
          <w:szCs w:val="24"/>
          <w:lang w:val="mk-MK"/>
        </w:rPr>
        <w:t xml:space="preserve">10. </w:t>
      </w:r>
      <w:r w:rsidR="00DC7679" w:rsidRPr="00DC7679">
        <w:rPr>
          <w:rFonts w:cs="Calibri"/>
          <w:b/>
          <w:sz w:val="24"/>
          <w:szCs w:val="24"/>
          <w:lang w:val="mk-MK"/>
        </w:rPr>
        <w:t>Идентификување и утврдување на ризикот</w:t>
      </w:r>
    </w:p>
    <w:p w14:paraId="2B09F000" w14:textId="77777777" w:rsidR="00ED7748" w:rsidRPr="00ED7748" w:rsidRDefault="00DC7679" w:rsidP="00ED7748">
      <w:pPr>
        <w:rPr>
          <w:rFonts w:cs="Calibri"/>
          <w:sz w:val="24"/>
          <w:szCs w:val="24"/>
          <w:lang w:val="mk-MK"/>
        </w:rPr>
      </w:pPr>
      <w:r w:rsidRPr="00DC7679">
        <w:rPr>
          <w:rFonts w:cs="Calibri"/>
          <w:sz w:val="24"/>
          <w:szCs w:val="24"/>
          <w:lang w:val="mk-MK"/>
        </w:rPr>
        <w:t xml:space="preserve">Делот „Идентификување и утврдување на ризикот“ ги содржи изворите на информации и податоци за идентификување настанување на ризикот, начинот на анлизирање и </w:t>
      </w:r>
      <w:r w:rsidRPr="00DC7679">
        <w:rPr>
          <w:rFonts w:cs="Calibri"/>
          <w:sz w:val="24"/>
          <w:szCs w:val="24"/>
          <w:lang w:val="mk-MK"/>
        </w:rPr>
        <w:lastRenderedPageBreak/>
        <w:t>утврдување на ризикот и критериуми за утврдување потреба од координирани инспекциски надзор во соработка со други инспекциски служби</w:t>
      </w:r>
      <w:r w:rsidR="00ED7748">
        <w:rPr>
          <w:rFonts w:cs="Calibri"/>
          <w:sz w:val="24"/>
          <w:szCs w:val="24"/>
          <w:lang w:val="mk-MK"/>
        </w:rPr>
        <w:t>.</w:t>
      </w:r>
    </w:p>
    <w:p w14:paraId="3748E9D8" w14:textId="77777777" w:rsidR="00ED7748" w:rsidRPr="00ED7748" w:rsidRDefault="00ED7748" w:rsidP="00ED7748">
      <w:pPr>
        <w:rPr>
          <w:rFonts w:cs="Calibri"/>
          <w:b/>
          <w:sz w:val="24"/>
          <w:szCs w:val="24"/>
          <w:lang w:val="mk-MK"/>
        </w:rPr>
      </w:pPr>
      <w:r w:rsidRPr="00ED7748">
        <w:rPr>
          <w:rFonts w:cs="Calibri"/>
          <w:b/>
          <w:sz w:val="24"/>
          <w:szCs w:val="24"/>
          <w:lang w:val="mk-MK"/>
        </w:rPr>
        <w:t xml:space="preserve">11. </w:t>
      </w:r>
      <w:r w:rsidR="00DC7679" w:rsidRPr="00DC7679">
        <w:rPr>
          <w:rFonts w:cs="Calibri"/>
          <w:b/>
          <w:sz w:val="24"/>
          <w:szCs w:val="24"/>
          <w:lang w:val="mk-MK"/>
        </w:rPr>
        <w:t>Сложеност на инспекцискиот надзор</w:t>
      </w:r>
    </w:p>
    <w:p w14:paraId="033FE601" w14:textId="77777777" w:rsidR="00ED7748" w:rsidRPr="00ED7748" w:rsidRDefault="00DC7679" w:rsidP="00ED7748">
      <w:pPr>
        <w:rPr>
          <w:rFonts w:cs="Calibri"/>
          <w:sz w:val="24"/>
          <w:szCs w:val="24"/>
          <w:lang w:val="mk-MK"/>
        </w:rPr>
      </w:pPr>
      <w:r w:rsidRPr="00DC7679">
        <w:rPr>
          <w:rFonts w:cs="Calibri"/>
          <w:sz w:val="24"/>
          <w:szCs w:val="24"/>
          <w:lang w:val="mk-MK"/>
        </w:rPr>
        <w:t>Делот „Сложеност на инспекцискиот надзор“ содржи најмалку пет категории на сложеност на инспекцискиот надзор, од кои првата категорија со најнизок, а петтата категорија со највисок степен на сложеност, како и критериумите врз чија основа е утврден степен на сложеност</w:t>
      </w:r>
      <w:r w:rsidR="00ED7748">
        <w:rPr>
          <w:rFonts w:cs="Calibri"/>
          <w:sz w:val="24"/>
          <w:szCs w:val="24"/>
          <w:lang w:val="mk-MK"/>
        </w:rPr>
        <w:t>.</w:t>
      </w:r>
    </w:p>
    <w:p w14:paraId="4567625F" w14:textId="77777777" w:rsidR="00ED7748" w:rsidRPr="00ED7748" w:rsidRDefault="00ED7748" w:rsidP="00ED7748">
      <w:pPr>
        <w:rPr>
          <w:rFonts w:cs="Calibri"/>
          <w:b/>
          <w:sz w:val="24"/>
          <w:szCs w:val="24"/>
          <w:lang w:val="mk-MK"/>
        </w:rPr>
      </w:pPr>
      <w:r w:rsidRPr="00ED7748">
        <w:rPr>
          <w:rFonts w:cs="Calibri"/>
          <w:b/>
          <w:sz w:val="24"/>
          <w:szCs w:val="24"/>
          <w:lang w:val="mk-MK"/>
        </w:rPr>
        <w:t xml:space="preserve">12. </w:t>
      </w:r>
      <w:r w:rsidR="00DC7679" w:rsidRPr="00DC7679">
        <w:rPr>
          <w:rFonts w:cs="Calibri"/>
          <w:b/>
          <w:sz w:val="24"/>
          <w:szCs w:val="24"/>
          <w:lang w:val="mk-MK"/>
        </w:rPr>
        <w:t>Идентификување на субјекти на инспекциски надзор</w:t>
      </w:r>
    </w:p>
    <w:p w14:paraId="2A359E39" w14:textId="77777777" w:rsidR="00ED7748" w:rsidRPr="00ED7748" w:rsidRDefault="00DC7679" w:rsidP="00ED7748">
      <w:pPr>
        <w:rPr>
          <w:rFonts w:cs="Calibri"/>
          <w:sz w:val="24"/>
          <w:szCs w:val="24"/>
          <w:lang w:val="mk-MK"/>
        </w:rPr>
      </w:pPr>
      <w:r w:rsidRPr="00DC7679">
        <w:rPr>
          <w:rFonts w:cs="Calibri"/>
          <w:sz w:val="24"/>
          <w:szCs w:val="24"/>
          <w:lang w:val="mk-MK"/>
        </w:rPr>
        <w:t>Делот „Идентификување на субјекти на инспекциски надзор“ содржи критериуми и насоки за утврдување на субјектите на инспекциски надзор кај кои ќе се изврши редовен и контролен инспекциски надзор и потенцијални субјекти за вонреден инспекциски надзор</w:t>
      </w:r>
      <w:r w:rsidR="00ED7748">
        <w:rPr>
          <w:rFonts w:cs="Calibri"/>
          <w:sz w:val="24"/>
          <w:szCs w:val="24"/>
          <w:lang w:val="mk-MK"/>
        </w:rPr>
        <w:t>.</w:t>
      </w:r>
    </w:p>
    <w:p w14:paraId="6603B4AA" w14:textId="77777777" w:rsidR="00ED7748" w:rsidRPr="00ED7748" w:rsidRDefault="00ED7748" w:rsidP="00ED7748">
      <w:pPr>
        <w:rPr>
          <w:rFonts w:cs="Calibri"/>
          <w:b/>
          <w:sz w:val="24"/>
          <w:szCs w:val="24"/>
          <w:lang w:val="mk-MK"/>
        </w:rPr>
      </w:pPr>
      <w:r w:rsidRPr="00ED7748">
        <w:rPr>
          <w:rFonts w:cs="Calibri"/>
          <w:b/>
          <w:sz w:val="24"/>
          <w:szCs w:val="24"/>
          <w:lang w:val="mk-MK"/>
        </w:rPr>
        <w:t xml:space="preserve">13. </w:t>
      </w:r>
      <w:r w:rsidR="00DC7679" w:rsidRPr="00DC7679">
        <w:rPr>
          <w:rFonts w:cs="Calibri"/>
          <w:b/>
          <w:sz w:val="24"/>
          <w:szCs w:val="24"/>
          <w:lang w:val="mk-MK"/>
        </w:rPr>
        <w:t>План на минимални квантитативни цели</w:t>
      </w:r>
    </w:p>
    <w:p w14:paraId="3736D44C" w14:textId="77777777" w:rsidR="00ED7748" w:rsidRPr="00ED7748" w:rsidRDefault="00DC7679" w:rsidP="00ED7748">
      <w:pPr>
        <w:rPr>
          <w:rFonts w:cs="Calibri"/>
          <w:sz w:val="24"/>
          <w:szCs w:val="24"/>
          <w:lang w:val="mk-MK"/>
        </w:rPr>
      </w:pPr>
      <w:r w:rsidRPr="00DC7679">
        <w:rPr>
          <w:rFonts w:cs="Calibri"/>
          <w:sz w:val="24"/>
          <w:szCs w:val="24"/>
          <w:lang w:val="mk-MK"/>
        </w:rPr>
        <w:t>Делот „План на минимални квантитативни цели“ претставува табеларен преглед на број на очекувани откриени неправилности по ризични подрачја, вид на инспекциски надзор и степен на сложеност на инспекциски надзор, по организациони единици во инспекциската служба (ако постојат), на годишно ниво и по квартали, а кои неправилности подлежат на едукација, мандатно казнување, прекршочна и кривична одговорност или на други инспекциски мерки, заедно со образложение за критериумите врз чија основа се утврдени минималните квантитативни цели</w:t>
      </w:r>
      <w:r w:rsidR="00ED7748">
        <w:rPr>
          <w:rFonts w:cs="Calibri"/>
          <w:sz w:val="24"/>
          <w:szCs w:val="24"/>
          <w:lang w:val="mk-MK"/>
        </w:rPr>
        <w:t>.</w:t>
      </w:r>
    </w:p>
    <w:p w14:paraId="4D7B28B9" w14:textId="77777777" w:rsidR="00ED7748" w:rsidRPr="00ED7748" w:rsidRDefault="00ED7748" w:rsidP="00ED7748">
      <w:pPr>
        <w:rPr>
          <w:rFonts w:cs="Calibri"/>
          <w:b/>
          <w:sz w:val="24"/>
          <w:szCs w:val="24"/>
          <w:lang w:val="mk-MK"/>
        </w:rPr>
      </w:pPr>
      <w:r w:rsidRPr="00ED7748">
        <w:rPr>
          <w:rFonts w:cs="Calibri"/>
          <w:b/>
          <w:sz w:val="24"/>
          <w:szCs w:val="24"/>
          <w:lang w:val="mk-MK"/>
        </w:rPr>
        <w:t xml:space="preserve">14. </w:t>
      </w:r>
      <w:r w:rsidR="00DC7679" w:rsidRPr="00DC7679">
        <w:rPr>
          <w:rFonts w:cs="Calibri"/>
          <w:b/>
          <w:sz w:val="24"/>
          <w:szCs w:val="24"/>
          <w:lang w:val="mk-MK"/>
        </w:rPr>
        <w:t>Точки изложени на ризик</w:t>
      </w:r>
    </w:p>
    <w:p w14:paraId="08D61521" w14:textId="77777777" w:rsidR="00ED7748" w:rsidRPr="00ED7748" w:rsidRDefault="00DC7679" w:rsidP="00ED7748">
      <w:pPr>
        <w:rPr>
          <w:rFonts w:cs="Calibri"/>
          <w:sz w:val="24"/>
          <w:szCs w:val="24"/>
          <w:lang w:val="mk-MK"/>
        </w:rPr>
      </w:pPr>
      <w:r w:rsidRPr="00DC7679">
        <w:rPr>
          <w:rFonts w:cs="Calibri"/>
          <w:sz w:val="24"/>
          <w:szCs w:val="24"/>
          <w:lang w:val="mk-MK"/>
        </w:rPr>
        <w:t>Делот „Точки изложени на ризик“ претставува табеларен преглед со таксативно наведени точки (места) во актите и постапките во строведување на инспекциски надзор по ризични области изложени на ризик од злоупотреба од страна на инспекторите со што би се довела во ризик успешноста на инспекцискиот надзор</w:t>
      </w:r>
      <w:r w:rsidR="00ED7748">
        <w:rPr>
          <w:rFonts w:cs="Calibri"/>
          <w:sz w:val="24"/>
          <w:szCs w:val="24"/>
          <w:lang w:val="mk-MK"/>
        </w:rPr>
        <w:t>.</w:t>
      </w:r>
    </w:p>
    <w:p w14:paraId="17F55740" w14:textId="77777777" w:rsidR="00ED7748" w:rsidRPr="00ED7748" w:rsidRDefault="00ED7748" w:rsidP="00ED7748">
      <w:pPr>
        <w:rPr>
          <w:rFonts w:cs="Calibri"/>
          <w:b/>
          <w:sz w:val="24"/>
          <w:szCs w:val="24"/>
          <w:lang w:val="mk-MK"/>
        </w:rPr>
      </w:pPr>
      <w:r w:rsidRPr="00ED7748">
        <w:rPr>
          <w:rFonts w:cs="Calibri"/>
          <w:b/>
          <w:sz w:val="24"/>
          <w:szCs w:val="24"/>
          <w:lang w:val="mk-MK"/>
        </w:rPr>
        <w:t xml:space="preserve">15. </w:t>
      </w:r>
      <w:r w:rsidR="00DC7679" w:rsidRPr="00DC7679">
        <w:rPr>
          <w:rFonts w:cs="Calibri"/>
          <w:b/>
          <w:sz w:val="24"/>
          <w:szCs w:val="24"/>
          <w:lang w:val="mk-MK"/>
        </w:rPr>
        <w:t>Нови мерки за поддршка на реализацијата на програмата</w:t>
      </w:r>
    </w:p>
    <w:p w14:paraId="3A20F7EF" w14:textId="77777777" w:rsidR="00ED7748" w:rsidRPr="00ED7748" w:rsidRDefault="00DC7679" w:rsidP="00ED7748">
      <w:pPr>
        <w:rPr>
          <w:rFonts w:cs="Calibri"/>
          <w:sz w:val="24"/>
          <w:szCs w:val="24"/>
          <w:lang w:val="mk-MK"/>
        </w:rPr>
      </w:pPr>
      <w:r w:rsidRPr="00DC7679">
        <w:rPr>
          <w:rFonts w:cs="Calibri"/>
          <w:sz w:val="24"/>
          <w:szCs w:val="24"/>
          <w:lang w:val="mk-MK"/>
        </w:rPr>
        <w:t>Делот „Нови мерки за поддршка на реализацијата на програмата“ содржи информации за новите мерки кои инспекциската служба ќе ги преземе за обезбедување поддршка на реализацијата на програмата, посебен осврт на организацијата на инспекцискиот надзор, унапредувањето на административниот и институционалниот капацитет, зголемување на ефикасноста на инспекцискиот надзор, управувањето со точките изложени на ризик и сл</w:t>
      </w:r>
      <w:r w:rsidR="00ED7748" w:rsidRPr="00ED7748">
        <w:rPr>
          <w:rFonts w:cs="Calibri"/>
          <w:sz w:val="24"/>
          <w:szCs w:val="24"/>
          <w:lang w:val="mk-MK"/>
        </w:rPr>
        <w:t>.</w:t>
      </w:r>
    </w:p>
    <w:p w14:paraId="1DD462D2" w14:textId="77777777" w:rsidR="00ED7748" w:rsidRPr="00BE10EE" w:rsidRDefault="00ED7748" w:rsidP="00ED7748">
      <w:pPr>
        <w:rPr>
          <w:rFonts w:cs="Calibri"/>
          <w:b/>
          <w:sz w:val="24"/>
          <w:szCs w:val="24"/>
          <w:lang w:val="mk-MK"/>
        </w:rPr>
      </w:pPr>
      <w:r w:rsidRPr="00BE10EE">
        <w:rPr>
          <w:rFonts w:cs="Calibri"/>
          <w:b/>
          <w:sz w:val="24"/>
          <w:szCs w:val="24"/>
          <w:lang w:val="mk-MK"/>
        </w:rPr>
        <w:t xml:space="preserve">16. </w:t>
      </w:r>
      <w:r w:rsidR="00DC7679" w:rsidRPr="00DC7679">
        <w:rPr>
          <w:rFonts w:cs="Calibri"/>
          <w:b/>
          <w:sz w:val="24"/>
          <w:szCs w:val="24"/>
          <w:lang w:val="mk-MK"/>
        </w:rPr>
        <w:t>Начин на следење и оценување на реализацијата на програмата</w:t>
      </w:r>
    </w:p>
    <w:p w14:paraId="77DFC157" w14:textId="77777777" w:rsidR="00ED7748" w:rsidRPr="00A732C3" w:rsidRDefault="00DC7679" w:rsidP="00ED7748">
      <w:pPr>
        <w:rPr>
          <w:rFonts w:cs="Calibri"/>
          <w:sz w:val="24"/>
          <w:szCs w:val="24"/>
          <w:lang w:val="mk-MK"/>
        </w:rPr>
      </w:pPr>
      <w:r w:rsidRPr="00DC7679">
        <w:rPr>
          <w:rFonts w:cs="Calibri"/>
          <w:sz w:val="24"/>
          <w:szCs w:val="24"/>
          <w:lang w:val="mk-MK"/>
        </w:rPr>
        <w:lastRenderedPageBreak/>
        <w:t>Делот „Начин на следење и оценување на реализацијата на програмата“ содржи индикатори за следење и критериуми за оценување на реализацијата на програмата</w:t>
      </w:r>
      <w:r w:rsidR="00ED7748" w:rsidRPr="00A732C3">
        <w:rPr>
          <w:rFonts w:cs="Calibri"/>
          <w:sz w:val="24"/>
          <w:szCs w:val="24"/>
          <w:lang w:val="mk-MK"/>
        </w:rPr>
        <w:t>.</w:t>
      </w:r>
    </w:p>
    <w:p w14:paraId="5E092981" w14:textId="77777777" w:rsidR="00ED7748" w:rsidRPr="00A732C3" w:rsidRDefault="00ED7748" w:rsidP="00ED7748">
      <w:pPr>
        <w:rPr>
          <w:rFonts w:cs="Calibri"/>
          <w:b/>
          <w:sz w:val="24"/>
          <w:szCs w:val="24"/>
          <w:lang w:val="mk-MK"/>
        </w:rPr>
      </w:pPr>
      <w:r w:rsidRPr="00A732C3">
        <w:rPr>
          <w:rFonts w:cs="Calibri"/>
          <w:b/>
          <w:sz w:val="24"/>
          <w:szCs w:val="24"/>
          <w:lang w:val="mk-MK"/>
        </w:rPr>
        <w:t>17. Финален дел</w:t>
      </w:r>
    </w:p>
    <w:p w14:paraId="208A204B" w14:textId="77777777" w:rsidR="00DC7679" w:rsidRPr="00DC7679" w:rsidRDefault="00DC7679" w:rsidP="00DC7679">
      <w:pPr>
        <w:spacing w:line="240" w:lineRule="auto"/>
        <w:rPr>
          <w:rFonts w:cs="Calibri"/>
          <w:sz w:val="24"/>
          <w:szCs w:val="24"/>
          <w:lang w:val="mk-MK"/>
        </w:rPr>
      </w:pPr>
      <w:r w:rsidRPr="00DC7679">
        <w:rPr>
          <w:rFonts w:cs="Calibri"/>
          <w:sz w:val="24"/>
          <w:szCs w:val="24"/>
          <w:lang w:val="mk-MK"/>
        </w:rPr>
        <w:t xml:space="preserve">Завршниот дел од програмата содржи информации за: </w:t>
      </w:r>
    </w:p>
    <w:p w14:paraId="6E059C55" w14:textId="77777777" w:rsidR="00DC7679" w:rsidRPr="00554B38" w:rsidRDefault="00DC7679" w:rsidP="003A0514">
      <w:pPr>
        <w:pStyle w:val="ListParagraph"/>
        <w:numPr>
          <w:ilvl w:val="0"/>
          <w:numId w:val="47"/>
        </w:numPr>
        <w:spacing w:line="240" w:lineRule="auto"/>
        <w:rPr>
          <w:rFonts w:cs="Calibri"/>
          <w:sz w:val="24"/>
          <w:szCs w:val="24"/>
          <w:lang w:val="mk-MK"/>
        </w:rPr>
      </w:pPr>
      <w:r w:rsidRPr="00554B38">
        <w:rPr>
          <w:rFonts w:cs="Calibri"/>
          <w:sz w:val="24"/>
          <w:szCs w:val="24"/>
          <w:lang w:val="mk-MK"/>
        </w:rPr>
        <w:t xml:space="preserve">надлежност за постапување и спроведување на програмата, </w:t>
      </w:r>
    </w:p>
    <w:p w14:paraId="684B66D5" w14:textId="77777777" w:rsidR="00DC7679" w:rsidRPr="00554B38" w:rsidRDefault="00DC7679" w:rsidP="003A0514">
      <w:pPr>
        <w:pStyle w:val="ListParagraph"/>
        <w:numPr>
          <w:ilvl w:val="0"/>
          <w:numId w:val="47"/>
        </w:numPr>
        <w:spacing w:line="240" w:lineRule="auto"/>
        <w:rPr>
          <w:rFonts w:cs="Calibri"/>
          <w:sz w:val="24"/>
          <w:szCs w:val="24"/>
          <w:lang w:val="mk-MK"/>
        </w:rPr>
      </w:pPr>
      <w:r w:rsidRPr="00554B38">
        <w:rPr>
          <w:rFonts w:cs="Calibri"/>
          <w:sz w:val="24"/>
          <w:szCs w:val="24"/>
          <w:lang w:val="mk-MK"/>
        </w:rPr>
        <w:t xml:space="preserve">надлежност за предлагање на измени и/или дополнување на програмата, </w:t>
      </w:r>
    </w:p>
    <w:p w14:paraId="2FB4E042" w14:textId="77777777" w:rsidR="00DC7679" w:rsidRPr="00554B38" w:rsidRDefault="00DC7679" w:rsidP="003A0514">
      <w:pPr>
        <w:pStyle w:val="ListParagraph"/>
        <w:numPr>
          <w:ilvl w:val="0"/>
          <w:numId w:val="47"/>
        </w:numPr>
        <w:spacing w:line="240" w:lineRule="auto"/>
        <w:rPr>
          <w:rFonts w:cs="Calibri"/>
          <w:sz w:val="24"/>
          <w:szCs w:val="24"/>
          <w:lang w:val="mk-MK"/>
        </w:rPr>
      </w:pPr>
      <w:r w:rsidRPr="00554B38">
        <w:rPr>
          <w:rFonts w:cs="Calibri"/>
          <w:sz w:val="24"/>
          <w:szCs w:val="24"/>
          <w:lang w:val="mk-MK"/>
        </w:rPr>
        <w:t xml:space="preserve">надлежност и начин на следење на спроведувањето на програмата, </w:t>
      </w:r>
    </w:p>
    <w:p w14:paraId="490C0683" w14:textId="77777777" w:rsidR="00DC7679" w:rsidRPr="00554B38" w:rsidRDefault="00DC7679" w:rsidP="003A0514">
      <w:pPr>
        <w:pStyle w:val="ListParagraph"/>
        <w:numPr>
          <w:ilvl w:val="0"/>
          <w:numId w:val="47"/>
        </w:numPr>
        <w:spacing w:line="240" w:lineRule="auto"/>
        <w:rPr>
          <w:rFonts w:cs="Calibri"/>
          <w:sz w:val="24"/>
          <w:szCs w:val="24"/>
          <w:lang w:val="mk-MK"/>
        </w:rPr>
      </w:pPr>
      <w:r w:rsidRPr="00554B38">
        <w:rPr>
          <w:rFonts w:cs="Calibri"/>
          <w:sz w:val="24"/>
          <w:szCs w:val="24"/>
          <w:lang w:val="mk-MK"/>
        </w:rPr>
        <w:t xml:space="preserve">надлежност за анализирање и периодично оценување и информирање на раководството за статусот на реализација на програмата, </w:t>
      </w:r>
    </w:p>
    <w:p w14:paraId="6D62B4D1" w14:textId="77777777" w:rsidR="00DC7679" w:rsidRPr="00554B38" w:rsidRDefault="00DC7679" w:rsidP="003A0514">
      <w:pPr>
        <w:pStyle w:val="ListParagraph"/>
        <w:numPr>
          <w:ilvl w:val="0"/>
          <w:numId w:val="47"/>
        </w:numPr>
        <w:spacing w:line="240" w:lineRule="auto"/>
        <w:rPr>
          <w:rFonts w:cs="Calibri"/>
          <w:sz w:val="24"/>
          <w:szCs w:val="24"/>
          <w:lang w:val="mk-MK"/>
        </w:rPr>
      </w:pPr>
      <w:r w:rsidRPr="00554B38">
        <w:rPr>
          <w:rFonts w:cs="Calibri"/>
          <w:sz w:val="24"/>
          <w:szCs w:val="24"/>
          <w:lang w:val="mk-MK"/>
        </w:rPr>
        <w:t xml:space="preserve">начинот на запознавање на вработените со програмата, вклучително и задолжувањето на раководителите да ги запознаат вработените со програмата во организационите единици со кои раководат, </w:t>
      </w:r>
    </w:p>
    <w:p w14:paraId="7EBF9EF9" w14:textId="77777777" w:rsidR="00DC7679" w:rsidRPr="00554B38" w:rsidRDefault="00DC7679" w:rsidP="003A0514">
      <w:pPr>
        <w:pStyle w:val="ListParagraph"/>
        <w:numPr>
          <w:ilvl w:val="0"/>
          <w:numId w:val="47"/>
        </w:numPr>
        <w:spacing w:line="240" w:lineRule="auto"/>
        <w:rPr>
          <w:rFonts w:cs="Calibri"/>
          <w:sz w:val="24"/>
          <w:szCs w:val="24"/>
          <w:lang w:val="mk-MK"/>
        </w:rPr>
      </w:pPr>
      <w:r w:rsidRPr="00554B38">
        <w:rPr>
          <w:rFonts w:cs="Calibri"/>
          <w:sz w:val="24"/>
          <w:szCs w:val="24"/>
          <w:lang w:val="mk-MK"/>
        </w:rPr>
        <w:t xml:space="preserve">одредба за одговорноста за постапување спротивно на програмата и </w:t>
      </w:r>
    </w:p>
    <w:p w14:paraId="1842A9C6" w14:textId="77777777" w:rsidR="00C21BF6" w:rsidRPr="00554B38" w:rsidRDefault="00DC7679" w:rsidP="003A0514">
      <w:pPr>
        <w:pStyle w:val="ListParagraph"/>
        <w:numPr>
          <w:ilvl w:val="0"/>
          <w:numId w:val="47"/>
        </w:numPr>
        <w:spacing w:line="240" w:lineRule="auto"/>
        <w:rPr>
          <w:rFonts w:cs="Calibri"/>
          <w:sz w:val="24"/>
          <w:szCs w:val="24"/>
          <w:lang w:val="mk-MK"/>
        </w:rPr>
      </w:pPr>
      <w:r w:rsidRPr="00554B38">
        <w:rPr>
          <w:rFonts w:cs="Calibri"/>
          <w:sz w:val="24"/>
          <w:szCs w:val="24"/>
          <w:lang w:val="mk-MK"/>
        </w:rPr>
        <w:t>одредба за влегување во сила на програмата</w:t>
      </w:r>
      <w:r w:rsidR="00ED7748" w:rsidRPr="00554B38">
        <w:rPr>
          <w:rFonts w:cs="Calibri"/>
          <w:sz w:val="24"/>
          <w:szCs w:val="24"/>
          <w:lang w:val="mk-M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2"/>
      </w:tblGrid>
      <w:tr w:rsidR="00C21BF6" w:rsidRPr="00434647" w14:paraId="1E7A5BEB" w14:textId="77777777" w:rsidTr="009C74D3">
        <w:trPr>
          <w:trHeight w:val="2900"/>
        </w:trPr>
        <w:tc>
          <w:tcPr>
            <w:tcW w:w="9102" w:type="dxa"/>
            <w:shd w:val="clear" w:color="auto" w:fill="C0C0C0"/>
          </w:tcPr>
          <w:p w14:paraId="5077D962" w14:textId="77777777" w:rsidR="00ED7748" w:rsidRPr="00A732C3" w:rsidRDefault="00ED7748" w:rsidP="00ED7748">
            <w:pPr>
              <w:spacing w:after="292"/>
              <w:jc w:val="center"/>
              <w:rPr>
                <w:b/>
                <w:sz w:val="24"/>
                <w:szCs w:val="24"/>
                <w:lang w:val="mk-MK"/>
              </w:rPr>
            </w:pPr>
            <w:r w:rsidRPr="00A732C3">
              <w:rPr>
                <w:b/>
                <w:sz w:val="24"/>
                <w:szCs w:val="24"/>
                <w:lang w:val="mk-MK"/>
              </w:rPr>
              <w:t>ЕУ практики</w:t>
            </w:r>
          </w:p>
          <w:p w14:paraId="20DB773E" w14:textId="77777777" w:rsidR="00C21BF6" w:rsidRPr="00A732C3" w:rsidRDefault="00ED7748" w:rsidP="00ED7748">
            <w:pPr>
              <w:spacing w:after="292"/>
              <w:rPr>
                <w:sz w:val="24"/>
                <w:szCs w:val="24"/>
                <w:lang w:val="mk-MK"/>
              </w:rPr>
            </w:pPr>
            <w:r w:rsidRPr="00A732C3">
              <w:rPr>
                <w:sz w:val="24"/>
                <w:szCs w:val="24"/>
                <w:lang w:val="mk-MK"/>
              </w:rPr>
              <w:t xml:space="preserve">ЕУ ги разликува поимите на "план" и "програма". Првиот е на (мулти) </w:t>
            </w:r>
            <w:r w:rsidR="004E32CD" w:rsidRPr="00A732C3">
              <w:rPr>
                <w:sz w:val="24"/>
                <w:szCs w:val="24"/>
                <w:lang w:val="mk-MK"/>
              </w:rPr>
              <w:t xml:space="preserve">годишен план за инспекција, </w:t>
            </w:r>
            <w:r w:rsidR="004E32CD">
              <w:rPr>
                <w:sz w:val="24"/>
                <w:szCs w:val="24"/>
                <w:lang w:val="mk-MK"/>
              </w:rPr>
              <w:t>што</w:t>
            </w:r>
            <w:r w:rsidRPr="00A732C3">
              <w:rPr>
                <w:sz w:val="24"/>
                <w:szCs w:val="24"/>
                <w:lang w:val="mk-MK"/>
              </w:rPr>
              <w:t xml:space="preserve"> во македонското право се нарекува "програма за инспекција". Програмите за инспекција во ЕУ се базира на планови за инспекција и треба да бидат изготвени за рутински еколошки IED инспекции и вклучуваат </w:t>
            </w:r>
            <w:r w:rsidR="004E32CD" w:rsidRPr="00A732C3">
              <w:rPr>
                <w:sz w:val="24"/>
                <w:szCs w:val="24"/>
                <w:lang w:val="mk-MK"/>
              </w:rPr>
              <w:t xml:space="preserve">на зачестеноста на посетите </w:t>
            </w:r>
            <w:r w:rsidR="004E32CD">
              <w:rPr>
                <w:sz w:val="24"/>
                <w:szCs w:val="24"/>
                <w:lang w:val="mk-MK"/>
              </w:rPr>
              <w:t>на терен</w:t>
            </w:r>
            <w:r w:rsidRPr="00A732C3">
              <w:rPr>
                <w:sz w:val="24"/>
                <w:szCs w:val="24"/>
                <w:lang w:val="mk-MK"/>
              </w:rPr>
              <w:t xml:space="preserve"> за различни видови</w:t>
            </w:r>
            <w:r w:rsidR="004E32CD" w:rsidRPr="00A732C3">
              <w:rPr>
                <w:sz w:val="24"/>
                <w:szCs w:val="24"/>
                <w:lang w:val="mk-MK"/>
              </w:rPr>
              <w:t xml:space="preserve"> на инсталации. Во Македонија</w:t>
            </w:r>
            <w:r w:rsidRPr="00A732C3">
              <w:rPr>
                <w:sz w:val="24"/>
                <w:szCs w:val="24"/>
                <w:lang w:val="mk-MK"/>
              </w:rPr>
              <w:t xml:space="preserve"> план</w:t>
            </w:r>
            <w:r w:rsidR="004E32CD" w:rsidRPr="00A732C3">
              <w:rPr>
                <w:sz w:val="24"/>
                <w:szCs w:val="24"/>
                <w:lang w:val="mk-MK"/>
              </w:rPr>
              <w:t xml:space="preserve">от се базира на програмата и </w:t>
            </w:r>
            <w:r w:rsidRPr="00A732C3">
              <w:rPr>
                <w:sz w:val="24"/>
                <w:szCs w:val="24"/>
                <w:lang w:val="mk-MK"/>
              </w:rPr>
              <w:t xml:space="preserve"> може да биде дел од неа.</w:t>
            </w:r>
          </w:p>
        </w:tc>
      </w:tr>
    </w:tbl>
    <w:p w14:paraId="57250A68" w14:textId="77777777" w:rsidR="00C21BF6" w:rsidRPr="00ED7748" w:rsidRDefault="00C21BF6" w:rsidP="00C21BF6">
      <w:pPr>
        <w:rPr>
          <w:rFonts w:cs="Calibri"/>
          <w:b/>
          <w:sz w:val="24"/>
          <w:szCs w:val="24"/>
          <w:lang w:val="mk-MK"/>
        </w:rPr>
      </w:pPr>
    </w:p>
    <w:p w14:paraId="430D0EEC" w14:textId="77777777" w:rsidR="00C21BF6" w:rsidRPr="00A732C3" w:rsidRDefault="00C21BF6" w:rsidP="00C21BF6">
      <w:pPr>
        <w:rPr>
          <w:rFonts w:cs="Calibri"/>
          <w:b/>
          <w:sz w:val="24"/>
          <w:szCs w:val="24"/>
          <w:lang w:val="mk-MK"/>
        </w:rPr>
      </w:pPr>
    </w:p>
    <w:p w14:paraId="67025716" w14:textId="77777777" w:rsidR="00C21BF6" w:rsidRPr="00920633" w:rsidRDefault="004E32CD" w:rsidP="00C21BF6">
      <w:pPr>
        <w:pStyle w:val="Heading3"/>
        <w:numPr>
          <w:ilvl w:val="2"/>
          <w:numId w:val="3"/>
        </w:numPr>
        <w:ind w:left="1134" w:hanging="850"/>
      </w:pPr>
      <w:bookmarkStart w:id="184" w:name="_Toc417484702"/>
      <w:bookmarkStart w:id="185" w:name="_Toc417484804"/>
      <w:bookmarkStart w:id="186" w:name="_Toc417547613"/>
      <w:bookmarkStart w:id="187" w:name="_Toc419124477"/>
      <w:bookmarkStart w:id="188" w:name="_Toc419124880"/>
      <w:bookmarkStart w:id="189" w:name="_Toc435096380"/>
      <w:bookmarkStart w:id="190" w:name="_Toc448313715"/>
      <w:bookmarkStart w:id="191" w:name="_Toc448313849"/>
      <w:bookmarkStart w:id="192" w:name="_Toc448915506"/>
      <w:bookmarkStart w:id="193" w:name="_Toc424287096"/>
      <w:bookmarkStart w:id="194" w:name="_Toc425428353"/>
      <w:r>
        <w:rPr>
          <w:lang w:val="mk-MK"/>
        </w:rPr>
        <w:t>Квартален</w:t>
      </w:r>
      <w:r>
        <w:t xml:space="preserve"> (</w:t>
      </w:r>
      <w:r>
        <w:rPr>
          <w:lang w:val="mk-MK"/>
        </w:rPr>
        <w:t>месечен</w:t>
      </w:r>
      <w:r w:rsidR="00C21BF6">
        <w:t xml:space="preserve">) </w:t>
      </w:r>
      <w:bookmarkEnd w:id="184"/>
      <w:bookmarkEnd w:id="185"/>
      <w:bookmarkEnd w:id="186"/>
      <w:bookmarkEnd w:id="187"/>
      <w:bookmarkEnd w:id="188"/>
      <w:bookmarkEnd w:id="189"/>
      <w:r>
        <w:rPr>
          <w:lang w:val="mk-MK"/>
        </w:rPr>
        <w:t>инспекциски план</w:t>
      </w:r>
      <w:bookmarkEnd w:id="190"/>
      <w:bookmarkEnd w:id="191"/>
      <w:bookmarkEnd w:id="192"/>
      <w:r w:rsidR="00C21BF6">
        <w:t xml:space="preserve">  </w:t>
      </w:r>
      <w:bookmarkEnd w:id="193"/>
      <w:bookmarkEnd w:id="194"/>
    </w:p>
    <w:p w14:paraId="5FD3E1A6" w14:textId="77777777" w:rsidR="004E32CD" w:rsidRPr="004E32CD" w:rsidRDefault="004E32CD" w:rsidP="004E32CD">
      <w:pPr>
        <w:rPr>
          <w:rFonts w:asciiTheme="minorHAnsi" w:hAnsiTheme="minorHAnsi" w:cstheme="minorHAnsi"/>
          <w:sz w:val="24"/>
          <w:szCs w:val="24"/>
        </w:rPr>
      </w:pPr>
      <w:r w:rsidRPr="004E32CD">
        <w:rPr>
          <w:rFonts w:asciiTheme="minorHAnsi" w:hAnsiTheme="minorHAnsi" w:cstheme="minorHAnsi"/>
          <w:sz w:val="24"/>
          <w:szCs w:val="24"/>
        </w:rPr>
        <w:t xml:space="preserve">План за проверка може да биде дел од програмата на инспекција. Програмата за инспекција е во </w:t>
      </w:r>
      <w:r w:rsidR="00845820">
        <w:rPr>
          <w:rFonts w:asciiTheme="minorHAnsi" w:hAnsiTheme="minorHAnsi" w:cstheme="minorHAnsi"/>
          <w:sz w:val="24"/>
          <w:szCs w:val="24"/>
        </w:rPr>
        <w:t>согласност со јавно достапн</w:t>
      </w:r>
      <w:r w:rsidR="00845820">
        <w:rPr>
          <w:rFonts w:asciiTheme="minorHAnsi" w:hAnsiTheme="minorHAnsi" w:cstheme="minorHAnsi"/>
          <w:sz w:val="24"/>
          <w:szCs w:val="24"/>
          <w:lang w:val="mk-MK"/>
        </w:rPr>
        <w:t xml:space="preserve">ото </w:t>
      </w:r>
      <w:r w:rsidRPr="004E32CD">
        <w:rPr>
          <w:rFonts w:asciiTheme="minorHAnsi" w:hAnsiTheme="minorHAnsi" w:cstheme="minorHAnsi"/>
          <w:sz w:val="24"/>
          <w:szCs w:val="24"/>
        </w:rPr>
        <w:t>законод</w:t>
      </w:r>
      <w:r w:rsidR="00845820">
        <w:rPr>
          <w:rFonts w:asciiTheme="minorHAnsi" w:hAnsiTheme="minorHAnsi" w:cstheme="minorHAnsi"/>
          <w:sz w:val="24"/>
          <w:szCs w:val="24"/>
        </w:rPr>
        <w:t>авството на ЕУ. Затоа инспекци</w:t>
      </w:r>
      <w:r w:rsidR="00845820">
        <w:rPr>
          <w:rFonts w:asciiTheme="minorHAnsi" w:hAnsiTheme="minorHAnsi" w:cstheme="minorHAnsi"/>
          <w:sz w:val="24"/>
          <w:szCs w:val="24"/>
          <w:lang w:val="mk-MK"/>
        </w:rPr>
        <w:t>скиот</w:t>
      </w:r>
      <w:r w:rsidR="00845820">
        <w:rPr>
          <w:rFonts w:asciiTheme="minorHAnsi" w:hAnsiTheme="minorHAnsi" w:cstheme="minorHAnsi"/>
          <w:sz w:val="24"/>
          <w:szCs w:val="24"/>
        </w:rPr>
        <w:t xml:space="preserve"> орган ќе сакате да се одлуч</w:t>
      </w:r>
      <w:r w:rsidR="00845820">
        <w:rPr>
          <w:rFonts w:asciiTheme="minorHAnsi" w:hAnsiTheme="minorHAnsi" w:cstheme="minorHAnsi"/>
          <w:sz w:val="24"/>
          <w:szCs w:val="24"/>
          <w:lang w:val="mk-MK"/>
        </w:rPr>
        <w:t>и</w:t>
      </w:r>
      <w:r w:rsidR="00845820">
        <w:rPr>
          <w:rFonts w:asciiTheme="minorHAnsi" w:hAnsiTheme="minorHAnsi" w:cstheme="minorHAnsi"/>
          <w:sz w:val="24"/>
          <w:szCs w:val="24"/>
        </w:rPr>
        <w:t xml:space="preserve"> да го вклуч</w:t>
      </w:r>
      <w:r w:rsidR="00845820">
        <w:rPr>
          <w:rFonts w:asciiTheme="minorHAnsi" w:hAnsiTheme="minorHAnsi" w:cstheme="minorHAnsi"/>
          <w:sz w:val="24"/>
          <w:szCs w:val="24"/>
          <w:lang w:val="mk-MK"/>
        </w:rPr>
        <w:t>и</w:t>
      </w:r>
      <w:r w:rsidRPr="004E32CD">
        <w:rPr>
          <w:rFonts w:asciiTheme="minorHAnsi" w:hAnsiTheme="minorHAnsi" w:cstheme="minorHAnsi"/>
          <w:sz w:val="24"/>
          <w:szCs w:val="24"/>
        </w:rPr>
        <w:t xml:space="preserve"> планот како анекс или посебен документ. На овој н</w:t>
      </w:r>
      <w:r w:rsidR="00845820">
        <w:rPr>
          <w:rFonts w:asciiTheme="minorHAnsi" w:hAnsiTheme="minorHAnsi" w:cstheme="minorHAnsi"/>
          <w:sz w:val="24"/>
          <w:szCs w:val="24"/>
        </w:rPr>
        <w:t>ачин распоред</w:t>
      </w:r>
      <w:r w:rsidR="00845820">
        <w:rPr>
          <w:rFonts w:asciiTheme="minorHAnsi" w:hAnsiTheme="minorHAnsi" w:cstheme="minorHAnsi"/>
          <w:sz w:val="24"/>
          <w:szCs w:val="24"/>
          <w:lang w:val="mk-MK"/>
        </w:rPr>
        <w:t>от</w:t>
      </w:r>
      <w:r w:rsidR="00845820">
        <w:rPr>
          <w:rFonts w:asciiTheme="minorHAnsi" w:hAnsiTheme="minorHAnsi" w:cstheme="minorHAnsi"/>
          <w:sz w:val="24"/>
          <w:szCs w:val="24"/>
        </w:rPr>
        <w:t xml:space="preserve"> може да остан</w:t>
      </w:r>
      <w:r w:rsidR="00845820">
        <w:rPr>
          <w:rFonts w:asciiTheme="minorHAnsi" w:hAnsiTheme="minorHAnsi" w:cstheme="minorHAnsi"/>
          <w:sz w:val="24"/>
          <w:szCs w:val="24"/>
          <w:lang w:val="mk-MK"/>
        </w:rPr>
        <w:t>е</w:t>
      </w:r>
      <w:r w:rsidRPr="004E32CD">
        <w:rPr>
          <w:rFonts w:asciiTheme="minorHAnsi" w:hAnsiTheme="minorHAnsi" w:cstheme="minorHAnsi"/>
          <w:sz w:val="24"/>
          <w:szCs w:val="24"/>
        </w:rPr>
        <w:t xml:space="preserve"> доверливи. Во Македонија инсп</w:t>
      </w:r>
      <w:r w:rsidR="00F71430">
        <w:rPr>
          <w:rFonts w:asciiTheme="minorHAnsi" w:hAnsiTheme="minorHAnsi" w:cstheme="minorHAnsi"/>
          <w:sz w:val="24"/>
          <w:szCs w:val="24"/>
        </w:rPr>
        <w:t>екци</w:t>
      </w:r>
      <w:r w:rsidR="00F71430">
        <w:rPr>
          <w:rFonts w:asciiTheme="minorHAnsi" w:hAnsiTheme="minorHAnsi" w:cstheme="minorHAnsi"/>
          <w:sz w:val="24"/>
          <w:szCs w:val="24"/>
          <w:lang w:val="mk-MK"/>
        </w:rPr>
        <w:t>скиот</w:t>
      </w:r>
      <w:r w:rsidR="00F71430">
        <w:rPr>
          <w:rFonts w:asciiTheme="minorHAnsi" w:hAnsiTheme="minorHAnsi" w:cstheme="minorHAnsi"/>
          <w:sz w:val="24"/>
          <w:szCs w:val="24"/>
        </w:rPr>
        <w:t xml:space="preserve"> орган треба да </w:t>
      </w:r>
      <w:r w:rsidRPr="004E32CD">
        <w:rPr>
          <w:rFonts w:asciiTheme="minorHAnsi" w:hAnsiTheme="minorHAnsi" w:cstheme="minorHAnsi"/>
          <w:sz w:val="24"/>
          <w:szCs w:val="24"/>
        </w:rPr>
        <w:t xml:space="preserve"> подготви и квартални и месечни планови за инспекција.</w:t>
      </w:r>
    </w:p>
    <w:p w14:paraId="5E848468" w14:textId="77777777" w:rsidR="004E32CD" w:rsidRPr="004E32CD" w:rsidRDefault="004E32CD" w:rsidP="004E32CD">
      <w:pPr>
        <w:rPr>
          <w:rFonts w:asciiTheme="minorHAnsi" w:hAnsiTheme="minorHAnsi" w:cstheme="minorHAnsi"/>
          <w:sz w:val="24"/>
          <w:szCs w:val="24"/>
        </w:rPr>
      </w:pPr>
      <w:r w:rsidRPr="004E32CD">
        <w:rPr>
          <w:rFonts w:asciiTheme="minorHAnsi" w:hAnsiTheme="minorHAnsi" w:cstheme="minorHAnsi"/>
          <w:sz w:val="24"/>
          <w:szCs w:val="24"/>
        </w:rPr>
        <w:t>Планот за инспекција најмалку треба да ги опфати:</w:t>
      </w:r>
    </w:p>
    <w:p w14:paraId="1CD8613A" w14:textId="77777777" w:rsidR="004E32CD" w:rsidRPr="004E32CD" w:rsidRDefault="004E32CD" w:rsidP="004E32CD">
      <w:pPr>
        <w:rPr>
          <w:rFonts w:asciiTheme="minorHAnsi" w:hAnsiTheme="minorHAnsi" w:cstheme="minorHAnsi"/>
          <w:sz w:val="24"/>
          <w:szCs w:val="24"/>
        </w:rPr>
      </w:pPr>
      <w:r w:rsidRPr="004E32CD">
        <w:rPr>
          <w:rFonts w:asciiTheme="minorHAnsi" w:hAnsiTheme="minorHAnsi" w:cstheme="minorHAnsi"/>
          <w:sz w:val="24"/>
          <w:szCs w:val="24"/>
        </w:rPr>
        <w:t xml:space="preserve">• </w:t>
      </w:r>
      <w:r w:rsidR="00F71430" w:rsidRPr="004E32CD">
        <w:rPr>
          <w:rFonts w:asciiTheme="minorHAnsi" w:hAnsiTheme="minorHAnsi" w:cstheme="minorHAnsi"/>
          <w:sz w:val="24"/>
          <w:szCs w:val="24"/>
        </w:rPr>
        <w:t>Одреден</w:t>
      </w:r>
      <w:r w:rsidRPr="004E32CD">
        <w:rPr>
          <w:rFonts w:asciiTheme="minorHAnsi" w:hAnsiTheme="minorHAnsi" w:cstheme="minorHAnsi"/>
          <w:sz w:val="24"/>
          <w:szCs w:val="24"/>
        </w:rPr>
        <w:t xml:space="preserve"> временски период.</w:t>
      </w:r>
    </w:p>
    <w:p w14:paraId="3416A093" w14:textId="77777777" w:rsidR="004E32CD" w:rsidRPr="004E32CD" w:rsidRDefault="004E32CD" w:rsidP="004E32CD">
      <w:pPr>
        <w:rPr>
          <w:rFonts w:asciiTheme="minorHAnsi" w:hAnsiTheme="minorHAnsi" w:cstheme="minorHAnsi"/>
          <w:sz w:val="24"/>
          <w:szCs w:val="24"/>
        </w:rPr>
      </w:pPr>
      <w:r w:rsidRPr="004E32CD">
        <w:rPr>
          <w:rFonts w:asciiTheme="minorHAnsi" w:hAnsiTheme="minorHAnsi" w:cstheme="minorHAnsi"/>
          <w:sz w:val="24"/>
          <w:szCs w:val="24"/>
        </w:rPr>
        <w:t xml:space="preserve">• Листа на сите инсталации </w:t>
      </w:r>
      <w:r w:rsidR="00F71430">
        <w:rPr>
          <w:rFonts w:asciiTheme="minorHAnsi" w:hAnsiTheme="minorHAnsi" w:cstheme="minorHAnsi"/>
          <w:sz w:val="24"/>
          <w:szCs w:val="24"/>
          <w:lang w:val="mk-MK"/>
        </w:rPr>
        <w:t xml:space="preserve">што треба </w:t>
      </w:r>
      <w:r w:rsidRPr="004E32CD">
        <w:rPr>
          <w:rFonts w:asciiTheme="minorHAnsi" w:hAnsiTheme="minorHAnsi" w:cstheme="minorHAnsi"/>
          <w:sz w:val="24"/>
          <w:szCs w:val="24"/>
        </w:rPr>
        <w:t>да бидат проверени, вклучувајќи:</w:t>
      </w:r>
    </w:p>
    <w:p w14:paraId="631AEB36" w14:textId="77777777" w:rsidR="004E32CD" w:rsidRPr="004E32CD" w:rsidRDefault="004E32CD" w:rsidP="004E32CD">
      <w:pPr>
        <w:ind w:left="1080"/>
        <w:rPr>
          <w:rFonts w:asciiTheme="minorHAnsi" w:hAnsiTheme="minorHAnsi" w:cstheme="minorHAnsi"/>
          <w:sz w:val="24"/>
          <w:szCs w:val="24"/>
        </w:rPr>
      </w:pPr>
      <w:r w:rsidRPr="004E32CD">
        <w:rPr>
          <w:rFonts w:asciiTheme="minorHAnsi" w:hAnsiTheme="minorHAnsi" w:cstheme="minorHAnsi"/>
          <w:sz w:val="24"/>
          <w:szCs w:val="24"/>
        </w:rPr>
        <w:lastRenderedPageBreak/>
        <w:t>o инспектори или инспекција единица.</w:t>
      </w:r>
    </w:p>
    <w:p w14:paraId="1ABE5F38" w14:textId="77777777" w:rsidR="004E32CD" w:rsidRPr="004E32CD" w:rsidRDefault="004E32CD" w:rsidP="004E32CD">
      <w:pPr>
        <w:ind w:left="1080"/>
        <w:rPr>
          <w:rFonts w:asciiTheme="minorHAnsi" w:hAnsiTheme="minorHAnsi" w:cstheme="minorHAnsi"/>
          <w:sz w:val="24"/>
          <w:szCs w:val="24"/>
        </w:rPr>
      </w:pPr>
      <w:r w:rsidRPr="004E32CD">
        <w:rPr>
          <w:rFonts w:asciiTheme="minorHAnsi" w:hAnsiTheme="minorHAnsi" w:cstheme="minorHAnsi"/>
          <w:sz w:val="24"/>
          <w:szCs w:val="24"/>
        </w:rPr>
        <w:t>o Тип на редовни контроли.</w:t>
      </w:r>
    </w:p>
    <w:p w14:paraId="1457B0B4" w14:textId="77777777" w:rsidR="004E32CD" w:rsidRPr="004E32CD" w:rsidRDefault="004E32CD" w:rsidP="004E32CD">
      <w:pPr>
        <w:ind w:left="1080"/>
        <w:rPr>
          <w:rFonts w:asciiTheme="minorHAnsi" w:hAnsiTheme="minorHAnsi" w:cstheme="minorHAnsi"/>
          <w:sz w:val="24"/>
          <w:szCs w:val="24"/>
        </w:rPr>
      </w:pPr>
      <w:r w:rsidRPr="004E32CD">
        <w:rPr>
          <w:rFonts w:asciiTheme="minorHAnsi" w:hAnsiTheme="minorHAnsi" w:cstheme="minorHAnsi"/>
          <w:sz w:val="24"/>
          <w:szCs w:val="24"/>
        </w:rPr>
        <w:t>o Датум (денови / недели / месеци), време и фреквенција.</w:t>
      </w:r>
    </w:p>
    <w:p w14:paraId="03229634" w14:textId="77777777" w:rsidR="004E32CD" w:rsidRPr="004E32CD" w:rsidRDefault="004E32CD" w:rsidP="004E32CD">
      <w:pPr>
        <w:ind w:left="1080"/>
        <w:rPr>
          <w:rFonts w:asciiTheme="minorHAnsi" w:hAnsiTheme="minorHAnsi" w:cstheme="minorHAnsi"/>
          <w:sz w:val="24"/>
          <w:szCs w:val="24"/>
        </w:rPr>
      </w:pPr>
      <w:r w:rsidRPr="004E32CD">
        <w:rPr>
          <w:rFonts w:asciiTheme="minorHAnsi" w:hAnsiTheme="minorHAnsi" w:cstheme="minorHAnsi"/>
          <w:sz w:val="24"/>
          <w:szCs w:val="24"/>
        </w:rPr>
        <w:t>o износот на време и кадри.</w:t>
      </w:r>
    </w:p>
    <w:p w14:paraId="60E8EDD4" w14:textId="77777777" w:rsidR="00C21BF6" w:rsidRPr="004E32CD" w:rsidRDefault="004E32CD" w:rsidP="004E32CD">
      <w:pPr>
        <w:ind w:left="1080"/>
        <w:rPr>
          <w:rFonts w:asciiTheme="minorHAnsi" w:hAnsiTheme="minorHAnsi" w:cstheme="minorHAnsi"/>
          <w:sz w:val="24"/>
          <w:szCs w:val="24"/>
        </w:rPr>
      </w:pPr>
      <w:r w:rsidRPr="004E32CD">
        <w:rPr>
          <w:rFonts w:asciiTheme="minorHAnsi" w:hAnsiTheme="minorHAnsi" w:cstheme="minorHAnsi"/>
          <w:sz w:val="24"/>
          <w:szCs w:val="24"/>
        </w:rPr>
        <w:t>o Соработка со други органи.</w:t>
      </w:r>
    </w:p>
    <w:p w14:paraId="62F8CCE9" w14:textId="77777777" w:rsidR="00C21BF6" w:rsidRPr="004E32CD" w:rsidRDefault="00C21BF6" w:rsidP="004E32CD">
      <w:pPr>
        <w:pStyle w:val="Heading4"/>
        <w:ind w:firstLine="708"/>
        <w:rPr>
          <w:sz w:val="28"/>
        </w:rPr>
      </w:pPr>
      <w:bookmarkStart w:id="195" w:name="_Toc435096381"/>
      <w:bookmarkStart w:id="196" w:name="_Toc448313850"/>
      <w:r w:rsidRPr="004E32CD">
        <w:rPr>
          <w:sz w:val="28"/>
        </w:rPr>
        <w:t xml:space="preserve">2.6.2.1. </w:t>
      </w:r>
      <w:r w:rsidR="004E32CD" w:rsidRPr="004E32CD">
        <w:rPr>
          <w:sz w:val="28"/>
          <w:lang w:val="mk-MK"/>
        </w:rPr>
        <w:t>Содршина на кварталниот и месечниот инспекциски план во согласност со актуелното македонско законодавство</w:t>
      </w:r>
      <w:bookmarkEnd w:id="195"/>
      <w:bookmarkEnd w:id="196"/>
    </w:p>
    <w:p w14:paraId="7DD9F0E4" w14:textId="77777777" w:rsidR="004E32CD" w:rsidRPr="004E32CD" w:rsidRDefault="004E32CD" w:rsidP="004E32CD">
      <w:pPr>
        <w:pStyle w:val="ListParagraph"/>
        <w:ind w:left="360"/>
        <w:rPr>
          <w:sz w:val="24"/>
          <w:szCs w:val="24"/>
          <w:lang w:val="en-US"/>
        </w:rPr>
      </w:pPr>
      <w:r w:rsidRPr="004E32CD">
        <w:rPr>
          <w:sz w:val="24"/>
          <w:szCs w:val="24"/>
          <w:lang w:val="en-US"/>
        </w:rPr>
        <w:t>Следни</w:t>
      </w:r>
      <w:r w:rsidR="00F71430">
        <w:rPr>
          <w:sz w:val="24"/>
          <w:szCs w:val="24"/>
          <w:lang w:val="en-US"/>
        </w:rPr>
        <w:t xml:space="preserve">ве 2 правилника </w:t>
      </w:r>
      <w:r w:rsidR="00F71430">
        <w:rPr>
          <w:sz w:val="24"/>
          <w:szCs w:val="24"/>
          <w:lang w:val="mk-MK"/>
        </w:rPr>
        <w:t xml:space="preserve">објавени </w:t>
      </w:r>
      <w:r w:rsidRPr="004E32CD">
        <w:rPr>
          <w:sz w:val="24"/>
          <w:szCs w:val="24"/>
          <w:lang w:val="en-US"/>
        </w:rPr>
        <w:t>во "Службен вес</w:t>
      </w:r>
      <w:r w:rsidR="00F71430">
        <w:rPr>
          <w:sz w:val="24"/>
          <w:szCs w:val="24"/>
          <w:lang w:val="en-US"/>
        </w:rPr>
        <w:t xml:space="preserve">ник на Република Македонија" </w:t>
      </w:r>
      <w:r w:rsidR="00F71430">
        <w:rPr>
          <w:sz w:val="24"/>
          <w:szCs w:val="24"/>
          <w:lang w:val="mk-MK"/>
        </w:rPr>
        <w:t xml:space="preserve">ја </w:t>
      </w:r>
      <w:r w:rsidRPr="004E32CD">
        <w:rPr>
          <w:sz w:val="24"/>
          <w:szCs w:val="24"/>
          <w:lang w:val="en-US"/>
        </w:rPr>
        <w:t>дефинира</w:t>
      </w:r>
      <w:r w:rsidR="00F71430">
        <w:rPr>
          <w:sz w:val="24"/>
          <w:szCs w:val="24"/>
          <w:lang w:val="mk-MK"/>
        </w:rPr>
        <w:t>ат</w:t>
      </w:r>
      <w:r w:rsidR="00F71430">
        <w:rPr>
          <w:sz w:val="24"/>
          <w:szCs w:val="24"/>
          <w:lang w:val="en-US"/>
        </w:rPr>
        <w:t xml:space="preserve"> содржината на квартал</w:t>
      </w:r>
      <w:r w:rsidR="00F71430">
        <w:rPr>
          <w:sz w:val="24"/>
          <w:szCs w:val="24"/>
          <w:lang w:val="mk-MK"/>
        </w:rPr>
        <w:t>ните</w:t>
      </w:r>
      <w:r w:rsidRPr="004E32CD">
        <w:rPr>
          <w:sz w:val="24"/>
          <w:szCs w:val="24"/>
          <w:lang w:val="en-US"/>
        </w:rPr>
        <w:t xml:space="preserve"> и месечни</w:t>
      </w:r>
      <w:r w:rsidR="00F71430">
        <w:rPr>
          <w:sz w:val="24"/>
          <w:szCs w:val="24"/>
          <w:lang w:val="mk-MK"/>
        </w:rPr>
        <w:t>те</w:t>
      </w:r>
      <w:r w:rsidRPr="004E32CD">
        <w:rPr>
          <w:sz w:val="24"/>
          <w:szCs w:val="24"/>
          <w:lang w:val="en-US"/>
        </w:rPr>
        <w:t xml:space="preserve"> планови</w:t>
      </w:r>
      <w:r w:rsidR="00F71430">
        <w:rPr>
          <w:sz w:val="24"/>
          <w:szCs w:val="24"/>
          <w:lang w:val="mk-MK"/>
        </w:rPr>
        <w:t xml:space="preserve"> за</w:t>
      </w:r>
      <w:r w:rsidRPr="004E32CD">
        <w:rPr>
          <w:sz w:val="24"/>
          <w:szCs w:val="24"/>
          <w:lang w:val="en-US"/>
        </w:rPr>
        <w:t xml:space="preserve"> инспекција </w:t>
      </w:r>
      <w:r w:rsidR="00F71430">
        <w:rPr>
          <w:sz w:val="24"/>
          <w:szCs w:val="24"/>
          <w:lang w:val="en-US"/>
        </w:rPr>
        <w:t>/ планови кои се задолжителни  да се подготв</w:t>
      </w:r>
      <w:r w:rsidR="00F71430">
        <w:rPr>
          <w:sz w:val="24"/>
          <w:szCs w:val="24"/>
          <w:lang w:val="mk-MK"/>
        </w:rPr>
        <w:t>ат</w:t>
      </w:r>
      <w:r w:rsidRPr="004E32CD">
        <w:rPr>
          <w:sz w:val="24"/>
          <w:szCs w:val="24"/>
          <w:lang w:val="en-US"/>
        </w:rPr>
        <w:t>:</w:t>
      </w:r>
    </w:p>
    <w:p w14:paraId="2CFB4A66" w14:textId="77777777" w:rsidR="004E32CD" w:rsidRPr="004E32CD" w:rsidRDefault="004E32CD" w:rsidP="004E32CD">
      <w:pPr>
        <w:pStyle w:val="ListParagraph"/>
        <w:ind w:left="360"/>
        <w:rPr>
          <w:sz w:val="24"/>
          <w:szCs w:val="24"/>
          <w:lang w:val="en-US"/>
        </w:rPr>
      </w:pPr>
      <w:r w:rsidRPr="004E32CD">
        <w:rPr>
          <w:sz w:val="24"/>
          <w:szCs w:val="24"/>
          <w:lang w:val="en-US"/>
        </w:rPr>
        <w:t>- Br.12 / 1-1133 / 1 (Формата и содржината на кварталните план за работа за секој инспектор)</w:t>
      </w:r>
    </w:p>
    <w:p w14:paraId="3F61F05D" w14:textId="77777777" w:rsidR="004E32CD" w:rsidRPr="004E32CD" w:rsidRDefault="004E32CD" w:rsidP="004E32CD">
      <w:pPr>
        <w:pStyle w:val="ListParagraph"/>
        <w:ind w:left="360"/>
        <w:rPr>
          <w:sz w:val="24"/>
          <w:szCs w:val="24"/>
          <w:lang w:val="en-US"/>
        </w:rPr>
      </w:pPr>
      <w:r w:rsidRPr="004E32CD">
        <w:rPr>
          <w:sz w:val="24"/>
          <w:szCs w:val="24"/>
          <w:lang w:val="en-US"/>
        </w:rPr>
        <w:t>- Br.12 / 1-1135 / 1 (Формата и содржината на месечниот план за работа на инспекциските служби).</w:t>
      </w:r>
    </w:p>
    <w:p w14:paraId="2B4EFA4D" w14:textId="77777777" w:rsidR="004E32CD" w:rsidRPr="004E32CD" w:rsidRDefault="004E32CD" w:rsidP="004E32CD">
      <w:pPr>
        <w:pStyle w:val="ListParagraph"/>
        <w:ind w:left="360"/>
        <w:rPr>
          <w:sz w:val="24"/>
          <w:szCs w:val="24"/>
          <w:lang w:val="en-US"/>
        </w:rPr>
      </w:pPr>
    </w:p>
    <w:p w14:paraId="0FE51FA3" w14:textId="77777777" w:rsidR="004E32CD" w:rsidRPr="004E32CD" w:rsidRDefault="004E32CD" w:rsidP="004E32CD">
      <w:pPr>
        <w:pStyle w:val="ListParagraph"/>
        <w:ind w:left="360"/>
        <w:rPr>
          <w:sz w:val="24"/>
          <w:szCs w:val="24"/>
          <w:lang w:val="en-US"/>
        </w:rPr>
      </w:pPr>
      <w:r w:rsidRPr="004E32CD">
        <w:rPr>
          <w:sz w:val="24"/>
          <w:szCs w:val="24"/>
          <w:lang w:val="en-US"/>
        </w:rPr>
        <w:t xml:space="preserve">Главните содржини на </w:t>
      </w:r>
      <w:r w:rsidRPr="004E32CD">
        <w:rPr>
          <w:b/>
          <w:sz w:val="24"/>
          <w:szCs w:val="24"/>
          <w:lang w:val="en-US"/>
        </w:rPr>
        <w:t>кварталниот план за инспекција</w:t>
      </w:r>
      <w:r w:rsidRPr="004E32CD">
        <w:rPr>
          <w:sz w:val="24"/>
          <w:szCs w:val="24"/>
          <w:lang w:val="en-US"/>
        </w:rPr>
        <w:t xml:space="preserve"> се:</w:t>
      </w:r>
    </w:p>
    <w:p w14:paraId="63FB6483"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Појдовни основи за подготовка на Кварталниот план; </w:t>
      </w:r>
    </w:p>
    <w:p w14:paraId="3E4BED8D"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Анализа на очекувана состојба во областа на инспекцискиот надзор; </w:t>
      </w:r>
    </w:p>
    <w:p w14:paraId="01E50CA6"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Планирани инспекциски надзори по закони; </w:t>
      </w:r>
    </w:p>
    <w:p w14:paraId="4B22E84A"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Критериуми за утврдување на ризиците; </w:t>
      </w:r>
    </w:p>
    <w:p w14:paraId="15362A44"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Ризични области; </w:t>
      </w:r>
    </w:p>
    <w:p w14:paraId="5A0032D7"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Број на субјекти на инспекциски надзор; </w:t>
      </w:r>
    </w:p>
    <w:p w14:paraId="54AB4E87"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План на минимални квантитативни цели; </w:t>
      </w:r>
    </w:p>
    <w:p w14:paraId="4AF06483"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Број на инспектори по вид, звање и вкупно; </w:t>
      </w:r>
    </w:p>
    <w:p w14:paraId="034CDCC5"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Сложеност на инспекцискиот надзор; </w:t>
      </w:r>
    </w:p>
    <w:p w14:paraId="36BE299D" w14:textId="77777777" w:rsidR="004C6B1C" w:rsidRPr="004C6B1C" w:rsidRDefault="004C6B1C" w:rsidP="003A0514">
      <w:pPr>
        <w:pStyle w:val="ListParagraph"/>
        <w:numPr>
          <w:ilvl w:val="0"/>
          <w:numId w:val="60"/>
        </w:numPr>
        <w:rPr>
          <w:sz w:val="24"/>
          <w:szCs w:val="24"/>
          <w:lang w:val="en-US"/>
        </w:rPr>
      </w:pPr>
      <w:r w:rsidRPr="004C6B1C">
        <w:rPr>
          <w:sz w:val="24"/>
          <w:szCs w:val="24"/>
          <w:lang w:val="en-US"/>
        </w:rPr>
        <w:t xml:space="preserve">Планирани инспекциски надзори по инспектор; </w:t>
      </w:r>
    </w:p>
    <w:p w14:paraId="384F40C8" w14:textId="77777777" w:rsidR="004E32CD" w:rsidRPr="004E32CD" w:rsidRDefault="004C6B1C" w:rsidP="003A0514">
      <w:pPr>
        <w:pStyle w:val="ListParagraph"/>
        <w:numPr>
          <w:ilvl w:val="0"/>
          <w:numId w:val="60"/>
        </w:numPr>
        <w:rPr>
          <w:sz w:val="24"/>
          <w:szCs w:val="24"/>
          <w:lang w:val="en-US"/>
        </w:rPr>
      </w:pPr>
      <w:r w:rsidRPr="004C6B1C">
        <w:rPr>
          <w:sz w:val="24"/>
          <w:szCs w:val="24"/>
          <w:lang w:val="en-US"/>
        </w:rPr>
        <w:t>Начин на следење и оценување на реализацијата на Кварталниот план.</w:t>
      </w:r>
    </w:p>
    <w:p w14:paraId="537513D8" w14:textId="77777777" w:rsidR="004C6B1C" w:rsidRDefault="004C6B1C" w:rsidP="004E32CD">
      <w:pPr>
        <w:pStyle w:val="ListParagraph"/>
        <w:ind w:left="360"/>
        <w:rPr>
          <w:sz w:val="24"/>
          <w:szCs w:val="24"/>
          <w:lang w:val="en-US"/>
        </w:rPr>
      </w:pPr>
    </w:p>
    <w:p w14:paraId="4D87217B" w14:textId="77777777" w:rsidR="004E32CD" w:rsidRPr="004E32CD" w:rsidRDefault="004E32CD" w:rsidP="004E32CD">
      <w:pPr>
        <w:pStyle w:val="ListParagraph"/>
        <w:ind w:left="360"/>
        <w:rPr>
          <w:sz w:val="24"/>
          <w:szCs w:val="24"/>
          <w:lang w:val="en-US"/>
        </w:rPr>
      </w:pPr>
      <w:r w:rsidRPr="004E32CD">
        <w:rPr>
          <w:sz w:val="24"/>
          <w:szCs w:val="24"/>
          <w:lang w:val="en-US"/>
        </w:rPr>
        <w:t xml:space="preserve">Главните содржини на </w:t>
      </w:r>
      <w:r w:rsidRPr="004E32CD">
        <w:rPr>
          <w:b/>
          <w:sz w:val="24"/>
          <w:szCs w:val="24"/>
          <w:lang w:val="en-US"/>
        </w:rPr>
        <w:t>месечниот план за инспекција</w:t>
      </w:r>
      <w:r w:rsidRPr="004E32CD">
        <w:rPr>
          <w:sz w:val="24"/>
          <w:szCs w:val="24"/>
          <w:lang w:val="en-US"/>
        </w:rPr>
        <w:t xml:space="preserve"> вклучуваат:</w:t>
      </w:r>
    </w:p>
    <w:p w14:paraId="541C479F" w14:textId="77777777" w:rsidR="004C6B1C" w:rsidRPr="004C6B1C" w:rsidRDefault="004C6B1C" w:rsidP="003A0514">
      <w:pPr>
        <w:pStyle w:val="ListParagraph"/>
        <w:numPr>
          <w:ilvl w:val="0"/>
          <w:numId w:val="61"/>
        </w:numPr>
        <w:rPr>
          <w:sz w:val="24"/>
          <w:szCs w:val="24"/>
          <w:lang w:val="en-US"/>
        </w:rPr>
      </w:pPr>
      <w:r w:rsidRPr="004C6B1C">
        <w:rPr>
          <w:sz w:val="24"/>
          <w:szCs w:val="24"/>
          <w:lang w:val="en-US"/>
        </w:rPr>
        <w:t xml:space="preserve">Појдовни основи за подготовка на Месечниот план; </w:t>
      </w:r>
    </w:p>
    <w:p w14:paraId="5BF473BB" w14:textId="77777777" w:rsidR="004C6B1C" w:rsidRPr="004C6B1C" w:rsidRDefault="004C6B1C" w:rsidP="003A0514">
      <w:pPr>
        <w:pStyle w:val="ListParagraph"/>
        <w:numPr>
          <w:ilvl w:val="0"/>
          <w:numId w:val="61"/>
        </w:numPr>
        <w:rPr>
          <w:sz w:val="24"/>
          <w:szCs w:val="24"/>
          <w:lang w:val="en-US"/>
        </w:rPr>
      </w:pPr>
      <w:r w:rsidRPr="004C6B1C">
        <w:rPr>
          <w:sz w:val="24"/>
          <w:szCs w:val="24"/>
          <w:lang w:val="en-US"/>
        </w:rPr>
        <w:t xml:space="preserve">Анализа на очекувана состојба во областа на инспекцискиот надзор; </w:t>
      </w:r>
    </w:p>
    <w:p w14:paraId="4C08A606" w14:textId="77777777" w:rsidR="004C6B1C" w:rsidRPr="004C6B1C" w:rsidRDefault="004C6B1C" w:rsidP="003A0514">
      <w:pPr>
        <w:pStyle w:val="ListParagraph"/>
        <w:numPr>
          <w:ilvl w:val="0"/>
          <w:numId w:val="61"/>
        </w:numPr>
        <w:rPr>
          <w:sz w:val="24"/>
          <w:szCs w:val="24"/>
          <w:lang w:val="en-US"/>
        </w:rPr>
      </w:pPr>
      <w:r w:rsidRPr="004C6B1C">
        <w:rPr>
          <w:sz w:val="24"/>
          <w:szCs w:val="24"/>
          <w:lang w:val="en-US"/>
        </w:rPr>
        <w:t xml:space="preserve">Планирани инспекциски надзори по закони; </w:t>
      </w:r>
    </w:p>
    <w:p w14:paraId="02D60CE6" w14:textId="77777777" w:rsidR="004C6B1C" w:rsidRPr="004C6B1C" w:rsidRDefault="004C6B1C" w:rsidP="003A0514">
      <w:pPr>
        <w:pStyle w:val="ListParagraph"/>
        <w:numPr>
          <w:ilvl w:val="0"/>
          <w:numId w:val="61"/>
        </w:numPr>
        <w:rPr>
          <w:sz w:val="24"/>
          <w:szCs w:val="24"/>
          <w:lang w:val="en-US"/>
        </w:rPr>
      </w:pPr>
      <w:r w:rsidRPr="004C6B1C">
        <w:rPr>
          <w:sz w:val="24"/>
          <w:szCs w:val="24"/>
          <w:lang w:val="en-US"/>
        </w:rPr>
        <w:t xml:space="preserve">Ризици; </w:t>
      </w:r>
    </w:p>
    <w:p w14:paraId="68B9896D" w14:textId="77777777" w:rsidR="004C6B1C" w:rsidRPr="004C6B1C" w:rsidRDefault="004C6B1C" w:rsidP="003A0514">
      <w:pPr>
        <w:pStyle w:val="ListParagraph"/>
        <w:numPr>
          <w:ilvl w:val="0"/>
          <w:numId w:val="61"/>
        </w:numPr>
        <w:rPr>
          <w:sz w:val="24"/>
          <w:szCs w:val="24"/>
          <w:lang w:val="en-US"/>
        </w:rPr>
      </w:pPr>
      <w:r w:rsidRPr="004C6B1C">
        <w:rPr>
          <w:sz w:val="24"/>
          <w:szCs w:val="24"/>
          <w:lang w:val="en-US"/>
        </w:rPr>
        <w:t xml:space="preserve">Месечен план на минимални квантитативни цели; </w:t>
      </w:r>
    </w:p>
    <w:p w14:paraId="30DA0B71" w14:textId="77777777" w:rsidR="004C6B1C" w:rsidRPr="004C6B1C" w:rsidRDefault="004C6B1C" w:rsidP="003A0514">
      <w:pPr>
        <w:pStyle w:val="ListParagraph"/>
        <w:numPr>
          <w:ilvl w:val="0"/>
          <w:numId w:val="61"/>
        </w:numPr>
        <w:rPr>
          <w:sz w:val="24"/>
          <w:szCs w:val="24"/>
          <w:lang w:val="en-US"/>
        </w:rPr>
      </w:pPr>
      <w:r w:rsidRPr="004C6B1C">
        <w:rPr>
          <w:sz w:val="24"/>
          <w:szCs w:val="24"/>
          <w:lang w:val="en-US"/>
        </w:rPr>
        <w:t xml:space="preserve">Број на инспектори по вид, звање и вкупно; </w:t>
      </w:r>
    </w:p>
    <w:p w14:paraId="37F5CDA9" w14:textId="77777777" w:rsidR="004C6B1C" w:rsidRPr="004C6B1C" w:rsidRDefault="004C6B1C" w:rsidP="003A0514">
      <w:pPr>
        <w:pStyle w:val="ListParagraph"/>
        <w:numPr>
          <w:ilvl w:val="0"/>
          <w:numId w:val="61"/>
        </w:numPr>
        <w:rPr>
          <w:sz w:val="24"/>
          <w:szCs w:val="24"/>
          <w:lang w:val="en-US"/>
        </w:rPr>
      </w:pPr>
      <w:r w:rsidRPr="004C6B1C">
        <w:rPr>
          <w:sz w:val="24"/>
          <w:szCs w:val="24"/>
          <w:lang w:val="en-US"/>
        </w:rPr>
        <w:t xml:space="preserve">Преглед на месечен план за работа; </w:t>
      </w:r>
    </w:p>
    <w:p w14:paraId="6BDF9D8A" w14:textId="77777777" w:rsidR="00C21BF6" w:rsidRPr="004E32CD" w:rsidRDefault="004C6B1C" w:rsidP="003A0514">
      <w:pPr>
        <w:pStyle w:val="ListParagraph"/>
        <w:numPr>
          <w:ilvl w:val="0"/>
          <w:numId w:val="61"/>
        </w:numPr>
        <w:rPr>
          <w:sz w:val="24"/>
          <w:szCs w:val="24"/>
          <w:u w:val="single"/>
          <w:lang w:val="en-US"/>
        </w:rPr>
      </w:pPr>
      <w:r w:rsidRPr="004C6B1C">
        <w:rPr>
          <w:sz w:val="24"/>
          <w:szCs w:val="24"/>
          <w:lang w:val="en-US"/>
        </w:rPr>
        <w:t>Начин на следење и оценување на реализацијата на Месечниот план.</w:t>
      </w:r>
    </w:p>
    <w:p w14:paraId="7CABAC78" w14:textId="77777777" w:rsidR="00C21BF6" w:rsidRPr="0043362F" w:rsidRDefault="00C21BF6" w:rsidP="00C21BF6">
      <w:pPr>
        <w:rPr>
          <w:rFonts w:cs="Calibri"/>
          <w:szCs w:val="24"/>
        </w:rPr>
      </w:pPr>
      <w:r>
        <w:rPr>
          <w:rFonts w:asciiTheme="minorHAnsi" w:hAnsiTheme="minorHAnsi" w:cstheme="minorHAnsi"/>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2"/>
      </w:tblGrid>
      <w:tr w:rsidR="00C21BF6" w:rsidRPr="00845820" w14:paraId="0EFB4689" w14:textId="77777777" w:rsidTr="009C74D3">
        <w:trPr>
          <w:trHeight w:val="2900"/>
        </w:trPr>
        <w:tc>
          <w:tcPr>
            <w:tcW w:w="9102" w:type="dxa"/>
            <w:shd w:val="clear" w:color="auto" w:fill="C0C0C0"/>
          </w:tcPr>
          <w:p w14:paraId="610462D0" w14:textId="77777777" w:rsidR="004E32CD" w:rsidRPr="004E32CD" w:rsidRDefault="004E32CD" w:rsidP="004E32CD">
            <w:pPr>
              <w:jc w:val="center"/>
              <w:rPr>
                <w:rFonts w:cs="Calibri"/>
                <w:b/>
                <w:szCs w:val="24"/>
                <w:lang w:val="mk-MK"/>
              </w:rPr>
            </w:pPr>
            <w:r w:rsidRPr="004E32CD">
              <w:rPr>
                <w:rFonts w:cs="Calibri"/>
                <w:b/>
                <w:szCs w:val="24"/>
              </w:rPr>
              <w:lastRenderedPageBreak/>
              <w:t>ЕУ практики</w:t>
            </w:r>
          </w:p>
          <w:p w14:paraId="004FC312" w14:textId="77777777" w:rsidR="00C21BF6" w:rsidRPr="00845820" w:rsidRDefault="004E32CD" w:rsidP="00845820">
            <w:pPr>
              <w:jc w:val="left"/>
              <w:rPr>
                <w:rFonts w:cs="Calibri"/>
                <w:szCs w:val="24"/>
                <w:lang w:val="mk-MK"/>
              </w:rPr>
            </w:pPr>
            <w:r w:rsidRPr="00845820">
              <w:rPr>
                <w:rFonts w:cs="Calibri"/>
                <w:szCs w:val="24"/>
                <w:lang w:val="mk-MK"/>
              </w:rPr>
              <w:t xml:space="preserve">Мора да се напомене дека не се препорачува, во согласност со најдобрите практики на ЕУ, за да овозможи со таква висока фреквенција официјална, извештаи </w:t>
            </w:r>
            <w:r w:rsidR="00845820">
              <w:rPr>
                <w:rFonts w:cs="Calibri"/>
                <w:szCs w:val="24"/>
                <w:lang w:val="mk-MK"/>
              </w:rPr>
              <w:t xml:space="preserve">за </w:t>
            </w:r>
            <w:r w:rsidRPr="00845820">
              <w:rPr>
                <w:rFonts w:cs="Calibri"/>
                <w:szCs w:val="24"/>
                <w:lang w:val="mk-MK"/>
              </w:rPr>
              <w:t>темелно планирањ</w:t>
            </w:r>
            <w:r w:rsidR="00845820">
              <w:rPr>
                <w:rFonts w:cs="Calibri"/>
                <w:szCs w:val="24"/>
                <w:lang w:val="mk-MK"/>
              </w:rPr>
              <w:t>е (квартални и месечни), бидејќи</w:t>
            </w:r>
            <w:r w:rsidRPr="00845820">
              <w:rPr>
                <w:rFonts w:cs="Calibri"/>
                <w:szCs w:val="24"/>
                <w:lang w:val="mk-MK"/>
              </w:rPr>
              <w:t xml:space="preserve"> се смета</w:t>
            </w:r>
            <w:r w:rsidR="00845820">
              <w:rPr>
                <w:rFonts w:cs="Calibri"/>
                <w:szCs w:val="24"/>
                <w:lang w:val="mk-MK"/>
              </w:rPr>
              <w:t>ат за прекумерен и непотребен</w:t>
            </w:r>
            <w:r w:rsidRPr="00845820">
              <w:rPr>
                <w:rFonts w:cs="Calibri"/>
                <w:szCs w:val="24"/>
                <w:lang w:val="mk-MK"/>
              </w:rPr>
              <w:t xml:space="preserve"> административен товар. Кварталниот план е направен само за внатрешна употреба.</w:t>
            </w:r>
          </w:p>
        </w:tc>
      </w:tr>
    </w:tbl>
    <w:p w14:paraId="58CDA3B3" w14:textId="77777777" w:rsidR="00C21BF6" w:rsidRPr="00845820" w:rsidRDefault="00C21BF6" w:rsidP="00C21BF6">
      <w:pPr>
        <w:rPr>
          <w:lang w:val="mk-MK"/>
        </w:rPr>
      </w:pPr>
    </w:p>
    <w:p w14:paraId="640DFF7F" w14:textId="77777777" w:rsidR="00C21BF6" w:rsidRPr="00920633" w:rsidRDefault="004E32CD" w:rsidP="00C21BF6">
      <w:pPr>
        <w:pStyle w:val="Heading3"/>
        <w:numPr>
          <w:ilvl w:val="2"/>
          <w:numId w:val="3"/>
        </w:numPr>
        <w:ind w:left="1134" w:hanging="850"/>
      </w:pPr>
      <w:bookmarkStart w:id="197" w:name="_Toc448313716"/>
      <w:bookmarkStart w:id="198" w:name="_Toc448313851"/>
      <w:bookmarkStart w:id="199" w:name="_Toc448915507"/>
      <w:r>
        <w:rPr>
          <w:lang w:val="mk-MK"/>
        </w:rPr>
        <w:t>Преглед</w:t>
      </w:r>
      <w:r w:rsidR="00D318AE">
        <w:rPr>
          <w:lang w:val="mk-MK"/>
        </w:rPr>
        <w:t>/Резизија</w:t>
      </w:r>
      <w:bookmarkEnd w:id="197"/>
      <w:bookmarkEnd w:id="198"/>
      <w:bookmarkEnd w:id="199"/>
    </w:p>
    <w:p w14:paraId="080F85A7" w14:textId="77777777" w:rsidR="004E32CD" w:rsidRPr="004E32CD" w:rsidRDefault="00344B3B" w:rsidP="004E32CD">
      <w:pPr>
        <w:spacing w:line="240" w:lineRule="auto"/>
        <w:jc w:val="left"/>
        <w:rPr>
          <w:sz w:val="24"/>
          <w:szCs w:val="24"/>
          <w:lang w:val="mk-MK"/>
        </w:rPr>
      </w:pPr>
      <w:r>
        <w:rPr>
          <w:sz w:val="24"/>
          <w:szCs w:val="24"/>
          <w:lang w:val="mk-MK"/>
        </w:rPr>
        <w:t>И</w:t>
      </w:r>
      <w:r>
        <w:rPr>
          <w:sz w:val="24"/>
          <w:szCs w:val="24"/>
        </w:rPr>
        <w:t>нспекци</w:t>
      </w:r>
      <w:r>
        <w:rPr>
          <w:sz w:val="24"/>
          <w:szCs w:val="24"/>
          <w:lang w:val="mk-MK"/>
        </w:rPr>
        <w:t>скиот план</w:t>
      </w:r>
      <w:r w:rsidR="00D318AE">
        <w:rPr>
          <w:sz w:val="24"/>
          <w:szCs w:val="24"/>
        </w:rPr>
        <w:t xml:space="preserve"> треба да бид</w:t>
      </w:r>
      <w:r w:rsidR="00D318AE">
        <w:rPr>
          <w:sz w:val="24"/>
          <w:szCs w:val="24"/>
          <w:lang w:val="mk-MK"/>
        </w:rPr>
        <w:t xml:space="preserve">е </w:t>
      </w:r>
      <w:r w:rsidR="00D318AE">
        <w:rPr>
          <w:sz w:val="24"/>
          <w:szCs w:val="24"/>
        </w:rPr>
        <w:t>разгледан</w:t>
      </w:r>
      <w:r w:rsidR="00D318AE">
        <w:rPr>
          <w:sz w:val="24"/>
          <w:szCs w:val="24"/>
          <w:lang w:val="mk-MK"/>
        </w:rPr>
        <w:t>а</w:t>
      </w:r>
      <w:r w:rsidR="004E32CD" w:rsidRPr="004E32CD">
        <w:rPr>
          <w:sz w:val="24"/>
          <w:szCs w:val="24"/>
        </w:rPr>
        <w:t xml:space="preserve"> и доколку е потребно ревидира</w:t>
      </w:r>
      <w:r w:rsidR="00D318AE">
        <w:rPr>
          <w:sz w:val="24"/>
          <w:szCs w:val="24"/>
          <w:lang w:val="mk-MK"/>
        </w:rPr>
        <w:t>на</w:t>
      </w:r>
      <w:r w:rsidR="004E32CD" w:rsidRPr="004E32CD">
        <w:rPr>
          <w:sz w:val="24"/>
          <w:szCs w:val="24"/>
        </w:rPr>
        <w:t xml:space="preserve"> периодично. Во оценување на у</w:t>
      </w:r>
      <w:r>
        <w:rPr>
          <w:sz w:val="24"/>
          <w:szCs w:val="24"/>
        </w:rPr>
        <w:t xml:space="preserve">спехот на </w:t>
      </w:r>
      <w:r>
        <w:rPr>
          <w:sz w:val="24"/>
          <w:szCs w:val="24"/>
          <w:lang w:val="mk-MK"/>
        </w:rPr>
        <w:t>инспекцискиот план,</w:t>
      </w:r>
      <w:r w:rsidR="004E32CD" w:rsidRPr="004E32CD">
        <w:rPr>
          <w:sz w:val="24"/>
          <w:szCs w:val="24"/>
        </w:rPr>
        <w:t xml:space="preserve"> инспекциски</w:t>
      </w:r>
      <w:r>
        <w:rPr>
          <w:sz w:val="24"/>
          <w:szCs w:val="24"/>
          <w:lang w:val="mk-MK"/>
        </w:rPr>
        <w:t>от</w:t>
      </w:r>
      <w:r w:rsidR="004E32CD" w:rsidRPr="004E32CD">
        <w:rPr>
          <w:sz w:val="24"/>
          <w:szCs w:val="24"/>
        </w:rPr>
        <w:t xml:space="preserve"> орган </w:t>
      </w:r>
      <w:r>
        <w:rPr>
          <w:sz w:val="24"/>
          <w:szCs w:val="24"/>
        </w:rPr>
        <w:t xml:space="preserve">треба да </w:t>
      </w:r>
      <w:r>
        <w:rPr>
          <w:sz w:val="24"/>
          <w:szCs w:val="24"/>
          <w:lang w:val="mk-MK"/>
        </w:rPr>
        <w:t>го</w:t>
      </w:r>
      <w:r>
        <w:rPr>
          <w:sz w:val="24"/>
          <w:szCs w:val="24"/>
        </w:rPr>
        <w:t xml:space="preserve"> утврди степенот</w:t>
      </w:r>
      <w:r>
        <w:rPr>
          <w:sz w:val="24"/>
          <w:szCs w:val="24"/>
          <w:lang w:val="mk-MK"/>
        </w:rPr>
        <w:t xml:space="preserve"> до</w:t>
      </w:r>
      <w:r w:rsidR="004E32CD" w:rsidRPr="004E32CD">
        <w:rPr>
          <w:sz w:val="24"/>
          <w:szCs w:val="24"/>
        </w:rPr>
        <w:t xml:space="preserve"> кој се постигн</w:t>
      </w:r>
      <w:r>
        <w:rPr>
          <w:sz w:val="24"/>
          <w:szCs w:val="24"/>
        </w:rPr>
        <w:t xml:space="preserve">ати целите и </w:t>
      </w:r>
      <w:r>
        <w:rPr>
          <w:sz w:val="24"/>
          <w:szCs w:val="24"/>
          <w:lang w:val="mk-MK"/>
        </w:rPr>
        <w:t>задачите</w:t>
      </w:r>
      <w:r>
        <w:rPr>
          <w:sz w:val="24"/>
          <w:szCs w:val="24"/>
        </w:rPr>
        <w:t xml:space="preserve"> утврдени во п</w:t>
      </w:r>
      <w:r>
        <w:rPr>
          <w:sz w:val="24"/>
          <w:szCs w:val="24"/>
          <w:lang w:val="mk-MK"/>
        </w:rPr>
        <w:t>рограмата</w:t>
      </w:r>
      <w:r w:rsidR="004E32CD" w:rsidRPr="004E32CD">
        <w:rPr>
          <w:sz w:val="24"/>
          <w:szCs w:val="24"/>
        </w:rPr>
        <w:t xml:space="preserve">. Каде </w:t>
      </w:r>
      <w:r w:rsidR="00D318AE">
        <w:rPr>
          <w:sz w:val="24"/>
          <w:szCs w:val="24"/>
        </w:rPr>
        <w:t xml:space="preserve">што тие не </w:t>
      </w:r>
      <w:r w:rsidR="00D318AE">
        <w:rPr>
          <w:sz w:val="24"/>
          <w:szCs w:val="24"/>
          <w:lang w:val="mk-MK"/>
        </w:rPr>
        <w:t>задоволуваат</w:t>
      </w:r>
      <w:r w:rsidR="00D318AE">
        <w:rPr>
          <w:sz w:val="24"/>
          <w:szCs w:val="24"/>
        </w:rPr>
        <w:t xml:space="preserve"> инспекци</w:t>
      </w:r>
      <w:r w:rsidR="00D318AE">
        <w:rPr>
          <w:sz w:val="24"/>
          <w:szCs w:val="24"/>
          <w:lang w:val="mk-MK"/>
        </w:rPr>
        <w:t>скиот</w:t>
      </w:r>
      <w:r w:rsidR="004E32CD" w:rsidRPr="004E32CD">
        <w:rPr>
          <w:sz w:val="24"/>
          <w:szCs w:val="24"/>
        </w:rPr>
        <w:t xml:space="preserve"> орган треба</w:t>
      </w:r>
      <w:r w:rsidR="00D318AE">
        <w:rPr>
          <w:sz w:val="24"/>
          <w:szCs w:val="24"/>
        </w:rPr>
        <w:t xml:space="preserve"> да </w:t>
      </w:r>
      <w:r w:rsidR="00D318AE">
        <w:rPr>
          <w:sz w:val="24"/>
          <w:szCs w:val="24"/>
          <w:lang w:val="mk-MK"/>
        </w:rPr>
        <w:t>ги</w:t>
      </w:r>
      <w:r w:rsidR="004E32CD" w:rsidRPr="004E32CD">
        <w:rPr>
          <w:sz w:val="24"/>
          <w:szCs w:val="24"/>
        </w:rPr>
        <w:t xml:space="preserve"> утврди факторите кои влијаеле на извршување на задачите.</w:t>
      </w:r>
    </w:p>
    <w:p w14:paraId="56871B54" w14:textId="77777777" w:rsidR="004E32CD" w:rsidRPr="004E32CD" w:rsidRDefault="00D318AE" w:rsidP="004E32CD">
      <w:pPr>
        <w:spacing w:line="240" w:lineRule="auto"/>
        <w:jc w:val="left"/>
        <w:rPr>
          <w:sz w:val="24"/>
          <w:szCs w:val="24"/>
          <w:lang w:val="mk-MK"/>
        </w:rPr>
      </w:pPr>
      <w:r w:rsidRPr="00D318AE">
        <w:rPr>
          <w:sz w:val="24"/>
          <w:szCs w:val="24"/>
          <w:lang w:val="mk-MK"/>
        </w:rPr>
        <w:t xml:space="preserve">Како што </w:t>
      </w:r>
      <w:r w:rsidR="004E32CD" w:rsidRPr="00D318AE">
        <w:rPr>
          <w:sz w:val="24"/>
          <w:szCs w:val="24"/>
          <w:lang w:val="mk-MK"/>
        </w:rPr>
        <w:t>програмата</w:t>
      </w:r>
      <w:r>
        <w:rPr>
          <w:sz w:val="24"/>
          <w:szCs w:val="24"/>
          <w:lang w:val="mk-MK"/>
        </w:rPr>
        <w:t xml:space="preserve"> за</w:t>
      </w:r>
      <w:r w:rsidR="004E32CD" w:rsidRPr="00D318AE">
        <w:rPr>
          <w:sz w:val="24"/>
          <w:szCs w:val="24"/>
          <w:lang w:val="mk-MK"/>
        </w:rPr>
        <w:t xml:space="preserve"> инспекција е повеќе стратешки документ се предвидува дека може да се бара само ревизија, како одговор на значајни промени на политики, значително менување на активност во даден индустриски / работни сектори, или други изменети состојби. </w:t>
      </w:r>
      <w:r w:rsidR="00344B3B">
        <w:rPr>
          <w:sz w:val="24"/>
          <w:szCs w:val="24"/>
          <w:lang w:val="mk-MK"/>
        </w:rPr>
        <w:t>Сепак, измените во програмата</w:t>
      </w:r>
      <w:r w:rsidR="004E32CD" w:rsidRPr="00BE10EE">
        <w:rPr>
          <w:sz w:val="24"/>
          <w:szCs w:val="24"/>
          <w:lang w:val="mk-MK"/>
        </w:rPr>
        <w:t xml:space="preserve">, исто така може да бидат направени како резултат на </w:t>
      </w:r>
      <w:r w:rsidR="004E32CD" w:rsidRPr="00BE10EE">
        <w:rPr>
          <w:b/>
          <w:sz w:val="24"/>
          <w:szCs w:val="24"/>
          <w:lang w:val="mk-MK"/>
        </w:rPr>
        <w:t>вршење на мониторинг</w:t>
      </w:r>
      <w:r w:rsidR="004E32CD" w:rsidRPr="00BE10EE">
        <w:rPr>
          <w:sz w:val="24"/>
          <w:szCs w:val="24"/>
          <w:lang w:val="mk-MK"/>
        </w:rPr>
        <w:t xml:space="preserve"> (види поглавје 3.4 Следење на работењето)</w:t>
      </w:r>
      <w:r w:rsidR="00344B3B">
        <w:rPr>
          <w:sz w:val="24"/>
          <w:szCs w:val="24"/>
          <w:lang w:val="mk-MK"/>
        </w:rPr>
        <w:t xml:space="preserve"> на кварталните/месечните планови</w:t>
      </w:r>
      <w:r w:rsidR="004E32CD" w:rsidRPr="00BE10EE">
        <w:rPr>
          <w:sz w:val="24"/>
          <w:szCs w:val="24"/>
          <w:lang w:val="mk-MK"/>
        </w:rPr>
        <w:t>.</w:t>
      </w:r>
      <w:r w:rsidR="00344B3B">
        <w:rPr>
          <w:sz w:val="24"/>
          <w:szCs w:val="24"/>
          <w:lang w:val="mk-MK"/>
        </w:rPr>
        <w:t xml:space="preserve"> Во вакви случаи, при изготвувањето на следната годишна програма, наодите од </w:t>
      </w:r>
      <w:r w:rsidR="00513A52">
        <w:rPr>
          <w:sz w:val="24"/>
          <w:szCs w:val="24"/>
          <w:lang w:val="mk-MK"/>
        </w:rPr>
        <w:t>постоечката програма треба да бидат земени предвид за нивно порамнување и усогласување.</w:t>
      </w:r>
    </w:p>
    <w:p w14:paraId="1830402E" w14:textId="77777777" w:rsidR="004E32CD" w:rsidRPr="00845820" w:rsidRDefault="004E32CD" w:rsidP="004E32CD">
      <w:pPr>
        <w:spacing w:line="240" w:lineRule="auto"/>
        <w:jc w:val="left"/>
        <w:rPr>
          <w:sz w:val="24"/>
          <w:szCs w:val="24"/>
          <w:lang w:val="mk-MK"/>
        </w:rPr>
      </w:pPr>
      <w:r w:rsidRPr="00845820">
        <w:rPr>
          <w:sz w:val="24"/>
          <w:szCs w:val="24"/>
          <w:lang w:val="mk-MK"/>
        </w:rPr>
        <w:t>Кога се исполн</w:t>
      </w:r>
      <w:r w:rsidR="00845820" w:rsidRPr="00845820">
        <w:rPr>
          <w:sz w:val="24"/>
          <w:szCs w:val="24"/>
          <w:lang w:val="mk-MK"/>
        </w:rPr>
        <w:t xml:space="preserve">ети целите на работата (или </w:t>
      </w:r>
      <w:r w:rsidR="00845820">
        <w:rPr>
          <w:sz w:val="24"/>
          <w:szCs w:val="24"/>
          <w:lang w:val="mk-MK"/>
        </w:rPr>
        <w:t>задачите</w:t>
      </w:r>
      <w:r w:rsidRPr="00845820">
        <w:rPr>
          <w:sz w:val="24"/>
          <w:szCs w:val="24"/>
          <w:lang w:val="mk-MK"/>
        </w:rPr>
        <w:t>) (или не се исполнети</w:t>
      </w:r>
      <w:r w:rsidR="00845820">
        <w:rPr>
          <w:sz w:val="24"/>
          <w:szCs w:val="24"/>
          <w:lang w:val="mk-MK"/>
        </w:rPr>
        <w:t>) или каде што напорите</w:t>
      </w:r>
      <w:r w:rsidRPr="00845820">
        <w:rPr>
          <w:sz w:val="24"/>
          <w:szCs w:val="24"/>
          <w:lang w:val="mk-MK"/>
        </w:rPr>
        <w:t xml:space="preserve"> преку програмата</w:t>
      </w:r>
      <w:r w:rsidR="00845820">
        <w:rPr>
          <w:sz w:val="24"/>
          <w:szCs w:val="24"/>
          <w:lang w:val="mk-MK"/>
        </w:rPr>
        <w:t xml:space="preserve"> на</w:t>
      </w:r>
      <w:r w:rsidRPr="00845820">
        <w:rPr>
          <w:sz w:val="24"/>
          <w:szCs w:val="24"/>
          <w:lang w:val="mk-MK"/>
        </w:rPr>
        <w:t xml:space="preserve"> инспекција не резултираа со очекуваните подобрувања на состојбата на животната средина, органот може да сакаат да се промени програмата</w:t>
      </w:r>
      <w:r w:rsidR="00845820">
        <w:rPr>
          <w:sz w:val="24"/>
          <w:szCs w:val="24"/>
          <w:lang w:val="mk-MK"/>
        </w:rPr>
        <w:t xml:space="preserve"> за инспекција (на пример,</w:t>
      </w:r>
      <w:r w:rsidRPr="00845820">
        <w:rPr>
          <w:sz w:val="24"/>
          <w:szCs w:val="24"/>
          <w:lang w:val="mk-MK"/>
        </w:rPr>
        <w:t xml:space="preserve"> промена на страт</w:t>
      </w:r>
      <w:r w:rsidR="00845820">
        <w:rPr>
          <w:sz w:val="24"/>
          <w:szCs w:val="24"/>
          <w:lang w:val="mk-MK"/>
        </w:rPr>
        <w:t>егијата</w:t>
      </w:r>
      <w:r w:rsidRPr="00845820">
        <w:rPr>
          <w:sz w:val="24"/>
          <w:szCs w:val="24"/>
          <w:lang w:val="mk-MK"/>
        </w:rPr>
        <w:t>, средствата што се пр</w:t>
      </w:r>
      <w:r w:rsidR="00845820">
        <w:rPr>
          <w:sz w:val="24"/>
          <w:szCs w:val="24"/>
          <w:lang w:val="mk-MK"/>
        </w:rPr>
        <w:t>енесуваат, или на поставените цели / задачи</w:t>
      </w:r>
      <w:r w:rsidRPr="00845820">
        <w:rPr>
          <w:sz w:val="24"/>
          <w:szCs w:val="24"/>
          <w:lang w:val="mk-MK"/>
        </w:rPr>
        <w:t>).</w:t>
      </w:r>
    </w:p>
    <w:p w14:paraId="0E1AF650" w14:textId="77777777" w:rsidR="004E32CD" w:rsidRPr="00845820" w:rsidRDefault="004E32CD" w:rsidP="004E32CD">
      <w:pPr>
        <w:spacing w:line="240" w:lineRule="auto"/>
        <w:jc w:val="left"/>
        <w:rPr>
          <w:sz w:val="24"/>
          <w:szCs w:val="24"/>
          <w:lang w:val="mk-MK"/>
        </w:rPr>
      </w:pPr>
      <w:r w:rsidRPr="00845820">
        <w:rPr>
          <w:sz w:val="24"/>
          <w:szCs w:val="24"/>
          <w:lang w:val="mk-MK"/>
        </w:rPr>
        <w:t>За ревизија на програмата инспекцискиот орган треба да поминат низ чекорите 1а, 1</w:t>
      </w:r>
      <w:r w:rsidR="00845820" w:rsidRPr="00845820">
        <w:rPr>
          <w:sz w:val="24"/>
          <w:szCs w:val="24"/>
          <w:lang w:val="mk-MK"/>
        </w:rPr>
        <w:t>б и 1c на инспекцискиот циклус.</w:t>
      </w:r>
    </w:p>
    <w:p w14:paraId="3B68071F" w14:textId="77777777" w:rsidR="004E32CD" w:rsidRPr="00845820" w:rsidRDefault="004E32CD" w:rsidP="004E32CD">
      <w:pPr>
        <w:spacing w:line="240" w:lineRule="auto"/>
        <w:jc w:val="left"/>
        <w:rPr>
          <w:sz w:val="24"/>
          <w:szCs w:val="24"/>
          <w:lang w:val="mk-MK"/>
        </w:rPr>
      </w:pPr>
      <w:r w:rsidRPr="00845820">
        <w:rPr>
          <w:sz w:val="24"/>
          <w:szCs w:val="24"/>
          <w:lang w:val="mk-MK"/>
        </w:rPr>
        <w:t>Кога само план</w:t>
      </w:r>
      <w:r w:rsidR="00845820">
        <w:rPr>
          <w:sz w:val="24"/>
          <w:szCs w:val="24"/>
          <w:lang w:val="mk-MK"/>
        </w:rPr>
        <w:t>от</w:t>
      </w:r>
      <w:r w:rsidRPr="00845820">
        <w:rPr>
          <w:sz w:val="24"/>
          <w:szCs w:val="24"/>
          <w:lang w:val="mk-MK"/>
        </w:rPr>
        <w:t xml:space="preserve"> за инспекција треба да биде ревидиран, ревизија на целата програма нема да биде потребно (на пример, каде што е само промена е на бројот на редовни планирани прегледи треба да се спроведат </w:t>
      </w:r>
      <w:r w:rsidR="00845820">
        <w:rPr>
          <w:sz w:val="24"/>
          <w:szCs w:val="24"/>
          <w:lang w:val="mk-MK"/>
        </w:rPr>
        <w:t>- т.е. промени во саканите излезни резултати</w:t>
      </w:r>
      <w:r w:rsidRPr="00845820">
        <w:rPr>
          <w:sz w:val="24"/>
          <w:szCs w:val="24"/>
          <w:lang w:val="mk-MK"/>
        </w:rPr>
        <w:t>).</w:t>
      </w:r>
    </w:p>
    <w:p w14:paraId="20E6029C" w14:textId="77777777" w:rsidR="00C21BF6" w:rsidRPr="00845820" w:rsidRDefault="004E32CD" w:rsidP="004E32CD">
      <w:pPr>
        <w:spacing w:line="240" w:lineRule="auto"/>
        <w:jc w:val="left"/>
        <w:rPr>
          <w:rFonts w:eastAsia="Times New Roman"/>
          <w:b/>
          <w:bCs/>
          <w:i/>
          <w:iCs/>
          <w:color w:val="1F4E79"/>
          <w:sz w:val="32"/>
          <w:szCs w:val="28"/>
          <w:lang w:val="mk-MK"/>
        </w:rPr>
      </w:pPr>
      <w:r w:rsidRPr="00845820">
        <w:rPr>
          <w:sz w:val="24"/>
          <w:szCs w:val="24"/>
          <w:lang w:val="mk-MK"/>
        </w:rPr>
        <w:t>Барање да се ревидира и да се оцени спроведувањето на претходните п</w:t>
      </w:r>
      <w:r w:rsidR="00845820" w:rsidRPr="00845820">
        <w:rPr>
          <w:sz w:val="24"/>
          <w:szCs w:val="24"/>
          <w:lang w:val="mk-MK"/>
        </w:rPr>
        <w:t xml:space="preserve">рограми, со цел да се развие </w:t>
      </w:r>
      <w:r w:rsidRPr="00845820">
        <w:rPr>
          <w:sz w:val="24"/>
          <w:szCs w:val="24"/>
          <w:lang w:val="mk-MK"/>
        </w:rPr>
        <w:t>новата програма за наредниот период е примена на пристап систем за управување. При дефинирање на приоритети и цели во рамките на програмата за инспекција, инспекци</w:t>
      </w:r>
      <w:r w:rsidR="00845820" w:rsidRPr="00845820">
        <w:rPr>
          <w:sz w:val="24"/>
          <w:szCs w:val="24"/>
          <w:lang w:val="mk-MK"/>
        </w:rPr>
        <w:t>ја на власт треба да воспостав</w:t>
      </w:r>
      <w:r w:rsidR="00845820">
        <w:rPr>
          <w:sz w:val="24"/>
          <w:szCs w:val="24"/>
          <w:lang w:val="mk-MK"/>
        </w:rPr>
        <w:t>и</w:t>
      </w:r>
      <w:r w:rsidRPr="00845820">
        <w:rPr>
          <w:sz w:val="24"/>
          <w:szCs w:val="24"/>
          <w:lang w:val="mk-MK"/>
        </w:rPr>
        <w:t xml:space="preserve"> средства за да се следи и да се оцени нивното извршување во врска со програмата. Програмата за инспекција треба да содржи цели </w:t>
      </w:r>
      <w:r w:rsidR="00845820">
        <w:rPr>
          <w:sz w:val="24"/>
          <w:szCs w:val="24"/>
          <w:lang w:val="mk-MK"/>
        </w:rPr>
        <w:t xml:space="preserve">што </w:t>
      </w:r>
      <w:r w:rsidRPr="00845820">
        <w:rPr>
          <w:sz w:val="24"/>
          <w:szCs w:val="24"/>
          <w:lang w:val="mk-MK"/>
        </w:rPr>
        <w:t xml:space="preserve">треба да се постигнат во текот на годината за да се овозможи </w:t>
      </w:r>
      <w:r w:rsidRPr="00845820">
        <w:rPr>
          <w:sz w:val="24"/>
          <w:szCs w:val="24"/>
          <w:lang w:val="mk-MK"/>
        </w:rPr>
        <w:lastRenderedPageBreak/>
        <w:t>постојана евалуација на активностите за време на извршувањето на програмата. Во прилог на нуме</w:t>
      </w:r>
      <w:r w:rsidR="00845820" w:rsidRPr="00845820">
        <w:rPr>
          <w:sz w:val="24"/>
          <w:szCs w:val="24"/>
          <w:lang w:val="mk-MK"/>
        </w:rPr>
        <w:t>рички цели, инспекц</w:t>
      </w:r>
      <w:r w:rsidR="00845820">
        <w:rPr>
          <w:sz w:val="24"/>
          <w:szCs w:val="24"/>
          <w:lang w:val="mk-MK"/>
        </w:rPr>
        <w:t xml:space="preserve">иската власт треба да  разгледа како тие се случуваат, </w:t>
      </w:r>
      <w:r w:rsidRPr="00845820">
        <w:rPr>
          <w:sz w:val="24"/>
          <w:szCs w:val="24"/>
          <w:lang w:val="mk-MK"/>
        </w:rPr>
        <w:t>да се оцени ефикасноста во о</w:t>
      </w:r>
      <w:r w:rsidR="00845820">
        <w:rPr>
          <w:sz w:val="24"/>
          <w:szCs w:val="24"/>
          <w:lang w:val="mk-MK"/>
        </w:rPr>
        <w:t>днос на приоритетит</w:t>
      </w:r>
      <w:r w:rsidR="00513A52">
        <w:rPr>
          <w:sz w:val="24"/>
          <w:szCs w:val="24"/>
          <w:lang w:val="mk-MK"/>
        </w:rPr>
        <w:t xml:space="preserve"> во своите планови</w:t>
      </w:r>
      <w:r w:rsidRPr="00845820">
        <w:rPr>
          <w:sz w:val="24"/>
          <w:szCs w:val="24"/>
          <w:lang w:val="mk-MK"/>
        </w:rPr>
        <w:t xml:space="preserve"> така што исходот на животната средина (на пример, намалув</w:t>
      </w:r>
      <w:r w:rsidR="00513A52">
        <w:rPr>
          <w:sz w:val="24"/>
          <w:szCs w:val="24"/>
          <w:lang w:val="mk-MK"/>
        </w:rPr>
        <w:t>ање на емисиите во воздухот под утврдените гранични</w:t>
      </w:r>
      <w:r w:rsidRPr="00845820">
        <w:rPr>
          <w:sz w:val="24"/>
          <w:szCs w:val="24"/>
          <w:lang w:val="mk-MK"/>
        </w:rPr>
        <w:t xml:space="preserve"> вредности во дозволата на одредена инсталација) на нивните активности се проверува во прилог на самите </w:t>
      </w:r>
      <w:r w:rsidR="00513A52">
        <w:rPr>
          <w:sz w:val="24"/>
          <w:szCs w:val="24"/>
          <w:lang w:val="mk-MK"/>
        </w:rPr>
        <w:t xml:space="preserve">инспекциски </w:t>
      </w:r>
      <w:r w:rsidRPr="00845820">
        <w:rPr>
          <w:sz w:val="24"/>
          <w:szCs w:val="24"/>
          <w:lang w:val="mk-MK"/>
        </w:rPr>
        <w:t xml:space="preserve">активности (види и Поглавје 2.4 </w:t>
      </w:r>
      <w:r w:rsidR="00845820">
        <w:rPr>
          <w:sz w:val="24"/>
          <w:szCs w:val="24"/>
          <w:lang w:val="mk-MK"/>
        </w:rPr>
        <w:t>Дефинирање на целите и задачите</w:t>
      </w:r>
      <w:r w:rsidRPr="00845820">
        <w:rPr>
          <w:sz w:val="24"/>
          <w:szCs w:val="24"/>
          <w:lang w:val="mk-MK"/>
        </w:rPr>
        <w:t>).</w:t>
      </w:r>
      <w:r w:rsidR="00C21BF6" w:rsidRPr="00845820">
        <w:rPr>
          <w:lang w:val="mk-MK"/>
        </w:rPr>
        <w:br w:type="page"/>
      </w:r>
    </w:p>
    <w:p w14:paraId="32FEE60D" w14:textId="77777777" w:rsidR="00C21BF6" w:rsidRPr="00845820" w:rsidRDefault="00C21BF6" w:rsidP="00C21BF6">
      <w:pPr>
        <w:spacing w:line="240" w:lineRule="auto"/>
        <w:jc w:val="left"/>
        <w:rPr>
          <w:rFonts w:eastAsia="Times New Roman"/>
          <w:b/>
          <w:bCs/>
          <w:i/>
          <w:iCs/>
          <w:color w:val="1F4E79"/>
          <w:sz w:val="32"/>
          <w:szCs w:val="28"/>
          <w:lang w:val="mk-MK"/>
        </w:rPr>
      </w:pPr>
    </w:p>
    <w:p w14:paraId="77CC5038" w14:textId="77777777" w:rsidR="00C21BF6" w:rsidRPr="00BE10EE" w:rsidRDefault="004E32CD" w:rsidP="00D158BB">
      <w:pPr>
        <w:pStyle w:val="Heading1"/>
        <w:numPr>
          <w:ilvl w:val="0"/>
          <w:numId w:val="22"/>
        </w:numPr>
        <w:rPr>
          <w:lang w:val="mk-MK"/>
        </w:rPr>
      </w:pPr>
      <w:bookmarkStart w:id="200" w:name="_Toc425428355"/>
      <w:bookmarkStart w:id="201" w:name="_Toc435096383"/>
      <w:bookmarkStart w:id="202" w:name="_Toc448313717"/>
      <w:bookmarkStart w:id="203" w:name="_Toc448313852"/>
      <w:bookmarkStart w:id="204" w:name="_Toc448915508"/>
      <w:r>
        <w:rPr>
          <w:lang w:val="mk-MK"/>
        </w:rPr>
        <w:t>Извршување на инспекцијата во животната средина</w:t>
      </w:r>
      <w:bookmarkEnd w:id="200"/>
      <w:bookmarkEnd w:id="201"/>
      <w:bookmarkEnd w:id="202"/>
      <w:bookmarkEnd w:id="203"/>
      <w:bookmarkEnd w:id="204"/>
    </w:p>
    <w:p w14:paraId="742E69D4" w14:textId="77777777" w:rsidR="00C21BF6" w:rsidRPr="00BE10EE" w:rsidRDefault="00C21BF6" w:rsidP="00C21BF6">
      <w:pPr>
        <w:rPr>
          <w:lang w:val="mk-MK"/>
        </w:rPr>
      </w:pPr>
    </w:p>
    <w:p w14:paraId="339EE307" w14:textId="77777777" w:rsidR="00C21BF6" w:rsidRPr="004E665B" w:rsidRDefault="004E32CD" w:rsidP="00D158BB">
      <w:pPr>
        <w:pStyle w:val="Heading2"/>
        <w:numPr>
          <w:ilvl w:val="1"/>
          <w:numId w:val="19"/>
        </w:numPr>
        <w:ind w:left="1134" w:hanging="850"/>
        <w:jc w:val="left"/>
        <w:rPr>
          <w:b w:val="0"/>
        </w:rPr>
      </w:pPr>
      <w:bookmarkStart w:id="205" w:name="_Toc448313718"/>
      <w:bookmarkStart w:id="206" w:name="_Toc448313853"/>
      <w:bookmarkStart w:id="207" w:name="_Toc448915509"/>
      <w:bookmarkStart w:id="208" w:name="_Toc417547622"/>
      <w:bookmarkStart w:id="209" w:name="_Toc419124488"/>
      <w:bookmarkStart w:id="210" w:name="_Toc419124891"/>
      <w:r>
        <w:rPr>
          <w:lang w:val="mk-MK"/>
        </w:rPr>
        <w:t>Вовед</w:t>
      </w:r>
      <w:bookmarkEnd w:id="205"/>
      <w:bookmarkEnd w:id="206"/>
      <w:bookmarkEnd w:id="207"/>
    </w:p>
    <w:p w14:paraId="71784481" w14:textId="77777777" w:rsidR="00C21BF6" w:rsidRPr="00D318AE" w:rsidRDefault="00D318AE" w:rsidP="00C21BF6">
      <w:pPr>
        <w:rPr>
          <w:sz w:val="24"/>
          <w:szCs w:val="24"/>
          <w:lang w:val="mk-MK"/>
        </w:rPr>
      </w:pPr>
      <w:r>
        <w:rPr>
          <w:sz w:val="24"/>
          <w:szCs w:val="24"/>
        </w:rPr>
        <w:t>Еф</w:t>
      </w:r>
      <w:r>
        <w:rPr>
          <w:sz w:val="24"/>
          <w:szCs w:val="24"/>
          <w:lang w:val="mk-MK"/>
        </w:rPr>
        <w:t>ективно</w:t>
      </w:r>
      <w:r w:rsidR="004E32CD" w:rsidRPr="004E32CD">
        <w:rPr>
          <w:sz w:val="24"/>
          <w:szCs w:val="24"/>
        </w:rPr>
        <w:t xml:space="preserve"> и ефикасно вршење на инспекција е задолжителна. Прво, обично нема доволно ресурси за</w:t>
      </w:r>
      <w:r>
        <w:rPr>
          <w:sz w:val="24"/>
          <w:szCs w:val="24"/>
        </w:rPr>
        <w:t xml:space="preserve"> да губите време и да </w:t>
      </w:r>
      <w:r>
        <w:rPr>
          <w:sz w:val="24"/>
          <w:szCs w:val="24"/>
          <w:lang w:val="mk-MK"/>
        </w:rPr>
        <w:t>правите</w:t>
      </w:r>
      <w:r w:rsidR="004E32CD" w:rsidRPr="004E32CD">
        <w:rPr>
          <w:sz w:val="24"/>
          <w:szCs w:val="24"/>
        </w:rPr>
        <w:t xml:space="preserve"> повеќе инспекции или почесто отколку што е потребно. Второ, инспектори</w:t>
      </w:r>
      <w:r>
        <w:rPr>
          <w:sz w:val="24"/>
          <w:szCs w:val="24"/>
          <w:lang w:val="mk-MK"/>
        </w:rPr>
        <w:t>те</w:t>
      </w:r>
      <w:r w:rsidR="004E32CD" w:rsidRPr="004E32CD">
        <w:rPr>
          <w:sz w:val="24"/>
          <w:szCs w:val="24"/>
        </w:rPr>
        <w:t xml:space="preserve">, како државни службеници, мора да ја завршат својата работа ефикасно и ефективно. </w:t>
      </w:r>
      <w:r>
        <w:rPr>
          <w:sz w:val="24"/>
          <w:szCs w:val="24"/>
          <w:lang w:val="mk-MK"/>
        </w:rPr>
        <w:t>Колку п</w:t>
      </w:r>
      <w:r w:rsidR="004E32CD" w:rsidRPr="004E32CD">
        <w:rPr>
          <w:sz w:val="24"/>
          <w:szCs w:val="24"/>
        </w:rPr>
        <w:t>одобро инспектори</w:t>
      </w:r>
      <w:r>
        <w:rPr>
          <w:sz w:val="24"/>
          <w:szCs w:val="24"/>
          <w:lang w:val="mk-MK"/>
        </w:rPr>
        <w:t>те</w:t>
      </w:r>
      <w:r>
        <w:rPr>
          <w:sz w:val="24"/>
          <w:szCs w:val="24"/>
        </w:rPr>
        <w:t xml:space="preserve"> го направ</w:t>
      </w:r>
      <w:r>
        <w:rPr>
          <w:sz w:val="24"/>
          <w:szCs w:val="24"/>
          <w:lang w:val="mk-MK"/>
        </w:rPr>
        <w:t>ат</w:t>
      </w:r>
      <w:r>
        <w:rPr>
          <w:sz w:val="24"/>
          <w:szCs w:val="24"/>
        </w:rPr>
        <w:t xml:space="preserve"> тоа, толку подобро за</w:t>
      </w:r>
      <w:r w:rsidR="004E32CD" w:rsidRPr="004E32CD">
        <w:rPr>
          <w:sz w:val="24"/>
          <w:szCs w:val="24"/>
        </w:rPr>
        <w:t xml:space="preserve"> оператори</w:t>
      </w:r>
      <w:r>
        <w:rPr>
          <w:sz w:val="24"/>
          <w:szCs w:val="24"/>
          <w:lang w:val="mk-MK"/>
        </w:rPr>
        <w:t>те</w:t>
      </w:r>
      <w:r w:rsidR="004E32CD" w:rsidRPr="004E32CD">
        <w:rPr>
          <w:sz w:val="24"/>
          <w:szCs w:val="24"/>
        </w:rPr>
        <w:t xml:space="preserve"> (преку подобрување на соработката и помала потрошувачка на време) и другите заинтересирани с</w:t>
      </w:r>
      <w:r>
        <w:rPr>
          <w:sz w:val="24"/>
          <w:szCs w:val="24"/>
        </w:rPr>
        <w:t>трани (како граѓани кои се жале</w:t>
      </w:r>
      <w:r>
        <w:rPr>
          <w:sz w:val="24"/>
          <w:szCs w:val="24"/>
          <w:lang w:val="mk-MK"/>
        </w:rPr>
        <w:t>ле</w:t>
      </w:r>
      <w:r w:rsidR="004E32CD" w:rsidRPr="004E32CD">
        <w:rPr>
          <w:sz w:val="24"/>
          <w:szCs w:val="24"/>
        </w:rPr>
        <w:t xml:space="preserve"> за некои непријатности на животната средина). Во ова поглавје некои </w:t>
      </w:r>
      <w:r>
        <w:rPr>
          <w:sz w:val="24"/>
          <w:szCs w:val="24"/>
        </w:rPr>
        <w:t xml:space="preserve">практични совети се предвидени </w:t>
      </w:r>
      <w:r>
        <w:rPr>
          <w:sz w:val="24"/>
          <w:szCs w:val="24"/>
          <w:lang w:val="mk-MK"/>
        </w:rPr>
        <w:t>з</w:t>
      </w:r>
      <w:r w:rsidR="004E32CD" w:rsidRPr="004E32CD">
        <w:rPr>
          <w:sz w:val="24"/>
          <w:szCs w:val="24"/>
        </w:rPr>
        <w:t>а аспектите како што се обука, соодветна опрема, техники за интерв</w:t>
      </w:r>
      <w:r>
        <w:rPr>
          <w:sz w:val="24"/>
          <w:szCs w:val="24"/>
        </w:rPr>
        <w:t>јуирање, листи за проверка, итн</w:t>
      </w:r>
      <w:r>
        <w:rPr>
          <w:sz w:val="24"/>
          <w:szCs w:val="24"/>
          <w:lang w:val="mk-MK"/>
        </w:rPr>
        <w:t xml:space="preserve">. Кај </w:t>
      </w:r>
      <w:r w:rsidR="004E32CD" w:rsidRPr="00D318AE">
        <w:rPr>
          <w:sz w:val="24"/>
          <w:szCs w:val="24"/>
          <w:lang w:val="mk-MK"/>
        </w:rPr>
        <w:t>многу инспе</w:t>
      </w:r>
      <w:r>
        <w:rPr>
          <w:sz w:val="24"/>
          <w:szCs w:val="24"/>
          <w:lang w:val="mk-MK"/>
        </w:rPr>
        <w:t>кции "инспекција е претставена на начин чекор по чекор</w:t>
      </w:r>
      <w:r w:rsidR="004E32CD" w:rsidRPr="00D318AE">
        <w:rPr>
          <w:sz w:val="24"/>
          <w:szCs w:val="24"/>
          <w:lang w:val="mk-MK"/>
        </w:rPr>
        <w:t>, до моментот на чување на податоците на инспекциски</w:t>
      </w:r>
      <w:r>
        <w:rPr>
          <w:sz w:val="24"/>
          <w:szCs w:val="24"/>
          <w:lang w:val="mk-MK"/>
        </w:rPr>
        <w:t>от надзор во информатичкиот</w:t>
      </w:r>
      <w:r w:rsidR="004E32CD" w:rsidRPr="00D318AE">
        <w:rPr>
          <w:sz w:val="24"/>
          <w:szCs w:val="24"/>
          <w:lang w:val="mk-MK"/>
        </w:rPr>
        <w:t xml:space="preserve"> систем.</w:t>
      </w:r>
    </w:p>
    <w:p w14:paraId="2DE8F536" w14:textId="77777777" w:rsidR="00C21BF6" w:rsidRPr="00D318AE" w:rsidRDefault="00C21BF6" w:rsidP="00C21BF6">
      <w:pPr>
        <w:rPr>
          <w:lang w:val="mk-MK"/>
        </w:rPr>
      </w:pPr>
      <w:r w:rsidRPr="00D318AE">
        <w:rPr>
          <w:lang w:val="mk-MK"/>
        </w:rPr>
        <w:br w:type="page"/>
      </w:r>
    </w:p>
    <w:p w14:paraId="5D13E544" w14:textId="77777777" w:rsidR="00C21BF6" w:rsidRPr="00D318AE" w:rsidRDefault="00C21BF6" w:rsidP="00C21BF6">
      <w:pPr>
        <w:rPr>
          <w:lang w:val="mk-MK"/>
        </w:rPr>
      </w:pPr>
    </w:p>
    <w:p w14:paraId="5F4F5AEF" w14:textId="77777777" w:rsidR="00C21BF6" w:rsidRPr="004E665B" w:rsidRDefault="00F71430" w:rsidP="00D158BB">
      <w:pPr>
        <w:pStyle w:val="Heading2"/>
        <w:numPr>
          <w:ilvl w:val="1"/>
          <w:numId w:val="19"/>
        </w:numPr>
        <w:ind w:left="1134" w:hanging="850"/>
        <w:jc w:val="left"/>
        <w:rPr>
          <w:b w:val="0"/>
        </w:rPr>
      </w:pPr>
      <w:bookmarkStart w:id="211" w:name="_Toc448313719"/>
      <w:bookmarkStart w:id="212" w:name="_Toc448313854"/>
      <w:bookmarkStart w:id="213" w:name="_Toc448915510"/>
      <w:r>
        <w:rPr>
          <w:lang w:val="mk-MK"/>
        </w:rPr>
        <w:t>Рамка на извршување</w:t>
      </w:r>
      <w:bookmarkEnd w:id="211"/>
      <w:bookmarkEnd w:id="212"/>
      <w:bookmarkEnd w:id="213"/>
    </w:p>
    <w:p w14:paraId="02607EFC" w14:textId="77777777" w:rsidR="00C21BF6" w:rsidRPr="004E665B" w:rsidRDefault="00F71430" w:rsidP="00C21BF6">
      <w:pPr>
        <w:ind w:left="1134" w:hanging="1134"/>
        <w:rPr>
          <w:i/>
          <w:color w:val="548DD4" w:themeColor="text2" w:themeTint="99"/>
          <w:sz w:val="32"/>
        </w:rPr>
      </w:pPr>
      <w:bookmarkStart w:id="214" w:name="_Toc417484704"/>
      <w:bookmarkStart w:id="215" w:name="_Toc417484806"/>
      <w:bookmarkStart w:id="216" w:name="_Toc417547615"/>
      <w:r>
        <w:rPr>
          <w:i/>
          <w:color w:val="548DD4" w:themeColor="text2" w:themeTint="99"/>
          <w:sz w:val="32"/>
          <w:lang w:val="mk-MK"/>
        </w:rPr>
        <w:t>Кои се предусловите што треба да се исполнат за да се изврши една инспекција?</w:t>
      </w:r>
      <w:bookmarkEnd w:id="214"/>
      <w:bookmarkEnd w:id="215"/>
      <w:bookmarkEnd w:id="216"/>
    </w:p>
    <w:p w14:paraId="4AF43C33" w14:textId="77777777" w:rsidR="00C21BF6" w:rsidRPr="00CC6A40" w:rsidRDefault="00717FB1" w:rsidP="00C21BF6">
      <w:pPr>
        <w:rPr>
          <w:lang w:val="mk-MK"/>
        </w:rPr>
      </w:pPr>
      <w:r>
        <w:rPr>
          <w:noProof/>
          <w:lang w:val="es-ES" w:eastAsia="es-ES"/>
        </w:rPr>
        <mc:AlternateContent>
          <mc:Choice Requires="wpg">
            <w:drawing>
              <wp:anchor distT="0" distB="0" distL="114300" distR="114300" simplePos="0" relativeHeight="251650048" behindDoc="0" locked="0" layoutInCell="1" allowOverlap="1" wp14:anchorId="3C525562" wp14:editId="3DA2741B">
                <wp:simplePos x="0" y="0"/>
                <wp:positionH relativeFrom="column">
                  <wp:posOffset>-17780</wp:posOffset>
                </wp:positionH>
                <wp:positionV relativeFrom="paragraph">
                  <wp:posOffset>59690</wp:posOffset>
                </wp:positionV>
                <wp:extent cx="2653030" cy="2616200"/>
                <wp:effectExtent l="0" t="0" r="0" b="12700"/>
                <wp:wrapSquare wrapText="bothSides"/>
                <wp:docPr id="87" name="Kanwa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2616200"/>
                          <a:chOff x="0" y="0"/>
                          <a:chExt cx="26530" cy="26162"/>
                        </a:xfrm>
                      </wpg:grpSpPr>
                      <wps:wsp>
                        <wps:cNvPr id="88" name="AutoShape 454"/>
                        <wps:cNvSpPr>
                          <a:spLocks noChangeAspect="1" noChangeArrowheads="1"/>
                        </wps:cNvSpPr>
                        <wps:spPr bwMode="auto">
                          <a:xfrm>
                            <a:off x="0" y="0"/>
                            <a:ext cx="26530" cy="2616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455"/>
                        <wps:cNvSpPr>
                          <a:spLocks noChangeArrowheads="1"/>
                        </wps:cNvSpPr>
                        <wps:spPr bwMode="auto">
                          <a:xfrm>
                            <a:off x="1088" y="571"/>
                            <a:ext cx="24175" cy="14545"/>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17F49CE3" w14:textId="77777777" w:rsidR="00244BB9" w:rsidRPr="00717FB1" w:rsidRDefault="00244BB9" w:rsidP="00C21BF6">
                              <w:pPr>
                                <w:pStyle w:val="NormalWeb"/>
                                <w:shd w:val="clear" w:color="auto" w:fill="FFFFFF" w:themeFill="background1"/>
                                <w:spacing w:before="0" w:beforeAutospacing="0" w:after="200" w:afterAutospacing="0" w:line="276" w:lineRule="auto"/>
                                <w:jc w:val="both"/>
                                <w:rPr>
                                  <w:sz w:val="16"/>
                                  <w:szCs w:val="16"/>
                                  <w:lang w:val="mk-MK"/>
                                </w:rPr>
                              </w:pPr>
                              <w:r>
                                <w:rPr>
                                  <w:rFonts w:ascii="Calibri" w:eastAsia="Calibri" w:hAnsi="Calibri"/>
                                  <w:bCs/>
                                  <w:sz w:val="16"/>
                                  <w:szCs w:val="16"/>
                                </w:rPr>
                                <w:t>1.</w:t>
                              </w:r>
                              <w:r>
                                <w:rPr>
                                  <w:rFonts w:ascii="Calibri" w:eastAsia="Calibri" w:hAnsi="Calibri"/>
                                  <w:bCs/>
                                  <w:sz w:val="16"/>
                                  <w:szCs w:val="16"/>
                                  <w:lang w:val="mk-MK"/>
                                </w:rPr>
                                <w:t>Планирање</w:t>
                              </w:r>
                            </w:p>
                          </w:txbxContent>
                        </wps:txbx>
                        <wps:bodyPr rot="0" vert="horz" wrap="square" lIns="91440" tIns="45720" rIns="91440" bIns="45720" anchor="t" anchorCtr="0" upright="1">
                          <a:noAutofit/>
                        </wps:bodyPr>
                      </wps:wsp>
                      <wps:wsp>
                        <wps:cNvPr id="184" name="Ovaal 145"/>
                        <wps:cNvSpPr>
                          <a:spLocks noChangeArrowheads="1"/>
                        </wps:cNvSpPr>
                        <wps:spPr bwMode="auto">
                          <a:xfrm>
                            <a:off x="4813" y="2064"/>
                            <a:ext cx="16560" cy="10080"/>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864F9FE" w14:textId="77777777" w:rsidR="00244BB9" w:rsidRPr="000034D2" w:rsidRDefault="00244BB9" w:rsidP="00C21BF6">
                              <w:pPr>
                                <w:rPr>
                                  <w:rFonts w:eastAsia="Times New Roman"/>
                                </w:rPr>
                              </w:pPr>
                            </w:p>
                          </w:txbxContent>
                        </wps:txbx>
                        <wps:bodyPr rot="0" vert="horz" wrap="square" lIns="91440" tIns="45720" rIns="91440" bIns="45720" anchor="ctr" anchorCtr="0" upright="1">
                          <a:noAutofit/>
                        </wps:bodyPr>
                      </wps:wsp>
                      <wps:wsp>
                        <wps:cNvPr id="185" name="Text Box 17"/>
                        <wps:cNvSpPr txBox="1">
                          <a:spLocks noChangeArrowheads="1"/>
                        </wps:cNvSpPr>
                        <wps:spPr bwMode="auto">
                          <a:xfrm>
                            <a:off x="9239" y="954"/>
                            <a:ext cx="7920" cy="7623"/>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26D89CA8" w14:textId="77777777" w:rsidR="00244BB9" w:rsidRPr="00717FB1"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Pr>
                                  <w:sz w:val="16"/>
                                  <w:szCs w:val="18"/>
                                </w:rPr>
                                <w:t xml:space="preserve">1b. </w:t>
                              </w:r>
                              <w:r>
                                <w:rPr>
                                  <w:sz w:val="16"/>
                                  <w:szCs w:val="18"/>
                                  <w:lang w:val="mk-MK"/>
                                </w:rPr>
                                <w:t>Утврдување на приоритети</w:t>
                              </w:r>
                            </w:p>
                          </w:txbxContent>
                        </wps:txbx>
                        <wps:bodyPr rot="0" vert="horz" wrap="square" lIns="91440" tIns="45720" rIns="91440" bIns="45720" anchor="t" anchorCtr="0" upright="1">
                          <a:noAutofit/>
                        </wps:bodyPr>
                      </wps:wsp>
                      <wps:wsp>
                        <wps:cNvPr id="205" name="Text Box 18"/>
                        <wps:cNvSpPr txBox="1">
                          <a:spLocks noChangeArrowheads="1"/>
                        </wps:cNvSpPr>
                        <wps:spPr bwMode="auto">
                          <a:xfrm>
                            <a:off x="2376" y="5611"/>
                            <a:ext cx="7920" cy="36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67BFD91E" w14:textId="77777777" w:rsidR="00244BB9" w:rsidRPr="00717FB1"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sidRPr="00C44D47">
                                <w:rPr>
                                  <w:sz w:val="16"/>
                                  <w:szCs w:val="18"/>
                                </w:rPr>
                                <w:t>1c.</w:t>
                              </w:r>
                              <w:r>
                                <w:rPr>
                                  <w:sz w:val="16"/>
                                  <w:szCs w:val="18"/>
                                  <w:lang w:val="mk-MK"/>
                                </w:rPr>
                                <w:t>Цели и стратегии</w:t>
                              </w:r>
                            </w:p>
                          </w:txbxContent>
                        </wps:txbx>
                        <wps:bodyPr rot="0" vert="horz" wrap="square" lIns="91440" tIns="45720" rIns="91440" bIns="45720" anchor="t" anchorCtr="0" upright="1">
                          <a:noAutofit/>
                        </wps:bodyPr>
                      </wps:wsp>
                      <wps:wsp>
                        <wps:cNvPr id="206" name="Text Box 459"/>
                        <wps:cNvSpPr txBox="1">
                          <a:spLocks noChangeArrowheads="1"/>
                        </wps:cNvSpPr>
                        <wps:spPr bwMode="auto">
                          <a:xfrm>
                            <a:off x="16069" y="5668"/>
                            <a:ext cx="7920" cy="36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086FC2E1" w14:textId="77777777" w:rsidR="00244BB9" w:rsidRPr="00717FB1" w:rsidRDefault="00244BB9" w:rsidP="00717FB1">
                              <w:pPr>
                                <w:pBdr>
                                  <w:top w:val="single" w:sz="4" w:space="1" w:color="auto"/>
                                  <w:left w:val="single" w:sz="4" w:space="4" w:color="auto"/>
                                  <w:bottom w:val="single" w:sz="4" w:space="1" w:color="auto"/>
                                  <w:right w:val="single" w:sz="4" w:space="4" w:color="auto"/>
                                </w:pBdr>
                                <w:jc w:val="center"/>
                                <w:rPr>
                                  <w:color w:val="FFFFFF"/>
                                  <w:sz w:val="16"/>
                                  <w:szCs w:val="16"/>
                                  <w:lang w:val="mk-MK"/>
                                </w:rPr>
                              </w:pPr>
                              <w:r w:rsidRPr="00C44D47">
                                <w:rPr>
                                  <w:sz w:val="16"/>
                                  <w:szCs w:val="16"/>
                                </w:rPr>
                                <w:t>1a.</w:t>
                              </w:r>
                              <w:r>
                                <w:rPr>
                                  <w:sz w:val="16"/>
                                  <w:szCs w:val="16"/>
                                  <w:lang w:val="mk-MK"/>
                                </w:rPr>
                                <w:t>Опишување на контекст</w:t>
                              </w:r>
                            </w:p>
                          </w:txbxContent>
                        </wps:txbx>
                        <wps:bodyPr rot="0" vert="horz" wrap="square" lIns="91440" tIns="45720" rIns="91440" bIns="45720" anchor="t" anchorCtr="0" upright="1">
                          <a:noAutofit/>
                        </wps:bodyPr>
                      </wps:wsp>
                      <wps:wsp>
                        <wps:cNvPr id="207" name="Ovaal 149"/>
                        <wps:cNvSpPr>
                          <a:spLocks noChangeArrowheads="1"/>
                        </wps:cNvSpPr>
                        <wps:spPr bwMode="auto">
                          <a:xfrm>
                            <a:off x="4352" y="11891"/>
                            <a:ext cx="18000" cy="11520"/>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8" name="Text Box 16"/>
                        <wps:cNvSpPr txBox="1">
                          <a:spLocks noChangeArrowheads="1"/>
                        </wps:cNvSpPr>
                        <wps:spPr bwMode="auto">
                          <a:xfrm>
                            <a:off x="1088" y="16405"/>
                            <a:ext cx="7920" cy="3600"/>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414B63F1" w14:textId="77777777" w:rsidR="00244BB9" w:rsidRPr="00717FB1" w:rsidRDefault="00244BB9" w:rsidP="00C21BF6">
                              <w:pPr>
                                <w:jc w:val="center"/>
                                <w:rPr>
                                  <w:sz w:val="16"/>
                                  <w:szCs w:val="20"/>
                                  <w:lang w:val="mk-MK"/>
                                </w:rPr>
                              </w:pPr>
                              <w:r>
                                <w:rPr>
                                  <w:sz w:val="16"/>
                                  <w:szCs w:val="20"/>
                                </w:rPr>
                                <w:t xml:space="preserve">4. </w:t>
                              </w:r>
                              <w:r>
                                <w:rPr>
                                  <w:sz w:val="16"/>
                                  <w:szCs w:val="20"/>
                                  <w:lang w:val="mk-MK"/>
                                </w:rPr>
                                <w:t>Мониторирање</w:t>
                              </w:r>
                            </w:p>
                            <w:p w14:paraId="0445F3CA" w14:textId="77777777" w:rsidR="00244BB9" w:rsidRPr="003247E2" w:rsidRDefault="00244BB9" w:rsidP="00C21BF6">
                              <w:pPr>
                                <w:rPr>
                                  <w:sz w:val="16"/>
                                  <w:szCs w:val="20"/>
                                </w:rPr>
                              </w:pPr>
                            </w:p>
                          </w:txbxContent>
                        </wps:txbx>
                        <wps:bodyPr rot="0" vert="horz" wrap="square" lIns="36000" tIns="45720" rIns="36000" bIns="45720" anchor="t" anchorCtr="0" upright="1">
                          <a:noAutofit/>
                        </wps:bodyPr>
                      </wps:wsp>
                      <wps:wsp>
                        <wps:cNvPr id="209" name="Text Box 19"/>
                        <wps:cNvSpPr txBox="1">
                          <a:spLocks noChangeArrowheads="1"/>
                        </wps:cNvSpPr>
                        <wps:spPr bwMode="auto">
                          <a:xfrm>
                            <a:off x="9239" y="10325"/>
                            <a:ext cx="7920" cy="36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26265585" w14:textId="77777777" w:rsidR="00244BB9" w:rsidRPr="00717FB1" w:rsidRDefault="00244BB9" w:rsidP="00C21BF6">
                              <w:pPr>
                                <w:pBdr>
                                  <w:top w:val="single" w:sz="4" w:space="1" w:color="auto"/>
                                  <w:left w:val="single" w:sz="4" w:space="4" w:color="auto"/>
                                  <w:bottom w:val="single" w:sz="4" w:space="1" w:color="auto"/>
                                  <w:right w:val="single" w:sz="4" w:space="4" w:color="auto"/>
                                </w:pBdr>
                                <w:shd w:val="clear" w:color="auto" w:fill="FFFFFF" w:themeFill="background1"/>
                                <w:jc w:val="center"/>
                                <w:rPr>
                                  <w:sz w:val="16"/>
                                  <w:szCs w:val="18"/>
                                  <w:lang w:val="mk-MK"/>
                                </w:rPr>
                              </w:pPr>
                              <w:r>
                                <w:rPr>
                                  <w:sz w:val="16"/>
                                  <w:szCs w:val="18"/>
                                </w:rPr>
                                <w:t xml:space="preserve">1d. </w:t>
                              </w:r>
                              <w:r>
                                <w:rPr>
                                  <w:sz w:val="16"/>
                                  <w:szCs w:val="18"/>
                                  <w:lang w:val="mk-MK"/>
                                </w:rPr>
                                <w:t>Планирање и преглед</w:t>
                              </w:r>
                            </w:p>
                          </w:txbxContent>
                        </wps:txbx>
                        <wps:bodyPr rot="0" vert="horz" wrap="square" lIns="54000" tIns="45720" rIns="18000" bIns="45720" anchor="t" anchorCtr="0" upright="1">
                          <a:noAutofit/>
                        </wps:bodyPr>
                      </wps:wsp>
                      <wps:wsp>
                        <wps:cNvPr id="210" name="Text Box 21"/>
                        <wps:cNvSpPr txBox="1">
                          <a:spLocks noChangeArrowheads="1"/>
                        </wps:cNvSpPr>
                        <wps:spPr bwMode="auto">
                          <a:xfrm>
                            <a:off x="9423" y="18739"/>
                            <a:ext cx="7920" cy="6673"/>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7C12BCE7" w14:textId="77777777" w:rsidR="00244BB9" w:rsidRPr="00717FB1" w:rsidRDefault="00244BB9" w:rsidP="00C21BF6">
                              <w:pPr>
                                <w:spacing w:line="240" w:lineRule="auto"/>
                                <w:jc w:val="center"/>
                                <w:rPr>
                                  <w:sz w:val="16"/>
                                  <w:szCs w:val="16"/>
                                  <w:lang w:val="mk-MK"/>
                                </w:rPr>
                              </w:pPr>
                              <w:r>
                                <w:rPr>
                                  <w:sz w:val="16"/>
                                  <w:szCs w:val="16"/>
                                </w:rPr>
                                <w:t xml:space="preserve">3. </w:t>
                              </w:r>
                              <w:r>
                                <w:rPr>
                                  <w:sz w:val="16"/>
                                  <w:szCs w:val="16"/>
                                  <w:lang w:val="mk-MK"/>
                                </w:rPr>
                                <w:t>Извршување и известување</w:t>
                              </w:r>
                            </w:p>
                          </w:txbxContent>
                        </wps:txbx>
                        <wps:bodyPr rot="0" vert="horz" wrap="square" lIns="91440" tIns="45720" rIns="91440" bIns="45720" anchor="t" anchorCtr="0" upright="1">
                          <a:noAutofit/>
                        </wps:bodyPr>
                      </wps:wsp>
                      <wps:wsp>
                        <wps:cNvPr id="211" name="Text Box 30"/>
                        <wps:cNvSpPr txBox="1">
                          <a:spLocks noChangeArrowheads="1"/>
                        </wps:cNvSpPr>
                        <wps:spPr bwMode="auto">
                          <a:xfrm>
                            <a:off x="17343" y="16337"/>
                            <a:ext cx="7920" cy="5066"/>
                          </a:xfrm>
                          <a:prstGeom prst="rect">
                            <a:avLst/>
                          </a:prstGeom>
                          <a:solidFill>
                            <a:schemeClr val="accent2">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10229B49" w14:textId="77777777" w:rsidR="00244BB9" w:rsidRPr="00717FB1" w:rsidRDefault="00244BB9" w:rsidP="00C21BF6">
                              <w:pPr>
                                <w:jc w:val="center"/>
                                <w:rPr>
                                  <w:sz w:val="16"/>
                                  <w:szCs w:val="16"/>
                                  <w:lang w:val="mk-MK"/>
                                </w:rPr>
                              </w:pPr>
                              <w:r>
                                <w:rPr>
                                  <w:sz w:val="16"/>
                                  <w:szCs w:val="16"/>
                                </w:rPr>
                                <w:t xml:space="preserve">2. </w:t>
                              </w:r>
                              <w:r>
                                <w:rPr>
                                  <w:sz w:val="16"/>
                                  <w:szCs w:val="16"/>
                                  <w:lang w:val="mk-MK"/>
                                </w:rPr>
                                <w:t>Извршување/Рамка</w:t>
                              </w:r>
                            </w:p>
                          </w:txbxContent>
                        </wps:txbx>
                        <wps:bodyPr rot="0" vert="horz" wrap="square" lIns="91440" tIns="45720" rIns="91440" bIns="45720" anchor="t" anchorCtr="0" upright="1">
                          <a:noAutofit/>
                        </wps:bodyPr>
                      </wps:wsp>
                      <wps:wsp>
                        <wps:cNvPr id="212" name="Gelijkbenige driehoek 154"/>
                        <wps:cNvSpPr>
                          <a:spLocks noChangeArrowheads="1"/>
                        </wps:cNvSpPr>
                        <wps:spPr bwMode="auto">
                          <a:xfrm rot="-2564878">
                            <a:off x="4895" y="19639"/>
                            <a:ext cx="1265" cy="1539"/>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13" name="Gelijkbenige driehoek 155"/>
                        <wps:cNvSpPr>
                          <a:spLocks noChangeArrowheads="1"/>
                        </wps:cNvSpPr>
                        <wps:spPr bwMode="auto">
                          <a:xfrm rot="-4288437">
                            <a:off x="17003" y="2099"/>
                            <a:ext cx="1264"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29E6669"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14" name="Gelijkbenige driehoek 156"/>
                        <wps:cNvSpPr>
                          <a:spLocks noChangeArrowheads="1"/>
                        </wps:cNvSpPr>
                        <wps:spPr bwMode="auto">
                          <a:xfrm rot="-8037686">
                            <a:off x="4728" y="4470"/>
                            <a:ext cx="1263"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CFA053D"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15" name="Gelijkbenige driehoek 157"/>
                        <wps:cNvSpPr>
                          <a:spLocks noChangeArrowheads="1"/>
                        </wps:cNvSpPr>
                        <wps:spPr bwMode="auto">
                          <a:xfrm rot="6682961">
                            <a:off x="8108" y="10536"/>
                            <a:ext cx="1264"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113A79"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16" name="Gelijkbenige driehoek 158"/>
                        <wps:cNvSpPr>
                          <a:spLocks noChangeArrowheads="1"/>
                        </wps:cNvSpPr>
                        <wps:spPr bwMode="auto">
                          <a:xfrm rot="-6786632">
                            <a:off x="16863" y="21999"/>
                            <a:ext cx="1263"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29F23F"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17" name="Gelijkbenige driehoek 159"/>
                        <wps:cNvSpPr>
                          <a:spLocks noChangeArrowheads="1"/>
                        </wps:cNvSpPr>
                        <wps:spPr bwMode="auto">
                          <a:xfrm rot="8747316">
                            <a:off x="21209" y="15145"/>
                            <a:ext cx="1263"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8DDEED"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18" name="Gelijkbenige driehoek 243"/>
                        <wps:cNvSpPr>
                          <a:spLocks noChangeArrowheads="1"/>
                        </wps:cNvSpPr>
                        <wps:spPr bwMode="auto">
                          <a:xfrm rot="4037195">
                            <a:off x="8201" y="11935"/>
                            <a:ext cx="1264" cy="1536"/>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D1C2865"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19" name="Gelijkbenige driehoek 244"/>
                        <wps:cNvSpPr>
                          <a:spLocks noChangeArrowheads="1"/>
                        </wps:cNvSpPr>
                        <wps:spPr bwMode="auto">
                          <a:xfrm rot="2576228">
                            <a:off x="19588" y="8802"/>
                            <a:ext cx="1264" cy="1536"/>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8CA21E8"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25562" id="Kanwa 152" o:spid="_x0000_s1452" style="position:absolute;left:0;text-align:left;margin-left:-1.4pt;margin-top:4.7pt;width:208.9pt;height:206pt;z-index:251650048;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">
                <v:rect id="AutoShape 454" o:spid="_x0000_s1453" style="position:absolute;width:26530;height:2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o:lock v:ext="edit" aspectratio="t"/>
                </v:rect>
                <v:rect id="Rectangle 455" o:spid="_x0000_s1454"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7KcIA&#10;AADcAAAADwAAAGRycy9kb3ducmV2LnhtbERPTWuDQBC9F/oflin01qx6KGKyCcEQSC9ikxyS2+BO&#10;VerOGnej9t93C4Xc5vE+Z7WZTSdGGlxrWUG8iEAQV1a3XCs4n/ZvKQjnkTV2lknBDznYrJ+fVphp&#10;O/EnjUdfixDCLkMFjfd9JqWrGjLoFrYnDtyXHQz6AIda6gGnEG46mUTRuzTYcmhosKe8oer7eDcK&#10;6GY4v36kl7IoSh2f5Yj9blTq9WXeLkF4mv1D/O8+6DA/Tu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spwgAAANwAAAAPAAAAAAAAAAAAAAAAAJgCAABkcnMvZG93&#10;bnJldi54bWxQSwUGAAAAAAQABAD1AAAAhwMAAAAA&#10;" fillcolor="white [3212]" strokecolor="#006487">
                  <v:shadow on="t" opacity=".5" offset="6pt,6pt"/>
                  <v:textbox>
                    <w:txbxContent>
                      <w:p w14:paraId="17F49CE3" w14:textId="77777777" w:rsidR="00244BB9" w:rsidRPr="00717FB1" w:rsidRDefault="00244BB9" w:rsidP="00C21BF6">
                        <w:pPr>
                          <w:pStyle w:val="NormalWeb"/>
                          <w:shd w:val="clear" w:color="auto" w:fill="FFFFFF" w:themeFill="background1"/>
                          <w:spacing w:before="0" w:beforeAutospacing="0" w:after="200" w:afterAutospacing="0" w:line="276" w:lineRule="auto"/>
                          <w:jc w:val="both"/>
                          <w:rPr>
                            <w:sz w:val="16"/>
                            <w:szCs w:val="16"/>
                            <w:lang w:val="mk-MK"/>
                          </w:rPr>
                        </w:pPr>
                        <w:r>
                          <w:rPr>
                            <w:rFonts w:ascii="Calibri" w:eastAsia="Calibri" w:hAnsi="Calibri"/>
                            <w:bCs/>
                            <w:sz w:val="16"/>
                            <w:szCs w:val="16"/>
                          </w:rPr>
                          <w:t>1.</w:t>
                        </w:r>
                        <w:r>
                          <w:rPr>
                            <w:rFonts w:ascii="Calibri" w:eastAsia="Calibri" w:hAnsi="Calibri"/>
                            <w:bCs/>
                            <w:sz w:val="16"/>
                            <w:szCs w:val="16"/>
                            <w:lang w:val="mk-MK"/>
                          </w:rPr>
                          <w:t>Планирање</w:t>
                        </w:r>
                      </w:p>
                    </w:txbxContent>
                  </v:textbox>
                </v:rect>
                <v:oval id="Ovaal 145" o:spid="_x0000_s1455"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vF78A&#10;AADcAAAADwAAAGRycy9kb3ducmV2LnhtbERPy6rCMBDdX/AfwgjurqlSrlKNooLgSvAB4m5oxraY&#10;TEoTbf17c0FwN4fznPmys0Y8qfGVYwWjYQKCOHe64kLB+bT9nYLwAVmjcUwKXuRhuej9zDHTruUD&#10;PY+hEDGEfYYKyhDqTEqfl2TRD11NHLmbayyGCJtC6gbbGG6NHCfJn7RYcWwosaZNSfn9+LAK0p1N&#10;9+Z1aPm6NYY344udrC9KDfrdagYiUBe+4o97p+P8aQr/z8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2C8XvwAAANwAAAAPAAAAAAAAAAAAAAAAAJgCAABkcnMvZG93bnJl&#10;di54bWxQSwUGAAAAAAQABAD1AAAAhAMAAAAA&#10;" filled="f" strokecolor="#243f60 [1604]" strokeweight="2pt">
                  <v:textbox>
                    <w:txbxContent>
                      <w:p w14:paraId="3864F9FE" w14:textId="77777777" w:rsidR="00244BB9" w:rsidRPr="000034D2" w:rsidRDefault="00244BB9" w:rsidP="00C21BF6">
                        <w:pPr>
                          <w:rPr>
                            <w:rFonts w:eastAsia="Times New Roman"/>
                          </w:rPr>
                        </w:pPr>
                      </w:p>
                    </w:txbxContent>
                  </v:textbox>
                </v:oval>
                <v:shape id="Text Box 17" o:spid="_x0000_s1456" type="#_x0000_t202" style="position:absolute;left:9239;top:954;width:7920;height:7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n1MIA&#10;AADcAAAADwAAAGRycy9kb3ducmV2LnhtbERPTWsCMRC9F/ofwhS8FM1asOhqlKWoeOilKp7Hzbgb&#10;upksSarx35tCobd5vM9ZrJLtxJV8MI4VjEcFCOLaacONguNhM5yCCBFZY+eYFNwpwGr5/LTAUrsb&#10;f9F1HxuRQziUqKCNsS+lDHVLFsPI9cSZuzhvMWboG6k93nK47eRbUbxLi4ZzQ4s9fbRUf+9/rILz&#10;sfp8NYU/zXZ2k4yrts06bZUavKRqDiJSiv/iP/dO5/nTCfw+k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ufUwgAAANwAAAAPAAAAAAAAAAAAAAAAAJgCAABkcnMvZG93&#10;bnJldi54bWxQSwUGAAAAAAQABAD1AAAAhwMAAAAA&#10;" fillcolor="white [3212]">
                  <v:shadow on="t" opacity=".5" offset="6pt,6pt"/>
                  <v:textbox>
                    <w:txbxContent>
                      <w:p w14:paraId="26D89CA8" w14:textId="77777777" w:rsidR="00244BB9" w:rsidRPr="00717FB1"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Pr>
                            <w:sz w:val="16"/>
                            <w:szCs w:val="18"/>
                          </w:rPr>
                          <w:t xml:space="preserve">1b. </w:t>
                        </w:r>
                        <w:r>
                          <w:rPr>
                            <w:sz w:val="16"/>
                            <w:szCs w:val="18"/>
                            <w:lang w:val="mk-MK"/>
                          </w:rPr>
                          <w:t>Утврдување на приоритети</w:t>
                        </w:r>
                      </w:p>
                    </w:txbxContent>
                  </v:textbox>
                </v:shape>
                <v:shape id="Text Box 18" o:spid="_x0000_s1457"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F8sQA&#10;AADcAAAADwAAAGRycy9kb3ducmV2LnhtbESPQWsCMRSE74X+h/AKXkpNFCx2a5RFqnjopSqeXzev&#10;u6GblyVJNf57Uyj0OMzMN8xilV0vzhSi9axhMlYgiBtvLLcajofN0xxETMgGe8+k4UoRVsv7uwVW&#10;xl/4g8771IoC4Vihhi6loZIyNh05jGM/EBfvyweHqcjQShPwUuCul1OlnqVDy2Whw4HWHTXf+x+n&#10;4fNYvz9aFU4vO7fJ1tfb9i1vtR495PoVRKKc/sN/7Z3RMFUz+D1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hfLEAAAA3AAAAA8AAAAAAAAAAAAAAAAAmAIAAGRycy9k&#10;b3ducmV2LnhtbFBLBQYAAAAABAAEAPUAAACJAwAAAAA=&#10;" fillcolor="white [3212]">
                  <v:shadow on="t" opacity=".5" offset="6pt,6pt"/>
                  <v:textbox>
                    <w:txbxContent>
                      <w:p w14:paraId="67BFD91E" w14:textId="77777777" w:rsidR="00244BB9" w:rsidRPr="00717FB1"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sidRPr="00C44D47">
                          <w:rPr>
                            <w:sz w:val="16"/>
                            <w:szCs w:val="18"/>
                          </w:rPr>
                          <w:t>1c.</w:t>
                        </w:r>
                        <w:r>
                          <w:rPr>
                            <w:sz w:val="16"/>
                            <w:szCs w:val="18"/>
                            <w:lang w:val="mk-MK"/>
                          </w:rPr>
                          <w:t>Цели и стратегии</w:t>
                        </w:r>
                      </w:p>
                    </w:txbxContent>
                  </v:textbox>
                </v:shape>
                <v:shape id="Text Box 459" o:spid="_x0000_s1458" type="#_x0000_t202" style="position:absolute;left:16069;top:5668;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bhcQA&#10;AADcAAAADwAAAGRycy9kb3ducmV2LnhtbESPQWsCMRSE70L/Q3gFL1ITPUi7NcpSVDz0UpWeXzev&#10;u6GblyWJGv+9KRR6HGbmG2a5zq4XFwrRetYwmyoQxI03llsNp+P26RlETMgGe8+k4UYR1quH0RIr&#10;46/8QZdDakWBcKxQQ5fSUEkZm44cxqkfiIv37YPDVGRopQl4LXDXy7lSC+nQclnocKC3jpqfw9lp&#10;+DrV7xOrwufL3m2z9fWu3eSd1uPHXL+CSJTTf/ivvTca5moBv2fK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G4XEAAAA3AAAAA8AAAAAAAAAAAAAAAAAmAIAAGRycy9k&#10;b3ducmV2LnhtbFBLBQYAAAAABAAEAPUAAACJAwAAAAA=&#10;" fillcolor="white [3212]">
                  <v:shadow on="t" opacity=".5" offset="6pt,6pt"/>
                  <v:textbox>
                    <w:txbxContent>
                      <w:p w14:paraId="086FC2E1" w14:textId="77777777" w:rsidR="00244BB9" w:rsidRPr="00717FB1" w:rsidRDefault="00244BB9" w:rsidP="00717FB1">
                        <w:pPr>
                          <w:pBdr>
                            <w:top w:val="single" w:sz="4" w:space="1" w:color="auto"/>
                            <w:left w:val="single" w:sz="4" w:space="4" w:color="auto"/>
                            <w:bottom w:val="single" w:sz="4" w:space="1" w:color="auto"/>
                            <w:right w:val="single" w:sz="4" w:space="4" w:color="auto"/>
                          </w:pBdr>
                          <w:jc w:val="center"/>
                          <w:rPr>
                            <w:color w:val="FFFFFF"/>
                            <w:sz w:val="16"/>
                            <w:szCs w:val="16"/>
                            <w:lang w:val="mk-MK"/>
                          </w:rPr>
                        </w:pPr>
                        <w:r w:rsidRPr="00C44D47">
                          <w:rPr>
                            <w:sz w:val="16"/>
                            <w:szCs w:val="16"/>
                          </w:rPr>
                          <w:t>1a.</w:t>
                        </w:r>
                        <w:r>
                          <w:rPr>
                            <w:sz w:val="16"/>
                            <w:szCs w:val="16"/>
                            <w:lang w:val="mk-MK"/>
                          </w:rPr>
                          <w:t>Опишување на контекст</w:t>
                        </w:r>
                      </w:p>
                    </w:txbxContent>
                  </v:textbox>
                </v:shape>
                <v:oval id="Ovaal 149" o:spid="_x0000_s1459"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RsQA&#10;AADcAAAADwAAAGRycy9kb3ducmV2LnhtbESPwWrDMBBE74X+g9hCbo1cY5rgRjZtIOBTwGkg9LZY&#10;W9tUWhlLje2/jwKFHoeZecPsytkacaXR944VvKwTEMSN0z23Cs6fh+ctCB+QNRrHpGAhD2Xx+LDD&#10;XLuJa7qeQisihH2OCroQhlxK33Rk0a/dQBy9bzdaDFGOrdQjThFujUyT5FVa7DkudDjQvqPm5/Rr&#10;FWSVzY5mqSf+OhjD+/RiNx8XpVZP8/sbiEBz+A//tSutIE02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800bEAAAA3AAAAA8AAAAAAAAAAAAAAAAAmAIAAGRycy9k&#10;b3ducmV2LnhtbFBLBQYAAAAABAAEAPUAAACJAwAAAAA=&#10;" filled="f" strokecolor="#243f60 [1604]" strokeweight="2pt"/>
                <v:shape id="Text Box 16" o:spid="_x0000_s1460"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GGcMA&#10;AADcAAAADwAAAGRycy9kb3ducmV2LnhtbERPz2vCMBS+C/sfwht4EU0nKLMzLWNs4NHp0O321jzb&#10;avPSJVGrf/1yEDx+fL/neWcacSLna8sKnkYJCOLC6ppLBV/rj+EzCB+QNTaWScGFPOTZQ2+OqbZn&#10;/qTTKpQihrBPUUEVQptK6YuKDPqRbYkjt7POYIjQlVI7PMdw08hxkkylwZpjQ4UtvVVUHFZHo+Bn&#10;sL0uJt/7X2f+lnrTzg50wXel+o/d6wuIQF24i2/uhVYwTuLaeC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1GGcMAAADcAAAADwAAAAAAAAAAAAAAAACYAgAAZHJzL2Rv&#10;d25yZXYueG1sUEsFBgAAAAAEAAQA9QAAAIgDAAAAAA==&#10;" fillcolor="white [3212]" strokecolor="#006487">
                  <v:shadow on="t" opacity=".5" offset="6pt,6pt"/>
                  <v:textbox inset="1mm,,1mm">
                    <w:txbxContent>
                      <w:p w14:paraId="414B63F1" w14:textId="77777777" w:rsidR="00244BB9" w:rsidRPr="00717FB1" w:rsidRDefault="00244BB9" w:rsidP="00C21BF6">
                        <w:pPr>
                          <w:jc w:val="center"/>
                          <w:rPr>
                            <w:sz w:val="16"/>
                            <w:szCs w:val="20"/>
                            <w:lang w:val="mk-MK"/>
                          </w:rPr>
                        </w:pPr>
                        <w:r>
                          <w:rPr>
                            <w:sz w:val="16"/>
                            <w:szCs w:val="20"/>
                          </w:rPr>
                          <w:t xml:space="preserve">4. </w:t>
                        </w:r>
                        <w:r>
                          <w:rPr>
                            <w:sz w:val="16"/>
                            <w:szCs w:val="20"/>
                            <w:lang w:val="mk-MK"/>
                          </w:rPr>
                          <w:t>Мониторирање</w:t>
                        </w:r>
                      </w:p>
                      <w:p w14:paraId="0445F3CA" w14:textId="77777777" w:rsidR="00244BB9" w:rsidRPr="003247E2" w:rsidRDefault="00244BB9" w:rsidP="00C21BF6">
                        <w:pPr>
                          <w:rPr>
                            <w:sz w:val="16"/>
                            <w:szCs w:val="20"/>
                          </w:rPr>
                        </w:pPr>
                      </w:p>
                    </w:txbxContent>
                  </v:textbox>
                </v:shape>
                <v:shape id="Text Box 19" o:spid="_x0000_s1461"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cGcQA&#10;AADcAAAADwAAAGRycy9kb3ducmV2LnhtbESPQWvCQBSE7wX/w/KE3urGHJqauoYqFDxUoSp4fWZf&#10;k9Ds27C7TdJ/7wqCx2FmvmGWxWha0ZPzjWUF81kCgri0uuFKwen4+fIGwgdkja1lUvBPHorV5GmJ&#10;ubYDf1N/CJWIEPY5KqhD6HIpfVmTQT+zHXH0fqwzGKJ0ldQOhwg3rUyT5FUabDgu1NjRpqby9/Bn&#10;FKxLN+rTJsua437YIW0v8ut8Uep5On68gwg0hkf43t5qBWmygN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3BnEAAAA3AAAAA8AAAAAAAAAAAAAAAAAmAIAAGRycy9k&#10;b3ducmV2LnhtbFBLBQYAAAAABAAEAPUAAACJAwAAAAA=&#10;" fillcolor="white [3212]">
                  <v:shadow on="t" opacity=".5" offset="6pt,6pt"/>
                  <v:textbox inset="1.5mm,,.5mm">
                    <w:txbxContent>
                      <w:p w14:paraId="26265585" w14:textId="77777777" w:rsidR="00244BB9" w:rsidRPr="00717FB1" w:rsidRDefault="00244BB9" w:rsidP="00C21BF6">
                        <w:pPr>
                          <w:pBdr>
                            <w:top w:val="single" w:sz="4" w:space="1" w:color="auto"/>
                            <w:left w:val="single" w:sz="4" w:space="4" w:color="auto"/>
                            <w:bottom w:val="single" w:sz="4" w:space="1" w:color="auto"/>
                            <w:right w:val="single" w:sz="4" w:space="4" w:color="auto"/>
                          </w:pBdr>
                          <w:shd w:val="clear" w:color="auto" w:fill="FFFFFF" w:themeFill="background1"/>
                          <w:jc w:val="center"/>
                          <w:rPr>
                            <w:sz w:val="16"/>
                            <w:szCs w:val="18"/>
                            <w:lang w:val="mk-MK"/>
                          </w:rPr>
                        </w:pPr>
                        <w:r>
                          <w:rPr>
                            <w:sz w:val="16"/>
                            <w:szCs w:val="18"/>
                          </w:rPr>
                          <w:t xml:space="preserve">1d. </w:t>
                        </w:r>
                        <w:r>
                          <w:rPr>
                            <w:sz w:val="16"/>
                            <w:szCs w:val="18"/>
                            <w:lang w:val="mk-MK"/>
                          </w:rPr>
                          <w:t>Планирање и преглед</w:t>
                        </w:r>
                      </w:p>
                    </w:txbxContent>
                  </v:textbox>
                </v:shape>
                <v:shape id="Text Box 21" o:spid="_x0000_s1462" type="#_x0000_t202" style="position:absolute;left:9423;top:18739;width:7920;height:6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VPcMA&#10;AADcAAAADwAAAGRycy9kb3ducmV2LnhtbERPTU8CMRC9m/gfmjHhJl32gLpQiNGYGIiJLhCuk3bY&#10;Lm6nm7bA4q+3BxOPL+97vhxcJ84UYutZwWRcgCDW3rTcKNhu3u4fQcSEbLDzTAquFGG5uL2ZY2X8&#10;hb/oXKdG5BCOFSqwKfWVlFFbchjHvifO3MEHhynD0EgT8JLDXSfLophKhy3nBos9vVjS3/XJKQh7&#10;+/C6+0n66bQujx+rz6veh1qp0d3wPAORaEj/4j/3u1FQTvL8fCYf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tVPcMAAADcAAAADwAAAAAAAAAAAAAAAACYAgAAZHJzL2Rv&#10;d25yZXYueG1sUEsFBgAAAAAEAAQA9QAAAIgDAAAAAA==&#10;" fillcolor="white [3212]" strokecolor="#006487">
                  <v:shadow on="t" opacity=".5" offset="6pt,6pt"/>
                  <v:textbox>
                    <w:txbxContent>
                      <w:p w14:paraId="7C12BCE7" w14:textId="77777777" w:rsidR="00244BB9" w:rsidRPr="00717FB1" w:rsidRDefault="00244BB9" w:rsidP="00C21BF6">
                        <w:pPr>
                          <w:spacing w:line="240" w:lineRule="auto"/>
                          <w:jc w:val="center"/>
                          <w:rPr>
                            <w:sz w:val="16"/>
                            <w:szCs w:val="16"/>
                            <w:lang w:val="mk-MK"/>
                          </w:rPr>
                        </w:pPr>
                        <w:r>
                          <w:rPr>
                            <w:sz w:val="16"/>
                            <w:szCs w:val="16"/>
                          </w:rPr>
                          <w:t xml:space="preserve">3. </w:t>
                        </w:r>
                        <w:r>
                          <w:rPr>
                            <w:sz w:val="16"/>
                            <w:szCs w:val="16"/>
                            <w:lang w:val="mk-MK"/>
                          </w:rPr>
                          <w:t>Извршување и известување</w:t>
                        </w:r>
                      </w:p>
                    </w:txbxContent>
                  </v:textbox>
                </v:shape>
                <v:shape id="Text Box 30" o:spid="_x0000_s1463" type="#_x0000_t202" style="position:absolute;left:17343;top:16337;width:7920;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kMsMA&#10;AADcAAAADwAAAGRycy9kb3ducmV2LnhtbESPQYvCMBSE78L+h/AW9qZpZZW1GkUEl8WDoC6Ct0fz&#10;bIvNS22ixn9vBMHjMDPfMJNZMLW4UusqywrSXgKCOLe64kLB/27Z/QHhPLLG2jIpuJOD2fSjM8FM&#10;2xtv6Lr1hYgQdhkqKL1vMildXpJB17MNcfSOtjXoo2wLqVu8RbipZT9JhtJgxXGhxIYWJeWn7cUo&#10;CMvDaL9eh8EZNdWn32+3Gkmn1NdnmI9BeAr+HX61/7SCfprC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qkMsMAAADcAAAADwAAAAAAAAAAAAAAAACYAgAAZHJzL2Rv&#10;d25yZXYueG1sUEsFBgAAAAAEAAQA9QAAAIgDAAAAAA==&#10;" fillcolor="#e5b8b7 [1301]" strokecolor="#006487">
                  <v:shadow on="t" opacity=".5" offset="6pt,6pt"/>
                  <v:textbox>
                    <w:txbxContent>
                      <w:p w14:paraId="10229B49" w14:textId="77777777" w:rsidR="00244BB9" w:rsidRPr="00717FB1" w:rsidRDefault="00244BB9" w:rsidP="00C21BF6">
                        <w:pPr>
                          <w:jc w:val="center"/>
                          <w:rPr>
                            <w:sz w:val="16"/>
                            <w:szCs w:val="16"/>
                            <w:lang w:val="mk-MK"/>
                          </w:rPr>
                        </w:pPr>
                        <w:r>
                          <w:rPr>
                            <w:sz w:val="16"/>
                            <w:szCs w:val="16"/>
                          </w:rPr>
                          <w:t xml:space="preserve">2. </w:t>
                        </w:r>
                        <w:r>
                          <w:rPr>
                            <w:sz w:val="16"/>
                            <w:szCs w:val="16"/>
                            <w:lang w:val="mk-MK"/>
                          </w:rPr>
                          <w:t>Извршување/Рамка</w:t>
                        </w:r>
                      </w:p>
                    </w:txbxContent>
                  </v:textbox>
                </v:shape>
                <v:shape id="Gelijkbenige driehoek 154" o:spid="_x0000_s1464"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zUsUA&#10;AADcAAAADwAAAGRycy9kb3ducmV2LnhtbESPQWvCQBSE74L/YXlCL6Ibc1BJsxGRlhYKVaOX3h7Z&#10;1yQ0+zbsbk3677uFgsdh5pth8t1oOnEj51vLClbLBARxZXXLtYLr5XmxBeEDssbOMin4IQ+7YjrJ&#10;MdN24DPdylCLWMI+QwVNCH0mpa8aMuiXtieO3qd1BkOUrpba4RDLTSfTJFlLgy3HhQZ7OjRUfZXf&#10;RkFK5mTenl6SD7eeD9fQzY+b8l2ph9m4fwQRaAz38D/9qiO3Su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DNSxQAAANwAAAAPAAAAAAAAAAAAAAAAAJgCAABkcnMv&#10;ZG93bnJldi54bWxQSwUGAAAAAAQABAD1AAAAigMAAAAA&#10;" fillcolor="#365f91 [2404]" stroked="f" strokeweight="2pt"/>
                <v:shape id="Gelijkbenige driehoek 155" o:spid="_x0000_s1465" type="#_x0000_t5" style="position:absolute;left:17003;top:2099;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o2sMA&#10;AADcAAAADwAAAGRycy9kb3ducmV2LnhtbESPT4vCMBTE74LfITxhb5q2Cypdo4giuDf/gXh7NG+b&#10;YvNSm6zWb2+EhT0OM/MbZrbobC3u1PrKsYJ0lIAgLpyuuFRwOm6GUxA+IGusHZOCJ3lYzPu9Geba&#10;PXhP90MoRYSwz1GBCaHJpfSFIYt+5Bri6P241mKIsi2lbvER4baWWZKMpcWK44LBhlaGiuvh1yrY&#10;bnbjy7eZnie7K8ouvWXrCWVKfQy65ReIQF34D/+1t1pBln7C+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6o2sMAAADcAAAADwAAAAAAAAAAAAAAAACYAgAAZHJzL2Rv&#10;d25yZXYueG1sUEsFBgAAAAAEAAQA9QAAAIgDAAAAAA==&#10;" fillcolor="#365f91 [2404]" stroked="f" strokeweight="2pt">
                  <v:textbox>
                    <w:txbxContent>
                      <w:p w14:paraId="529E6669" w14:textId="77777777" w:rsidR="00244BB9" w:rsidRDefault="00244BB9" w:rsidP="00C21BF6">
                        <w:pPr>
                          <w:rPr>
                            <w:rFonts w:eastAsia="Times New Roman"/>
                          </w:rPr>
                        </w:pPr>
                      </w:p>
                    </w:txbxContent>
                  </v:textbox>
                </v:shape>
                <v:shape id="Gelijkbenige driehoek 156" o:spid="_x0000_s1466"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XDcIA&#10;AADcAAAADwAAAGRycy9kb3ducmV2LnhtbESPQYvCMBSE74L/ITzBm6YVcbUaRYSCFw/riudn82yL&#10;zUtpoq3++o0geBxm5htmtelMJR7UuNKygngcgSDOrC45V3D6S0dzEM4ja6wsk4InOdis+70VJtq2&#10;/EuPo89FgLBLUEHhfZ1I6bKCDLqxrYmDd7WNQR9kk0vdYBvgppKTKJpJgyWHhQJr2hWU3Y53o+Ai&#10;8yxOFz8v2d4P53O7szGne6WGg267BOGp89/wp73XCibxFN5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NwgAAANwAAAAPAAAAAAAAAAAAAAAAAJgCAABkcnMvZG93&#10;bnJldi54bWxQSwUGAAAAAAQABAD1AAAAhwMAAAAA&#10;" fillcolor="#365f91 [2404]" stroked="f" strokeweight="2pt">
                  <v:textbox>
                    <w:txbxContent>
                      <w:p w14:paraId="1CFA053D" w14:textId="77777777" w:rsidR="00244BB9" w:rsidRDefault="00244BB9" w:rsidP="00C21BF6">
                        <w:pPr>
                          <w:rPr>
                            <w:rFonts w:eastAsia="Times New Roman"/>
                          </w:rPr>
                        </w:pPr>
                      </w:p>
                    </w:txbxContent>
                  </v:textbox>
                </v:shape>
                <v:shape id="Gelijkbenige driehoek 157" o:spid="_x0000_s1467" type="#_x0000_t5" style="position:absolute;left:8108;top:10536;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k0MMA&#10;AADcAAAADwAAAGRycy9kb3ducmV2LnhtbESPQYvCMBSE74L/ITxhbzZV1kWrUYogCIsHqwePj+bZ&#10;VpuX0sS2++/NwsIeh5n5htnsBlOLjlpXWVYwi2IQxLnVFRcKrpfDdAnCeWSNtWVS8EMOdtvxaIOJ&#10;tj2fqct8IQKEXYIKSu+bREqXl2TQRbYhDt7dtgZ9kG0hdYt9gJtazuP4SxqsOCyU2NC+pPyZvYyC&#10;U5rlt/Qzw2rRrx71/bsr8CyV+pgM6RqEp8H/h//aR61gPlvA75lw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kk0MMAAADcAAAADwAAAAAAAAAAAAAAAACYAgAAZHJzL2Rv&#10;d25yZXYueG1sUEsFBgAAAAAEAAQA9QAAAIgDAAAAAA==&#10;" fillcolor="#365f91 [2404]" stroked="f" strokeweight="2pt">
                  <v:textbox>
                    <w:txbxContent>
                      <w:p w14:paraId="42113A79" w14:textId="77777777" w:rsidR="00244BB9" w:rsidRDefault="00244BB9" w:rsidP="00C21BF6">
                        <w:pPr>
                          <w:rPr>
                            <w:rFonts w:eastAsia="Times New Roman"/>
                          </w:rPr>
                        </w:pPr>
                      </w:p>
                    </w:txbxContent>
                  </v:textbox>
                </v:shape>
                <v:shape id="Gelijkbenige driehoek 158" o:spid="_x0000_s1468"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5N8QA&#10;AADcAAAADwAAAGRycy9kb3ducmV2LnhtbESPT4vCMBTE7wt+h/AEb2vaIiLVVERQFE+ru4feHs3r&#10;H2xeShNt/fabhQWPw8z8htlsR9OKJ/WusawgnkcgiAurG64UfN8OnysQziNrbC2Tghc52GaTjw2m&#10;2g78Rc+rr0SAsEtRQe19l0rpipoMurntiINX2t6gD7KvpO5xCHDTyiSKltJgw2Ghxo72NRX368Mo&#10;uOzv+bBYJcefUZbnnSkojy8PpWbTcbcG4Wn07/B/+6QVJPES/s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TfEAAAA3AAAAA8AAAAAAAAAAAAAAAAAmAIAAGRycy9k&#10;b3ducmV2LnhtbFBLBQYAAAAABAAEAPUAAACJAwAAAAA=&#10;" fillcolor="#365f91 [2404]" stroked="f" strokeweight="2pt">
                  <v:textbox>
                    <w:txbxContent>
                      <w:p w14:paraId="6A29F23F" w14:textId="77777777" w:rsidR="00244BB9" w:rsidRDefault="00244BB9" w:rsidP="00C21BF6">
                        <w:pPr>
                          <w:rPr>
                            <w:rFonts w:eastAsia="Times New Roman"/>
                          </w:rPr>
                        </w:pPr>
                      </w:p>
                    </w:txbxContent>
                  </v:textbox>
                </v:shape>
                <v:shape id="Gelijkbenige driehoek 159" o:spid="_x0000_s1469"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PysQA&#10;AADcAAAADwAAAGRycy9kb3ducmV2LnhtbESPQWsCMRSE74L/IbxCb5p1D1W2RinCgnho66r3183r&#10;ZunmZU1S3f77RhA8DjPzDbNcD7YTF/KhdaxgNs1AENdOt9woOB7KyQJEiMgaO8ek4I8CrFfj0RIL&#10;7a68p0sVG5EgHApUYGLsCylDbchimLqeOHnfzluMSfpGao/XBLedzLPsRVpsOS0Y7GljqP6pfq2C&#10;rEe5P5Wbr7w6f+blu/O7DzNX6vlpeHsFEWmIj/C9vdUK8tkc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j8rEAAAA3AAAAA8AAAAAAAAAAAAAAAAAmAIAAGRycy9k&#10;b3ducmV2LnhtbFBLBQYAAAAABAAEAPUAAACJAwAAAAA=&#10;" fillcolor="#365f91 [2404]" stroked="f" strokeweight="2pt">
                  <v:textbox>
                    <w:txbxContent>
                      <w:p w14:paraId="268DDEED" w14:textId="77777777" w:rsidR="00244BB9" w:rsidRDefault="00244BB9" w:rsidP="00C21BF6">
                        <w:pPr>
                          <w:rPr>
                            <w:rFonts w:eastAsia="Times New Roman"/>
                          </w:rPr>
                        </w:pPr>
                      </w:p>
                    </w:txbxContent>
                  </v:textbox>
                </v:shape>
                <v:shape id="Gelijkbenige driehoek 243" o:spid="_x0000_s1470"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THsAA&#10;AADcAAAADwAAAGRycy9kb3ducmV2LnhtbERPy4rCMBTdD8w/hDvgbpoqKEM1FnEQBDdai+tLc/ug&#10;zU1pMrb69WYhzPJw3pt0Mp240+AaywrmUQyCuLC64UpBfj18/4BwHlljZ5kUPMhBuv382GCi7cgX&#10;ume+EiGEXYIKau/7REpX1GTQRbYnDlxpB4M+wKGSesAxhJtOLuJ4JQ02HBpq7GlfU9Fmf0YB72+/&#10;7Xg+Sdo1ub9mz2Velr1Ss69ptwbhafL/4rf7qBUs5mFtOBOO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mTHsAAAADcAAAADwAAAAAAAAAAAAAAAACYAgAAZHJzL2Rvd25y&#10;ZXYueG1sUEsFBgAAAAAEAAQA9QAAAIUDAAAAAA==&#10;" fillcolor="#365f91 [2404]" stroked="f" strokeweight="2pt">
                  <v:textbox>
                    <w:txbxContent>
                      <w:p w14:paraId="4D1C2865" w14:textId="77777777" w:rsidR="00244BB9" w:rsidRDefault="00244BB9" w:rsidP="00C21BF6">
                        <w:pPr>
                          <w:rPr>
                            <w:rFonts w:eastAsia="Times New Roman"/>
                          </w:rPr>
                        </w:pPr>
                      </w:p>
                    </w:txbxContent>
                  </v:textbox>
                </v:shape>
                <v:shape id="Gelijkbenige driehoek 244" o:spid="_x0000_s1471"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xNMQA&#10;AADcAAAADwAAAGRycy9kb3ducmV2LnhtbESPzWrDMBCE74W8g9hAb42c0DaJG9mEgGkOgZK/+2Jt&#10;bFNpZSw1tt++ChR6HGbmG2aTD9aIO3W+caxgPktAEJdON1wpuJyLlxUIH5A1GsekYCQPeTZ52mCq&#10;Xc9Hup9CJSKEfYoK6hDaVEpf1mTRz1xLHL2b6yyGKLtK6g77CLdGLpLkXVpsOC7U2NKupvL79GMV&#10;HI7XhJdfr5/eNEXxVl6K8bo3Sj1Ph+0HiEBD+A//tfdawWK+hse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8TTEAAAA3AAAAA8AAAAAAAAAAAAAAAAAmAIAAGRycy9k&#10;b3ducmV2LnhtbFBLBQYAAAAABAAEAPUAAACJAwAAAAA=&#10;" fillcolor="#365f91 [2404]" stroked="f" strokeweight="2pt">
                  <v:textbox>
                    <w:txbxContent>
                      <w:p w14:paraId="48CA21E8" w14:textId="77777777" w:rsidR="00244BB9" w:rsidRDefault="00244BB9" w:rsidP="00C21BF6">
                        <w:pPr>
                          <w:rPr>
                            <w:rFonts w:eastAsia="Times New Roman"/>
                          </w:rPr>
                        </w:pPr>
                      </w:p>
                    </w:txbxContent>
                  </v:textbox>
                </v:shape>
                <w10:wrap type="square"/>
              </v:group>
            </w:pict>
          </mc:Fallback>
        </mc:AlternateContent>
      </w:r>
      <w:r w:rsidR="00CC6A40">
        <w:t>Рамка за извршување</w:t>
      </w:r>
      <w:r w:rsidR="00CC6A40">
        <w:rPr>
          <w:lang w:val="mk-MK"/>
        </w:rPr>
        <w:t xml:space="preserve"> го</w:t>
      </w:r>
      <w:r w:rsidR="00CC6A40">
        <w:t xml:space="preserve"> прави возможно  спрове</w:t>
      </w:r>
      <w:r w:rsidR="00CC6A40">
        <w:rPr>
          <w:lang w:val="mk-MK"/>
        </w:rPr>
        <w:t>дувањето</w:t>
      </w:r>
      <w:r w:rsidR="00CC6A40" w:rsidRPr="00CC6A40">
        <w:t xml:space="preserve"> на различни инспекциски активности, на пример, проверка на усогласеноста преку посети, извршни дејствија ка</w:t>
      </w:r>
      <w:r w:rsidR="00CC6A40">
        <w:t>ко наметнување на санкции</w:t>
      </w:r>
      <w:r w:rsidR="00CC6A40">
        <w:rPr>
          <w:lang w:val="mk-MK"/>
        </w:rPr>
        <w:t>,</w:t>
      </w:r>
      <w:r w:rsidR="00CC6A40" w:rsidRPr="00CC6A40">
        <w:t xml:space="preserve"> усогласеност преку организирање на информативни кампањи, итн</w:t>
      </w:r>
      <w:r w:rsidR="00CC6A40">
        <w:rPr>
          <w:lang w:val="mk-MK"/>
        </w:rPr>
        <w:t>.</w:t>
      </w:r>
      <w:r w:rsidR="00CC6A40" w:rsidRPr="00CC6A40">
        <w:t xml:space="preserve"> Во рамките на овој чекор за обука, протоколи и работни упатства се развиени и се утврдени условите за реализација на инспекциите. Овој чекор потребно е да бидете сигурни дека инспекциск</w:t>
      </w:r>
      <w:r w:rsidR="00CC6A40">
        <w:t>ите активности може да се изврш</w:t>
      </w:r>
      <w:r w:rsidR="00CC6A40">
        <w:rPr>
          <w:lang w:val="mk-MK"/>
        </w:rPr>
        <w:t>ат</w:t>
      </w:r>
      <w:r w:rsidR="00CC6A40" w:rsidRPr="00CC6A40">
        <w:t xml:space="preserve"> ефективно, ефикасно, професионално и доследно</w:t>
      </w:r>
      <w:r w:rsidR="00CC6A40">
        <w:rPr>
          <w:lang w:val="mk-MK"/>
        </w:rPr>
        <w:t>.</w:t>
      </w:r>
    </w:p>
    <w:p w14:paraId="16B64248" w14:textId="77777777" w:rsidR="00FB7E82" w:rsidRPr="00FB7E82" w:rsidRDefault="00FB7E82" w:rsidP="00FB7E82">
      <w:pPr>
        <w:rPr>
          <w:lang w:val="mk-MK"/>
        </w:rPr>
      </w:pPr>
      <w:r>
        <w:rPr>
          <w:lang w:val="mk-MK"/>
        </w:rPr>
        <w:t>Рамка за извршување треба да</w:t>
      </w:r>
      <w:r w:rsidRPr="00FB7E82">
        <w:rPr>
          <w:lang w:val="mk-MK"/>
        </w:rPr>
        <w:t xml:space="preserve"> покрие (без некој редослед):</w:t>
      </w:r>
    </w:p>
    <w:p w14:paraId="69196ECA" w14:textId="77777777" w:rsidR="00FB7E82" w:rsidRPr="00FB7E82" w:rsidRDefault="00FB7E82" w:rsidP="00FB7E82">
      <w:pPr>
        <w:rPr>
          <w:lang w:val="mk-MK"/>
        </w:rPr>
      </w:pPr>
      <w:r>
        <w:rPr>
          <w:lang w:val="mk-MK"/>
        </w:rPr>
        <w:t>• Обука на програма (и</w:t>
      </w:r>
      <w:r w:rsidRPr="00FB7E82">
        <w:rPr>
          <w:lang w:val="mk-MK"/>
        </w:rPr>
        <w:t>) за инспекторите (персонал), врз основа на проценка на потреби за обука.</w:t>
      </w:r>
    </w:p>
    <w:p w14:paraId="0FBC22CA" w14:textId="77777777" w:rsidR="00FB7E82" w:rsidRPr="00FB7E82" w:rsidRDefault="00FB7E82" w:rsidP="00FB7E82">
      <w:pPr>
        <w:rPr>
          <w:lang w:val="mk-MK"/>
        </w:rPr>
      </w:pPr>
      <w:r w:rsidRPr="00FB7E82">
        <w:rPr>
          <w:lang w:val="mk-MK"/>
        </w:rPr>
        <w:t>• Правила за вонредни инспекции (како да реагираат на инциденти и несреќи).</w:t>
      </w:r>
    </w:p>
    <w:p w14:paraId="3F8F45F9" w14:textId="77777777" w:rsidR="00FB7E82" w:rsidRPr="00FB7E82" w:rsidRDefault="00FB7E82" w:rsidP="00FB7E82">
      <w:pPr>
        <w:rPr>
          <w:lang w:val="mk-MK"/>
        </w:rPr>
      </w:pPr>
      <w:r w:rsidRPr="00FB7E82">
        <w:rPr>
          <w:lang w:val="mk-MK"/>
        </w:rPr>
        <w:t>• Развој на прирачници инспекција и спроведување.</w:t>
      </w:r>
    </w:p>
    <w:p w14:paraId="767C29D6" w14:textId="77777777" w:rsidR="00FB7E82" w:rsidRPr="00FB7E82" w:rsidRDefault="00FB7E82" w:rsidP="00FB7E82">
      <w:pPr>
        <w:rPr>
          <w:lang w:val="mk-MK"/>
        </w:rPr>
      </w:pPr>
      <w:r w:rsidRPr="00FB7E82">
        <w:rPr>
          <w:lang w:val="mk-MK"/>
        </w:rPr>
        <w:t>• Протоколи за комуникација со јавноста (пристап до информации) и со индустријата.</w:t>
      </w:r>
    </w:p>
    <w:p w14:paraId="145DE26B" w14:textId="77777777" w:rsidR="00FB7E82" w:rsidRPr="00FB7E82" w:rsidRDefault="00FB7E82" w:rsidP="00FB7E82">
      <w:pPr>
        <w:rPr>
          <w:lang w:val="mk-MK"/>
        </w:rPr>
      </w:pPr>
      <w:r w:rsidRPr="00FB7E82">
        <w:rPr>
          <w:lang w:val="mk-MK"/>
        </w:rPr>
        <w:t>• Управување со инф</w:t>
      </w:r>
      <w:r>
        <w:rPr>
          <w:lang w:val="mk-MK"/>
        </w:rPr>
        <w:t>ормации (на пример, информациски</w:t>
      </w:r>
      <w:r w:rsidRPr="00FB7E82">
        <w:rPr>
          <w:lang w:val="mk-MK"/>
        </w:rPr>
        <w:t xml:space="preserve"> системи) и размена на информации (во рамките на организацијата и со партнерските организации).</w:t>
      </w:r>
    </w:p>
    <w:p w14:paraId="70C3D718" w14:textId="77777777" w:rsidR="00FB7E82" w:rsidRPr="00FB7E82" w:rsidRDefault="00FB7E82" w:rsidP="00FB7E82">
      <w:pPr>
        <w:rPr>
          <w:lang w:val="mk-MK"/>
        </w:rPr>
      </w:pPr>
      <w:r w:rsidRPr="00FB7E82">
        <w:rPr>
          <w:lang w:val="mk-MK"/>
        </w:rPr>
        <w:t>• Одредби и меморандуми за разбирање за соработка со релевантните партнери (на другите инспекциски органи).</w:t>
      </w:r>
    </w:p>
    <w:p w14:paraId="241FA4B6" w14:textId="77777777" w:rsidR="00FB7E82" w:rsidRPr="00FB7E82" w:rsidRDefault="00FB7E82" w:rsidP="00FB7E82">
      <w:pPr>
        <w:rPr>
          <w:lang w:val="mk-MK"/>
        </w:rPr>
      </w:pPr>
      <w:r w:rsidRPr="00FB7E82">
        <w:rPr>
          <w:lang w:val="mk-MK"/>
        </w:rPr>
        <w:t>• Услови за реализација:</w:t>
      </w:r>
    </w:p>
    <w:p w14:paraId="6CFEB0A8" w14:textId="77777777" w:rsidR="00FB7E82" w:rsidRPr="00FB7E82" w:rsidRDefault="00FB7E82" w:rsidP="00FB7E82">
      <w:pPr>
        <w:ind w:firstLine="708"/>
        <w:rPr>
          <w:lang w:val="mk-MK"/>
        </w:rPr>
      </w:pPr>
      <w:r>
        <w:rPr>
          <w:lang w:val="mk-MK"/>
        </w:rPr>
        <w:t xml:space="preserve">o Јасни </w:t>
      </w:r>
      <w:r w:rsidRPr="00FB7E82">
        <w:rPr>
          <w:lang w:val="mk-MK"/>
        </w:rPr>
        <w:t>надлежности (</w:t>
      </w:r>
      <w:r w:rsidR="009D43A4">
        <w:rPr>
          <w:lang w:val="mk-MK"/>
        </w:rPr>
        <w:t xml:space="preserve">на </w:t>
      </w:r>
      <w:r w:rsidRPr="00FB7E82">
        <w:rPr>
          <w:lang w:val="mk-MK"/>
        </w:rPr>
        <w:t>пр</w:t>
      </w:r>
      <w:r w:rsidR="009D43A4">
        <w:rPr>
          <w:lang w:val="mk-MK"/>
        </w:rPr>
        <w:t>.</w:t>
      </w:r>
      <w:r w:rsidRPr="00FB7E82">
        <w:rPr>
          <w:lang w:val="mk-MK"/>
        </w:rPr>
        <w:t xml:space="preserve"> законско право на пристап до сајт и информации).</w:t>
      </w:r>
    </w:p>
    <w:p w14:paraId="01CC155F" w14:textId="77777777" w:rsidR="00FB7E82" w:rsidRPr="00FB7E82" w:rsidRDefault="00FB7E82" w:rsidP="00FB7E82">
      <w:pPr>
        <w:ind w:firstLine="708"/>
        <w:rPr>
          <w:lang w:val="mk-MK"/>
        </w:rPr>
      </w:pPr>
      <w:r w:rsidRPr="00FB7E82">
        <w:rPr>
          <w:lang w:val="mk-MK"/>
        </w:rPr>
        <w:t>o сета неопходна помош од операторите да ги извршат сите посети, да земаат мостри и да се соберат информации потребни за извршување на нивните должности (легализирана во законска регулатива).</w:t>
      </w:r>
    </w:p>
    <w:p w14:paraId="0D5C8634" w14:textId="77777777" w:rsidR="00FB7E82" w:rsidRPr="00FB7E82" w:rsidRDefault="00FB7E82" w:rsidP="00FB7E82">
      <w:pPr>
        <w:ind w:firstLine="708"/>
        <w:rPr>
          <w:lang w:val="mk-MK"/>
        </w:rPr>
      </w:pPr>
      <w:r w:rsidRPr="00FB7E82">
        <w:rPr>
          <w:lang w:val="mk-MK"/>
        </w:rPr>
        <w:lastRenderedPageBreak/>
        <w:t>o Фабрики и материјали потребни (на пример, компјутери, транспорт, средствата за комуникација).</w:t>
      </w:r>
    </w:p>
    <w:p w14:paraId="31951E35" w14:textId="77777777" w:rsidR="00C21BF6" w:rsidRPr="00FB7E82" w:rsidRDefault="00FB7E82" w:rsidP="00FB7E82">
      <w:pPr>
        <w:ind w:firstLine="284"/>
        <w:rPr>
          <w:lang w:val="mk-MK"/>
        </w:rPr>
      </w:pPr>
      <w:r w:rsidRPr="00FB7E82">
        <w:rPr>
          <w:lang w:val="mk-MK"/>
        </w:rPr>
        <w:t>o Одржување и калибрација на опремата</w:t>
      </w:r>
    </w:p>
    <w:p w14:paraId="40B4B344" w14:textId="77777777" w:rsidR="00C21BF6" w:rsidRPr="00920633" w:rsidRDefault="009D43A4" w:rsidP="00D158BB">
      <w:pPr>
        <w:pStyle w:val="Heading3"/>
        <w:numPr>
          <w:ilvl w:val="2"/>
          <w:numId w:val="19"/>
        </w:numPr>
        <w:ind w:left="1134" w:hanging="850"/>
      </w:pPr>
      <w:bookmarkStart w:id="217" w:name="_Toc448313720"/>
      <w:bookmarkStart w:id="218" w:name="_Toc448313855"/>
      <w:bookmarkStart w:id="219" w:name="_Toc448915511"/>
      <w:r>
        <w:rPr>
          <w:lang w:val="mk-MK"/>
        </w:rPr>
        <w:t>Обука</w:t>
      </w:r>
      <w:bookmarkEnd w:id="217"/>
      <w:bookmarkEnd w:id="218"/>
      <w:bookmarkEnd w:id="219"/>
    </w:p>
    <w:p w14:paraId="6F4E13A3"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Инспекторите треба да бидат добро обучени лица</w:t>
      </w:r>
      <w:r>
        <w:rPr>
          <w:rFonts w:asciiTheme="minorHAnsi" w:hAnsiTheme="minorHAnsi" w:cstheme="minorHAnsi"/>
          <w:szCs w:val="24"/>
        </w:rPr>
        <w:t>. Обуките треба да бид</w:t>
      </w:r>
      <w:r>
        <w:rPr>
          <w:rFonts w:asciiTheme="minorHAnsi" w:hAnsiTheme="minorHAnsi" w:cstheme="minorHAnsi"/>
          <w:szCs w:val="24"/>
          <w:lang w:val="mk-MK"/>
        </w:rPr>
        <w:t>ат</w:t>
      </w:r>
      <w:r>
        <w:rPr>
          <w:rFonts w:asciiTheme="minorHAnsi" w:hAnsiTheme="minorHAnsi" w:cstheme="minorHAnsi"/>
          <w:szCs w:val="24"/>
        </w:rPr>
        <w:t xml:space="preserve"> три</w:t>
      </w:r>
      <w:r>
        <w:rPr>
          <w:rFonts w:asciiTheme="minorHAnsi" w:hAnsiTheme="minorHAnsi" w:cstheme="minorHAnsi"/>
          <w:szCs w:val="24"/>
          <w:lang w:val="mk-MK"/>
        </w:rPr>
        <w:t>партитни</w:t>
      </w:r>
      <w:r w:rsidRPr="009D43A4">
        <w:rPr>
          <w:rFonts w:asciiTheme="minorHAnsi" w:hAnsiTheme="minorHAnsi" w:cstheme="minorHAnsi"/>
          <w:szCs w:val="24"/>
        </w:rPr>
        <w:t>:</w:t>
      </w:r>
    </w:p>
    <w:p w14:paraId="21544F8D" w14:textId="77777777" w:rsidR="009D43A4" w:rsidRPr="009D43A4" w:rsidRDefault="009D43A4" w:rsidP="009D43A4">
      <w:pPr>
        <w:rPr>
          <w:rFonts w:asciiTheme="minorHAnsi" w:hAnsiTheme="minorHAnsi" w:cstheme="minorHAnsi"/>
          <w:szCs w:val="24"/>
        </w:rPr>
      </w:pPr>
      <w:r>
        <w:rPr>
          <w:rFonts w:asciiTheme="minorHAnsi" w:hAnsiTheme="minorHAnsi" w:cstheme="minorHAnsi"/>
          <w:szCs w:val="24"/>
        </w:rPr>
        <w:t xml:space="preserve">• </w:t>
      </w:r>
      <w:r>
        <w:rPr>
          <w:rFonts w:asciiTheme="minorHAnsi" w:hAnsiTheme="minorHAnsi" w:cstheme="minorHAnsi"/>
          <w:szCs w:val="24"/>
          <w:lang w:val="mk-MK"/>
        </w:rPr>
        <w:t>Ф</w:t>
      </w:r>
      <w:r>
        <w:rPr>
          <w:rFonts w:asciiTheme="minorHAnsi" w:hAnsiTheme="minorHAnsi" w:cstheme="minorHAnsi"/>
          <w:szCs w:val="24"/>
        </w:rPr>
        <w:t>окусира</w:t>
      </w:r>
      <w:r>
        <w:rPr>
          <w:rFonts w:asciiTheme="minorHAnsi" w:hAnsiTheme="minorHAnsi" w:cstheme="minorHAnsi"/>
          <w:szCs w:val="24"/>
          <w:lang w:val="mk-MK"/>
        </w:rPr>
        <w:t>ње</w:t>
      </w:r>
      <w:r w:rsidRPr="009D43A4">
        <w:rPr>
          <w:rFonts w:asciiTheme="minorHAnsi" w:hAnsiTheme="minorHAnsi" w:cstheme="minorHAnsi"/>
          <w:szCs w:val="24"/>
        </w:rPr>
        <w:t xml:space="preserve"> на административните прашања и правни аспекти на инспекции;</w:t>
      </w:r>
    </w:p>
    <w:p w14:paraId="3A7C871A" w14:textId="77777777" w:rsidR="009D43A4" w:rsidRPr="009D43A4" w:rsidRDefault="009D43A4" w:rsidP="009D43A4">
      <w:pPr>
        <w:rPr>
          <w:rFonts w:asciiTheme="minorHAnsi" w:hAnsiTheme="minorHAnsi" w:cstheme="minorHAnsi"/>
          <w:szCs w:val="24"/>
        </w:rPr>
      </w:pPr>
      <w:r>
        <w:rPr>
          <w:rFonts w:asciiTheme="minorHAnsi" w:hAnsiTheme="minorHAnsi" w:cstheme="minorHAnsi"/>
          <w:szCs w:val="24"/>
        </w:rPr>
        <w:t xml:space="preserve">• </w:t>
      </w:r>
      <w:r>
        <w:rPr>
          <w:rFonts w:asciiTheme="minorHAnsi" w:hAnsiTheme="minorHAnsi" w:cstheme="minorHAnsi"/>
          <w:szCs w:val="24"/>
          <w:lang w:val="mk-MK"/>
        </w:rPr>
        <w:t>Ф</w:t>
      </w:r>
      <w:r>
        <w:rPr>
          <w:rFonts w:asciiTheme="minorHAnsi" w:hAnsiTheme="minorHAnsi" w:cstheme="minorHAnsi"/>
          <w:szCs w:val="24"/>
        </w:rPr>
        <w:t>окусира</w:t>
      </w:r>
      <w:r>
        <w:rPr>
          <w:rFonts w:asciiTheme="minorHAnsi" w:hAnsiTheme="minorHAnsi" w:cstheme="minorHAnsi"/>
          <w:szCs w:val="24"/>
          <w:lang w:val="mk-MK"/>
        </w:rPr>
        <w:t>ње</w:t>
      </w:r>
      <w:r w:rsidRPr="009D43A4">
        <w:rPr>
          <w:rFonts w:asciiTheme="minorHAnsi" w:hAnsiTheme="minorHAnsi" w:cstheme="minorHAnsi"/>
          <w:szCs w:val="24"/>
        </w:rPr>
        <w:t xml:space="preserve"> на техничките аспекти на инспекции;</w:t>
      </w:r>
    </w:p>
    <w:p w14:paraId="5657B0BC" w14:textId="77777777" w:rsidR="009D43A4" w:rsidRPr="009D43A4" w:rsidRDefault="009D43A4" w:rsidP="009D43A4">
      <w:pPr>
        <w:rPr>
          <w:rFonts w:asciiTheme="minorHAnsi" w:hAnsiTheme="minorHAnsi" w:cstheme="minorHAnsi"/>
          <w:szCs w:val="24"/>
        </w:rPr>
      </w:pPr>
      <w:r>
        <w:rPr>
          <w:rFonts w:asciiTheme="minorHAnsi" w:hAnsiTheme="minorHAnsi" w:cstheme="minorHAnsi"/>
          <w:szCs w:val="24"/>
        </w:rPr>
        <w:t>• Инспекторот треба да им</w:t>
      </w:r>
      <w:r>
        <w:rPr>
          <w:rFonts w:asciiTheme="minorHAnsi" w:hAnsiTheme="minorHAnsi" w:cstheme="minorHAnsi"/>
          <w:szCs w:val="24"/>
          <w:lang w:val="mk-MK"/>
        </w:rPr>
        <w:t>а</w:t>
      </w:r>
      <w:r>
        <w:rPr>
          <w:rFonts w:asciiTheme="minorHAnsi" w:hAnsiTheme="minorHAnsi" w:cstheme="minorHAnsi"/>
          <w:szCs w:val="24"/>
        </w:rPr>
        <w:t xml:space="preserve"> вештини </w:t>
      </w:r>
      <w:r>
        <w:rPr>
          <w:rFonts w:asciiTheme="minorHAnsi" w:hAnsiTheme="minorHAnsi" w:cstheme="minorHAnsi"/>
          <w:szCs w:val="24"/>
          <w:lang w:val="mk-MK"/>
        </w:rPr>
        <w:t>за</w:t>
      </w:r>
      <w:r>
        <w:rPr>
          <w:rFonts w:asciiTheme="minorHAnsi" w:hAnsiTheme="minorHAnsi" w:cstheme="minorHAnsi"/>
          <w:szCs w:val="24"/>
        </w:rPr>
        <w:t xml:space="preserve"> добр</w:t>
      </w:r>
      <w:r>
        <w:rPr>
          <w:rFonts w:asciiTheme="minorHAnsi" w:hAnsiTheme="minorHAnsi" w:cstheme="minorHAnsi"/>
          <w:szCs w:val="24"/>
          <w:lang w:val="mk-MK"/>
        </w:rPr>
        <w:t>и перформанси</w:t>
      </w:r>
      <w:r>
        <w:rPr>
          <w:rFonts w:asciiTheme="minorHAnsi" w:hAnsiTheme="minorHAnsi" w:cstheme="minorHAnsi"/>
          <w:szCs w:val="24"/>
        </w:rPr>
        <w:t>.</w:t>
      </w:r>
    </w:p>
    <w:p w14:paraId="7D23F04A"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Првиот тип на обука мора да ги содржи следниве аспекти:</w:t>
      </w:r>
    </w:p>
    <w:p w14:paraId="66C63879"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 Правни акти на инспекции.</w:t>
      </w:r>
    </w:p>
    <w:p w14:paraId="5D7161E2"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 Толкување на правни акти, како и судската пракса на Судот (ова е особено важно во случај на административните постапки).</w:t>
      </w:r>
    </w:p>
    <w:p w14:paraId="61C4F277" w14:textId="77777777" w:rsidR="009D43A4" w:rsidRPr="009D43A4" w:rsidRDefault="009D43A4" w:rsidP="009D43A4">
      <w:pPr>
        <w:rPr>
          <w:rFonts w:asciiTheme="minorHAnsi" w:hAnsiTheme="minorHAnsi" w:cstheme="minorHAnsi"/>
          <w:szCs w:val="24"/>
        </w:rPr>
      </w:pPr>
      <w:r>
        <w:rPr>
          <w:rFonts w:asciiTheme="minorHAnsi" w:hAnsiTheme="minorHAnsi" w:cstheme="minorHAnsi"/>
          <w:szCs w:val="24"/>
        </w:rPr>
        <w:t>• Административн</w:t>
      </w:r>
      <w:r>
        <w:rPr>
          <w:rFonts w:asciiTheme="minorHAnsi" w:hAnsiTheme="minorHAnsi" w:cstheme="minorHAnsi"/>
          <w:szCs w:val="24"/>
          <w:lang w:val="mk-MK"/>
        </w:rPr>
        <w:t>а</w:t>
      </w:r>
      <w:r w:rsidRPr="009D43A4">
        <w:rPr>
          <w:rFonts w:asciiTheme="minorHAnsi" w:hAnsiTheme="minorHAnsi" w:cstheme="minorHAnsi"/>
          <w:szCs w:val="24"/>
        </w:rPr>
        <w:t xml:space="preserve"> подготовка на инспекции, вклучувајќи ги и прашањата на планирање.</w:t>
      </w:r>
    </w:p>
    <w:p w14:paraId="5B96B77D"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Обука</w:t>
      </w:r>
      <w:r w:rsidR="00513A52">
        <w:rPr>
          <w:rFonts w:asciiTheme="minorHAnsi" w:hAnsiTheme="minorHAnsi" w:cstheme="minorHAnsi"/>
          <w:szCs w:val="24"/>
          <w:lang w:val="mk-MK"/>
        </w:rPr>
        <w:t>та</w:t>
      </w:r>
      <w:r w:rsidRPr="009D43A4">
        <w:rPr>
          <w:rFonts w:asciiTheme="minorHAnsi" w:hAnsiTheme="minorHAnsi" w:cstheme="minorHAnsi"/>
          <w:szCs w:val="24"/>
        </w:rPr>
        <w:t>, не мора</w:t>
      </w:r>
      <w:r w:rsidR="00513A52">
        <w:rPr>
          <w:rFonts w:asciiTheme="minorHAnsi" w:hAnsiTheme="minorHAnsi" w:cstheme="minorHAnsi"/>
          <w:szCs w:val="24"/>
          <w:lang w:val="mk-MK"/>
        </w:rPr>
        <w:t xml:space="preserve"> секогаш да биде ограничена на собирање на</w:t>
      </w:r>
      <w:r>
        <w:rPr>
          <w:rFonts w:asciiTheme="minorHAnsi" w:hAnsiTheme="minorHAnsi" w:cstheme="minorHAnsi"/>
          <w:szCs w:val="24"/>
        </w:rPr>
        <w:t xml:space="preserve"> група на инспектори </w:t>
      </w:r>
      <w:r w:rsidRPr="009D43A4">
        <w:rPr>
          <w:rFonts w:asciiTheme="minorHAnsi" w:hAnsiTheme="minorHAnsi" w:cstheme="minorHAnsi"/>
          <w:szCs w:val="24"/>
        </w:rPr>
        <w:t>во една соба со предавачот. Тоа би можело да се реализира на инд</w:t>
      </w:r>
      <w:r>
        <w:rPr>
          <w:rFonts w:asciiTheme="minorHAnsi" w:hAnsiTheme="minorHAnsi" w:cstheme="minorHAnsi"/>
          <w:szCs w:val="24"/>
        </w:rPr>
        <w:t>ивидуална основа, дури и неделн</w:t>
      </w:r>
      <w:r>
        <w:rPr>
          <w:rFonts w:asciiTheme="minorHAnsi" w:hAnsiTheme="minorHAnsi" w:cstheme="minorHAnsi"/>
          <w:szCs w:val="24"/>
          <w:lang w:val="mk-MK"/>
        </w:rPr>
        <w:t>о</w:t>
      </w:r>
      <w:r w:rsidRPr="009D43A4">
        <w:rPr>
          <w:rFonts w:asciiTheme="minorHAnsi" w:hAnsiTheme="minorHAnsi" w:cstheme="minorHAnsi"/>
          <w:szCs w:val="24"/>
        </w:rPr>
        <w:t>: на пример, професионалните должности може да бидат прочитани на судската практика на судот, а потоа потврда на список дека ин</w:t>
      </w:r>
      <w:r>
        <w:rPr>
          <w:rFonts w:asciiTheme="minorHAnsi" w:hAnsiTheme="minorHAnsi" w:cstheme="minorHAnsi"/>
          <w:szCs w:val="24"/>
        </w:rPr>
        <w:t>спекторот навистина го прочита</w:t>
      </w:r>
      <w:r>
        <w:rPr>
          <w:rFonts w:asciiTheme="minorHAnsi" w:hAnsiTheme="minorHAnsi" w:cstheme="minorHAnsi"/>
          <w:szCs w:val="24"/>
          <w:lang w:val="mk-MK"/>
        </w:rPr>
        <w:t>л</w:t>
      </w:r>
      <w:r>
        <w:rPr>
          <w:rFonts w:asciiTheme="minorHAnsi" w:hAnsiTheme="minorHAnsi" w:cstheme="minorHAnsi"/>
          <w:szCs w:val="24"/>
        </w:rPr>
        <w:t>.</w:t>
      </w:r>
    </w:p>
    <w:p w14:paraId="400A24B4"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Вто</w:t>
      </w:r>
      <w:r>
        <w:rPr>
          <w:rFonts w:asciiTheme="minorHAnsi" w:hAnsiTheme="minorHAnsi" w:cstheme="minorHAnsi"/>
          <w:szCs w:val="24"/>
        </w:rPr>
        <w:t>риот вид на обука треба да бид</w:t>
      </w:r>
      <w:r>
        <w:rPr>
          <w:rFonts w:asciiTheme="minorHAnsi" w:hAnsiTheme="minorHAnsi" w:cstheme="minorHAnsi"/>
          <w:szCs w:val="24"/>
          <w:lang w:val="mk-MK"/>
        </w:rPr>
        <w:t>е</w:t>
      </w:r>
      <w:r>
        <w:rPr>
          <w:rFonts w:asciiTheme="minorHAnsi" w:hAnsiTheme="minorHAnsi" w:cstheme="minorHAnsi"/>
          <w:szCs w:val="24"/>
        </w:rPr>
        <w:t xml:space="preserve"> фокусиран</w:t>
      </w:r>
      <w:r w:rsidRPr="009D43A4">
        <w:rPr>
          <w:rFonts w:asciiTheme="minorHAnsi" w:hAnsiTheme="minorHAnsi" w:cstheme="minorHAnsi"/>
          <w:szCs w:val="24"/>
        </w:rPr>
        <w:t xml:space="preserve"> на технички аспекти што инспектор</w:t>
      </w:r>
      <w:r>
        <w:rPr>
          <w:rFonts w:asciiTheme="minorHAnsi" w:hAnsiTheme="minorHAnsi" w:cstheme="minorHAnsi"/>
          <w:szCs w:val="24"/>
          <w:lang w:val="mk-MK"/>
        </w:rPr>
        <w:t>от</w:t>
      </w:r>
      <w:r>
        <w:rPr>
          <w:rFonts w:asciiTheme="minorHAnsi" w:hAnsiTheme="minorHAnsi" w:cstheme="minorHAnsi"/>
          <w:szCs w:val="24"/>
        </w:rPr>
        <w:t xml:space="preserve"> може да </w:t>
      </w:r>
      <w:r>
        <w:rPr>
          <w:rFonts w:asciiTheme="minorHAnsi" w:hAnsiTheme="minorHAnsi" w:cstheme="minorHAnsi"/>
          <w:szCs w:val="24"/>
          <w:lang w:val="mk-MK"/>
        </w:rPr>
        <w:t>ги најде</w:t>
      </w:r>
      <w:r w:rsidRPr="009D43A4">
        <w:rPr>
          <w:rFonts w:asciiTheme="minorHAnsi" w:hAnsiTheme="minorHAnsi" w:cstheme="minorHAnsi"/>
          <w:szCs w:val="24"/>
        </w:rPr>
        <w:t xml:space="preserve"> на сајт</w:t>
      </w:r>
      <w:r>
        <w:rPr>
          <w:rFonts w:asciiTheme="minorHAnsi" w:hAnsiTheme="minorHAnsi" w:cstheme="minorHAnsi"/>
          <w:szCs w:val="24"/>
        </w:rPr>
        <w:t>. Ова треба да биде координиран</w:t>
      </w:r>
      <w:r>
        <w:rPr>
          <w:rFonts w:asciiTheme="minorHAnsi" w:hAnsiTheme="minorHAnsi" w:cstheme="minorHAnsi"/>
          <w:szCs w:val="24"/>
          <w:lang w:val="mk-MK"/>
        </w:rPr>
        <w:t>о</w:t>
      </w:r>
      <w:r w:rsidRPr="009D43A4">
        <w:rPr>
          <w:rFonts w:asciiTheme="minorHAnsi" w:hAnsiTheme="minorHAnsi" w:cstheme="minorHAnsi"/>
          <w:szCs w:val="24"/>
        </w:rPr>
        <w:t xml:space="preserve"> со начинот на </w:t>
      </w:r>
      <w:r>
        <w:rPr>
          <w:rFonts w:asciiTheme="minorHAnsi" w:hAnsiTheme="minorHAnsi" w:cstheme="minorHAnsi"/>
          <w:szCs w:val="24"/>
          <w:lang w:val="mk-MK"/>
        </w:rPr>
        <w:t xml:space="preserve">кој </w:t>
      </w:r>
      <w:r w:rsidRPr="009D43A4">
        <w:rPr>
          <w:rFonts w:asciiTheme="minorHAnsi" w:hAnsiTheme="minorHAnsi" w:cstheme="minorHAnsi"/>
          <w:szCs w:val="24"/>
        </w:rPr>
        <w:t>инспектори</w:t>
      </w:r>
      <w:r>
        <w:rPr>
          <w:rFonts w:asciiTheme="minorHAnsi" w:hAnsiTheme="minorHAnsi" w:cstheme="minorHAnsi"/>
          <w:szCs w:val="24"/>
          <w:lang w:val="mk-MK"/>
        </w:rPr>
        <w:t>те</w:t>
      </w:r>
      <w:r w:rsidRPr="009D43A4">
        <w:rPr>
          <w:rFonts w:asciiTheme="minorHAnsi" w:hAnsiTheme="minorHAnsi" w:cstheme="minorHAnsi"/>
          <w:szCs w:val="24"/>
        </w:rPr>
        <w:t xml:space="preserve"> се доделуваат на инсталациите / сектори на</w:t>
      </w:r>
      <w:r>
        <w:rPr>
          <w:rFonts w:asciiTheme="minorHAnsi" w:hAnsiTheme="minorHAnsi" w:cstheme="minorHAnsi"/>
          <w:szCs w:val="24"/>
        </w:rPr>
        <w:t xml:space="preserve"> индустријата. Две решенија се можн</w:t>
      </w:r>
      <w:r>
        <w:rPr>
          <w:rFonts w:asciiTheme="minorHAnsi" w:hAnsiTheme="minorHAnsi" w:cstheme="minorHAnsi"/>
          <w:szCs w:val="24"/>
          <w:lang w:val="mk-MK"/>
        </w:rPr>
        <w:t>и</w:t>
      </w:r>
      <w:r>
        <w:rPr>
          <w:rFonts w:asciiTheme="minorHAnsi" w:hAnsiTheme="minorHAnsi" w:cstheme="minorHAnsi"/>
          <w:szCs w:val="24"/>
        </w:rPr>
        <w:t xml:space="preserve">, </w:t>
      </w:r>
      <w:r>
        <w:rPr>
          <w:rFonts w:asciiTheme="minorHAnsi" w:hAnsiTheme="minorHAnsi" w:cstheme="minorHAnsi"/>
          <w:szCs w:val="24"/>
          <w:lang w:val="mk-MK"/>
        </w:rPr>
        <w:t>и</w:t>
      </w:r>
      <w:r w:rsidRPr="009D43A4">
        <w:rPr>
          <w:rFonts w:asciiTheme="minorHAnsi" w:hAnsiTheme="minorHAnsi" w:cstheme="minorHAnsi"/>
          <w:szCs w:val="24"/>
        </w:rPr>
        <w:t xml:space="preserve"> двете имаат предности и недостатоци.</w:t>
      </w:r>
    </w:p>
    <w:p w14:paraId="602EF59D"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П</w:t>
      </w:r>
      <w:r w:rsidR="00513A52">
        <w:rPr>
          <w:rFonts w:asciiTheme="minorHAnsi" w:hAnsiTheme="minorHAnsi" w:cstheme="minorHAnsi"/>
          <w:szCs w:val="24"/>
        </w:rPr>
        <w:t xml:space="preserve">рвата опција е да се </w:t>
      </w:r>
      <w:r w:rsidR="00513A52">
        <w:rPr>
          <w:rFonts w:asciiTheme="minorHAnsi" w:hAnsiTheme="minorHAnsi" w:cstheme="minorHAnsi"/>
          <w:szCs w:val="24"/>
          <w:lang w:val="mk-MK"/>
        </w:rPr>
        <w:t>обучат</w:t>
      </w:r>
      <w:r w:rsidR="00513A52">
        <w:rPr>
          <w:rFonts w:asciiTheme="minorHAnsi" w:hAnsiTheme="minorHAnsi" w:cstheme="minorHAnsi"/>
          <w:szCs w:val="24"/>
        </w:rPr>
        <w:t xml:space="preserve"> инспекторите </w:t>
      </w:r>
      <w:r w:rsidR="00513A52">
        <w:rPr>
          <w:rFonts w:asciiTheme="minorHAnsi" w:hAnsiTheme="minorHAnsi" w:cstheme="minorHAnsi"/>
          <w:szCs w:val="24"/>
          <w:lang w:val="mk-MK"/>
        </w:rPr>
        <w:t>з</w:t>
      </w:r>
      <w:r w:rsidRPr="009D43A4">
        <w:rPr>
          <w:rFonts w:asciiTheme="minorHAnsi" w:hAnsiTheme="minorHAnsi" w:cstheme="minorHAnsi"/>
          <w:szCs w:val="24"/>
        </w:rPr>
        <w:t>а одредени гранки на индустријата,</w:t>
      </w:r>
      <w:r w:rsidR="00513A52">
        <w:rPr>
          <w:rFonts w:asciiTheme="minorHAnsi" w:hAnsiTheme="minorHAnsi" w:cstheme="minorHAnsi"/>
          <w:szCs w:val="24"/>
        </w:rPr>
        <w:t xml:space="preserve"> каде што </w:t>
      </w:r>
      <w:r w:rsidRPr="009D43A4">
        <w:rPr>
          <w:rFonts w:asciiTheme="minorHAnsi" w:hAnsiTheme="minorHAnsi" w:cstheme="minorHAnsi"/>
          <w:szCs w:val="24"/>
        </w:rPr>
        <w:t xml:space="preserve"> крос-медиум</w:t>
      </w:r>
      <w:r w:rsidR="009A494B">
        <w:rPr>
          <w:rFonts w:asciiTheme="minorHAnsi" w:hAnsiTheme="minorHAnsi" w:cstheme="minorHAnsi"/>
          <w:szCs w:val="24"/>
          <w:lang w:val="mk-MK"/>
        </w:rPr>
        <w:t>ск</w:t>
      </w:r>
      <w:r w:rsidRPr="009D43A4">
        <w:rPr>
          <w:rFonts w:asciiTheme="minorHAnsi" w:hAnsiTheme="minorHAnsi" w:cstheme="minorHAnsi"/>
          <w:szCs w:val="24"/>
        </w:rPr>
        <w:t xml:space="preserve">ите аспекти во однос на </w:t>
      </w:r>
      <w:r w:rsidR="009A494B">
        <w:rPr>
          <w:rFonts w:asciiTheme="minorHAnsi" w:hAnsiTheme="minorHAnsi" w:cstheme="minorHAnsi"/>
          <w:szCs w:val="24"/>
        </w:rPr>
        <w:t xml:space="preserve">животната средина </w:t>
      </w:r>
      <w:r w:rsidR="00513A52">
        <w:rPr>
          <w:rFonts w:asciiTheme="minorHAnsi" w:hAnsiTheme="minorHAnsi" w:cstheme="minorHAnsi"/>
          <w:szCs w:val="24"/>
          <w:lang w:val="mk-MK"/>
        </w:rPr>
        <w:t>се очекуваат</w:t>
      </w:r>
      <w:r w:rsidR="009A494B">
        <w:rPr>
          <w:rFonts w:asciiTheme="minorHAnsi" w:hAnsiTheme="minorHAnsi" w:cstheme="minorHAnsi"/>
          <w:szCs w:val="24"/>
        </w:rPr>
        <w:t>- на пример</w:t>
      </w:r>
      <w:r w:rsidRPr="009D43A4">
        <w:rPr>
          <w:rFonts w:asciiTheme="minorHAnsi" w:hAnsiTheme="minorHAnsi" w:cstheme="minorHAnsi"/>
          <w:szCs w:val="24"/>
        </w:rPr>
        <w:t xml:space="preserve"> еден инспектор може да биде добро обучен во прехранбената индустрија, уште еден во металопреработувачката индустрија. Дури и во такви случаи нема да има потреба да се консултирате со </w:t>
      </w:r>
      <w:r w:rsidR="00513A52">
        <w:rPr>
          <w:rFonts w:asciiTheme="minorHAnsi" w:hAnsiTheme="minorHAnsi" w:cstheme="minorHAnsi"/>
          <w:szCs w:val="24"/>
          <w:lang w:val="mk-MK"/>
        </w:rPr>
        <w:t xml:space="preserve">други </w:t>
      </w:r>
      <w:r w:rsidRPr="009D43A4">
        <w:rPr>
          <w:rFonts w:asciiTheme="minorHAnsi" w:hAnsiTheme="minorHAnsi" w:cstheme="minorHAnsi"/>
          <w:szCs w:val="24"/>
        </w:rPr>
        <w:t>експерт</w:t>
      </w:r>
      <w:r w:rsidR="00513A52">
        <w:rPr>
          <w:rFonts w:asciiTheme="minorHAnsi" w:hAnsiTheme="minorHAnsi" w:cstheme="minorHAnsi"/>
          <w:szCs w:val="24"/>
          <w:lang w:val="mk-MK"/>
        </w:rPr>
        <w:t>и</w:t>
      </w:r>
      <w:r w:rsidRPr="009D43A4">
        <w:rPr>
          <w:rFonts w:asciiTheme="minorHAnsi" w:hAnsiTheme="minorHAnsi" w:cstheme="minorHAnsi"/>
          <w:szCs w:val="24"/>
        </w:rPr>
        <w:t xml:space="preserve"> за некои аспекти на животната средина (на пример проблемите на бучавата), но овој пристап е високо препорачливо за IED инсталации како што им овозможува да се погледне во нив од интегриран</w:t>
      </w:r>
      <w:r w:rsidR="009A494B">
        <w:rPr>
          <w:rFonts w:asciiTheme="minorHAnsi" w:hAnsiTheme="minorHAnsi" w:cstheme="minorHAnsi"/>
          <w:szCs w:val="24"/>
          <w:lang w:val="mk-MK"/>
        </w:rPr>
        <w:t>а</w:t>
      </w:r>
      <w:r w:rsidRPr="009D43A4">
        <w:rPr>
          <w:rFonts w:asciiTheme="minorHAnsi" w:hAnsiTheme="minorHAnsi" w:cstheme="minorHAnsi"/>
          <w:szCs w:val="24"/>
        </w:rPr>
        <w:t xml:space="preserve"> гледна точка. Ова е многу ефективен</w:t>
      </w:r>
      <w:r w:rsidR="009A494B">
        <w:rPr>
          <w:rFonts w:asciiTheme="minorHAnsi" w:hAnsiTheme="minorHAnsi" w:cstheme="minorHAnsi"/>
          <w:szCs w:val="24"/>
          <w:lang w:val="mk-MK"/>
        </w:rPr>
        <w:t xml:space="preserve"> начин</w:t>
      </w:r>
      <w:r w:rsidRPr="009D43A4">
        <w:rPr>
          <w:rFonts w:asciiTheme="minorHAnsi" w:hAnsiTheme="minorHAnsi" w:cstheme="minorHAnsi"/>
          <w:szCs w:val="24"/>
        </w:rPr>
        <w:t>, кога постои недостаток на познавање на некои сектори во рамките на инспекторатот.</w:t>
      </w:r>
    </w:p>
    <w:p w14:paraId="04917B47"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 xml:space="preserve">Втората </w:t>
      </w:r>
      <w:r w:rsidR="00513A52">
        <w:rPr>
          <w:rFonts w:asciiTheme="minorHAnsi" w:hAnsiTheme="minorHAnsi" w:cstheme="minorHAnsi"/>
          <w:szCs w:val="24"/>
          <w:lang w:val="mk-MK"/>
        </w:rPr>
        <w:t xml:space="preserve">опција </w:t>
      </w:r>
      <w:r w:rsidRPr="009D43A4">
        <w:rPr>
          <w:rFonts w:asciiTheme="minorHAnsi" w:hAnsiTheme="minorHAnsi" w:cstheme="minorHAnsi"/>
          <w:szCs w:val="24"/>
        </w:rPr>
        <w:t>е да се фокусира</w:t>
      </w:r>
      <w:r w:rsidR="009A494B">
        <w:rPr>
          <w:rFonts w:asciiTheme="minorHAnsi" w:hAnsiTheme="minorHAnsi" w:cstheme="minorHAnsi"/>
          <w:szCs w:val="24"/>
          <w:lang w:val="mk-MK"/>
        </w:rPr>
        <w:t>ат инспекторите</w:t>
      </w:r>
      <w:r w:rsidRPr="009D43A4">
        <w:rPr>
          <w:rFonts w:asciiTheme="minorHAnsi" w:hAnsiTheme="minorHAnsi" w:cstheme="minorHAnsi"/>
          <w:szCs w:val="24"/>
        </w:rPr>
        <w:t xml:space="preserve"> на клучните прашања за животна средина, односно некои инспектори се концентрира</w:t>
      </w:r>
      <w:r w:rsidR="009A494B">
        <w:rPr>
          <w:rFonts w:asciiTheme="minorHAnsi" w:hAnsiTheme="minorHAnsi" w:cstheme="minorHAnsi"/>
          <w:szCs w:val="24"/>
          <w:lang w:val="mk-MK"/>
        </w:rPr>
        <w:t>ат</w:t>
      </w:r>
      <w:r w:rsidRPr="009D43A4">
        <w:rPr>
          <w:rFonts w:asciiTheme="minorHAnsi" w:hAnsiTheme="minorHAnsi" w:cstheme="minorHAnsi"/>
          <w:szCs w:val="24"/>
        </w:rPr>
        <w:t xml:space="preserve"> на прашањата за отпадни води, други за проблемите со отпадот, итн Ова овозможува постигнување на високо ниво на надлежностите во одредени области, сепак може да се изгуби интегриран пристап за инсталации. Затоа се препорачува овој пристап за они</w:t>
      </w:r>
      <w:r w:rsidR="00513A52">
        <w:rPr>
          <w:rFonts w:asciiTheme="minorHAnsi" w:hAnsiTheme="minorHAnsi" w:cstheme="minorHAnsi"/>
          <w:szCs w:val="24"/>
        </w:rPr>
        <w:t xml:space="preserve">е инспектори кои </w:t>
      </w:r>
      <w:r w:rsidR="00513A52">
        <w:rPr>
          <w:rFonts w:asciiTheme="minorHAnsi" w:hAnsiTheme="minorHAnsi" w:cstheme="minorHAnsi"/>
          <w:szCs w:val="24"/>
          <w:lang w:val="mk-MK"/>
        </w:rPr>
        <w:t>ќе работат со</w:t>
      </w:r>
      <w:r w:rsidRPr="009D43A4">
        <w:rPr>
          <w:rFonts w:asciiTheme="minorHAnsi" w:hAnsiTheme="minorHAnsi" w:cstheme="minorHAnsi"/>
          <w:szCs w:val="24"/>
        </w:rPr>
        <w:t xml:space="preserve"> типична </w:t>
      </w:r>
      <w:r w:rsidR="009A494B">
        <w:rPr>
          <w:rFonts w:asciiTheme="minorHAnsi" w:hAnsiTheme="minorHAnsi" w:cstheme="minorHAnsi"/>
          <w:szCs w:val="24"/>
        </w:rPr>
        <w:t>инсталација на крајот н</w:t>
      </w:r>
      <w:r w:rsidR="009A494B">
        <w:rPr>
          <w:rFonts w:asciiTheme="minorHAnsi" w:hAnsiTheme="minorHAnsi" w:cstheme="minorHAnsi"/>
          <w:szCs w:val="24"/>
          <w:lang w:val="mk-MK"/>
        </w:rPr>
        <w:t>а</w:t>
      </w:r>
      <w:r w:rsidRPr="009D43A4">
        <w:rPr>
          <w:rFonts w:asciiTheme="minorHAnsi" w:hAnsiTheme="minorHAnsi" w:cstheme="minorHAnsi"/>
          <w:szCs w:val="24"/>
        </w:rPr>
        <w:t xml:space="preserve"> третман, како што </w:t>
      </w:r>
      <w:r w:rsidR="009A494B">
        <w:rPr>
          <w:rFonts w:asciiTheme="minorHAnsi" w:hAnsiTheme="minorHAnsi" w:cstheme="minorHAnsi"/>
          <w:szCs w:val="24"/>
          <w:lang w:val="mk-MK"/>
        </w:rPr>
        <w:t xml:space="preserve">се </w:t>
      </w:r>
      <w:r w:rsidRPr="009D43A4">
        <w:rPr>
          <w:rFonts w:asciiTheme="minorHAnsi" w:hAnsiTheme="minorHAnsi" w:cstheme="minorHAnsi"/>
          <w:szCs w:val="24"/>
        </w:rPr>
        <w:t xml:space="preserve">пречистителни станици или депонии. Исто така, за областите каде што </w:t>
      </w:r>
      <w:r w:rsidRPr="009D43A4">
        <w:rPr>
          <w:rFonts w:asciiTheme="minorHAnsi" w:hAnsiTheme="minorHAnsi" w:cstheme="minorHAnsi"/>
          <w:szCs w:val="24"/>
        </w:rPr>
        <w:lastRenderedPageBreak/>
        <w:t>е потребен висок степен на стручно пракса и знаење - како што се прашањата на бучавата. Познавање на клучните прашања за животната средина е многу ефективен, кога Инспекторатот треба</w:t>
      </w:r>
      <w:r w:rsidR="009A494B">
        <w:rPr>
          <w:rFonts w:asciiTheme="minorHAnsi" w:hAnsiTheme="minorHAnsi" w:cstheme="minorHAnsi"/>
          <w:szCs w:val="24"/>
          <w:lang w:val="mk-MK"/>
        </w:rPr>
        <w:t xml:space="preserve"> да обезбеди</w:t>
      </w:r>
      <w:r w:rsidR="009A494B">
        <w:rPr>
          <w:rFonts w:asciiTheme="minorHAnsi" w:hAnsiTheme="minorHAnsi" w:cstheme="minorHAnsi"/>
          <w:szCs w:val="24"/>
        </w:rPr>
        <w:t xml:space="preserve"> некои специјализациј</w:t>
      </w:r>
      <w:r w:rsidR="009A494B">
        <w:rPr>
          <w:rFonts w:asciiTheme="minorHAnsi" w:hAnsiTheme="minorHAnsi" w:cstheme="minorHAnsi"/>
          <w:szCs w:val="24"/>
          <w:lang w:val="mk-MK"/>
        </w:rPr>
        <w:t>и</w:t>
      </w:r>
      <w:r w:rsidR="009A494B">
        <w:rPr>
          <w:rFonts w:asciiTheme="minorHAnsi" w:hAnsiTheme="minorHAnsi" w:cstheme="minorHAnsi"/>
          <w:szCs w:val="24"/>
        </w:rPr>
        <w:t xml:space="preserve"> на инспекторите и</w:t>
      </w:r>
      <w:r w:rsidR="009A494B">
        <w:rPr>
          <w:rFonts w:asciiTheme="minorHAnsi" w:hAnsiTheme="minorHAnsi" w:cstheme="minorHAnsi"/>
          <w:szCs w:val="24"/>
          <w:lang w:val="mk-MK"/>
        </w:rPr>
        <w:t>ли</w:t>
      </w:r>
      <w:r w:rsidRPr="009D43A4">
        <w:rPr>
          <w:rFonts w:asciiTheme="minorHAnsi" w:hAnsiTheme="minorHAnsi" w:cstheme="minorHAnsi"/>
          <w:szCs w:val="24"/>
        </w:rPr>
        <w:t xml:space="preserve"> да се обезбеди знаење во рамките на инспекторатот.</w:t>
      </w:r>
    </w:p>
    <w:p w14:paraId="5C331434"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Како и за практичните аспекти на таквата обука е да се забележи дека не секогаш е потребно да се ангажира надворешни обучу</w:t>
      </w:r>
      <w:r w:rsidR="009A494B">
        <w:rPr>
          <w:rFonts w:asciiTheme="minorHAnsi" w:hAnsiTheme="minorHAnsi" w:cstheme="minorHAnsi"/>
          <w:szCs w:val="24"/>
        </w:rPr>
        <w:t xml:space="preserve">вачи. Тоа би можело да биде </w:t>
      </w:r>
      <w:r w:rsidRPr="009D43A4">
        <w:rPr>
          <w:rFonts w:asciiTheme="minorHAnsi" w:hAnsiTheme="minorHAnsi" w:cstheme="minorHAnsi"/>
          <w:szCs w:val="24"/>
        </w:rPr>
        <w:t xml:space="preserve"> и искусен инспектор кој ги обучува неговите / нејзините помладите колеги. И последно, но не и најмалку важно: дел од обуката треба да се занимаваат со кризни ситуации кои може да дојде во време на инспекциите (на пример, агреси</w:t>
      </w:r>
      <w:r>
        <w:rPr>
          <w:rFonts w:asciiTheme="minorHAnsi" w:hAnsiTheme="minorHAnsi" w:cstheme="minorHAnsi"/>
          <w:szCs w:val="24"/>
        </w:rPr>
        <w:t>вно однесување</w:t>
      </w:r>
      <w:r w:rsidR="00513A52">
        <w:rPr>
          <w:rFonts w:asciiTheme="minorHAnsi" w:hAnsiTheme="minorHAnsi" w:cstheme="minorHAnsi"/>
          <w:szCs w:val="24"/>
          <w:lang w:val="mk-MK"/>
        </w:rPr>
        <w:t xml:space="preserve"> на операторите</w:t>
      </w:r>
      <w:r>
        <w:rPr>
          <w:rFonts w:asciiTheme="minorHAnsi" w:hAnsiTheme="minorHAnsi" w:cstheme="minorHAnsi"/>
          <w:szCs w:val="24"/>
        </w:rPr>
        <w:t xml:space="preserve"> кон инспектори</w:t>
      </w:r>
      <w:r w:rsidR="00513A52">
        <w:rPr>
          <w:rFonts w:asciiTheme="minorHAnsi" w:hAnsiTheme="minorHAnsi" w:cstheme="minorHAnsi"/>
          <w:szCs w:val="24"/>
          <w:lang w:val="mk-MK"/>
        </w:rPr>
        <w:t>те</w:t>
      </w:r>
      <w:r>
        <w:rPr>
          <w:rFonts w:asciiTheme="minorHAnsi" w:hAnsiTheme="minorHAnsi" w:cstheme="minorHAnsi"/>
          <w:szCs w:val="24"/>
        </w:rPr>
        <w:t>).</w:t>
      </w:r>
    </w:p>
    <w:p w14:paraId="2E9AFEAF"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Комуникацијата е од суштинско значење во овој процес на учење. Но исто така и во практиката на инспекции добри</w:t>
      </w:r>
      <w:r w:rsidR="009A494B">
        <w:rPr>
          <w:rFonts w:asciiTheme="minorHAnsi" w:hAnsiTheme="minorHAnsi" w:cstheme="minorHAnsi"/>
          <w:szCs w:val="24"/>
          <w:lang w:val="mk-MK"/>
        </w:rPr>
        <w:t>те</w:t>
      </w:r>
      <w:r w:rsidRPr="009D43A4">
        <w:rPr>
          <w:rFonts w:asciiTheme="minorHAnsi" w:hAnsiTheme="minorHAnsi" w:cstheme="minorHAnsi"/>
          <w:szCs w:val="24"/>
        </w:rPr>
        <w:t xml:space="preserve"> комуникациски вештини се </w:t>
      </w:r>
      <w:r w:rsidR="009A494B">
        <w:rPr>
          <w:rFonts w:asciiTheme="minorHAnsi" w:hAnsiTheme="minorHAnsi" w:cstheme="minorHAnsi"/>
          <w:szCs w:val="24"/>
        </w:rPr>
        <w:t>од суштинско значење за ефикасн</w:t>
      </w:r>
      <w:r w:rsidR="009A494B">
        <w:rPr>
          <w:rFonts w:asciiTheme="minorHAnsi" w:hAnsiTheme="minorHAnsi" w:cstheme="minorHAnsi"/>
          <w:szCs w:val="24"/>
          <w:lang w:val="mk-MK"/>
        </w:rPr>
        <w:t>и</w:t>
      </w:r>
      <w:r w:rsidRPr="009D43A4">
        <w:rPr>
          <w:rFonts w:asciiTheme="minorHAnsi" w:hAnsiTheme="minorHAnsi" w:cstheme="minorHAnsi"/>
          <w:szCs w:val="24"/>
        </w:rPr>
        <w:t xml:space="preserve"> инспекции. Добра</w:t>
      </w:r>
      <w:r w:rsidR="009A494B">
        <w:rPr>
          <w:rFonts w:asciiTheme="minorHAnsi" w:hAnsiTheme="minorHAnsi" w:cstheme="minorHAnsi"/>
          <w:szCs w:val="24"/>
          <w:lang w:val="mk-MK"/>
        </w:rPr>
        <w:t>та</w:t>
      </w:r>
      <w:r w:rsidRPr="009D43A4">
        <w:rPr>
          <w:rFonts w:asciiTheme="minorHAnsi" w:hAnsiTheme="minorHAnsi" w:cstheme="minorHAnsi"/>
          <w:szCs w:val="24"/>
        </w:rPr>
        <w:t xml:space="preserve"> комуникација за време на подготовката на посетата, контакт со колеги, интеракцијата со операторот и споделување на резултатите во тимот </w:t>
      </w:r>
      <w:r w:rsidR="009A494B">
        <w:rPr>
          <w:rFonts w:asciiTheme="minorHAnsi" w:hAnsiTheme="minorHAnsi" w:cstheme="minorHAnsi"/>
          <w:szCs w:val="24"/>
        </w:rPr>
        <w:t>и со други инспектори и пи</w:t>
      </w:r>
      <w:r w:rsidR="009A494B">
        <w:rPr>
          <w:rFonts w:asciiTheme="minorHAnsi" w:hAnsiTheme="minorHAnsi" w:cstheme="minorHAnsi"/>
          <w:szCs w:val="24"/>
          <w:lang w:val="mk-MK"/>
        </w:rPr>
        <w:t>шувачи на</w:t>
      </w:r>
      <w:r w:rsidR="009A494B">
        <w:rPr>
          <w:rFonts w:asciiTheme="minorHAnsi" w:hAnsiTheme="minorHAnsi" w:cstheme="minorHAnsi"/>
          <w:szCs w:val="24"/>
        </w:rPr>
        <w:t xml:space="preserve"> дозвол</w:t>
      </w:r>
      <w:r w:rsidR="009A494B">
        <w:rPr>
          <w:rFonts w:asciiTheme="minorHAnsi" w:hAnsiTheme="minorHAnsi" w:cstheme="minorHAnsi"/>
          <w:szCs w:val="24"/>
          <w:lang w:val="mk-MK"/>
        </w:rPr>
        <w:t>и</w:t>
      </w:r>
      <w:r w:rsidRPr="009D43A4">
        <w:rPr>
          <w:rFonts w:asciiTheme="minorHAnsi" w:hAnsiTheme="minorHAnsi" w:cstheme="minorHAnsi"/>
          <w:szCs w:val="24"/>
        </w:rPr>
        <w:t xml:space="preserve"> и слично, го олеснува трансферот на знаење дека го подобрува квалитетот на инспекцискиот надзор и квалитетот на дозволата. А со тоа и добра</w:t>
      </w:r>
      <w:r w:rsidR="009A494B">
        <w:rPr>
          <w:rFonts w:asciiTheme="minorHAnsi" w:hAnsiTheme="minorHAnsi" w:cstheme="minorHAnsi"/>
          <w:szCs w:val="24"/>
          <w:lang w:val="mk-MK"/>
        </w:rPr>
        <w:t>та</w:t>
      </w:r>
      <w:r w:rsidRPr="009D43A4">
        <w:rPr>
          <w:rFonts w:asciiTheme="minorHAnsi" w:hAnsiTheme="minorHAnsi" w:cstheme="minorHAnsi"/>
          <w:szCs w:val="24"/>
        </w:rPr>
        <w:t xml:space="preserve"> комуникација, придобивките на квалитетот на животната средина.</w:t>
      </w:r>
    </w:p>
    <w:p w14:paraId="0B2959B7"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Други значајни способности кои би можеле да бидат обучени се:</w:t>
      </w:r>
    </w:p>
    <w:p w14:paraId="4C6388A9"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 работа во тим.</w:t>
      </w:r>
    </w:p>
    <w:p w14:paraId="217EAAAA" w14:textId="77777777" w:rsidR="009D43A4" w:rsidRPr="009D43A4" w:rsidRDefault="009A494B" w:rsidP="009D43A4">
      <w:pPr>
        <w:rPr>
          <w:rFonts w:asciiTheme="minorHAnsi" w:hAnsiTheme="minorHAnsi" w:cstheme="minorHAnsi"/>
          <w:szCs w:val="24"/>
        </w:rPr>
      </w:pPr>
      <w:r>
        <w:rPr>
          <w:rFonts w:asciiTheme="minorHAnsi" w:hAnsiTheme="minorHAnsi" w:cstheme="minorHAnsi"/>
          <w:szCs w:val="24"/>
        </w:rPr>
        <w:t xml:space="preserve">• </w:t>
      </w:r>
      <w:r>
        <w:rPr>
          <w:rFonts w:asciiTheme="minorHAnsi" w:hAnsiTheme="minorHAnsi" w:cstheme="minorHAnsi"/>
          <w:szCs w:val="24"/>
          <w:lang w:val="mk-MK"/>
        </w:rPr>
        <w:t>ф</w:t>
      </w:r>
      <w:r w:rsidR="009D43A4" w:rsidRPr="009D43A4">
        <w:rPr>
          <w:rFonts w:asciiTheme="minorHAnsi" w:hAnsiTheme="minorHAnsi" w:cstheme="minorHAnsi"/>
          <w:szCs w:val="24"/>
        </w:rPr>
        <w:t>лексибилност.</w:t>
      </w:r>
    </w:p>
    <w:p w14:paraId="13660B7C" w14:textId="77777777" w:rsidR="009D43A4" w:rsidRPr="009D43A4" w:rsidRDefault="009A494B" w:rsidP="009D43A4">
      <w:pPr>
        <w:rPr>
          <w:rFonts w:asciiTheme="minorHAnsi" w:hAnsiTheme="minorHAnsi" w:cstheme="minorHAnsi"/>
          <w:szCs w:val="24"/>
        </w:rPr>
      </w:pPr>
      <w:r>
        <w:rPr>
          <w:rFonts w:asciiTheme="minorHAnsi" w:hAnsiTheme="minorHAnsi" w:cstheme="minorHAnsi"/>
          <w:szCs w:val="24"/>
        </w:rPr>
        <w:t xml:space="preserve">• </w:t>
      </w:r>
      <w:r>
        <w:rPr>
          <w:rFonts w:asciiTheme="minorHAnsi" w:hAnsiTheme="minorHAnsi" w:cstheme="minorHAnsi"/>
          <w:szCs w:val="24"/>
          <w:lang w:val="mk-MK"/>
        </w:rPr>
        <w:t>фокус кон клиентот</w:t>
      </w:r>
      <w:r w:rsidR="009D43A4" w:rsidRPr="009D43A4">
        <w:rPr>
          <w:rFonts w:asciiTheme="minorHAnsi" w:hAnsiTheme="minorHAnsi" w:cstheme="minorHAnsi"/>
          <w:szCs w:val="24"/>
        </w:rPr>
        <w:t>.</w:t>
      </w:r>
    </w:p>
    <w:p w14:paraId="4CD351B6" w14:textId="77777777" w:rsidR="009D43A4" w:rsidRPr="009D43A4" w:rsidRDefault="009D43A4" w:rsidP="009D43A4">
      <w:pPr>
        <w:rPr>
          <w:rFonts w:asciiTheme="minorHAnsi" w:hAnsiTheme="minorHAnsi" w:cstheme="minorHAnsi"/>
          <w:szCs w:val="24"/>
        </w:rPr>
      </w:pPr>
      <w:r w:rsidRPr="009D43A4">
        <w:rPr>
          <w:rFonts w:asciiTheme="minorHAnsi" w:hAnsiTheme="minorHAnsi" w:cstheme="minorHAnsi"/>
          <w:szCs w:val="24"/>
        </w:rPr>
        <w:t>• точност.</w:t>
      </w:r>
    </w:p>
    <w:p w14:paraId="61F29FC3" w14:textId="77777777" w:rsidR="009D43A4" w:rsidRPr="009D43A4" w:rsidRDefault="009A494B" w:rsidP="009D43A4">
      <w:pPr>
        <w:rPr>
          <w:rFonts w:asciiTheme="minorHAnsi" w:hAnsiTheme="minorHAnsi" w:cstheme="minorHAnsi"/>
          <w:szCs w:val="24"/>
        </w:rPr>
      </w:pPr>
      <w:r>
        <w:rPr>
          <w:rFonts w:asciiTheme="minorHAnsi" w:hAnsiTheme="minorHAnsi" w:cstheme="minorHAnsi"/>
          <w:szCs w:val="24"/>
        </w:rPr>
        <w:t xml:space="preserve">• </w:t>
      </w:r>
      <w:r>
        <w:rPr>
          <w:rFonts w:asciiTheme="minorHAnsi" w:hAnsiTheme="minorHAnsi" w:cstheme="minorHAnsi"/>
          <w:szCs w:val="24"/>
          <w:lang w:val="mk-MK"/>
        </w:rPr>
        <w:t>а</w:t>
      </w:r>
      <w:r w:rsidR="009D43A4" w:rsidRPr="009D43A4">
        <w:rPr>
          <w:rFonts w:asciiTheme="minorHAnsi" w:hAnsiTheme="minorHAnsi" w:cstheme="minorHAnsi"/>
          <w:szCs w:val="24"/>
        </w:rPr>
        <w:t>нализа на проблеми.</w:t>
      </w:r>
    </w:p>
    <w:p w14:paraId="33E7E437" w14:textId="77777777" w:rsidR="009D43A4" w:rsidRPr="009D43A4" w:rsidRDefault="009A494B" w:rsidP="009D43A4">
      <w:pPr>
        <w:rPr>
          <w:rFonts w:asciiTheme="minorHAnsi" w:hAnsiTheme="minorHAnsi" w:cstheme="minorHAnsi"/>
          <w:szCs w:val="24"/>
          <w:lang w:val="mk-MK"/>
        </w:rPr>
      </w:pPr>
      <w:r>
        <w:rPr>
          <w:rFonts w:asciiTheme="minorHAnsi" w:hAnsiTheme="minorHAnsi" w:cstheme="minorHAnsi"/>
          <w:szCs w:val="24"/>
        </w:rPr>
        <w:t xml:space="preserve">• </w:t>
      </w:r>
      <w:r>
        <w:rPr>
          <w:rFonts w:asciiTheme="minorHAnsi" w:hAnsiTheme="minorHAnsi" w:cstheme="minorHAnsi"/>
          <w:szCs w:val="24"/>
          <w:lang w:val="mk-MK"/>
        </w:rPr>
        <w:t>н</w:t>
      </w:r>
      <w:r w:rsidR="009D43A4">
        <w:rPr>
          <w:rFonts w:asciiTheme="minorHAnsi" w:hAnsiTheme="minorHAnsi" w:cstheme="minorHAnsi"/>
          <w:szCs w:val="24"/>
        </w:rPr>
        <w:t>езависност.</w:t>
      </w:r>
    </w:p>
    <w:p w14:paraId="622AECCB" w14:textId="77777777" w:rsidR="009D43A4" w:rsidRPr="00A732C3" w:rsidRDefault="009D43A4" w:rsidP="009D43A4">
      <w:pPr>
        <w:rPr>
          <w:rFonts w:asciiTheme="minorHAnsi" w:hAnsiTheme="minorHAnsi" w:cstheme="minorHAnsi"/>
          <w:szCs w:val="24"/>
          <w:u w:val="single"/>
          <w:lang w:val="mk-MK"/>
        </w:rPr>
      </w:pPr>
      <w:r w:rsidRPr="00A732C3">
        <w:rPr>
          <w:rFonts w:asciiTheme="minorHAnsi" w:hAnsiTheme="minorHAnsi" w:cstheme="minorHAnsi"/>
          <w:szCs w:val="24"/>
          <w:u w:val="single"/>
          <w:lang w:val="mk-MK"/>
        </w:rPr>
        <w:t>Програми за обука</w:t>
      </w:r>
    </w:p>
    <w:p w14:paraId="23CB0748" w14:textId="77777777" w:rsidR="009D43A4" w:rsidRPr="00A732C3" w:rsidRDefault="00513A52" w:rsidP="009D43A4">
      <w:pPr>
        <w:rPr>
          <w:rFonts w:asciiTheme="minorHAnsi" w:hAnsiTheme="minorHAnsi" w:cstheme="minorHAnsi"/>
          <w:szCs w:val="24"/>
          <w:lang w:val="mk-MK"/>
        </w:rPr>
      </w:pPr>
      <w:r>
        <w:rPr>
          <w:rFonts w:asciiTheme="minorHAnsi" w:hAnsiTheme="minorHAnsi" w:cstheme="minorHAnsi"/>
          <w:szCs w:val="24"/>
          <w:lang w:val="mk-MK"/>
        </w:rPr>
        <w:t>Н</w:t>
      </w:r>
      <w:r w:rsidR="009D43A4" w:rsidRPr="00A732C3">
        <w:rPr>
          <w:rFonts w:asciiTheme="minorHAnsi" w:hAnsiTheme="minorHAnsi" w:cstheme="minorHAnsi"/>
          <w:szCs w:val="24"/>
          <w:lang w:val="mk-MK"/>
        </w:rPr>
        <w:t>ачин што овозможува посто</w:t>
      </w:r>
      <w:r>
        <w:rPr>
          <w:rFonts w:asciiTheme="minorHAnsi" w:hAnsiTheme="minorHAnsi" w:cstheme="minorHAnsi"/>
          <w:szCs w:val="24"/>
          <w:lang w:val="mk-MK"/>
        </w:rPr>
        <w:t>јана обука на инспекторите е спроведување</w:t>
      </w:r>
      <w:r w:rsidR="009D43A4" w:rsidRPr="00A732C3">
        <w:rPr>
          <w:rFonts w:asciiTheme="minorHAnsi" w:hAnsiTheme="minorHAnsi" w:cstheme="minorHAnsi"/>
          <w:szCs w:val="24"/>
          <w:lang w:val="mk-MK"/>
        </w:rPr>
        <w:t xml:space="preserve"> годишните програми за обука, официјално предложено од страна на раководителот на инспекторатот и конечно одобрени од Советот за инспекција. Ова има две главни предности: тоа е формална потврда на обу</w:t>
      </w:r>
      <w:r w:rsidR="00811BF1" w:rsidRPr="00A732C3">
        <w:rPr>
          <w:rFonts w:asciiTheme="minorHAnsi" w:hAnsiTheme="minorHAnsi" w:cstheme="minorHAnsi"/>
          <w:szCs w:val="24"/>
          <w:lang w:val="mk-MK"/>
        </w:rPr>
        <w:t xml:space="preserve">ка </w:t>
      </w:r>
      <w:r w:rsidR="00811BF1">
        <w:rPr>
          <w:rFonts w:asciiTheme="minorHAnsi" w:hAnsiTheme="minorHAnsi" w:cstheme="minorHAnsi"/>
          <w:szCs w:val="24"/>
          <w:lang w:val="mk-MK"/>
        </w:rPr>
        <w:t>дека таа е</w:t>
      </w:r>
      <w:r w:rsidR="009D43A4" w:rsidRPr="00A732C3">
        <w:rPr>
          <w:rFonts w:asciiTheme="minorHAnsi" w:hAnsiTheme="minorHAnsi" w:cstheme="minorHAnsi"/>
          <w:szCs w:val="24"/>
          <w:lang w:val="mk-MK"/>
        </w:rPr>
        <w:t xml:space="preserve"> всушност предаден</w:t>
      </w:r>
      <w:r w:rsidR="00811BF1">
        <w:rPr>
          <w:rFonts w:asciiTheme="minorHAnsi" w:hAnsiTheme="minorHAnsi" w:cstheme="minorHAnsi"/>
          <w:szCs w:val="24"/>
          <w:lang w:val="mk-MK"/>
        </w:rPr>
        <w:t>а</w:t>
      </w:r>
      <w:r w:rsidR="009D43A4" w:rsidRPr="00A732C3">
        <w:rPr>
          <w:rFonts w:asciiTheme="minorHAnsi" w:hAnsiTheme="minorHAnsi" w:cstheme="minorHAnsi"/>
          <w:szCs w:val="24"/>
          <w:lang w:val="mk-MK"/>
        </w:rPr>
        <w:t xml:space="preserve"> на инспектори, но тоа, исто така, покажува дека главните менаџери се ангажирани во процесот на развој на знаењето </w:t>
      </w:r>
      <w:r w:rsidR="00811BF1">
        <w:rPr>
          <w:rFonts w:asciiTheme="minorHAnsi" w:hAnsiTheme="minorHAnsi" w:cstheme="minorHAnsi"/>
          <w:szCs w:val="24"/>
          <w:lang w:val="mk-MK"/>
        </w:rPr>
        <w:t xml:space="preserve">на </w:t>
      </w:r>
      <w:r w:rsidR="009D43A4" w:rsidRPr="00A732C3">
        <w:rPr>
          <w:rFonts w:asciiTheme="minorHAnsi" w:hAnsiTheme="minorHAnsi" w:cstheme="minorHAnsi"/>
          <w:szCs w:val="24"/>
          <w:lang w:val="mk-MK"/>
        </w:rPr>
        <w:t>инспекторите.</w:t>
      </w:r>
    </w:p>
    <w:p w14:paraId="3EE31F56" w14:textId="77777777" w:rsidR="00C21BF6" w:rsidRPr="00A732C3" w:rsidRDefault="00811BF1" w:rsidP="009D43A4">
      <w:pPr>
        <w:rPr>
          <w:rFonts w:asciiTheme="minorHAnsi" w:hAnsiTheme="minorHAnsi" w:cstheme="minorHAnsi"/>
          <w:lang w:val="mk-MK" w:eastAsia="ar-SA"/>
        </w:rPr>
      </w:pPr>
      <w:r>
        <w:rPr>
          <w:rFonts w:asciiTheme="minorHAnsi" w:hAnsiTheme="minorHAnsi" w:cstheme="minorHAnsi"/>
          <w:szCs w:val="24"/>
          <w:lang w:val="mk-MK"/>
        </w:rPr>
        <w:t>Инспекцискиот</w:t>
      </w:r>
      <w:r w:rsidRPr="00A732C3">
        <w:rPr>
          <w:rFonts w:asciiTheme="minorHAnsi" w:hAnsiTheme="minorHAnsi" w:cstheme="minorHAnsi"/>
          <w:szCs w:val="24"/>
          <w:lang w:val="mk-MK"/>
        </w:rPr>
        <w:t xml:space="preserve"> орган треба да ја разгледа</w:t>
      </w:r>
      <w:r w:rsidR="009D43A4" w:rsidRPr="00A732C3">
        <w:rPr>
          <w:rFonts w:asciiTheme="minorHAnsi" w:hAnsiTheme="minorHAnsi" w:cstheme="minorHAnsi"/>
          <w:szCs w:val="24"/>
          <w:lang w:val="mk-MK"/>
        </w:rPr>
        <w:t xml:space="preserve"> мож</w:t>
      </w:r>
      <w:r w:rsidRPr="00A732C3">
        <w:rPr>
          <w:rFonts w:asciiTheme="minorHAnsi" w:hAnsiTheme="minorHAnsi" w:cstheme="minorHAnsi"/>
          <w:szCs w:val="24"/>
          <w:lang w:val="mk-MK"/>
        </w:rPr>
        <w:t>носта за заеднички</w:t>
      </w:r>
      <w:r w:rsidR="009D43A4" w:rsidRPr="00A732C3">
        <w:rPr>
          <w:rFonts w:asciiTheme="minorHAnsi" w:hAnsiTheme="minorHAnsi" w:cstheme="minorHAnsi"/>
          <w:szCs w:val="24"/>
          <w:lang w:val="mk-MK"/>
        </w:rPr>
        <w:t xml:space="preserve"> тренинг со персонал од другите релевантни институции. Формални барања во однос на обука на инспекторите, исто така, се опфатени со Законот за инспекциски надзор</w:t>
      </w:r>
      <w:r w:rsidR="00C21BF6" w:rsidRPr="00A732C3">
        <w:rPr>
          <w:rFonts w:asciiTheme="minorHAnsi" w:hAnsiTheme="minorHAnsi" w:cstheme="minorHAnsi"/>
          <w:szCs w:val="24"/>
          <w:lang w:val="mk-MK"/>
        </w:rPr>
        <w:t xml:space="preserve"> </w:t>
      </w:r>
    </w:p>
    <w:p w14:paraId="2A35F957" w14:textId="77777777" w:rsidR="00C21BF6" w:rsidRPr="00A732C3" w:rsidRDefault="00C21BF6" w:rsidP="00C21BF6">
      <w:pPr>
        <w:rPr>
          <w:lang w:val="mk-MK"/>
        </w:rPr>
      </w:pPr>
    </w:p>
    <w:p w14:paraId="73AB42F0" w14:textId="77777777" w:rsidR="00C21BF6" w:rsidRPr="00A732C3" w:rsidRDefault="00811BF1" w:rsidP="00D158BB">
      <w:pPr>
        <w:pStyle w:val="Heading3"/>
        <w:numPr>
          <w:ilvl w:val="2"/>
          <w:numId w:val="19"/>
        </w:numPr>
        <w:ind w:left="1134" w:hanging="850"/>
        <w:rPr>
          <w:rFonts w:eastAsia="Calibri" w:cs="Calibri"/>
          <w:lang w:val="mk-MK"/>
        </w:rPr>
      </w:pPr>
      <w:bookmarkStart w:id="220" w:name="_Toc435096387"/>
      <w:bookmarkStart w:id="221" w:name="_Toc448313721"/>
      <w:bookmarkStart w:id="222" w:name="_Toc448313856"/>
      <w:bookmarkStart w:id="223" w:name="_Toc448915512"/>
      <w:r>
        <w:rPr>
          <w:rFonts w:eastAsia="Calibri" w:cs="Calibri"/>
          <w:lang w:val="mk-MK"/>
        </w:rPr>
        <w:lastRenderedPageBreak/>
        <w:t>Правила за редовни, вонредни и контролни инспекциски надзори</w:t>
      </w:r>
      <w:bookmarkEnd w:id="220"/>
      <w:bookmarkEnd w:id="221"/>
      <w:bookmarkEnd w:id="222"/>
      <w:bookmarkEnd w:id="223"/>
      <w:r w:rsidR="00C21BF6" w:rsidRPr="00A732C3">
        <w:rPr>
          <w:rFonts w:eastAsia="Calibri" w:cs="Calibri"/>
          <w:lang w:val="mk-MK"/>
        </w:rPr>
        <w:t xml:space="preserve"> </w:t>
      </w:r>
    </w:p>
    <w:p w14:paraId="0C33E435" w14:textId="77777777" w:rsidR="00811BF1" w:rsidRPr="00A732C3" w:rsidRDefault="00811BF1" w:rsidP="00811BF1">
      <w:pPr>
        <w:rPr>
          <w:lang w:val="mk-MK"/>
        </w:rPr>
      </w:pPr>
      <w:r w:rsidRPr="00A732C3">
        <w:rPr>
          <w:lang w:val="mk-MK"/>
        </w:rPr>
        <w:t>Постојат следниве видови на инспекции, како што е дефинирано во Законот за инспекциски надзор:</w:t>
      </w:r>
    </w:p>
    <w:p w14:paraId="3DC671D6" w14:textId="77777777" w:rsidR="00811BF1" w:rsidRPr="00A732C3" w:rsidRDefault="00811BF1" w:rsidP="00811BF1">
      <w:pPr>
        <w:rPr>
          <w:lang w:val="mk-MK"/>
        </w:rPr>
      </w:pPr>
      <w:r w:rsidRPr="00A732C3">
        <w:rPr>
          <w:lang w:val="mk-MK"/>
        </w:rPr>
        <w:t>• редовен инспекциски надзор;</w:t>
      </w:r>
    </w:p>
    <w:p w14:paraId="0109FB82" w14:textId="77777777" w:rsidR="00811BF1" w:rsidRPr="00A732C3" w:rsidRDefault="00811BF1" w:rsidP="00811BF1">
      <w:pPr>
        <w:rPr>
          <w:lang w:val="mk-MK"/>
        </w:rPr>
      </w:pPr>
      <w:r w:rsidRPr="00A732C3">
        <w:rPr>
          <w:lang w:val="mk-MK"/>
        </w:rPr>
        <w:t>• вонреден инспекциски надзор;</w:t>
      </w:r>
    </w:p>
    <w:p w14:paraId="770258C1" w14:textId="77777777" w:rsidR="00811BF1" w:rsidRPr="00811BF1" w:rsidRDefault="00811BF1" w:rsidP="00811BF1">
      <w:pPr>
        <w:rPr>
          <w:lang w:val="mk-MK"/>
        </w:rPr>
      </w:pPr>
      <w:r w:rsidRPr="00A732C3">
        <w:rPr>
          <w:lang w:val="mk-MK"/>
        </w:rPr>
        <w:t xml:space="preserve">• </w:t>
      </w:r>
      <w:r w:rsidR="00432FBB">
        <w:rPr>
          <w:lang w:val="mk-MK"/>
        </w:rPr>
        <w:t>к</w:t>
      </w:r>
      <w:r w:rsidR="00432FBB" w:rsidRPr="00A732C3">
        <w:rPr>
          <w:lang w:val="mk-MK"/>
        </w:rPr>
        <w:t>онтрол</w:t>
      </w:r>
      <w:r w:rsidR="00432FBB">
        <w:rPr>
          <w:lang w:val="mk-MK"/>
        </w:rPr>
        <w:t>ен</w:t>
      </w:r>
      <w:r w:rsidRPr="00A732C3">
        <w:rPr>
          <w:lang w:val="mk-MK"/>
        </w:rPr>
        <w:t xml:space="preserve"> инспекциски надзор.</w:t>
      </w:r>
    </w:p>
    <w:p w14:paraId="3013DC9A" w14:textId="77777777" w:rsidR="00811BF1" w:rsidRPr="00BE10EE" w:rsidRDefault="00432FBB" w:rsidP="00811BF1">
      <w:pPr>
        <w:rPr>
          <w:lang w:val="mk-MK"/>
        </w:rPr>
      </w:pPr>
      <w:r w:rsidRPr="00432FBB">
        <w:rPr>
          <w:lang w:val="mk-MK"/>
        </w:rPr>
        <w:t xml:space="preserve">Редовен инспекциски надзор </w:t>
      </w:r>
      <w:r w:rsidR="00811BF1" w:rsidRPr="00432FBB">
        <w:rPr>
          <w:lang w:val="mk-MK"/>
        </w:rPr>
        <w:t xml:space="preserve"> е најавениот надзор што се врши врз основа на планот за работа на инспек</w:t>
      </w:r>
      <w:r w:rsidRPr="00432FBB">
        <w:rPr>
          <w:lang w:val="mk-MK"/>
        </w:rPr>
        <w:t>циската служба и опфаќа надзор</w:t>
      </w:r>
      <w:r>
        <w:rPr>
          <w:lang w:val="mk-MK"/>
        </w:rPr>
        <w:t xml:space="preserve"> за спроведување</w:t>
      </w:r>
      <w:r w:rsidR="00811BF1" w:rsidRPr="00432FBB">
        <w:rPr>
          <w:lang w:val="mk-MK"/>
        </w:rPr>
        <w:t xml:space="preserve"> на законите и подзаконските акти донесени во согласност со законите. </w:t>
      </w:r>
      <w:r w:rsidR="00811BF1" w:rsidRPr="00BE10EE">
        <w:rPr>
          <w:lang w:val="mk-MK"/>
        </w:rPr>
        <w:t>Во однос на редовните инспекции, постојат два основни вида:</w:t>
      </w:r>
    </w:p>
    <w:p w14:paraId="0502C1F6" w14:textId="77777777" w:rsidR="00811BF1" w:rsidRPr="00BE10EE" w:rsidRDefault="00811BF1" w:rsidP="00811BF1">
      <w:pPr>
        <w:rPr>
          <w:lang w:val="mk-MK"/>
        </w:rPr>
      </w:pPr>
      <w:r w:rsidRPr="00BE10EE">
        <w:rPr>
          <w:lang w:val="mk-MK"/>
        </w:rPr>
        <w:t>• На инспекција на самото место, како што е споменато во став пред,</w:t>
      </w:r>
    </w:p>
    <w:p w14:paraId="55D7AED1" w14:textId="77777777" w:rsidR="00811BF1" w:rsidRPr="00BE10EE" w:rsidRDefault="00811BF1" w:rsidP="00811BF1">
      <w:pPr>
        <w:rPr>
          <w:lang w:val="mk-MK"/>
        </w:rPr>
      </w:pPr>
      <w:r w:rsidRPr="00BE10EE">
        <w:rPr>
          <w:lang w:val="mk-MK"/>
        </w:rPr>
        <w:t>• инспекција Desktop, која е на "хартија" инспекција, врз основа на податоците доставени од страна на операторите извештаи - се фокусираше главно на проверка дали се исполнуваат обврските за мониторинг и известување плус добивање на знаење од тоа дали граничните вредности на емисија наведени во еколошки дозволи не се прекршени.</w:t>
      </w:r>
    </w:p>
    <w:p w14:paraId="4E5A6775" w14:textId="77777777" w:rsidR="00811BF1" w:rsidRPr="00A732C3" w:rsidRDefault="00811BF1" w:rsidP="00811BF1">
      <w:pPr>
        <w:rPr>
          <w:lang w:val="mk-MK"/>
        </w:rPr>
      </w:pPr>
      <w:r w:rsidRPr="00A732C3">
        <w:rPr>
          <w:lang w:val="mk-MK"/>
        </w:rPr>
        <w:t>Вонреден инспекциски надзор, е исто така во ненајавена инспекција, а се спроведува по иницијатива поднесена од државни органи и физички или правни лица и во случај на сомнеж од страна на Советот за инспекција и по службена должност.</w:t>
      </w:r>
    </w:p>
    <w:p w14:paraId="7D3FE40B" w14:textId="77777777" w:rsidR="00811BF1" w:rsidRPr="00A732C3" w:rsidRDefault="00811BF1" w:rsidP="00811BF1">
      <w:pPr>
        <w:rPr>
          <w:lang w:val="mk-MK"/>
        </w:rPr>
      </w:pPr>
      <w:r w:rsidRPr="00A732C3">
        <w:rPr>
          <w:lang w:val="mk-MK"/>
        </w:rPr>
        <w:t>Надзор на инспекцискиот надзор се врши во рок од 30 дена по истекот на рокот според Законот за инспекција, каде надзор утврду</w:t>
      </w:r>
      <w:r w:rsidR="00432FBB" w:rsidRPr="00A732C3">
        <w:rPr>
          <w:lang w:val="mk-MK"/>
        </w:rPr>
        <w:t xml:space="preserve">ва дали субјектот на </w:t>
      </w:r>
      <w:r w:rsidR="00432FBB">
        <w:rPr>
          <w:lang w:val="mk-MK"/>
        </w:rPr>
        <w:t>надзорот</w:t>
      </w:r>
      <w:r w:rsidRPr="00A732C3">
        <w:rPr>
          <w:lang w:val="mk-MK"/>
        </w:rPr>
        <w:t>:</w:t>
      </w:r>
    </w:p>
    <w:p w14:paraId="171C7375" w14:textId="77777777" w:rsidR="00811BF1" w:rsidRPr="00A732C3" w:rsidRDefault="00811BF1" w:rsidP="00811BF1">
      <w:pPr>
        <w:rPr>
          <w:lang w:val="mk-MK"/>
        </w:rPr>
      </w:pPr>
      <w:r w:rsidRPr="00A732C3">
        <w:rPr>
          <w:lang w:val="mk-MK"/>
        </w:rPr>
        <w:t xml:space="preserve">• </w:t>
      </w:r>
      <w:r w:rsidR="00432FBB">
        <w:rPr>
          <w:lang w:val="mk-MK"/>
        </w:rPr>
        <w:t xml:space="preserve">ги </w:t>
      </w:r>
      <w:r w:rsidR="00432FBB" w:rsidRPr="00A732C3">
        <w:rPr>
          <w:lang w:val="mk-MK"/>
        </w:rPr>
        <w:t>презе</w:t>
      </w:r>
      <w:r w:rsidR="00432FBB">
        <w:rPr>
          <w:lang w:val="mk-MK"/>
        </w:rPr>
        <w:t>л</w:t>
      </w:r>
      <w:r w:rsidRPr="00A732C3">
        <w:rPr>
          <w:lang w:val="mk-MK"/>
        </w:rPr>
        <w:t xml:space="preserve"> сите активности наведени во актот за инспекција;</w:t>
      </w:r>
    </w:p>
    <w:p w14:paraId="398613EA" w14:textId="77777777" w:rsidR="00811BF1" w:rsidRPr="00A732C3" w:rsidRDefault="00432FBB" w:rsidP="00811BF1">
      <w:pPr>
        <w:rPr>
          <w:lang w:val="mk-MK"/>
        </w:rPr>
      </w:pPr>
      <w:r w:rsidRPr="00A732C3">
        <w:rPr>
          <w:lang w:val="mk-MK"/>
        </w:rPr>
        <w:t xml:space="preserve">• делумно </w:t>
      </w:r>
      <w:r w:rsidR="00811BF1" w:rsidRPr="00A732C3">
        <w:rPr>
          <w:lang w:val="mk-MK"/>
        </w:rPr>
        <w:t xml:space="preserve"> </w:t>
      </w:r>
      <w:r>
        <w:rPr>
          <w:lang w:val="mk-MK"/>
        </w:rPr>
        <w:t xml:space="preserve">ги презел </w:t>
      </w:r>
      <w:r w:rsidR="00811BF1" w:rsidRPr="00A732C3">
        <w:rPr>
          <w:lang w:val="mk-MK"/>
        </w:rPr>
        <w:t>дејствијата наведени во актот за инспекција;</w:t>
      </w:r>
    </w:p>
    <w:p w14:paraId="67B6CBA0" w14:textId="77777777" w:rsidR="00C21BF6" w:rsidRPr="00A732C3" w:rsidRDefault="00432FBB" w:rsidP="00811BF1">
      <w:pPr>
        <w:rPr>
          <w:lang w:val="mk-MK"/>
        </w:rPr>
      </w:pPr>
      <w:r w:rsidRPr="00A732C3">
        <w:rPr>
          <w:lang w:val="mk-MK"/>
        </w:rPr>
        <w:t>• не се презем</w:t>
      </w:r>
      <w:r>
        <w:rPr>
          <w:lang w:val="mk-MK"/>
        </w:rPr>
        <w:t>ени</w:t>
      </w:r>
      <w:r w:rsidRPr="00A732C3">
        <w:rPr>
          <w:lang w:val="mk-MK"/>
        </w:rPr>
        <w:t xml:space="preserve"> било какв</w:t>
      </w:r>
      <w:r>
        <w:rPr>
          <w:lang w:val="mk-MK"/>
        </w:rPr>
        <w:t>и</w:t>
      </w:r>
      <w:r w:rsidRPr="00A732C3">
        <w:rPr>
          <w:lang w:val="mk-MK"/>
        </w:rPr>
        <w:t xml:space="preserve"> акциј</w:t>
      </w:r>
      <w:r>
        <w:rPr>
          <w:lang w:val="mk-MK"/>
        </w:rPr>
        <w:t>и</w:t>
      </w:r>
      <w:r w:rsidR="00811BF1" w:rsidRPr="00A732C3">
        <w:rPr>
          <w:lang w:val="mk-MK"/>
        </w:rPr>
        <w:t xml:space="preserve"> од Законот за инспекциски надзор.</w:t>
      </w:r>
    </w:p>
    <w:p w14:paraId="6AAEAE3C" w14:textId="77777777" w:rsidR="00C21BF6" w:rsidRPr="00251038" w:rsidRDefault="00811BF1" w:rsidP="00D158BB">
      <w:pPr>
        <w:pStyle w:val="Heading3"/>
        <w:numPr>
          <w:ilvl w:val="2"/>
          <w:numId w:val="19"/>
        </w:numPr>
        <w:ind w:left="1134" w:hanging="850"/>
      </w:pPr>
      <w:bookmarkStart w:id="224" w:name="_Toc417547617"/>
      <w:bookmarkStart w:id="225" w:name="_Toc419124481"/>
      <w:bookmarkStart w:id="226" w:name="_Toc419124884"/>
      <w:bookmarkStart w:id="227" w:name="_Toc425428359"/>
      <w:bookmarkStart w:id="228" w:name="_Toc424287102"/>
      <w:bookmarkStart w:id="229" w:name="_Toc435096388"/>
      <w:bookmarkStart w:id="230" w:name="_Toc448313722"/>
      <w:bookmarkStart w:id="231" w:name="_Toc448313857"/>
      <w:bookmarkStart w:id="232" w:name="_Toc448915513"/>
      <w:r>
        <w:rPr>
          <w:lang w:val="mk-MK"/>
        </w:rPr>
        <w:t>Одржување и калибрација на опремата</w:t>
      </w:r>
      <w:bookmarkEnd w:id="224"/>
      <w:bookmarkEnd w:id="225"/>
      <w:bookmarkEnd w:id="226"/>
      <w:bookmarkEnd w:id="227"/>
      <w:bookmarkEnd w:id="228"/>
      <w:bookmarkEnd w:id="229"/>
      <w:bookmarkEnd w:id="230"/>
      <w:bookmarkEnd w:id="231"/>
      <w:bookmarkEnd w:id="232"/>
    </w:p>
    <w:p w14:paraId="4A5F3054" w14:textId="77777777" w:rsidR="00811BF1" w:rsidRDefault="00811BF1" w:rsidP="00811BF1">
      <w:r>
        <w:t>Опрема која инспектор</w:t>
      </w:r>
      <w:r w:rsidR="00432FBB">
        <w:rPr>
          <w:lang w:val="mk-MK"/>
        </w:rPr>
        <w:t>от</w:t>
      </w:r>
      <w:r>
        <w:t xml:space="preserve"> треба да </w:t>
      </w:r>
      <w:r w:rsidR="00432FBB">
        <w:rPr>
          <w:lang w:val="mk-MK"/>
        </w:rPr>
        <w:t xml:space="preserve">ја </w:t>
      </w:r>
      <w:r w:rsidR="00432FBB">
        <w:t>има</w:t>
      </w:r>
      <w:r w:rsidR="00432FBB">
        <w:rPr>
          <w:lang w:val="mk-MK"/>
        </w:rPr>
        <w:t xml:space="preserve"> за</w:t>
      </w:r>
      <w:r w:rsidR="00432FBB">
        <w:t xml:space="preserve"> време за инспекциите </w:t>
      </w:r>
      <w:r w:rsidR="00432FBB">
        <w:rPr>
          <w:lang w:val="mk-MK"/>
        </w:rPr>
        <w:t>на терен</w:t>
      </w:r>
      <w:r>
        <w:t xml:space="preserve"> е:</w:t>
      </w:r>
    </w:p>
    <w:p w14:paraId="40CDDC02" w14:textId="77777777" w:rsidR="00811BF1" w:rsidRDefault="00432FBB" w:rsidP="00811BF1">
      <w:r>
        <w:t xml:space="preserve">• </w:t>
      </w:r>
      <w:r>
        <w:rPr>
          <w:lang w:val="mk-MK"/>
        </w:rPr>
        <w:t>К</w:t>
      </w:r>
      <w:r>
        <w:t>амерата (</w:t>
      </w:r>
      <w:r>
        <w:rPr>
          <w:lang w:val="mk-MK"/>
        </w:rPr>
        <w:t>за</w:t>
      </w:r>
      <w:r>
        <w:t xml:space="preserve"> слики </w:t>
      </w:r>
      <w:r>
        <w:rPr>
          <w:lang w:val="mk-MK"/>
        </w:rPr>
        <w:t>со</w:t>
      </w:r>
      <w:r w:rsidR="00811BF1">
        <w:t xml:space="preserve"> добар квалитет, како тие би можеле да послужат како доказ подоцна, на пример во судските постапки).</w:t>
      </w:r>
    </w:p>
    <w:p w14:paraId="347E1C3B" w14:textId="77777777" w:rsidR="00811BF1" w:rsidRDefault="003263AC" w:rsidP="00811BF1">
      <w:r>
        <w:t>• Облека отпорн</w:t>
      </w:r>
      <w:r>
        <w:rPr>
          <w:lang w:val="mk-MK"/>
        </w:rPr>
        <w:t>а</w:t>
      </w:r>
      <w:r w:rsidR="00811BF1">
        <w:t xml:space="preserve"> на атмосферски влијанија и тешки околности (на прим</w:t>
      </w:r>
      <w:r>
        <w:t>ер, во</w:t>
      </w:r>
      <w:r>
        <w:rPr>
          <w:lang w:val="mk-MK"/>
        </w:rPr>
        <w:t xml:space="preserve">доотпорни </w:t>
      </w:r>
      <w:r w:rsidR="00811BF1">
        <w:t>чизми), како и заштитна опрема.</w:t>
      </w:r>
    </w:p>
    <w:p w14:paraId="650DE5AA" w14:textId="77777777" w:rsidR="00C21BF6" w:rsidRPr="00251038" w:rsidRDefault="003263AC" w:rsidP="00811BF1">
      <w:r>
        <w:t>• Неко</w:t>
      </w:r>
      <w:r>
        <w:rPr>
          <w:lang w:val="mk-MK"/>
        </w:rPr>
        <w:t>ја</w:t>
      </w:r>
      <w:r>
        <w:t xml:space="preserve"> основн</w:t>
      </w:r>
      <w:r>
        <w:rPr>
          <w:lang w:val="mk-MK"/>
        </w:rPr>
        <w:t>а</w:t>
      </w:r>
      <w:r>
        <w:t xml:space="preserve"> мерна опрема, како што се</w:t>
      </w:r>
      <w:r w:rsidR="00811BF1">
        <w:t xml:space="preserve"> pH-метар, </w:t>
      </w:r>
      <w:r>
        <w:rPr>
          <w:lang w:val="mk-MK"/>
        </w:rPr>
        <w:t xml:space="preserve">мерач за </w:t>
      </w:r>
      <w:r>
        <w:t xml:space="preserve">спроводливост </w:t>
      </w:r>
      <w:r w:rsidR="00811BF1">
        <w:t xml:space="preserve">, анализатор на гас за Севесо инсталации и др, кои треба да се преземат ако е потребно - на пример, нема </w:t>
      </w:r>
      <w:r w:rsidR="00811BF1">
        <w:lastRenderedPageBreak/>
        <w:t>потреба да се земе рН-метар за инсталација кој</w:t>
      </w:r>
      <w:r>
        <w:t xml:space="preserve">а не произведува отпадни води. </w:t>
      </w:r>
      <w:r>
        <w:rPr>
          <w:lang w:val="mk-MK"/>
        </w:rPr>
        <w:t>Треба да се</w:t>
      </w:r>
      <w:r>
        <w:t xml:space="preserve"> осигура дека дури и едноставн</w:t>
      </w:r>
      <w:r>
        <w:rPr>
          <w:lang w:val="mk-MK"/>
        </w:rPr>
        <w:t>а</w:t>
      </w:r>
      <w:r w:rsidR="00811BF1">
        <w:t xml:space="preserve"> мерна опрема редовно се калибрира.</w:t>
      </w:r>
    </w:p>
    <w:p w14:paraId="6130899E" w14:textId="77777777" w:rsidR="00C21BF6" w:rsidRPr="00920633" w:rsidRDefault="00811BF1" w:rsidP="00D158BB">
      <w:pPr>
        <w:pStyle w:val="Heading3"/>
        <w:numPr>
          <w:ilvl w:val="2"/>
          <w:numId w:val="19"/>
        </w:numPr>
        <w:ind w:left="1134" w:hanging="850"/>
      </w:pPr>
      <w:bookmarkStart w:id="233" w:name="_Toc417547618"/>
      <w:bookmarkStart w:id="234" w:name="_Toc419124482"/>
      <w:bookmarkStart w:id="235" w:name="_Toc419124885"/>
      <w:bookmarkStart w:id="236" w:name="_Toc425428360"/>
      <w:bookmarkStart w:id="237" w:name="_Toc424287103"/>
      <w:bookmarkStart w:id="238" w:name="_Toc435096389"/>
      <w:bookmarkStart w:id="239" w:name="_Toc448313723"/>
      <w:bookmarkStart w:id="240" w:name="_Toc448313858"/>
      <w:bookmarkStart w:id="241" w:name="_Toc448915514"/>
      <w:r>
        <w:rPr>
          <w:lang w:val="mk-MK"/>
        </w:rPr>
        <w:t>Овластувања и надлежности</w:t>
      </w:r>
      <w:bookmarkEnd w:id="233"/>
      <w:bookmarkEnd w:id="234"/>
      <w:bookmarkEnd w:id="235"/>
      <w:bookmarkEnd w:id="236"/>
      <w:bookmarkEnd w:id="237"/>
      <w:bookmarkEnd w:id="238"/>
      <w:bookmarkEnd w:id="239"/>
      <w:bookmarkEnd w:id="240"/>
      <w:bookmarkEnd w:id="241"/>
    </w:p>
    <w:p w14:paraId="1E1C4A97" w14:textId="77777777" w:rsidR="00811BF1" w:rsidRPr="00811BF1" w:rsidRDefault="003263AC" w:rsidP="00811BF1">
      <w:pPr>
        <w:rPr>
          <w:bCs/>
        </w:rPr>
      </w:pPr>
      <w:r>
        <w:rPr>
          <w:bCs/>
        </w:rPr>
        <w:t>Инспектор</w:t>
      </w:r>
      <w:r>
        <w:rPr>
          <w:bCs/>
          <w:lang w:val="mk-MK"/>
        </w:rPr>
        <w:t>ите</w:t>
      </w:r>
      <w:r w:rsidR="00811BF1" w:rsidRPr="00811BF1">
        <w:rPr>
          <w:bCs/>
        </w:rPr>
        <w:t xml:space="preserve"> треба формално да бидат овластени да вршат инспекција на животната средина и </w:t>
      </w:r>
      <w:r>
        <w:rPr>
          <w:bCs/>
          <w:lang w:val="mk-MK"/>
        </w:rPr>
        <w:t xml:space="preserve">да ги </w:t>
      </w:r>
      <w:r w:rsidR="00811BF1" w:rsidRPr="00811BF1">
        <w:rPr>
          <w:bCs/>
        </w:rPr>
        <w:t>знаат своите права и обврски како и правата и обврските на предметот на инспекција (оператор) врз основа на Законот за инспекциски надзор.</w:t>
      </w:r>
    </w:p>
    <w:p w14:paraId="3E6654AD" w14:textId="77777777" w:rsidR="00811BF1" w:rsidRPr="00811BF1" w:rsidRDefault="00811BF1" w:rsidP="00811BF1">
      <w:pPr>
        <w:rPr>
          <w:bCs/>
        </w:rPr>
      </w:pPr>
      <w:r w:rsidRPr="00811BF1">
        <w:rPr>
          <w:bCs/>
        </w:rPr>
        <w:t xml:space="preserve">При вршењето на инспекцискиот </w:t>
      </w:r>
      <w:r w:rsidR="00A81E61">
        <w:rPr>
          <w:bCs/>
        </w:rPr>
        <w:t>надзор инспекторот е овластен</w:t>
      </w:r>
      <w:r w:rsidRPr="00811BF1">
        <w:rPr>
          <w:bCs/>
        </w:rPr>
        <w:t>:</w:t>
      </w:r>
    </w:p>
    <w:p w14:paraId="76CB582C"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проверува</w:t>
      </w:r>
      <w:r w:rsidRPr="00A81E61">
        <w:rPr>
          <w:bCs/>
          <w:lang w:val="en-GB"/>
        </w:rPr>
        <w:t xml:space="preserve"> </w:t>
      </w:r>
      <w:r w:rsidRPr="00A81E61">
        <w:rPr>
          <w:bCs/>
        </w:rPr>
        <w:t>општи</w:t>
      </w:r>
      <w:r w:rsidRPr="00A81E61">
        <w:rPr>
          <w:bCs/>
          <w:lang w:val="en-GB"/>
        </w:rPr>
        <w:t xml:space="preserve"> </w:t>
      </w:r>
      <w:r w:rsidRPr="00A81E61">
        <w:rPr>
          <w:bCs/>
        </w:rPr>
        <w:t>и</w:t>
      </w:r>
      <w:r w:rsidRPr="00A81E61">
        <w:rPr>
          <w:bCs/>
          <w:lang w:val="en-GB"/>
        </w:rPr>
        <w:t xml:space="preserve"> </w:t>
      </w:r>
      <w:r w:rsidRPr="00A81E61">
        <w:rPr>
          <w:bCs/>
        </w:rPr>
        <w:t>поединечни</w:t>
      </w:r>
      <w:r w:rsidRPr="00A81E61">
        <w:rPr>
          <w:bCs/>
          <w:lang w:val="en-GB"/>
        </w:rPr>
        <w:t xml:space="preserve"> </w:t>
      </w:r>
      <w:r w:rsidRPr="00A81E61">
        <w:rPr>
          <w:bCs/>
        </w:rPr>
        <w:t>акти</w:t>
      </w:r>
      <w:r w:rsidRPr="00A81E61">
        <w:rPr>
          <w:bCs/>
          <w:lang w:val="en-GB"/>
        </w:rPr>
        <w:t xml:space="preserve">, </w:t>
      </w:r>
      <w:r w:rsidRPr="00A81E61">
        <w:rPr>
          <w:bCs/>
        </w:rPr>
        <w:t>фајлови</w:t>
      </w:r>
      <w:r w:rsidRPr="00A81E61">
        <w:rPr>
          <w:bCs/>
          <w:lang w:val="en-GB"/>
        </w:rPr>
        <w:t xml:space="preserve">, </w:t>
      </w:r>
      <w:r w:rsidRPr="00A81E61">
        <w:rPr>
          <w:bCs/>
        </w:rPr>
        <w:t>документи</w:t>
      </w:r>
      <w:r w:rsidRPr="00A81E61">
        <w:rPr>
          <w:bCs/>
          <w:lang w:val="en-GB"/>
        </w:rPr>
        <w:t xml:space="preserve">, </w:t>
      </w:r>
      <w:r w:rsidRPr="00A81E61">
        <w:rPr>
          <w:bCs/>
        </w:rPr>
        <w:t>докази</w:t>
      </w:r>
      <w:r w:rsidRPr="00A81E61">
        <w:rPr>
          <w:bCs/>
          <w:lang w:val="en-GB"/>
        </w:rPr>
        <w:t xml:space="preserve"> </w:t>
      </w:r>
      <w:r w:rsidRPr="00A81E61">
        <w:rPr>
          <w:bCs/>
        </w:rPr>
        <w:t>и</w:t>
      </w:r>
      <w:r w:rsidRPr="00A81E61">
        <w:rPr>
          <w:bCs/>
          <w:lang w:val="en-GB"/>
        </w:rPr>
        <w:t xml:space="preserve"> </w:t>
      </w:r>
      <w:r w:rsidRPr="00A81E61">
        <w:rPr>
          <w:bCs/>
        </w:rPr>
        <w:t>информации</w:t>
      </w:r>
      <w:r w:rsidRPr="00A81E61">
        <w:rPr>
          <w:bCs/>
          <w:lang w:val="en-GB"/>
        </w:rPr>
        <w:t xml:space="preserve"> </w:t>
      </w:r>
      <w:r w:rsidRPr="00A81E61">
        <w:rPr>
          <w:bCs/>
        </w:rPr>
        <w:t>во</w:t>
      </w:r>
      <w:r w:rsidRPr="00A81E61">
        <w:rPr>
          <w:bCs/>
          <w:lang w:val="en-GB"/>
        </w:rPr>
        <w:t xml:space="preserve"> </w:t>
      </w:r>
      <w:r w:rsidRPr="00A81E61">
        <w:rPr>
          <w:bCs/>
        </w:rPr>
        <w:t>обем</w:t>
      </w:r>
      <w:r w:rsidRPr="00A81E61">
        <w:rPr>
          <w:bCs/>
          <w:lang w:val="en-GB"/>
        </w:rPr>
        <w:t xml:space="preserve"> </w:t>
      </w:r>
      <w:r w:rsidRPr="00A81E61">
        <w:rPr>
          <w:bCs/>
        </w:rPr>
        <w:t>според</w:t>
      </w:r>
      <w:r w:rsidRPr="00A81E61">
        <w:rPr>
          <w:bCs/>
          <w:lang w:val="en-GB"/>
        </w:rPr>
        <w:t xml:space="preserve"> </w:t>
      </w:r>
      <w:r w:rsidRPr="00A81E61">
        <w:rPr>
          <w:bCs/>
        </w:rPr>
        <w:t>предметот</w:t>
      </w:r>
      <w:r w:rsidRPr="00A81E61">
        <w:rPr>
          <w:bCs/>
          <w:lang w:val="en-GB"/>
        </w:rPr>
        <w:t xml:space="preserve"> </w:t>
      </w:r>
      <w:r w:rsidRPr="00A81E61">
        <w:rPr>
          <w:bCs/>
        </w:rPr>
        <w:t>на</w:t>
      </w:r>
      <w:r w:rsidRPr="00A81E61">
        <w:rPr>
          <w:bCs/>
          <w:lang w:val="en-GB"/>
        </w:rPr>
        <w:t xml:space="preserve"> </w:t>
      </w:r>
      <w:r w:rsidRPr="00A81E61">
        <w:rPr>
          <w:bCs/>
        </w:rPr>
        <w:t>инспекцискиот</w:t>
      </w:r>
      <w:r w:rsidRPr="00A81E61">
        <w:rPr>
          <w:bCs/>
          <w:lang w:val="en-GB"/>
        </w:rPr>
        <w:t xml:space="preserve"> </w:t>
      </w:r>
      <w:r w:rsidRPr="00A81E61">
        <w:rPr>
          <w:bCs/>
        </w:rPr>
        <w:t>надзор</w:t>
      </w:r>
      <w:r w:rsidRPr="00A81E61">
        <w:rPr>
          <w:bCs/>
          <w:lang w:val="en-GB"/>
        </w:rPr>
        <w:t xml:space="preserve">, </w:t>
      </w:r>
      <w:r w:rsidRPr="00A81E61">
        <w:rPr>
          <w:bCs/>
        </w:rPr>
        <w:t>како</w:t>
      </w:r>
      <w:r w:rsidRPr="00A81E61">
        <w:rPr>
          <w:bCs/>
          <w:lang w:val="en-GB"/>
        </w:rPr>
        <w:t xml:space="preserve"> </w:t>
      </w:r>
      <w:r w:rsidRPr="00A81E61">
        <w:rPr>
          <w:bCs/>
        </w:rPr>
        <w:t>и</w:t>
      </w:r>
      <w:r w:rsidRPr="00A81E61">
        <w:rPr>
          <w:bCs/>
          <w:lang w:val="en-GB"/>
        </w:rPr>
        <w:t xml:space="preserve"> </w:t>
      </w:r>
      <w:r w:rsidRPr="00A81E61">
        <w:rPr>
          <w:bCs/>
        </w:rPr>
        <w:t>да</w:t>
      </w:r>
      <w:r w:rsidRPr="00A81E61">
        <w:rPr>
          <w:bCs/>
          <w:lang w:val="en-GB"/>
        </w:rPr>
        <w:t xml:space="preserve"> </w:t>
      </w:r>
      <w:r w:rsidRPr="00A81E61">
        <w:rPr>
          <w:bCs/>
        </w:rPr>
        <w:t>побара</w:t>
      </w:r>
      <w:r w:rsidRPr="00A81E61">
        <w:rPr>
          <w:bCs/>
          <w:lang w:val="en-GB"/>
        </w:rPr>
        <w:t xml:space="preserve"> </w:t>
      </w:r>
      <w:r w:rsidRPr="00A81E61">
        <w:rPr>
          <w:bCs/>
        </w:rPr>
        <w:t>од</w:t>
      </w:r>
      <w:r w:rsidRPr="00A81E61">
        <w:rPr>
          <w:bCs/>
          <w:lang w:val="en-GB"/>
        </w:rPr>
        <w:t xml:space="preserve"> </w:t>
      </w:r>
      <w:r w:rsidRPr="00A81E61">
        <w:rPr>
          <w:bCs/>
        </w:rPr>
        <w:t>субјектот</w:t>
      </w:r>
      <w:r w:rsidRPr="00A81E61">
        <w:rPr>
          <w:bCs/>
          <w:lang w:val="en-GB"/>
        </w:rPr>
        <w:t xml:space="preserve"> </w:t>
      </w:r>
      <w:r w:rsidRPr="00A81E61">
        <w:rPr>
          <w:bCs/>
        </w:rPr>
        <w:t>на</w:t>
      </w:r>
      <w:r w:rsidRPr="00A81E61">
        <w:rPr>
          <w:bCs/>
          <w:lang w:val="en-GB"/>
        </w:rPr>
        <w:t xml:space="preserve"> </w:t>
      </w:r>
      <w:r w:rsidRPr="00A81E61">
        <w:rPr>
          <w:bCs/>
        </w:rPr>
        <w:t>надзорот</w:t>
      </w:r>
      <w:r w:rsidRPr="00A81E61">
        <w:rPr>
          <w:bCs/>
          <w:lang w:val="en-GB"/>
        </w:rPr>
        <w:t xml:space="preserve"> </w:t>
      </w:r>
      <w:r w:rsidRPr="00A81E61">
        <w:rPr>
          <w:bCs/>
        </w:rPr>
        <w:t>или</w:t>
      </w:r>
      <w:r w:rsidRPr="00A81E61">
        <w:rPr>
          <w:bCs/>
          <w:lang w:val="en-GB"/>
        </w:rPr>
        <w:t xml:space="preserve"> </w:t>
      </w:r>
      <w:r w:rsidRPr="00A81E61">
        <w:rPr>
          <w:bCs/>
        </w:rPr>
        <w:t>неговите</w:t>
      </w:r>
      <w:r w:rsidRPr="00A81E61">
        <w:rPr>
          <w:bCs/>
          <w:lang w:val="en-GB"/>
        </w:rPr>
        <w:t xml:space="preserve"> </w:t>
      </w:r>
      <w:r w:rsidRPr="00A81E61">
        <w:rPr>
          <w:bCs/>
        </w:rPr>
        <w:t>овластени</w:t>
      </w:r>
      <w:r w:rsidRPr="00A81E61">
        <w:rPr>
          <w:bCs/>
          <w:lang w:val="en-GB"/>
        </w:rPr>
        <w:t xml:space="preserve"> </w:t>
      </w:r>
      <w:r w:rsidRPr="00A81E61">
        <w:rPr>
          <w:bCs/>
        </w:rPr>
        <w:t>вработени</w:t>
      </w:r>
      <w:r w:rsidRPr="00A81E61">
        <w:rPr>
          <w:bCs/>
          <w:lang w:val="en-GB"/>
        </w:rPr>
        <w:t xml:space="preserve"> </w:t>
      </w:r>
      <w:r w:rsidRPr="00A81E61">
        <w:rPr>
          <w:bCs/>
        </w:rPr>
        <w:t>да</w:t>
      </w:r>
      <w:r w:rsidRPr="00A81E61">
        <w:rPr>
          <w:bCs/>
          <w:lang w:val="en-GB"/>
        </w:rPr>
        <w:t xml:space="preserve"> </w:t>
      </w:r>
      <w:r w:rsidRPr="00A81E61">
        <w:rPr>
          <w:bCs/>
        </w:rPr>
        <w:t>подготват</w:t>
      </w:r>
      <w:r w:rsidRPr="00A81E61">
        <w:rPr>
          <w:bCs/>
          <w:lang w:val="en-GB"/>
        </w:rPr>
        <w:t xml:space="preserve"> </w:t>
      </w:r>
      <w:r w:rsidRPr="00A81E61">
        <w:rPr>
          <w:bCs/>
        </w:rPr>
        <w:t>потребни</w:t>
      </w:r>
      <w:r w:rsidRPr="00A81E61">
        <w:rPr>
          <w:bCs/>
          <w:lang w:val="en-GB"/>
        </w:rPr>
        <w:t xml:space="preserve"> </w:t>
      </w:r>
      <w:r w:rsidRPr="00A81E61">
        <w:rPr>
          <w:bCs/>
        </w:rPr>
        <w:t>копии</w:t>
      </w:r>
      <w:r w:rsidRPr="00A81E61">
        <w:rPr>
          <w:bCs/>
          <w:lang w:val="en-GB"/>
        </w:rPr>
        <w:t xml:space="preserve"> </w:t>
      </w:r>
      <w:r w:rsidRPr="00A81E61">
        <w:rPr>
          <w:bCs/>
        </w:rPr>
        <w:t>и</w:t>
      </w:r>
      <w:r w:rsidRPr="00A81E61">
        <w:rPr>
          <w:bCs/>
          <w:lang w:val="en-GB"/>
        </w:rPr>
        <w:t xml:space="preserve"> </w:t>
      </w:r>
      <w:r w:rsidRPr="00A81E61">
        <w:rPr>
          <w:bCs/>
        </w:rPr>
        <w:t>документи</w:t>
      </w:r>
      <w:r w:rsidRPr="00A81E61">
        <w:rPr>
          <w:bCs/>
          <w:lang w:val="en-GB"/>
        </w:rPr>
        <w:t xml:space="preserve"> </w:t>
      </w:r>
      <w:r w:rsidRPr="00A81E61">
        <w:rPr>
          <w:bCs/>
        </w:rPr>
        <w:t>изработени</w:t>
      </w:r>
      <w:r w:rsidRPr="00A81E61">
        <w:rPr>
          <w:bCs/>
          <w:lang w:val="en-GB"/>
        </w:rPr>
        <w:t xml:space="preserve"> </w:t>
      </w:r>
      <w:r w:rsidRPr="00A81E61">
        <w:rPr>
          <w:bCs/>
        </w:rPr>
        <w:t>на</w:t>
      </w:r>
      <w:r w:rsidRPr="00A81E61">
        <w:rPr>
          <w:bCs/>
          <w:lang w:val="en-GB"/>
        </w:rPr>
        <w:t xml:space="preserve"> </w:t>
      </w:r>
      <w:r w:rsidRPr="00A81E61">
        <w:rPr>
          <w:bCs/>
        </w:rPr>
        <w:t>странски</w:t>
      </w:r>
      <w:r w:rsidRPr="00A81E61">
        <w:rPr>
          <w:bCs/>
          <w:lang w:val="en-GB"/>
        </w:rPr>
        <w:t xml:space="preserve"> </w:t>
      </w:r>
      <w:r w:rsidRPr="00A81E61">
        <w:rPr>
          <w:bCs/>
        </w:rPr>
        <w:t>јазик</w:t>
      </w:r>
      <w:r w:rsidRPr="00A81E61">
        <w:rPr>
          <w:bCs/>
          <w:lang w:val="en-GB"/>
        </w:rPr>
        <w:t xml:space="preserve"> </w:t>
      </w:r>
      <w:r w:rsidRPr="00A81E61">
        <w:rPr>
          <w:bCs/>
        </w:rPr>
        <w:t>да</w:t>
      </w:r>
      <w:r w:rsidRPr="00A81E61">
        <w:rPr>
          <w:bCs/>
          <w:lang w:val="en-GB"/>
        </w:rPr>
        <w:t xml:space="preserve"> </w:t>
      </w:r>
      <w:r w:rsidRPr="00A81E61">
        <w:rPr>
          <w:bCs/>
        </w:rPr>
        <w:t>бидат</w:t>
      </w:r>
      <w:r w:rsidRPr="00A81E61">
        <w:rPr>
          <w:bCs/>
          <w:lang w:val="en-GB"/>
        </w:rPr>
        <w:t xml:space="preserve"> </w:t>
      </w:r>
      <w:r w:rsidRPr="00A81E61">
        <w:rPr>
          <w:bCs/>
        </w:rPr>
        <w:t>преведени</w:t>
      </w:r>
      <w:r w:rsidRPr="00A81E61">
        <w:rPr>
          <w:bCs/>
          <w:lang w:val="en-GB"/>
        </w:rPr>
        <w:t xml:space="preserve"> </w:t>
      </w:r>
      <w:r w:rsidRPr="00A81E61">
        <w:rPr>
          <w:bCs/>
        </w:rPr>
        <w:t>на</w:t>
      </w:r>
      <w:r w:rsidRPr="00A81E61">
        <w:rPr>
          <w:bCs/>
          <w:lang w:val="en-GB"/>
        </w:rPr>
        <w:t xml:space="preserve"> </w:t>
      </w:r>
      <w:r w:rsidRPr="00A81E61">
        <w:rPr>
          <w:bCs/>
        </w:rPr>
        <w:t>македонски</w:t>
      </w:r>
      <w:r w:rsidRPr="00A81E61">
        <w:rPr>
          <w:bCs/>
          <w:lang w:val="en-GB"/>
        </w:rPr>
        <w:t xml:space="preserve"> </w:t>
      </w:r>
      <w:r w:rsidRPr="00A81E61">
        <w:rPr>
          <w:bCs/>
        </w:rPr>
        <w:t>јазик</w:t>
      </w:r>
      <w:r w:rsidRPr="00A81E61">
        <w:rPr>
          <w:bCs/>
          <w:lang w:val="en-GB"/>
        </w:rPr>
        <w:t xml:space="preserve"> </w:t>
      </w:r>
      <w:r w:rsidRPr="00A81E61">
        <w:rPr>
          <w:bCs/>
        </w:rPr>
        <w:t>и</w:t>
      </w:r>
      <w:r w:rsidRPr="00A81E61">
        <w:rPr>
          <w:bCs/>
          <w:lang w:val="en-GB"/>
        </w:rPr>
        <w:t xml:space="preserve"> </w:t>
      </w:r>
      <w:r w:rsidRPr="00A81E61">
        <w:rPr>
          <w:bCs/>
        </w:rPr>
        <w:t>неговото</w:t>
      </w:r>
      <w:r w:rsidRPr="00A81E61">
        <w:rPr>
          <w:bCs/>
          <w:lang w:val="en-GB"/>
        </w:rPr>
        <w:t xml:space="preserve"> </w:t>
      </w:r>
      <w:r w:rsidRPr="00A81E61">
        <w:rPr>
          <w:bCs/>
        </w:rPr>
        <w:t>кирилско</w:t>
      </w:r>
      <w:r w:rsidRPr="00A81E61">
        <w:rPr>
          <w:bCs/>
          <w:lang w:val="en-GB"/>
        </w:rPr>
        <w:t xml:space="preserve"> </w:t>
      </w:r>
      <w:r w:rsidRPr="00A81E61">
        <w:rPr>
          <w:bCs/>
        </w:rPr>
        <w:t>писмо</w:t>
      </w:r>
      <w:r w:rsidRPr="00A81E61">
        <w:rPr>
          <w:bCs/>
          <w:lang w:val="en-GB"/>
        </w:rPr>
        <w:t xml:space="preserve"> </w:t>
      </w:r>
      <w:r w:rsidRPr="00A81E61">
        <w:rPr>
          <w:bCs/>
        </w:rPr>
        <w:t>и</w:t>
      </w:r>
      <w:r w:rsidRPr="00A81E61">
        <w:rPr>
          <w:bCs/>
          <w:lang w:val="en-GB"/>
        </w:rPr>
        <w:t xml:space="preserve"> </w:t>
      </w:r>
      <w:r w:rsidRPr="00A81E61">
        <w:rPr>
          <w:bCs/>
        </w:rPr>
        <w:t>да</w:t>
      </w:r>
      <w:r w:rsidRPr="00A81E61">
        <w:rPr>
          <w:bCs/>
          <w:lang w:val="en-GB"/>
        </w:rPr>
        <w:t xml:space="preserve"> </w:t>
      </w:r>
      <w:r w:rsidRPr="00A81E61">
        <w:rPr>
          <w:bCs/>
        </w:rPr>
        <w:t>бидат</w:t>
      </w:r>
      <w:r w:rsidRPr="00A81E61">
        <w:rPr>
          <w:bCs/>
          <w:lang w:val="en-GB"/>
        </w:rPr>
        <w:t xml:space="preserve"> </w:t>
      </w:r>
      <w:r w:rsidRPr="00A81E61">
        <w:rPr>
          <w:bCs/>
        </w:rPr>
        <w:t>заверени</w:t>
      </w:r>
      <w:r w:rsidRPr="00A81E61">
        <w:rPr>
          <w:bCs/>
          <w:lang w:val="en-GB"/>
        </w:rPr>
        <w:t xml:space="preserve"> </w:t>
      </w:r>
      <w:r w:rsidRPr="00A81E61">
        <w:rPr>
          <w:bCs/>
        </w:rPr>
        <w:t>од</w:t>
      </w:r>
      <w:r w:rsidRPr="00A81E61">
        <w:rPr>
          <w:bCs/>
          <w:lang w:val="en-GB"/>
        </w:rPr>
        <w:t xml:space="preserve"> </w:t>
      </w:r>
      <w:r w:rsidRPr="00A81E61">
        <w:rPr>
          <w:bCs/>
        </w:rPr>
        <w:t>овластен</w:t>
      </w:r>
      <w:r w:rsidRPr="00A81E61">
        <w:rPr>
          <w:bCs/>
          <w:lang w:val="en-GB"/>
        </w:rPr>
        <w:t xml:space="preserve"> </w:t>
      </w:r>
      <w:r w:rsidRPr="00A81E61">
        <w:rPr>
          <w:bCs/>
        </w:rPr>
        <w:t>судски</w:t>
      </w:r>
      <w:r w:rsidRPr="00A81E61">
        <w:rPr>
          <w:bCs/>
          <w:lang w:val="en-GB"/>
        </w:rPr>
        <w:t xml:space="preserve"> </w:t>
      </w:r>
      <w:r w:rsidRPr="00A81E61">
        <w:rPr>
          <w:bCs/>
        </w:rPr>
        <w:t>преведувач</w:t>
      </w:r>
      <w:r w:rsidRPr="00A81E61">
        <w:rPr>
          <w:bCs/>
          <w:lang w:val="en-GB"/>
        </w:rPr>
        <w:t xml:space="preserve">; </w:t>
      </w:r>
    </w:p>
    <w:p w14:paraId="72027C54"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врши</w:t>
      </w:r>
      <w:r w:rsidRPr="00A81E61">
        <w:rPr>
          <w:bCs/>
          <w:lang w:val="en-GB"/>
        </w:rPr>
        <w:t xml:space="preserve"> </w:t>
      </w:r>
      <w:r w:rsidRPr="00A81E61">
        <w:rPr>
          <w:bCs/>
        </w:rPr>
        <w:t>надзор</w:t>
      </w:r>
      <w:r w:rsidRPr="00A81E61">
        <w:rPr>
          <w:bCs/>
          <w:lang w:val="en-GB"/>
        </w:rPr>
        <w:t xml:space="preserve"> </w:t>
      </w:r>
      <w:r w:rsidRPr="00A81E61">
        <w:rPr>
          <w:bCs/>
        </w:rPr>
        <w:t>во</w:t>
      </w:r>
      <w:r w:rsidRPr="00A81E61">
        <w:rPr>
          <w:bCs/>
          <w:lang w:val="en-GB"/>
        </w:rPr>
        <w:t xml:space="preserve"> </w:t>
      </w:r>
      <w:r w:rsidRPr="00A81E61">
        <w:rPr>
          <w:bCs/>
        </w:rPr>
        <w:t>деловните</w:t>
      </w:r>
      <w:r w:rsidRPr="00A81E61">
        <w:rPr>
          <w:bCs/>
          <w:lang w:val="en-GB"/>
        </w:rPr>
        <w:t xml:space="preserve"> </w:t>
      </w:r>
      <w:r w:rsidRPr="00A81E61">
        <w:rPr>
          <w:bCs/>
        </w:rPr>
        <w:t>простории</w:t>
      </w:r>
      <w:r w:rsidRPr="00A81E61">
        <w:rPr>
          <w:bCs/>
          <w:lang w:val="en-GB"/>
        </w:rPr>
        <w:t xml:space="preserve"> </w:t>
      </w:r>
      <w:r w:rsidRPr="00A81E61">
        <w:rPr>
          <w:bCs/>
        </w:rPr>
        <w:t>и</w:t>
      </w:r>
      <w:r w:rsidRPr="00A81E61">
        <w:rPr>
          <w:bCs/>
          <w:lang w:val="en-GB"/>
        </w:rPr>
        <w:t xml:space="preserve"> </w:t>
      </w:r>
      <w:r w:rsidRPr="00A81E61">
        <w:rPr>
          <w:bCs/>
        </w:rPr>
        <w:t>други</w:t>
      </w:r>
      <w:r w:rsidRPr="00A81E61">
        <w:rPr>
          <w:bCs/>
          <w:lang w:val="en-GB"/>
        </w:rPr>
        <w:t xml:space="preserve"> </w:t>
      </w:r>
      <w:r w:rsidRPr="00A81E61">
        <w:rPr>
          <w:bCs/>
        </w:rPr>
        <w:t>објекти</w:t>
      </w:r>
      <w:r w:rsidRPr="00A81E61">
        <w:rPr>
          <w:bCs/>
          <w:lang w:val="en-GB"/>
        </w:rPr>
        <w:t xml:space="preserve"> </w:t>
      </w:r>
      <w:r w:rsidRPr="00A81E61">
        <w:rPr>
          <w:bCs/>
        </w:rPr>
        <w:t>што</w:t>
      </w:r>
      <w:r w:rsidRPr="00A81E61">
        <w:rPr>
          <w:bCs/>
          <w:lang w:val="en-GB"/>
        </w:rPr>
        <w:t xml:space="preserve"> </w:t>
      </w:r>
      <w:r w:rsidRPr="00A81E61">
        <w:rPr>
          <w:bCs/>
        </w:rPr>
        <w:t>не</w:t>
      </w:r>
      <w:r w:rsidRPr="00A81E61">
        <w:rPr>
          <w:bCs/>
          <w:lang w:val="en-GB"/>
        </w:rPr>
        <w:t xml:space="preserve"> </w:t>
      </w:r>
      <w:r w:rsidRPr="00A81E61">
        <w:rPr>
          <w:bCs/>
        </w:rPr>
        <w:t>се</w:t>
      </w:r>
      <w:r w:rsidRPr="00A81E61">
        <w:rPr>
          <w:bCs/>
          <w:lang w:val="en-GB"/>
        </w:rPr>
        <w:t xml:space="preserve"> </w:t>
      </w:r>
      <w:r w:rsidRPr="00A81E61">
        <w:rPr>
          <w:bCs/>
        </w:rPr>
        <w:t>користат</w:t>
      </w:r>
      <w:r w:rsidRPr="00A81E61">
        <w:rPr>
          <w:bCs/>
          <w:lang w:val="en-GB"/>
        </w:rPr>
        <w:t xml:space="preserve"> </w:t>
      </w:r>
      <w:r w:rsidRPr="00A81E61">
        <w:rPr>
          <w:bCs/>
        </w:rPr>
        <w:t>како</w:t>
      </w:r>
      <w:r w:rsidRPr="00A81E61">
        <w:rPr>
          <w:bCs/>
          <w:lang w:val="en-GB"/>
        </w:rPr>
        <w:t xml:space="preserve"> </w:t>
      </w:r>
      <w:r w:rsidRPr="00A81E61">
        <w:rPr>
          <w:bCs/>
        </w:rPr>
        <w:t>живеалиште</w:t>
      </w:r>
      <w:r w:rsidRPr="00A81E61">
        <w:rPr>
          <w:bCs/>
          <w:lang w:val="en-GB"/>
        </w:rPr>
        <w:t xml:space="preserve">, </w:t>
      </w:r>
      <w:r w:rsidRPr="00A81E61">
        <w:rPr>
          <w:bCs/>
        </w:rPr>
        <w:t>над</w:t>
      </w:r>
      <w:r w:rsidRPr="00A81E61">
        <w:rPr>
          <w:bCs/>
          <w:lang w:val="en-GB"/>
        </w:rPr>
        <w:t xml:space="preserve"> </w:t>
      </w:r>
      <w:r w:rsidRPr="00A81E61">
        <w:rPr>
          <w:bCs/>
        </w:rPr>
        <w:t>превозни</w:t>
      </w:r>
      <w:r w:rsidRPr="00A81E61">
        <w:rPr>
          <w:bCs/>
          <w:lang w:val="en-GB"/>
        </w:rPr>
        <w:t xml:space="preserve"> </w:t>
      </w:r>
      <w:r w:rsidRPr="00A81E61">
        <w:rPr>
          <w:bCs/>
        </w:rPr>
        <w:t>средства</w:t>
      </w:r>
      <w:r w:rsidRPr="00A81E61">
        <w:rPr>
          <w:bCs/>
          <w:lang w:val="en-GB"/>
        </w:rPr>
        <w:t xml:space="preserve"> </w:t>
      </w:r>
      <w:r w:rsidRPr="00A81E61">
        <w:rPr>
          <w:bCs/>
        </w:rPr>
        <w:t>и</w:t>
      </w:r>
      <w:r w:rsidRPr="00A81E61">
        <w:rPr>
          <w:bCs/>
          <w:lang w:val="en-GB"/>
        </w:rPr>
        <w:t xml:space="preserve"> </w:t>
      </w:r>
      <w:r w:rsidRPr="00A81E61">
        <w:rPr>
          <w:bCs/>
        </w:rPr>
        <w:t>производи</w:t>
      </w:r>
      <w:r w:rsidRPr="00A81E61">
        <w:rPr>
          <w:bCs/>
          <w:lang w:val="en-GB"/>
        </w:rPr>
        <w:t xml:space="preserve">; </w:t>
      </w:r>
    </w:p>
    <w:p w14:paraId="64689587"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проверува</w:t>
      </w:r>
      <w:r w:rsidRPr="00A81E61">
        <w:rPr>
          <w:bCs/>
          <w:lang w:val="en-GB"/>
        </w:rPr>
        <w:t xml:space="preserve"> </w:t>
      </w:r>
      <w:r w:rsidRPr="00A81E61">
        <w:rPr>
          <w:bCs/>
        </w:rPr>
        <w:t>идентификациски</w:t>
      </w:r>
      <w:r w:rsidRPr="00A81E61">
        <w:rPr>
          <w:bCs/>
          <w:lang w:val="en-GB"/>
        </w:rPr>
        <w:t xml:space="preserve"> </w:t>
      </w:r>
      <w:r w:rsidRPr="00A81E61">
        <w:rPr>
          <w:bCs/>
        </w:rPr>
        <w:t>документи</w:t>
      </w:r>
      <w:r w:rsidRPr="00A81E61">
        <w:rPr>
          <w:bCs/>
          <w:lang w:val="en-GB"/>
        </w:rPr>
        <w:t xml:space="preserve"> </w:t>
      </w:r>
      <w:r w:rsidRPr="00A81E61">
        <w:rPr>
          <w:bCs/>
        </w:rPr>
        <w:t>на</w:t>
      </w:r>
      <w:r w:rsidRPr="00A81E61">
        <w:rPr>
          <w:bCs/>
          <w:lang w:val="en-GB"/>
        </w:rPr>
        <w:t xml:space="preserve"> </w:t>
      </w:r>
      <w:r w:rsidRPr="00A81E61">
        <w:rPr>
          <w:bCs/>
        </w:rPr>
        <w:t>лица</w:t>
      </w:r>
      <w:r w:rsidRPr="00A81E61">
        <w:rPr>
          <w:bCs/>
          <w:lang w:val="en-GB"/>
        </w:rPr>
        <w:t xml:space="preserve"> </w:t>
      </w:r>
      <w:r w:rsidRPr="00A81E61">
        <w:rPr>
          <w:bCs/>
        </w:rPr>
        <w:t>поради</w:t>
      </w:r>
      <w:r w:rsidRPr="00A81E61">
        <w:rPr>
          <w:bCs/>
          <w:lang w:val="en-GB"/>
        </w:rPr>
        <w:t xml:space="preserve"> </w:t>
      </w:r>
      <w:r w:rsidRPr="00A81E61">
        <w:rPr>
          <w:bCs/>
        </w:rPr>
        <w:t>потврдување</w:t>
      </w:r>
      <w:r w:rsidRPr="00A81E61">
        <w:rPr>
          <w:bCs/>
          <w:lang w:val="en-GB"/>
        </w:rPr>
        <w:t xml:space="preserve"> </w:t>
      </w:r>
      <w:r w:rsidRPr="00A81E61">
        <w:rPr>
          <w:bCs/>
        </w:rPr>
        <w:t>на</w:t>
      </w:r>
      <w:r w:rsidRPr="00A81E61">
        <w:rPr>
          <w:bCs/>
          <w:lang w:val="en-GB"/>
        </w:rPr>
        <w:t xml:space="preserve"> </w:t>
      </w:r>
      <w:r w:rsidRPr="00A81E61">
        <w:rPr>
          <w:bCs/>
        </w:rPr>
        <w:t>нивниот</w:t>
      </w:r>
      <w:r w:rsidRPr="00A81E61">
        <w:rPr>
          <w:bCs/>
          <w:lang w:val="en-GB"/>
        </w:rPr>
        <w:t xml:space="preserve"> </w:t>
      </w:r>
      <w:r w:rsidRPr="00A81E61">
        <w:rPr>
          <w:bCs/>
        </w:rPr>
        <w:t>идентитет</w:t>
      </w:r>
      <w:r w:rsidRPr="00A81E61">
        <w:rPr>
          <w:bCs/>
          <w:lang w:val="en-GB"/>
        </w:rPr>
        <w:t xml:space="preserve"> </w:t>
      </w:r>
      <w:r w:rsidRPr="00A81E61">
        <w:rPr>
          <w:bCs/>
        </w:rPr>
        <w:t>во</w:t>
      </w:r>
      <w:r w:rsidRPr="00A81E61">
        <w:rPr>
          <w:bCs/>
          <w:lang w:val="en-GB"/>
        </w:rPr>
        <w:t xml:space="preserve"> </w:t>
      </w:r>
      <w:r w:rsidRPr="00A81E61">
        <w:rPr>
          <w:bCs/>
        </w:rPr>
        <w:t>согласност</w:t>
      </w:r>
      <w:r w:rsidRPr="00A81E61">
        <w:rPr>
          <w:bCs/>
          <w:lang w:val="en-GB"/>
        </w:rPr>
        <w:t xml:space="preserve"> </w:t>
      </w:r>
      <w:r w:rsidRPr="00A81E61">
        <w:rPr>
          <w:bCs/>
        </w:rPr>
        <w:t>со</w:t>
      </w:r>
      <w:r w:rsidRPr="00A81E61">
        <w:rPr>
          <w:bCs/>
          <w:lang w:val="en-GB"/>
        </w:rPr>
        <w:t xml:space="preserve"> </w:t>
      </w:r>
      <w:r w:rsidRPr="00A81E61">
        <w:rPr>
          <w:bCs/>
        </w:rPr>
        <w:t>закон</w:t>
      </w:r>
      <w:r w:rsidRPr="00A81E61">
        <w:rPr>
          <w:bCs/>
          <w:lang w:val="en-GB"/>
        </w:rPr>
        <w:t xml:space="preserve">; </w:t>
      </w:r>
    </w:p>
    <w:p w14:paraId="1B3D555B"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бара</w:t>
      </w:r>
      <w:r w:rsidRPr="00A81E61">
        <w:rPr>
          <w:bCs/>
          <w:lang w:val="en-GB"/>
        </w:rPr>
        <w:t xml:space="preserve"> </w:t>
      </w:r>
      <w:r w:rsidRPr="00A81E61">
        <w:rPr>
          <w:bCs/>
        </w:rPr>
        <w:t>од</w:t>
      </w:r>
      <w:r w:rsidRPr="00A81E61">
        <w:rPr>
          <w:bCs/>
          <w:lang w:val="en-GB"/>
        </w:rPr>
        <w:t xml:space="preserve"> </w:t>
      </w:r>
      <w:r w:rsidRPr="00A81E61">
        <w:rPr>
          <w:bCs/>
        </w:rPr>
        <w:t>субјектот</w:t>
      </w:r>
      <w:r w:rsidRPr="00A81E61">
        <w:rPr>
          <w:bCs/>
          <w:lang w:val="en-GB"/>
        </w:rPr>
        <w:t xml:space="preserve"> </w:t>
      </w:r>
      <w:r w:rsidRPr="00A81E61">
        <w:rPr>
          <w:bCs/>
        </w:rPr>
        <w:t>на</w:t>
      </w:r>
      <w:r w:rsidRPr="00A81E61">
        <w:rPr>
          <w:bCs/>
          <w:lang w:val="en-GB"/>
        </w:rPr>
        <w:t xml:space="preserve"> </w:t>
      </w:r>
      <w:r w:rsidRPr="00A81E61">
        <w:rPr>
          <w:bCs/>
        </w:rPr>
        <w:t>надзорот</w:t>
      </w:r>
      <w:r w:rsidRPr="00A81E61">
        <w:rPr>
          <w:bCs/>
          <w:lang w:val="en-GB"/>
        </w:rPr>
        <w:t xml:space="preserve"> </w:t>
      </w:r>
      <w:r w:rsidRPr="00A81E61">
        <w:rPr>
          <w:bCs/>
        </w:rPr>
        <w:t>или</w:t>
      </w:r>
      <w:r w:rsidRPr="00A81E61">
        <w:rPr>
          <w:bCs/>
          <w:lang w:val="en-GB"/>
        </w:rPr>
        <w:t xml:space="preserve"> </w:t>
      </w:r>
      <w:r w:rsidRPr="00A81E61">
        <w:rPr>
          <w:bCs/>
        </w:rPr>
        <w:t>од</w:t>
      </w:r>
      <w:r w:rsidRPr="00A81E61">
        <w:rPr>
          <w:bCs/>
          <w:lang w:val="en-GB"/>
        </w:rPr>
        <w:t xml:space="preserve"> </w:t>
      </w:r>
      <w:r w:rsidRPr="00A81E61">
        <w:rPr>
          <w:bCs/>
        </w:rPr>
        <w:t>неговите</w:t>
      </w:r>
      <w:r w:rsidRPr="00A81E61">
        <w:rPr>
          <w:bCs/>
          <w:lang w:val="en-GB"/>
        </w:rPr>
        <w:t xml:space="preserve"> </w:t>
      </w:r>
      <w:r w:rsidRPr="00A81E61">
        <w:rPr>
          <w:bCs/>
        </w:rPr>
        <w:t>вработени</w:t>
      </w:r>
      <w:r w:rsidRPr="00A81E61">
        <w:rPr>
          <w:bCs/>
          <w:lang w:val="en-GB"/>
        </w:rPr>
        <w:t xml:space="preserve"> </w:t>
      </w:r>
      <w:r w:rsidRPr="00A81E61">
        <w:rPr>
          <w:bCs/>
        </w:rPr>
        <w:t>писмено</w:t>
      </w:r>
      <w:r w:rsidRPr="00A81E61">
        <w:rPr>
          <w:bCs/>
          <w:lang w:val="en-GB"/>
        </w:rPr>
        <w:t xml:space="preserve"> </w:t>
      </w:r>
      <w:r w:rsidRPr="00A81E61">
        <w:rPr>
          <w:bCs/>
        </w:rPr>
        <w:t>или</w:t>
      </w:r>
      <w:r w:rsidRPr="00A81E61">
        <w:rPr>
          <w:bCs/>
          <w:lang w:val="en-GB"/>
        </w:rPr>
        <w:t xml:space="preserve"> </w:t>
      </w:r>
      <w:r w:rsidRPr="00A81E61">
        <w:rPr>
          <w:bCs/>
        </w:rPr>
        <w:t>усно</w:t>
      </w:r>
      <w:r w:rsidRPr="00A81E61">
        <w:rPr>
          <w:bCs/>
          <w:lang w:val="en-GB"/>
        </w:rPr>
        <w:t xml:space="preserve"> </w:t>
      </w:r>
      <w:r w:rsidRPr="00A81E61">
        <w:rPr>
          <w:bCs/>
        </w:rPr>
        <w:t>објаснување</w:t>
      </w:r>
      <w:r w:rsidRPr="00A81E61">
        <w:rPr>
          <w:bCs/>
          <w:lang w:val="en-GB"/>
        </w:rPr>
        <w:t xml:space="preserve"> </w:t>
      </w:r>
      <w:r w:rsidRPr="00A81E61">
        <w:rPr>
          <w:bCs/>
        </w:rPr>
        <w:t>во</w:t>
      </w:r>
      <w:r w:rsidRPr="00A81E61">
        <w:rPr>
          <w:bCs/>
          <w:lang w:val="en-GB"/>
        </w:rPr>
        <w:t xml:space="preserve"> </w:t>
      </w:r>
      <w:r w:rsidRPr="00A81E61">
        <w:rPr>
          <w:bCs/>
        </w:rPr>
        <w:t>врска</w:t>
      </w:r>
      <w:r w:rsidRPr="00A81E61">
        <w:rPr>
          <w:bCs/>
          <w:lang w:val="en-GB"/>
        </w:rPr>
        <w:t xml:space="preserve"> </w:t>
      </w:r>
      <w:r w:rsidRPr="00A81E61">
        <w:rPr>
          <w:bCs/>
        </w:rPr>
        <w:t>со</w:t>
      </w:r>
      <w:r w:rsidRPr="00A81E61">
        <w:rPr>
          <w:bCs/>
          <w:lang w:val="en-GB"/>
        </w:rPr>
        <w:t xml:space="preserve"> </w:t>
      </w:r>
      <w:r w:rsidRPr="00A81E61">
        <w:rPr>
          <w:bCs/>
        </w:rPr>
        <w:t>прашања</w:t>
      </w:r>
      <w:r w:rsidRPr="00A81E61">
        <w:rPr>
          <w:bCs/>
          <w:lang w:val="en-GB"/>
        </w:rPr>
        <w:t xml:space="preserve"> </w:t>
      </w:r>
      <w:r w:rsidRPr="00A81E61">
        <w:rPr>
          <w:bCs/>
        </w:rPr>
        <w:t>од</w:t>
      </w:r>
      <w:r w:rsidRPr="00A81E61">
        <w:rPr>
          <w:bCs/>
          <w:lang w:val="en-GB"/>
        </w:rPr>
        <w:t xml:space="preserve"> </w:t>
      </w:r>
      <w:r w:rsidRPr="00A81E61">
        <w:rPr>
          <w:bCs/>
        </w:rPr>
        <w:t>делокругот</w:t>
      </w:r>
      <w:r w:rsidRPr="00A81E61">
        <w:rPr>
          <w:bCs/>
          <w:lang w:val="en-GB"/>
        </w:rPr>
        <w:t xml:space="preserve"> </w:t>
      </w:r>
      <w:r w:rsidRPr="00A81E61">
        <w:rPr>
          <w:bCs/>
        </w:rPr>
        <w:t>на</w:t>
      </w:r>
      <w:r w:rsidRPr="00A81E61">
        <w:rPr>
          <w:bCs/>
          <w:lang w:val="en-GB"/>
        </w:rPr>
        <w:t xml:space="preserve"> </w:t>
      </w:r>
      <w:r w:rsidRPr="00A81E61">
        <w:rPr>
          <w:bCs/>
        </w:rPr>
        <w:t>инспекцискиот</w:t>
      </w:r>
      <w:r w:rsidRPr="00A81E61">
        <w:rPr>
          <w:bCs/>
          <w:lang w:val="en-GB"/>
        </w:rPr>
        <w:t xml:space="preserve"> </w:t>
      </w:r>
      <w:r w:rsidRPr="00A81E61">
        <w:rPr>
          <w:bCs/>
        </w:rPr>
        <w:t>надзор</w:t>
      </w:r>
      <w:r w:rsidRPr="00A81E61">
        <w:rPr>
          <w:bCs/>
          <w:lang w:val="en-GB"/>
        </w:rPr>
        <w:t xml:space="preserve">; </w:t>
      </w:r>
    </w:p>
    <w:p w14:paraId="1B003A76"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бара</w:t>
      </w:r>
      <w:r w:rsidRPr="00A81E61">
        <w:rPr>
          <w:bCs/>
          <w:lang w:val="en-GB"/>
        </w:rPr>
        <w:t xml:space="preserve"> </w:t>
      </w:r>
      <w:r w:rsidRPr="00A81E61">
        <w:rPr>
          <w:bCs/>
        </w:rPr>
        <w:t>од</w:t>
      </w:r>
      <w:r w:rsidRPr="00A81E61">
        <w:rPr>
          <w:bCs/>
          <w:lang w:val="en-GB"/>
        </w:rPr>
        <w:t xml:space="preserve"> </w:t>
      </w:r>
      <w:r w:rsidRPr="00A81E61">
        <w:rPr>
          <w:bCs/>
        </w:rPr>
        <w:t>субјектот</w:t>
      </w:r>
      <w:r w:rsidRPr="00A81E61">
        <w:rPr>
          <w:bCs/>
          <w:lang w:val="en-GB"/>
        </w:rPr>
        <w:t xml:space="preserve"> </w:t>
      </w:r>
      <w:r w:rsidRPr="00A81E61">
        <w:rPr>
          <w:bCs/>
        </w:rPr>
        <w:t>на</w:t>
      </w:r>
      <w:r w:rsidRPr="00A81E61">
        <w:rPr>
          <w:bCs/>
          <w:lang w:val="en-GB"/>
        </w:rPr>
        <w:t xml:space="preserve"> </w:t>
      </w:r>
      <w:r w:rsidRPr="00A81E61">
        <w:rPr>
          <w:bCs/>
        </w:rPr>
        <w:t>надзорот</w:t>
      </w:r>
      <w:r w:rsidRPr="00A81E61">
        <w:rPr>
          <w:bCs/>
          <w:lang w:val="en-GB"/>
        </w:rPr>
        <w:t xml:space="preserve"> </w:t>
      </w:r>
      <w:r w:rsidRPr="00A81E61">
        <w:rPr>
          <w:bCs/>
        </w:rPr>
        <w:t>или</w:t>
      </w:r>
      <w:r w:rsidRPr="00A81E61">
        <w:rPr>
          <w:bCs/>
          <w:lang w:val="en-GB"/>
        </w:rPr>
        <w:t xml:space="preserve"> </w:t>
      </w:r>
      <w:r w:rsidRPr="00A81E61">
        <w:rPr>
          <w:bCs/>
        </w:rPr>
        <w:t>неговите</w:t>
      </w:r>
      <w:r w:rsidRPr="00A81E61">
        <w:rPr>
          <w:bCs/>
          <w:lang w:val="en-GB"/>
        </w:rPr>
        <w:t xml:space="preserve"> </w:t>
      </w:r>
      <w:r w:rsidRPr="00A81E61">
        <w:rPr>
          <w:bCs/>
        </w:rPr>
        <w:t>вработени</w:t>
      </w:r>
      <w:r w:rsidRPr="00A81E61">
        <w:rPr>
          <w:bCs/>
          <w:lang w:val="en-GB"/>
        </w:rPr>
        <w:t xml:space="preserve"> </w:t>
      </w:r>
      <w:r w:rsidRPr="00A81E61">
        <w:rPr>
          <w:bCs/>
        </w:rPr>
        <w:t>да</w:t>
      </w:r>
      <w:r w:rsidRPr="00A81E61">
        <w:rPr>
          <w:bCs/>
          <w:lang w:val="en-GB"/>
        </w:rPr>
        <w:t xml:space="preserve"> </w:t>
      </w:r>
      <w:r w:rsidRPr="00A81E61">
        <w:rPr>
          <w:bCs/>
        </w:rPr>
        <w:t>ги</w:t>
      </w:r>
      <w:r w:rsidRPr="00A81E61">
        <w:rPr>
          <w:bCs/>
          <w:lang w:val="en-GB"/>
        </w:rPr>
        <w:t xml:space="preserve"> </w:t>
      </w:r>
      <w:r w:rsidRPr="00A81E61">
        <w:rPr>
          <w:bCs/>
        </w:rPr>
        <w:t>достават</w:t>
      </w:r>
      <w:r w:rsidRPr="00A81E61">
        <w:rPr>
          <w:bCs/>
          <w:lang w:val="en-GB"/>
        </w:rPr>
        <w:t xml:space="preserve"> </w:t>
      </w:r>
      <w:r w:rsidRPr="00A81E61">
        <w:rPr>
          <w:bCs/>
        </w:rPr>
        <w:t>податоците</w:t>
      </w:r>
      <w:r w:rsidRPr="00A81E61">
        <w:rPr>
          <w:bCs/>
          <w:lang w:val="en-GB"/>
        </w:rPr>
        <w:t xml:space="preserve"> </w:t>
      </w:r>
      <w:r w:rsidRPr="00A81E61">
        <w:rPr>
          <w:bCs/>
        </w:rPr>
        <w:t>за</w:t>
      </w:r>
      <w:r w:rsidRPr="00A81E61">
        <w:rPr>
          <w:bCs/>
          <w:lang w:val="en-GB"/>
        </w:rPr>
        <w:t xml:space="preserve"> </w:t>
      </w:r>
      <w:r w:rsidRPr="00A81E61">
        <w:rPr>
          <w:bCs/>
        </w:rPr>
        <w:t>нивните</w:t>
      </w:r>
      <w:r w:rsidRPr="00A81E61">
        <w:rPr>
          <w:bCs/>
          <w:lang w:val="en-GB"/>
        </w:rPr>
        <w:t xml:space="preserve"> </w:t>
      </w:r>
      <w:r w:rsidRPr="00A81E61">
        <w:rPr>
          <w:bCs/>
        </w:rPr>
        <w:t>добавувачи</w:t>
      </w:r>
      <w:r w:rsidRPr="00A81E61">
        <w:rPr>
          <w:bCs/>
          <w:lang w:val="en-GB"/>
        </w:rPr>
        <w:t xml:space="preserve"> </w:t>
      </w:r>
      <w:r w:rsidRPr="00A81E61">
        <w:rPr>
          <w:bCs/>
        </w:rPr>
        <w:t>со</w:t>
      </w:r>
      <w:r w:rsidRPr="00A81E61">
        <w:rPr>
          <w:bCs/>
          <w:lang w:val="en-GB"/>
        </w:rPr>
        <w:t xml:space="preserve"> </w:t>
      </w:r>
      <w:r w:rsidRPr="00A81E61">
        <w:rPr>
          <w:bCs/>
        </w:rPr>
        <w:t>кои</w:t>
      </w:r>
      <w:r w:rsidRPr="00A81E61">
        <w:rPr>
          <w:bCs/>
          <w:lang w:val="en-GB"/>
        </w:rPr>
        <w:t xml:space="preserve"> </w:t>
      </w:r>
      <w:r w:rsidRPr="00A81E61">
        <w:rPr>
          <w:bCs/>
        </w:rPr>
        <w:t>располагаат</w:t>
      </w:r>
      <w:r w:rsidRPr="00A81E61">
        <w:rPr>
          <w:bCs/>
          <w:lang w:val="en-GB"/>
        </w:rPr>
        <w:t xml:space="preserve">; </w:t>
      </w:r>
    </w:p>
    <w:p w14:paraId="72CF6F65"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бара</w:t>
      </w:r>
      <w:r w:rsidRPr="00A81E61">
        <w:rPr>
          <w:bCs/>
          <w:lang w:val="en-GB"/>
        </w:rPr>
        <w:t xml:space="preserve"> </w:t>
      </w:r>
      <w:r w:rsidRPr="00A81E61">
        <w:rPr>
          <w:bCs/>
        </w:rPr>
        <w:t>стручно</w:t>
      </w:r>
      <w:r w:rsidRPr="00A81E61">
        <w:rPr>
          <w:bCs/>
          <w:lang w:val="en-GB"/>
        </w:rPr>
        <w:t xml:space="preserve"> </w:t>
      </w:r>
      <w:r w:rsidRPr="00A81E61">
        <w:rPr>
          <w:bCs/>
        </w:rPr>
        <w:t>мислење</w:t>
      </w:r>
      <w:r w:rsidRPr="00A81E61">
        <w:rPr>
          <w:bCs/>
          <w:lang w:val="en-GB"/>
        </w:rPr>
        <w:t xml:space="preserve"> </w:t>
      </w:r>
      <w:r w:rsidRPr="00A81E61">
        <w:rPr>
          <w:bCs/>
        </w:rPr>
        <w:t>кога</w:t>
      </w:r>
      <w:r w:rsidRPr="00A81E61">
        <w:rPr>
          <w:bCs/>
          <w:lang w:val="en-GB"/>
        </w:rPr>
        <w:t xml:space="preserve"> </w:t>
      </w:r>
      <w:r w:rsidRPr="00A81E61">
        <w:rPr>
          <w:bCs/>
        </w:rPr>
        <w:t>е</w:t>
      </w:r>
      <w:r w:rsidRPr="00A81E61">
        <w:rPr>
          <w:bCs/>
          <w:lang w:val="en-GB"/>
        </w:rPr>
        <w:t xml:space="preserve"> </w:t>
      </w:r>
      <w:r w:rsidRPr="00A81E61">
        <w:rPr>
          <w:bCs/>
        </w:rPr>
        <w:t>тоа</w:t>
      </w:r>
      <w:r w:rsidRPr="00A81E61">
        <w:rPr>
          <w:bCs/>
          <w:lang w:val="en-GB"/>
        </w:rPr>
        <w:t xml:space="preserve"> </w:t>
      </w:r>
      <w:r w:rsidRPr="00A81E61">
        <w:rPr>
          <w:bCs/>
        </w:rPr>
        <w:t>потребно</w:t>
      </w:r>
      <w:r w:rsidRPr="00A81E61">
        <w:rPr>
          <w:bCs/>
          <w:lang w:val="en-GB"/>
        </w:rPr>
        <w:t xml:space="preserve"> </w:t>
      </w:r>
      <w:r w:rsidRPr="00A81E61">
        <w:rPr>
          <w:bCs/>
        </w:rPr>
        <w:t>за</w:t>
      </w:r>
      <w:r w:rsidRPr="00A81E61">
        <w:rPr>
          <w:bCs/>
          <w:lang w:val="en-GB"/>
        </w:rPr>
        <w:t xml:space="preserve"> </w:t>
      </w:r>
      <w:r w:rsidRPr="00A81E61">
        <w:rPr>
          <w:bCs/>
        </w:rPr>
        <w:t>инспекцискиот</w:t>
      </w:r>
      <w:r w:rsidRPr="00A81E61">
        <w:rPr>
          <w:bCs/>
          <w:lang w:val="en-GB"/>
        </w:rPr>
        <w:t xml:space="preserve"> </w:t>
      </w:r>
      <w:r w:rsidRPr="00A81E61">
        <w:rPr>
          <w:bCs/>
        </w:rPr>
        <w:t>надзор</w:t>
      </w:r>
      <w:r w:rsidRPr="00A81E61">
        <w:rPr>
          <w:bCs/>
          <w:lang w:val="en-GB"/>
        </w:rPr>
        <w:t xml:space="preserve">; </w:t>
      </w:r>
    </w:p>
    <w:p w14:paraId="1AF16E2E"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зема</w:t>
      </w:r>
      <w:r w:rsidRPr="00A81E61">
        <w:rPr>
          <w:bCs/>
          <w:lang w:val="en-GB"/>
        </w:rPr>
        <w:t xml:space="preserve"> </w:t>
      </w:r>
      <w:r w:rsidRPr="00A81E61">
        <w:rPr>
          <w:bCs/>
        </w:rPr>
        <w:t>примероци</w:t>
      </w:r>
      <w:r w:rsidRPr="00A81E61">
        <w:rPr>
          <w:bCs/>
          <w:lang w:val="en-GB"/>
        </w:rPr>
        <w:t xml:space="preserve"> </w:t>
      </w:r>
      <w:r w:rsidRPr="00A81E61">
        <w:rPr>
          <w:bCs/>
        </w:rPr>
        <w:t>без</w:t>
      </w:r>
      <w:r w:rsidRPr="00A81E61">
        <w:rPr>
          <w:bCs/>
          <w:lang w:val="en-GB"/>
        </w:rPr>
        <w:t xml:space="preserve"> </w:t>
      </w:r>
      <w:r w:rsidRPr="00A81E61">
        <w:rPr>
          <w:bCs/>
        </w:rPr>
        <w:t>надоместок</w:t>
      </w:r>
      <w:r w:rsidRPr="00A81E61">
        <w:rPr>
          <w:bCs/>
          <w:lang w:val="en-GB"/>
        </w:rPr>
        <w:t xml:space="preserve"> </w:t>
      </w:r>
      <w:r w:rsidRPr="00A81E61">
        <w:rPr>
          <w:bCs/>
        </w:rPr>
        <w:t>за</w:t>
      </w:r>
      <w:r w:rsidRPr="00A81E61">
        <w:rPr>
          <w:bCs/>
          <w:lang w:val="en-GB"/>
        </w:rPr>
        <w:t xml:space="preserve"> </w:t>
      </w:r>
      <w:r w:rsidRPr="00A81E61">
        <w:rPr>
          <w:bCs/>
        </w:rPr>
        <w:t>натамошни</w:t>
      </w:r>
      <w:r w:rsidRPr="00A81E61">
        <w:rPr>
          <w:bCs/>
          <w:lang w:val="en-GB"/>
        </w:rPr>
        <w:t xml:space="preserve"> </w:t>
      </w:r>
      <w:r w:rsidRPr="00A81E61">
        <w:rPr>
          <w:bCs/>
        </w:rPr>
        <w:t>тестови</w:t>
      </w:r>
      <w:r w:rsidRPr="00A81E61">
        <w:rPr>
          <w:bCs/>
          <w:lang w:val="en-GB"/>
        </w:rPr>
        <w:t xml:space="preserve"> </w:t>
      </w:r>
      <w:r w:rsidRPr="00A81E61">
        <w:rPr>
          <w:bCs/>
        </w:rPr>
        <w:t>или</w:t>
      </w:r>
      <w:r w:rsidRPr="00A81E61">
        <w:rPr>
          <w:bCs/>
          <w:lang w:val="en-GB"/>
        </w:rPr>
        <w:t xml:space="preserve"> </w:t>
      </w:r>
      <w:r w:rsidRPr="00A81E61">
        <w:rPr>
          <w:bCs/>
        </w:rPr>
        <w:t>проверки</w:t>
      </w:r>
      <w:r w:rsidRPr="00A81E61">
        <w:rPr>
          <w:bCs/>
          <w:lang w:val="en-GB"/>
        </w:rPr>
        <w:t xml:space="preserve"> </w:t>
      </w:r>
      <w:r w:rsidRPr="00A81E61">
        <w:rPr>
          <w:bCs/>
        </w:rPr>
        <w:t>во</w:t>
      </w:r>
      <w:r w:rsidRPr="00A81E61">
        <w:rPr>
          <w:bCs/>
          <w:lang w:val="en-GB"/>
        </w:rPr>
        <w:t xml:space="preserve"> </w:t>
      </w:r>
      <w:r w:rsidRPr="00A81E61">
        <w:rPr>
          <w:bCs/>
        </w:rPr>
        <w:t>случаи</w:t>
      </w:r>
      <w:r w:rsidRPr="00A81E61">
        <w:rPr>
          <w:bCs/>
          <w:lang w:val="en-GB"/>
        </w:rPr>
        <w:t xml:space="preserve"> </w:t>
      </w:r>
      <w:r w:rsidRPr="00A81E61">
        <w:rPr>
          <w:bCs/>
        </w:rPr>
        <w:t>определени</w:t>
      </w:r>
      <w:r w:rsidRPr="00A81E61">
        <w:rPr>
          <w:bCs/>
          <w:lang w:val="en-GB"/>
        </w:rPr>
        <w:t xml:space="preserve"> </w:t>
      </w:r>
      <w:r w:rsidRPr="00A81E61">
        <w:rPr>
          <w:bCs/>
        </w:rPr>
        <w:t>со</w:t>
      </w:r>
      <w:r w:rsidRPr="00A81E61">
        <w:rPr>
          <w:bCs/>
          <w:lang w:val="en-GB"/>
        </w:rPr>
        <w:t xml:space="preserve"> </w:t>
      </w:r>
      <w:r w:rsidRPr="00A81E61">
        <w:rPr>
          <w:bCs/>
        </w:rPr>
        <w:t>закон</w:t>
      </w:r>
      <w:r w:rsidRPr="00A81E61">
        <w:rPr>
          <w:bCs/>
          <w:lang w:val="en-GB"/>
        </w:rPr>
        <w:t xml:space="preserve"> </w:t>
      </w:r>
      <w:r w:rsidRPr="00A81E61">
        <w:rPr>
          <w:bCs/>
        </w:rPr>
        <w:t>или</w:t>
      </w:r>
      <w:r w:rsidRPr="00A81E61">
        <w:rPr>
          <w:bCs/>
          <w:lang w:val="en-GB"/>
        </w:rPr>
        <w:t xml:space="preserve"> </w:t>
      </w:r>
      <w:r w:rsidRPr="00A81E61">
        <w:rPr>
          <w:bCs/>
        </w:rPr>
        <w:t>друг</w:t>
      </w:r>
      <w:r w:rsidRPr="00A81E61">
        <w:rPr>
          <w:bCs/>
          <w:lang w:val="en-GB"/>
        </w:rPr>
        <w:t xml:space="preserve"> </w:t>
      </w:r>
      <w:r w:rsidRPr="00A81E61">
        <w:rPr>
          <w:bCs/>
        </w:rPr>
        <w:t>пропис</w:t>
      </w:r>
      <w:r w:rsidRPr="00A81E61">
        <w:rPr>
          <w:bCs/>
          <w:lang w:val="en-GB"/>
        </w:rPr>
        <w:t xml:space="preserve">; </w:t>
      </w:r>
    </w:p>
    <w:p w14:paraId="3B1C912F"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ги</w:t>
      </w:r>
      <w:r w:rsidRPr="00A81E61">
        <w:rPr>
          <w:bCs/>
          <w:lang w:val="en-GB"/>
        </w:rPr>
        <w:t xml:space="preserve"> </w:t>
      </w:r>
      <w:r w:rsidRPr="00A81E61">
        <w:rPr>
          <w:bCs/>
        </w:rPr>
        <w:t>контролира</w:t>
      </w:r>
      <w:r w:rsidRPr="00A81E61">
        <w:rPr>
          <w:bCs/>
          <w:lang w:val="en-GB"/>
        </w:rPr>
        <w:t xml:space="preserve"> </w:t>
      </w:r>
      <w:r w:rsidRPr="00A81E61">
        <w:rPr>
          <w:bCs/>
        </w:rPr>
        <w:t>активностите</w:t>
      </w:r>
      <w:r w:rsidRPr="00A81E61">
        <w:rPr>
          <w:bCs/>
          <w:lang w:val="en-GB"/>
        </w:rPr>
        <w:t xml:space="preserve"> </w:t>
      </w:r>
      <w:r w:rsidRPr="00A81E61">
        <w:rPr>
          <w:bCs/>
        </w:rPr>
        <w:t>на</w:t>
      </w:r>
      <w:r w:rsidRPr="00A81E61">
        <w:rPr>
          <w:bCs/>
          <w:lang w:val="en-GB"/>
        </w:rPr>
        <w:t xml:space="preserve"> </w:t>
      </w:r>
      <w:r w:rsidRPr="00A81E61">
        <w:rPr>
          <w:bCs/>
        </w:rPr>
        <w:t>субјектот</w:t>
      </w:r>
      <w:r w:rsidRPr="00A81E61">
        <w:rPr>
          <w:bCs/>
          <w:lang w:val="en-GB"/>
        </w:rPr>
        <w:t xml:space="preserve"> </w:t>
      </w:r>
      <w:r w:rsidRPr="00A81E61">
        <w:rPr>
          <w:bCs/>
        </w:rPr>
        <w:t>на</w:t>
      </w:r>
      <w:r w:rsidRPr="00A81E61">
        <w:rPr>
          <w:bCs/>
          <w:lang w:val="en-GB"/>
        </w:rPr>
        <w:t xml:space="preserve"> </w:t>
      </w:r>
      <w:r w:rsidRPr="00A81E61">
        <w:rPr>
          <w:bCs/>
        </w:rPr>
        <w:t>надзорот</w:t>
      </w:r>
      <w:r w:rsidRPr="00A81E61">
        <w:rPr>
          <w:bCs/>
          <w:lang w:val="en-GB"/>
        </w:rPr>
        <w:t xml:space="preserve"> </w:t>
      </w:r>
      <w:r w:rsidRPr="00A81E61">
        <w:rPr>
          <w:bCs/>
        </w:rPr>
        <w:t>при</w:t>
      </w:r>
      <w:r w:rsidRPr="00A81E61">
        <w:rPr>
          <w:bCs/>
          <w:lang w:val="en-GB"/>
        </w:rPr>
        <w:t xml:space="preserve"> </w:t>
      </w:r>
      <w:r w:rsidRPr="00A81E61">
        <w:rPr>
          <w:bCs/>
        </w:rPr>
        <w:t>продажба</w:t>
      </w:r>
      <w:r w:rsidRPr="00A81E61">
        <w:rPr>
          <w:bCs/>
          <w:lang w:val="en-GB"/>
        </w:rPr>
        <w:t xml:space="preserve"> </w:t>
      </w:r>
      <w:r w:rsidRPr="00A81E61">
        <w:rPr>
          <w:bCs/>
        </w:rPr>
        <w:t>на</w:t>
      </w:r>
      <w:r w:rsidRPr="00A81E61">
        <w:rPr>
          <w:bCs/>
          <w:lang w:val="en-GB"/>
        </w:rPr>
        <w:t xml:space="preserve"> </w:t>
      </w:r>
      <w:r w:rsidRPr="00A81E61">
        <w:rPr>
          <w:bCs/>
        </w:rPr>
        <w:t>производи</w:t>
      </w:r>
      <w:r w:rsidRPr="00A81E61">
        <w:rPr>
          <w:bCs/>
          <w:lang w:val="en-GB"/>
        </w:rPr>
        <w:t xml:space="preserve"> </w:t>
      </w:r>
      <w:r w:rsidRPr="00A81E61">
        <w:rPr>
          <w:bCs/>
        </w:rPr>
        <w:t>или</w:t>
      </w:r>
      <w:r w:rsidRPr="00A81E61">
        <w:rPr>
          <w:bCs/>
          <w:lang w:val="en-GB"/>
        </w:rPr>
        <w:t xml:space="preserve"> </w:t>
      </w:r>
      <w:r w:rsidRPr="00A81E61">
        <w:rPr>
          <w:bCs/>
        </w:rPr>
        <w:t>давање</w:t>
      </w:r>
      <w:r w:rsidRPr="00A81E61">
        <w:rPr>
          <w:bCs/>
          <w:lang w:val="en-GB"/>
        </w:rPr>
        <w:t xml:space="preserve"> </w:t>
      </w:r>
      <w:r w:rsidRPr="00A81E61">
        <w:rPr>
          <w:bCs/>
        </w:rPr>
        <w:t>услуги</w:t>
      </w:r>
      <w:r w:rsidRPr="00A81E61">
        <w:rPr>
          <w:bCs/>
          <w:lang w:val="en-GB"/>
        </w:rPr>
        <w:t xml:space="preserve">; </w:t>
      </w:r>
    </w:p>
    <w:p w14:paraId="51FA93EF"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обезбеди</w:t>
      </w:r>
      <w:r w:rsidRPr="00A81E61">
        <w:rPr>
          <w:bCs/>
          <w:lang w:val="en-GB"/>
        </w:rPr>
        <w:t xml:space="preserve"> </w:t>
      </w:r>
      <w:r w:rsidRPr="00A81E61">
        <w:rPr>
          <w:bCs/>
        </w:rPr>
        <w:t>звучни</w:t>
      </w:r>
      <w:r w:rsidRPr="00A81E61">
        <w:rPr>
          <w:bCs/>
          <w:lang w:val="en-GB"/>
        </w:rPr>
        <w:t xml:space="preserve"> </w:t>
      </w:r>
      <w:r w:rsidRPr="00A81E61">
        <w:rPr>
          <w:bCs/>
        </w:rPr>
        <w:t>и</w:t>
      </w:r>
      <w:r w:rsidRPr="00A81E61">
        <w:rPr>
          <w:bCs/>
          <w:lang w:val="en-GB"/>
        </w:rPr>
        <w:t xml:space="preserve"> </w:t>
      </w:r>
      <w:r w:rsidRPr="00A81E61">
        <w:rPr>
          <w:bCs/>
        </w:rPr>
        <w:t>видео</w:t>
      </w:r>
      <w:r w:rsidRPr="00A81E61">
        <w:rPr>
          <w:bCs/>
          <w:lang w:val="en-GB"/>
        </w:rPr>
        <w:t xml:space="preserve"> </w:t>
      </w:r>
      <w:r w:rsidRPr="00A81E61">
        <w:rPr>
          <w:bCs/>
        </w:rPr>
        <w:t>записи</w:t>
      </w:r>
      <w:r w:rsidRPr="00A81E61">
        <w:rPr>
          <w:bCs/>
          <w:lang w:val="en-GB"/>
        </w:rPr>
        <w:t xml:space="preserve"> </w:t>
      </w:r>
      <w:r w:rsidRPr="00A81E61">
        <w:rPr>
          <w:bCs/>
        </w:rPr>
        <w:t>кои</w:t>
      </w:r>
      <w:r w:rsidRPr="00A81E61">
        <w:rPr>
          <w:bCs/>
          <w:lang w:val="en-GB"/>
        </w:rPr>
        <w:t xml:space="preserve"> </w:t>
      </w:r>
      <w:r w:rsidRPr="00A81E61">
        <w:rPr>
          <w:bCs/>
        </w:rPr>
        <w:t>можат</w:t>
      </w:r>
      <w:r w:rsidRPr="00A81E61">
        <w:rPr>
          <w:bCs/>
          <w:lang w:val="en-GB"/>
        </w:rPr>
        <w:t xml:space="preserve"> </w:t>
      </w:r>
      <w:r w:rsidRPr="00A81E61">
        <w:rPr>
          <w:bCs/>
        </w:rPr>
        <w:t>да</w:t>
      </w:r>
      <w:r w:rsidRPr="00A81E61">
        <w:rPr>
          <w:bCs/>
          <w:lang w:val="en-GB"/>
        </w:rPr>
        <w:t xml:space="preserve"> </w:t>
      </w:r>
      <w:r w:rsidRPr="00A81E61">
        <w:rPr>
          <w:bCs/>
        </w:rPr>
        <w:t>бидат</w:t>
      </w:r>
      <w:r w:rsidRPr="00A81E61">
        <w:rPr>
          <w:bCs/>
          <w:lang w:val="en-GB"/>
        </w:rPr>
        <w:t xml:space="preserve"> </w:t>
      </w:r>
      <w:r w:rsidRPr="00A81E61">
        <w:rPr>
          <w:bCs/>
        </w:rPr>
        <w:t>искористени</w:t>
      </w:r>
      <w:r w:rsidRPr="00A81E61">
        <w:rPr>
          <w:bCs/>
          <w:lang w:val="en-GB"/>
        </w:rPr>
        <w:t xml:space="preserve"> </w:t>
      </w:r>
      <w:r w:rsidRPr="00A81E61">
        <w:rPr>
          <w:bCs/>
        </w:rPr>
        <w:t>во</w:t>
      </w:r>
      <w:r w:rsidRPr="00A81E61">
        <w:rPr>
          <w:bCs/>
          <w:lang w:val="en-GB"/>
        </w:rPr>
        <w:t xml:space="preserve"> </w:t>
      </w:r>
      <w:r w:rsidRPr="00A81E61">
        <w:rPr>
          <w:bCs/>
        </w:rPr>
        <w:t>инспекцискиот</w:t>
      </w:r>
      <w:r w:rsidRPr="00A81E61">
        <w:rPr>
          <w:bCs/>
          <w:lang w:val="en-GB"/>
        </w:rPr>
        <w:t xml:space="preserve"> </w:t>
      </w:r>
      <w:r w:rsidRPr="00A81E61">
        <w:rPr>
          <w:bCs/>
        </w:rPr>
        <w:t>надзор</w:t>
      </w:r>
      <w:r w:rsidRPr="00A81E61">
        <w:rPr>
          <w:bCs/>
          <w:lang w:val="en-GB"/>
        </w:rPr>
        <w:t xml:space="preserve">; </w:t>
      </w:r>
    </w:p>
    <w:p w14:paraId="150A2C31" w14:textId="77777777" w:rsidR="00A81E6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врши</w:t>
      </w:r>
      <w:r w:rsidRPr="00A81E61">
        <w:rPr>
          <w:bCs/>
          <w:lang w:val="en-GB"/>
        </w:rPr>
        <w:t xml:space="preserve"> </w:t>
      </w:r>
      <w:r w:rsidRPr="00A81E61">
        <w:rPr>
          <w:bCs/>
        </w:rPr>
        <w:t>попис</w:t>
      </w:r>
      <w:r w:rsidRPr="00A81E61">
        <w:rPr>
          <w:bCs/>
          <w:lang w:val="en-GB"/>
        </w:rPr>
        <w:t xml:space="preserve"> </w:t>
      </w:r>
      <w:r w:rsidRPr="00A81E61">
        <w:rPr>
          <w:bCs/>
        </w:rPr>
        <w:t>на</w:t>
      </w:r>
      <w:r w:rsidRPr="00A81E61">
        <w:rPr>
          <w:bCs/>
          <w:lang w:val="en-GB"/>
        </w:rPr>
        <w:t xml:space="preserve"> </w:t>
      </w:r>
      <w:r w:rsidRPr="00A81E61">
        <w:rPr>
          <w:bCs/>
        </w:rPr>
        <w:t>затекнатите</w:t>
      </w:r>
      <w:r w:rsidRPr="00A81E61">
        <w:rPr>
          <w:bCs/>
          <w:lang w:val="en-GB"/>
        </w:rPr>
        <w:t xml:space="preserve"> </w:t>
      </w:r>
      <w:r w:rsidRPr="00A81E61">
        <w:rPr>
          <w:bCs/>
        </w:rPr>
        <w:t>стоки</w:t>
      </w:r>
      <w:r w:rsidRPr="00A81E61">
        <w:rPr>
          <w:bCs/>
          <w:lang w:val="en-GB"/>
        </w:rPr>
        <w:t xml:space="preserve"> </w:t>
      </w:r>
      <w:r w:rsidRPr="00A81E61">
        <w:rPr>
          <w:bCs/>
        </w:rPr>
        <w:t>во</w:t>
      </w:r>
      <w:r w:rsidRPr="00A81E61">
        <w:rPr>
          <w:bCs/>
          <w:lang w:val="en-GB"/>
        </w:rPr>
        <w:t xml:space="preserve"> </w:t>
      </w:r>
      <w:r w:rsidRPr="00A81E61">
        <w:rPr>
          <w:bCs/>
        </w:rPr>
        <w:t>деловниот</w:t>
      </w:r>
      <w:r w:rsidRPr="00A81E61">
        <w:rPr>
          <w:bCs/>
          <w:lang w:val="en-GB"/>
        </w:rPr>
        <w:t xml:space="preserve"> </w:t>
      </w:r>
      <w:r w:rsidRPr="00A81E61">
        <w:rPr>
          <w:bCs/>
        </w:rPr>
        <w:t>објект</w:t>
      </w:r>
      <w:r w:rsidRPr="00A81E61">
        <w:rPr>
          <w:bCs/>
          <w:lang w:val="en-GB"/>
        </w:rPr>
        <w:t xml:space="preserve"> </w:t>
      </w:r>
      <w:r w:rsidRPr="00A81E61">
        <w:rPr>
          <w:bCs/>
        </w:rPr>
        <w:t>и</w:t>
      </w:r>
      <w:r w:rsidRPr="00A81E61">
        <w:rPr>
          <w:bCs/>
          <w:lang w:val="en-GB"/>
        </w:rPr>
        <w:t xml:space="preserve"> </w:t>
      </w:r>
    </w:p>
    <w:p w14:paraId="424E0AA6" w14:textId="77777777" w:rsidR="00811BF1" w:rsidRPr="00A81E61" w:rsidRDefault="00A81E61" w:rsidP="003A0514">
      <w:pPr>
        <w:pStyle w:val="ListParagraph"/>
        <w:numPr>
          <w:ilvl w:val="0"/>
          <w:numId w:val="48"/>
        </w:numPr>
        <w:rPr>
          <w:bCs/>
          <w:lang w:val="en-GB"/>
        </w:rPr>
      </w:pPr>
      <w:r w:rsidRPr="00A81E61">
        <w:rPr>
          <w:bCs/>
        </w:rPr>
        <w:t>да</w:t>
      </w:r>
      <w:r w:rsidRPr="00A81E61">
        <w:rPr>
          <w:bCs/>
          <w:lang w:val="en-GB"/>
        </w:rPr>
        <w:t xml:space="preserve"> </w:t>
      </w:r>
      <w:r w:rsidRPr="00A81E61">
        <w:rPr>
          <w:bCs/>
        </w:rPr>
        <w:t>обезбеди</w:t>
      </w:r>
      <w:r w:rsidRPr="00A81E61">
        <w:rPr>
          <w:bCs/>
          <w:lang w:val="en-GB"/>
        </w:rPr>
        <w:t xml:space="preserve"> </w:t>
      </w:r>
      <w:r w:rsidRPr="00A81E61">
        <w:rPr>
          <w:bCs/>
        </w:rPr>
        <w:t>други</w:t>
      </w:r>
      <w:r w:rsidRPr="00A81E61">
        <w:rPr>
          <w:bCs/>
          <w:lang w:val="en-GB"/>
        </w:rPr>
        <w:t xml:space="preserve"> </w:t>
      </w:r>
      <w:r w:rsidRPr="00A81E61">
        <w:rPr>
          <w:bCs/>
        </w:rPr>
        <w:t>потребни</w:t>
      </w:r>
      <w:r w:rsidRPr="00A81E61">
        <w:rPr>
          <w:bCs/>
          <w:lang w:val="en-GB"/>
        </w:rPr>
        <w:t xml:space="preserve"> </w:t>
      </w:r>
      <w:r w:rsidRPr="00A81E61">
        <w:rPr>
          <w:bCs/>
        </w:rPr>
        <w:t>докази</w:t>
      </w:r>
      <w:r w:rsidR="00811BF1" w:rsidRPr="00A81E61">
        <w:rPr>
          <w:bCs/>
          <w:lang w:val="en-GB"/>
        </w:rPr>
        <w:t>.</w:t>
      </w:r>
    </w:p>
    <w:p w14:paraId="46FB5AA5" w14:textId="77777777" w:rsidR="00C54063" w:rsidRPr="00C54063" w:rsidRDefault="00C54063" w:rsidP="00C54063">
      <w:pPr>
        <w:rPr>
          <w:bCs/>
        </w:rPr>
      </w:pPr>
      <w:r w:rsidRPr="00C54063">
        <w:rPr>
          <w:bCs/>
        </w:rPr>
        <w:t xml:space="preserve">Ако e оправдано е потребно да се одземат или привремено да се чуваат производите, досиејата или документите, инспекторот во согласност со закон може да: </w:t>
      </w:r>
    </w:p>
    <w:p w14:paraId="33D14BB3" w14:textId="77777777" w:rsidR="00C54063" w:rsidRPr="00C54063" w:rsidRDefault="00C54063" w:rsidP="003A0514">
      <w:pPr>
        <w:pStyle w:val="ListParagraph"/>
        <w:numPr>
          <w:ilvl w:val="0"/>
          <w:numId w:val="49"/>
        </w:numPr>
        <w:rPr>
          <w:bCs/>
          <w:lang w:val="en-GB"/>
        </w:rPr>
      </w:pPr>
      <w:r w:rsidRPr="00C54063">
        <w:rPr>
          <w:bCs/>
        </w:rPr>
        <w:t>побара</w:t>
      </w:r>
      <w:r w:rsidRPr="00C54063">
        <w:rPr>
          <w:bCs/>
          <w:lang w:val="en-GB"/>
        </w:rPr>
        <w:t xml:space="preserve"> </w:t>
      </w:r>
      <w:r w:rsidRPr="00C54063">
        <w:rPr>
          <w:bCs/>
        </w:rPr>
        <w:t>од</w:t>
      </w:r>
      <w:r w:rsidRPr="00C54063">
        <w:rPr>
          <w:bCs/>
          <w:lang w:val="en-GB"/>
        </w:rPr>
        <w:t xml:space="preserve"> </w:t>
      </w:r>
      <w:r w:rsidRPr="00C54063">
        <w:rPr>
          <w:bCs/>
        </w:rPr>
        <w:t>субјектот</w:t>
      </w:r>
      <w:r w:rsidRPr="00C54063">
        <w:rPr>
          <w:bCs/>
          <w:lang w:val="en-GB"/>
        </w:rPr>
        <w:t xml:space="preserve"> </w:t>
      </w:r>
      <w:r w:rsidRPr="00C54063">
        <w:rPr>
          <w:bCs/>
        </w:rPr>
        <w:t>на</w:t>
      </w:r>
      <w:r w:rsidRPr="00C54063">
        <w:rPr>
          <w:bCs/>
          <w:lang w:val="en-GB"/>
        </w:rPr>
        <w:t xml:space="preserve"> </w:t>
      </w:r>
      <w:r w:rsidRPr="00C54063">
        <w:rPr>
          <w:bCs/>
        </w:rPr>
        <w:t>надзорот</w:t>
      </w:r>
      <w:r w:rsidRPr="00C54063">
        <w:rPr>
          <w:bCs/>
          <w:lang w:val="en-GB"/>
        </w:rPr>
        <w:t xml:space="preserve"> </w:t>
      </w:r>
      <w:r w:rsidRPr="00C54063">
        <w:rPr>
          <w:bCs/>
        </w:rPr>
        <w:t>или</w:t>
      </w:r>
      <w:r w:rsidRPr="00C54063">
        <w:rPr>
          <w:bCs/>
          <w:lang w:val="en-GB"/>
        </w:rPr>
        <w:t xml:space="preserve"> </w:t>
      </w:r>
      <w:r w:rsidRPr="00C54063">
        <w:rPr>
          <w:bCs/>
        </w:rPr>
        <w:t>од</w:t>
      </w:r>
      <w:r w:rsidRPr="00C54063">
        <w:rPr>
          <w:bCs/>
          <w:lang w:val="en-GB"/>
        </w:rPr>
        <w:t xml:space="preserve"> </w:t>
      </w:r>
      <w:r w:rsidRPr="00C54063">
        <w:rPr>
          <w:bCs/>
        </w:rPr>
        <w:t>лице</w:t>
      </w:r>
      <w:r w:rsidRPr="00C54063">
        <w:rPr>
          <w:bCs/>
          <w:lang w:val="en-GB"/>
        </w:rPr>
        <w:t xml:space="preserve"> </w:t>
      </w:r>
      <w:r w:rsidRPr="00C54063">
        <w:rPr>
          <w:bCs/>
        </w:rPr>
        <w:t>вработено</w:t>
      </w:r>
      <w:r w:rsidRPr="00C54063">
        <w:rPr>
          <w:bCs/>
          <w:lang w:val="en-GB"/>
        </w:rPr>
        <w:t xml:space="preserve"> </w:t>
      </w:r>
      <w:r w:rsidRPr="00C54063">
        <w:rPr>
          <w:bCs/>
        </w:rPr>
        <w:t>кај</w:t>
      </w:r>
      <w:r w:rsidRPr="00C54063">
        <w:rPr>
          <w:bCs/>
          <w:lang w:val="en-GB"/>
        </w:rPr>
        <w:t xml:space="preserve"> </w:t>
      </w:r>
      <w:r w:rsidRPr="00C54063">
        <w:rPr>
          <w:bCs/>
        </w:rPr>
        <w:t>него</w:t>
      </w:r>
      <w:r w:rsidRPr="00C54063">
        <w:rPr>
          <w:bCs/>
          <w:lang w:val="en-GB"/>
        </w:rPr>
        <w:t xml:space="preserve">, </w:t>
      </w:r>
      <w:r w:rsidRPr="00C54063">
        <w:rPr>
          <w:bCs/>
        </w:rPr>
        <w:t>кое</w:t>
      </w:r>
      <w:r w:rsidRPr="00C54063">
        <w:rPr>
          <w:bCs/>
          <w:lang w:val="en-GB"/>
        </w:rPr>
        <w:t xml:space="preserve"> </w:t>
      </w:r>
      <w:r w:rsidRPr="00C54063">
        <w:rPr>
          <w:bCs/>
        </w:rPr>
        <w:t>има</w:t>
      </w:r>
      <w:r w:rsidRPr="00C54063">
        <w:rPr>
          <w:bCs/>
          <w:lang w:val="en-GB"/>
        </w:rPr>
        <w:t xml:space="preserve"> </w:t>
      </w:r>
      <w:r w:rsidRPr="00C54063">
        <w:rPr>
          <w:bCs/>
        </w:rPr>
        <w:t>овластување</w:t>
      </w:r>
      <w:r w:rsidRPr="00C54063">
        <w:rPr>
          <w:bCs/>
          <w:lang w:val="en-GB"/>
        </w:rPr>
        <w:t xml:space="preserve"> </w:t>
      </w:r>
      <w:r w:rsidRPr="00C54063">
        <w:rPr>
          <w:bCs/>
        </w:rPr>
        <w:t>за</w:t>
      </w:r>
      <w:r w:rsidRPr="00C54063">
        <w:rPr>
          <w:bCs/>
          <w:lang w:val="en-GB"/>
        </w:rPr>
        <w:t xml:space="preserve"> </w:t>
      </w:r>
      <w:r w:rsidRPr="00C54063">
        <w:rPr>
          <w:bCs/>
        </w:rPr>
        <w:t>тоа</w:t>
      </w:r>
      <w:r w:rsidRPr="00C54063">
        <w:rPr>
          <w:bCs/>
          <w:lang w:val="en-GB"/>
        </w:rPr>
        <w:t xml:space="preserve">, </w:t>
      </w:r>
      <w:r w:rsidRPr="00C54063">
        <w:rPr>
          <w:bCs/>
        </w:rPr>
        <w:t>да</w:t>
      </w:r>
      <w:r w:rsidRPr="00C54063">
        <w:rPr>
          <w:bCs/>
          <w:lang w:val="en-GB"/>
        </w:rPr>
        <w:t xml:space="preserve"> </w:t>
      </w:r>
      <w:r w:rsidRPr="00C54063">
        <w:rPr>
          <w:bCs/>
        </w:rPr>
        <w:t>отвори</w:t>
      </w:r>
      <w:r w:rsidRPr="00C54063">
        <w:rPr>
          <w:bCs/>
          <w:lang w:val="en-GB"/>
        </w:rPr>
        <w:t xml:space="preserve"> </w:t>
      </w:r>
      <w:r w:rsidRPr="00C54063">
        <w:rPr>
          <w:bCs/>
        </w:rPr>
        <w:t>и</w:t>
      </w:r>
      <w:r w:rsidRPr="00C54063">
        <w:rPr>
          <w:bCs/>
          <w:lang w:val="en-GB"/>
        </w:rPr>
        <w:t xml:space="preserve"> </w:t>
      </w:r>
      <w:r w:rsidRPr="00C54063">
        <w:rPr>
          <w:bCs/>
        </w:rPr>
        <w:t>дозволи</w:t>
      </w:r>
      <w:r w:rsidRPr="00C54063">
        <w:rPr>
          <w:bCs/>
          <w:lang w:val="en-GB"/>
        </w:rPr>
        <w:t xml:space="preserve"> </w:t>
      </w:r>
      <w:r w:rsidRPr="00C54063">
        <w:rPr>
          <w:bCs/>
        </w:rPr>
        <w:t>пристап</w:t>
      </w:r>
      <w:r w:rsidRPr="00C54063">
        <w:rPr>
          <w:bCs/>
          <w:lang w:val="en-GB"/>
        </w:rPr>
        <w:t xml:space="preserve"> </w:t>
      </w:r>
      <w:r w:rsidRPr="00C54063">
        <w:rPr>
          <w:bCs/>
        </w:rPr>
        <w:t>во</w:t>
      </w:r>
      <w:r w:rsidRPr="00C54063">
        <w:rPr>
          <w:bCs/>
          <w:lang w:val="en-GB"/>
        </w:rPr>
        <w:t xml:space="preserve"> </w:t>
      </w:r>
      <w:r w:rsidRPr="00C54063">
        <w:rPr>
          <w:bCs/>
        </w:rPr>
        <w:t>која</w:t>
      </w:r>
      <w:r w:rsidRPr="00C54063">
        <w:rPr>
          <w:bCs/>
          <w:lang w:val="en-GB"/>
        </w:rPr>
        <w:t xml:space="preserve"> </w:t>
      </w:r>
      <w:r w:rsidRPr="00C54063">
        <w:rPr>
          <w:bCs/>
        </w:rPr>
        <w:t>било</w:t>
      </w:r>
      <w:r w:rsidRPr="00C54063">
        <w:rPr>
          <w:bCs/>
          <w:lang w:val="en-GB"/>
        </w:rPr>
        <w:t xml:space="preserve"> </w:t>
      </w:r>
      <w:r w:rsidRPr="00C54063">
        <w:rPr>
          <w:bCs/>
        </w:rPr>
        <w:t>просторија</w:t>
      </w:r>
      <w:r w:rsidRPr="00C54063">
        <w:rPr>
          <w:bCs/>
          <w:lang w:val="en-GB"/>
        </w:rPr>
        <w:t xml:space="preserve">, </w:t>
      </w:r>
      <w:r w:rsidRPr="00C54063">
        <w:rPr>
          <w:bCs/>
        </w:rPr>
        <w:t>затворен</w:t>
      </w:r>
      <w:r w:rsidRPr="00C54063">
        <w:rPr>
          <w:bCs/>
          <w:lang w:val="en-GB"/>
        </w:rPr>
        <w:t xml:space="preserve"> </w:t>
      </w:r>
      <w:r w:rsidRPr="00C54063">
        <w:rPr>
          <w:bCs/>
        </w:rPr>
        <w:t>сад</w:t>
      </w:r>
      <w:r w:rsidRPr="00C54063">
        <w:rPr>
          <w:bCs/>
          <w:lang w:val="en-GB"/>
        </w:rPr>
        <w:t xml:space="preserve">, </w:t>
      </w:r>
      <w:r w:rsidRPr="00C54063">
        <w:rPr>
          <w:bCs/>
        </w:rPr>
        <w:t>машина</w:t>
      </w:r>
      <w:r w:rsidRPr="00C54063">
        <w:rPr>
          <w:bCs/>
          <w:lang w:val="en-GB"/>
        </w:rPr>
        <w:t xml:space="preserve"> </w:t>
      </w:r>
      <w:r w:rsidRPr="00C54063">
        <w:rPr>
          <w:bCs/>
        </w:rPr>
        <w:t>или</w:t>
      </w:r>
      <w:r w:rsidRPr="00C54063">
        <w:rPr>
          <w:bCs/>
          <w:lang w:val="en-GB"/>
        </w:rPr>
        <w:t xml:space="preserve"> </w:t>
      </w:r>
      <w:r w:rsidRPr="00C54063">
        <w:rPr>
          <w:bCs/>
        </w:rPr>
        <w:t>средства</w:t>
      </w:r>
      <w:r w:rsidRPr="00C54063">
        <w:rPr>
          <w:bCs/>
          <w:lang w:val="en-GB"/>
        </w:rPr>
        <w:t xml:space="preserve"> </w:t>
      </w:r>
      <w:r w:rsidRPr="00C54063">
        <w:rPr>
          <w:bCs/>
        </w:rPr>
        <w:t>и</w:t>
      </w:r>
      <w:r w:rsidRPr="00C54063">
        <w:rPr>
          <w:bCs/>
          <w:lang w:val="en-GB"/>
        </w:rPr>
        <w:t xml:space="preserve"> </w:t>
      </w:r>
    </w:p>
    <w:p w14:paraId="7F51F11C" w14:textId="77777777" w:rsidR="00C54063" w:rsidRPr="00C54063" w:rsidRDefault="00C54063" w:rsidP="003A0514">
      <w:pPr>
        <w:pStyle w:val="ListParagraph"/>
        <w:numPr>
          <w:ilvl w:val="0"/>
          <w:numId w:val="49"/>
        </w:numPr>
        <w:rPr>
          <w:bCs/>
          <w:lang w:val="en-GB"/>
        </w:rPr>
      </w:pPr>
      <w:r w:rsidRPr="00C54063">
        <w:rPr>
          <w:bCs/>
        </w:rPr>
        <w:t>побара</w:t>
      </w:r>
      <w:r w:rsidRPr="00C54063">
        <w:rPr>
          <w:bCs/>
          <w:lang w:val="en-GB"/>
        </w:rPr>
        <w:t xml:space="preserve"> </w:t>
      </w:r>
      <w:r w:rsidRPr="00C54063">
        <w:rPr>
          <w:bCs/>
        </w:rPr>
        <w:t>од</w:t>
      </w:r>
      <w:r w:rsidRPr="00C54063">
        <w:rPr>
          <w:bCs/>
          <w:lang w:val="en-GB"/>
        </w:rPr>
        <w:t xml:space="preserve"> </w:t>
      </w:r>
      <w:r w:rsidRPr="00C54063">
        <w:rPr>
          <w:bCs/>
        </w:rPr>
        <w:t>кое</w:t>
      </w:r>
      <w:r w:rsidRPr="00C54063">
        <w:rPr>
          <w:bCs/>
          <w:lang w:val="en-GB"/>
        </w:rPr>
        <w:t xml:space="preserve"> </w:t>
      </w:r>
      <w:r w:rsidRPr="00C54063">
        <w:rPr>
          <w:bCs/>
        </w:rPr>
        <w:t>било</w:t>
      </w:r>
      <w:r w:rsidRPr="00C54063">
        <w:rPr>
          <w:bCs/>
          <w:lang w:val="en-GB"/>
        </w:rPr>
        <w:t xml:space="preserve"> </w:t>
      </w:r>
      <w:r w:rsidRPr="00C54063">
        <w:rPr>
          <w:bCs/>
        </w:rPr>
        <w:t>лице</w:t>
      </w:r>
      <w:r w:rsidRPr="00C54063">
        <w:rPr>
          <w:bCs/>
          <w:lang w:val="en-GB"/>
        </w:rPr>
        <w:t xml:space="preserve"> </w:t>
      </w:r>
      <w:r w:rsidRPr="00C54063">
        <w:rPr>
          <w:bCs/>
        </w:rPr>
        <w:t>кое</w:t>
      </w:r>
      <w:r w:rsidRPr="00C54063">
        <w:rPr>
          <w:bCs/>
          <w:lang w:val="en-GB"/>
        </w:rPr>
        <w:t xml:space="preserve"> </w:t>
      </w:r>
      <w:r w:rsidRPr="00C54063">
        <w:rPr>
          <w:bCs/>
        </w:rPr>
        <w:t>има</w:t>
      </w:r>
      <w:r w:rsidRPr="00C54063">
        <w:rPr>
          <w:bCs/>
          <w:lang w:val="en-GB"/>
        </w:rPr>
        <w:t xml:space="preserve"> </w:t>
      </w:r>
      <w:r w:rsidRPr="00C54063">
        <w:rPr>
          <w:bCs/>
        </w:rPr>
        <w:t>овластување</w:t>
      </w:r>
      <w:r w:rsidRPr="00C54063">
        <w:rPr>
          <w:bCs/>
          <w:lang w:val="en-GB"/>
        </w:rPr>
        <w:t xml:space="preserve"> </w:t>
      </w:r>
      <w:r w:rsidRPr="00C54063">
        <w:rPr>
          <w:bCs/>
        </w:rPr>
        <w:t>за</w:t>
      </w:r>
      <w:r w:rsidRPr="00C54063">
        <w:rPr>
          <w:bCs/>
          <w:lang w:val="en-GB"/>
        </w:rPr>
        <w:t xml:space="preserve"> </w:t>
      </w:r>
      <w:r w:rsidRPr="00C54063">
        <w:rPr>
          <w:bCs/>
        </w:rPr>
        <w:t>тоа</w:t>
      </w:r>
      <w:r w:rsidRPr="00C54063">
        <w:rPr>
          <w:bCs/>
          <w:lang w:val="en-GB"/>
        </w:rPr>
        <w:t xml:space="preserve">, </w:t>
      </w:r>
      <w:r w:rsidRPr="00C54063">
        <w:rPr>
          <w:bCs/>
        </w:rPr>
        <w:t>да</w:t>
      </w:r>
      <w:r w:rsidRPr="00C54063">
        <w:rPr>
          <w:bCs/>
          <w:lang w:val="en-GB"/>
        </w:rPr>
        <w:t xml:space="preserve"> </w:t>
      </w:r>
      <w:r w:rsidRPr="00C54063">
        <w:rPr>
          <w:bCs/>
        </w:rPr>
        <w:t>обезбеди</w:t>
      </w:r>
      <w:r w:rsidRPr="00C54063">
        <w:rPr>
          <w:bCs/>
          <w:lang w:val="en-GB"/>
        </w:rPr>
        <w:t xml:space="preserve"> </w:t>
      </w:r>
      <w:r w:rsidRPr="00C54063">
        <w:rPr>
          <w:bCs/>
        </w:rPr>
        <w:t>пристап</w:t>
      </w:r>
      <w:r w:rsidRPr="00C54063">
        <w:rPr>
          <w:bCs/>
          <w:lang w:val="en-GB"/>
        </w:rPr>
        <w:t xml:space="preserve"> </w:t>
      </w:r>
      <w:r w:rsidRPr="00C54063">
        <w:rPr>
          <w:bCs/>
        </w:rPr>
        <w:t>до</w:t>
      </w:r>
      <w:r w:rsidRPr="00C54063">
        <w:rPr>
          <w:bCs/>
          <w:lang w:val="en-GB"/>
        </w:rPr>
        <w:t xml:space="preserve"> </w:t>
      </w:r>
      <w:r w:rsidRPr="00C54063">
        <w:rPr>
          <w:bCs/>
        </w:rPr>
        <w:t>кое</w:t>
      </w:r>
      <w:r w:rsidRPr="00C54063">
        <w:rPr>
          <w:bCs/>
          <w:lang w:val="en-GB"/>
        </w:rPr>
        <w:t xml:space="preserve"> </w:t>
      </w:r>
      <w:r w:rsidRPr="00C54063">
        <w:rPr>
          <w:bCs/>
        </w:rPr>
        <w:t>било</w:t>
      </w:r>
      <w:r w:rsidRPr="00C54063">
        <w:rPr>
          <w:bCs/>
          <w:lang w:val="en-GB"/>
        </w:rPr>
        <w:t xml:space="preserve"> </w:t>
      </w:r>
      <w:r w:rsidRPr="00C54063">
        <w:rPr>
          <w:bCs/>
        </w:rPr>
        <w:t>досие</w:t>
      </w:r>
      <w:r w:rsidRPr="00C54063">
        <w:rPr>
          <w:bCs/>
          <w:lang w:val="en-GB"/>
        </w:rPr>
        <w:t xml:space="preserve">, </w:t>
      </w:r>
      <w:r w:rsidRPr="00C54063">
        <w:rPr>
          <w:bCs/>
        </w:rPr>
        <w:t>вклучително</w:t>
      </w:r>
      <w:r w:rsidRPr="00C54063">
        <w:rPr>
          <w:bCs/>
          <w:lang w:val="en-GB"/>
        </w:rPr>
        <w:t xml:space="preserve"> </w:t>
      </w:r>
      <w:r w:rsidRPr="00C54063">
        <w:rPr>
          <w:bCs/>
        </w:rPr>
        <w:t>и</w:t>
      </w:r>
      <w:r w:rsidRPr="00C54063">
        <w:rPr>
          <w:bCs/>
          <w:lang w:val="en-GB"/>
        </w:rPr>
        <w:t xml:space="preserve"> </w:t>
      </w:r>
      <w:r w:rsidRPr="00C54063">
        <w:rPr>
          <w:bCs/>
        </w:rPr>
        <w:t>компјутерско</w:t>
      </w:r>
      <w:r w:rsidRPr="00C54063">
        <w:rPr>
          <w:bCs/>
          <w:lang w:val="en-GB"/>
        </w:rPr>
        <w:t xml:space="preserve"> </w:t>
      </w:r>
      <w:r w:rsidRPr="00C54063">
        <w:rPr>
          <w:bCs/>
        </w:rPr>
        <w:t>досие</w:t>
      </w:r>
      <w:r w:rsidRPr="00C54063">
        <w:rPr>
          <w:bCs/>
          <w:lang w:val="en-GB"/>
        </w:rPr>
        <w:t xml:space="preserve">, </w:t>
      </w:r>
      <w:r w:rsidRPr="00C54063">
        <w:rPr>
          <w:bCs/>
        </w:rPr>
        <w:t>простории</w:t>
      </w:r>
      <w:r w:rsidRPr="00C54063">
        <w:rPr>
          <w:bCs/>
          <w:lang w:val="en-GB"/>
        </w:rPr>
        <w:t xml:space="preserve">, </w:t>
      </w:r>
      <w:r w:rsidRPr="00C54063">
        <w:rPr>
          <w:bCs/>
        </w:rPr>
        <w:t>затворен</w:t>
      </w:r>
      <w:r w:rsidRPr="00C54063">
        <w:rPr>
          <w:bCs/>
          <w:lang w:val="en-GB"/>
        </w:rPr>
        <w:t xml:space="preserve"> </w:t>
      </w:r>
      <w:r w:rsidRPr="00C54063">
        <w:rPr>
          <w:bCs/>
        </w:rPr>
        <w:t>сад</w:t>
      </w:r>
      <w:r w:rsidRPr="00C54063">
        <w:rPr>
          <w:bCs/>
          <w:lang w:val="en-GB"/>
        </w:rPr>
        <w:t xml:space="preserve"> </w:t>
      </w:r>
      <w:r w:rsidRPr="00C54063">
        <w:rPr>
          <w:bCs/>
        </w:rPr>
        <w:t>или</w:t>
      </w:r>
      <w:r w:rsidRPr="00C54063">
        <w:rPr>
          <w:bCs/>
          <w:lang w:val="en-GB"/>
        </w:rPr>
        <w:t xml:space="preserve"> </w:t>
      </w:r>
      <w:r w:rsidRPr="00C54063">
        <w:rPr>
          <w:bCs/>
        </w:rPr>
        <w:t>машина</w:t>
      </w:r>
      <w:r w:rsidRPr="00C54063">
        <w:rPr>
          <w:bCs/>
          <w:lang w:val="en-GB"/>
        </w:rPr>
        <w:t xml:space="preserve">. </w:t>
      </w:r>
    </w:p>
    <w:p w14:paraId="059BAC45" w14:textId="77777777" w:rsidR="00C54063" w:rsidRPr="00C54063" w:rsidRDefault="00C54063" w:rsidP="00C54063">
      <w:pPr>
        <w:rPr>
          <w:bCs/>
        </w:rPr>
      </w:pPr>
      <w:r w:rsidRPr="00C54063">
        <w:rPr>
          <w:bCs/>
        </w:rPr>
        <w:t>Идентичноста на копијата со оригиналот на фајловите, документите, доказите и информациите ја потврдува субјектот на надзорот со свој печат и потпис или неговиот вработен со потпис.</w:t>
      </w:r>
    </w:p>
    <w:p w14:paraId="402C9886" w14:textId="77777777" w:rsidR="00811BF1" w:rsidRPr="00811BF1" w:rsidRDefault="00C54063" w:rsidP="00C54063">
      <w:pPr>
        <w:rPr>
          <w:bCs/>
        </w:rPr>
      </w:pPr>
      <w:r w:rsidRPr="00C54063">
        <w:rPr>
          <w:bCs/>
        </w:rPr>
        <w:t>Инспекторот е овластен да покрене и води постапка за порамнување, посредување, медијација и прекршочна постапка во согласност со закон</w:t>
      </w:r>
      <w:r w:rsidR="00811BF1">
        <w:rPr>
          <w:bCs/>
        </w:rPr>
        <w:t>.</w:t>
      </w:r>
    </w:p>
    <w:p w14:paraId="09E43522" w14:textId="77777777" w:rsidR="00811BF1" w:rsidRPr="00811BF1" w:rsidRDefault="00811BF1" w:rsidP="00811BF1">
      <w:pPr>
        <w:rPr>
          <w:bCs/>
        </w:rPr>
      </w:pPr>
      <w:r w:rsidRPr="00811BF1">
        <w:rPr>
          <w:bCs/>
        </w:rPr>
        <w:lastRenderedPageBreak/>
        <w:t>Покрај правата на инспекторот при вршење на инспекциски надзор, инс</w:t>
      </w:r>
      <w:r w:rsidR="003263AC">
        <w:rPr>
          <w:bCs/>
        </w:rPr>
        <w:t>пекторот</w:t>
      </w:r>
      <w:r w:rsidR="00513A52">
        <w:rPr>
          <w:bCs/>
        </w:rPr>
        <w:t xml:space="preserve">, исто така, треба да </w:t>
      </w:r>
      <w:r w:rsidR="00513A52">
        <w:rPr>
          <w:bCs/>
          <w:lang w:val="mk-MK"/>
        </w:rPr>
        <w:t>реагира на</w:t>
      </w:r>
      <w:r w:rsidR="003263AC">
        <w:rPr>
          <w:bCs/>
          <w:lang w:val="mk-MK"/>
        </w:rPr>
        <w:t xml:space="preserve"> </w:t>
      </w:r>
      <w:r w:rsidRPr="00811BF1">
        <w:rPr>
          <w:bCs/>
        </w:rPr>
        <w:t>откриени</w:t>
      </w:r>
      <w:r w:rsidR="00513A52">
        <w:rPr>
          <w:bCs/>
          <w:lang w:val="mk-MK"/>
        </w:rPr>
        <w:t>те</w:t>
      </w:r>
      <w:r w:rsidRPr="00811BF1">
        <w:rPr>
          <w:bCs/>
        </w:rPr>
        <w:t xml:space="preserve"> неправилности. </w:t>
      </w:r>
      <w:r w:rsidR="00F0359D" w:rsidRPr="00F0359D">
        <w:rPr>
          <w:bCs/>
        </w:rPr>
        <w:t>Инспекторот има право и обврска на субјектот на надзорот</w:t>
      </w:r>
      <w:r w:rsidRPr="00811BF1">
        <w:rPr>
          <w:bCs/>
        </w:rPr>
        <w:t>:</w:t>
      </w:r>
    </w:p>
    <w:p w14:paraId="12D714C6" w14:textId="77777777" w:rsidR="00F0359D" w:rsidRPr="00F0359D" w:rsidRDefault="00F0359D" w:rsidP="003A0514">
      <w:pPr>
        <w:pStyle w:val="ListParagraph"/>
        <w:numPr>
          <w:ilvl w:val="0"/>
          <w:numId w:val="50"/>
        </w:numPr>
        <w:rPr>
          <w:bCs/>
          <w:lang w:val="en-GB"/>
        </w:rPr>
      </w:pPr>
      <w:r w:rsidRPr="00F0359D">
        <w:rPr>
          <w:bCs/>
        </w:rPr>
        <w:t>да</w:t>
      </w:r>
      <w:r w:rsidRPr="00F0359D">
        <w:rPr>
          <w:bCs/>
          <w:lang w:val="en-GB"/>
        </w:rPr>
        <w:t xml:space="preserve"> </w:t>
      </w:r>
      <w:r w:rsidRPr="00F0359D">
        <w:rPr>
          <w:bCs/>
        </w:rPr>
        <w:t>му</w:t>
      </w:r>
      <w:r w:rsidRPr="00F0359D">
        <w:rPr>
          <w:bCs/>
          <w:lang w:val="en-GB"/>
        </w:rPr>
        <w:t xml:space="preserve"> </w:t>
      </w:r>
      <w:r w:rsidRPr="00F0359D">
        <w:rPr>
          <w:bCs/>
        </w:rPr>
        <w:t>укаже</w:t>
      </w:r>
      <w:r w:rsidRPr="00F0359D">
        <w:rPr>
          <w:bCs/>
          <w:lang w:val="en-GB"/>
        </w:rPr>
        <w:t xml:space="preserve"> </w:t>
      </w:r>
      <w:r w:rsidRPr="00F0359D">
        <w:rPr>
          <w:bCs/>
        </w:rPr>
        <w:t>на</w:t>
      </w:r>
      <w:r w:rsidRPr="00F0359D">
        <w:rPr>
          <w:bCs/>
          <w:lang w:val="en-GB"/>
        </w:rPr>
        <w:t xml:space="preserve"> </w:t>
      </w:r>
      <w:r w:rsidRPr="00F0359D">
        <w:rPr>
          <w:bCs/>
        </w:rPr>
        <w:t>утврдените</w:t>
      </w:r>
      <w:r w:rsidRPr="00F0359D">
        <w:rPr>
          <w:bCs/>
          <w:lang w:val="en-GB"/>
        </w:rPr>
        <w:t xml:space="preserve"> </w:t>
      </w:r>
      <w:r w:rsidRPr="00F0359D">
        <w:rPr>
          <w:bCs/>
        </w:rPr>
        <w:t>неправилности</w:t>
      </w:r>
      <w:r w:rsidRPr="00F0359D">
        <w:rPr>
          <w:bCs/>
          <w:lang w:val="en-GB"/>
        </w:rPr>
        <w:t xml:space="preserve"> </w:t>
      </w:r>
      <w:r w:rsidRPr="00F0359D">
        <w:rPr>
          <w:bCs/>
        </w:rPr>
        <w:t>и</w:t>
      </w:r>
      <w:r w:rsidRPr="00F0359D">
        <w:rPr>
          <w:bCs/>
          <w:lang w:val="en-GB"/>
        </w:rPr>
        <w:t xml:space="preserve"> </w:t>
      </w:r>
      <w:r w:rsidRPr="00F0359D">
        <w:rPr>
          <w:bCs/>
        </w:rPr>
        <w:t>да</w:t>
      </w:r>
      <w:r w:rsidRPr="00F0359D">
        <w:rPr>
          <w:bCs/>
          <w:lang w:val="en-GB"/>
        </w:rPr>
        <w:t xml:space="preserve"> </w:t>
      </w:r>
      <w:r w:rsidRPr="00F0359D">
        <w:rPr>
          <w:bCs/>
        </w:rPr>
        <w:t>определи</w:t>
      </w:r>
      <w:r w:rsidRPr="00F0359D">
        <w:rPr>
          <w:bCs/>
          <w:lang w:val="en-GB"/>
        </w:rPr>
        <w:t xml:space="preserve"> </w:t>
      </w:r>
      <w:r w:rsidRPr="00F0359D">
        <w:rPr>
          <w:bCs/>
        </w:rPr>
        <w:t>рок</w:t>
      </w:r>
      <w:r w:rsidRPr="00F0359D">
        <w:rPr>
          <w:bCs/>
          <w:lang w:val="en-GB"/>
        </w:rPr>
        <w:t xml:space="preserve"> </w:t>
      </w:r>
      <w:r w:rsidRPr="00F0359D">
        <w:rPr>
          <w:bCs/>
        </w:rPr>
        <w:t>за</w:t>
      </w:r>
      <w:r w:rsidRPr="00F0359D">
        <w:rPr>
          <w:bCs/>
          <w:lang w:val="en-GB"/>
        </w:rPr>
        <w:t xml:space="preserve"> </w:t>
      </w:r>
      <w:r w:rsidRPr="00F0359D">
        <w:rPr>
          <w:bCs/>
        </w:rPr>
        <w:t>нивно</w:t>
      </w:r>
      <w:r w:rsidRPr="00F0359D">
        <w:rPr>
          <w:bCs/>
          <w:lang w:val="en-GB"/>
        </w:rPr>
        <w:t xml:space="preserve"> </w:t>
      </w:r>
      <w:r w:rsidRPr="00F0359D">
        <w:rPr>
          <w:bCs/>
        </w:rPr>
        <w:t>отстранување</w:t>
      </w:r>
      <w:r w:rsidRPr="00F0359D">
        <w:rPr>
          <w:bCs/>
          <w:lang w:val="en-GB"/>
        </w:rPr>
        <w:t xml:space="preserve">; </w:t>
      </w:r>
    </w:p>
    <w:p w14:paraId="6044A4FA" w14:textId="77777777" w:rsidR="00F0359D" w:rsidRPr="00F0359D" w:rsidRDefault="00F0359D" w:rsidP="003A0514">
      <w:pPr>
        <w:pStyle w:val="ListParagraph"/>
        <w:numPr>
          <w:ilvl w:val="0"/>
          <w:numId w:val="50"/>
        </w:numPr>
        <w:rPr>
          <w:bCs/>
          <w:lang w:val="en-GB"/>
        </w:rPr>
      </w:pPr>
      <w:r w:rsidRPr="00F0359D">
        <w:rPr>
          <w:bCs/>
        </w:rPr>
        <w:t>да</w:t>
      </w:r>
      <w:r w:rsidRPr="00F0359D">
        <w:rPr>
          <w:bCs/>
          <w:lang w:val="en-GB"/>
        </w:rPr>
        <w:t xml:space="preserve"> </w:t>
      </w:r>
      <w:r w:rsidRPr="00F0359D">
        <w:rPr>
          <w:bCs/>
        </w:rPr>
        <w:t>му</w:t>
      </w:r>
      <w:r w:rsidRPr="00F0359D">
        <w:rPr>
          <w:bCs/>
          <w:lang w:val="en-GB"/>
        </w:rPr>
        <w:t xml:space="preserve"> </w:t>
      </w:r>
      <w:r w:rsidRPr="00F0359D">
        <w:rPr>
          <w:bCs/>
        </w:rPr>
        <w:t>нареди</w:t>
      </w:r>
      <w:r w:rsidRPr="00F0359D">
        <w:rPr>
          <w:bCs/>
          <w:lang w:val="en-GB"/>
        </w:rPr>
        <w:t xml:space="preserve"> </w:t>
      </w:r>
      <w:r w:rsidRPr="00F0359D">
        <w:rPr>
          <w:bCs/>
        </w:rPr>
        <w:t>да</w:t>
      </w:r>
      <w:r w:rsidRPr="00F0359D">
        <w:rPr>
          <w:bCs/>
          <w:lang w:val="en-GB"/>
        </w:rPr>
        <w:t xml:space="preserve"> </w:t>
      </w:r>
      <w:r w:rsidRPr="00F0359D">
        <w:rPr>
          <w:bCs/>
        </w:rPr>
        <w:t>преземе</w:t>
      </w:r>
      <w:r w:rsidRPr="00F0359D">
        <w:rPr>
          <w:bCs/>
          <w:lang w:val="en-GB"/>
        </w:rPr>
        <w:t xml:space="preserve"> </w:t>
      </w:r>
      <w:r w:rsidRPr="00F0359D">
        <w:rPr>
          <w:bCs/>
        </w:rPr>
        <w:t>соодветни</w:t>
      </w:r>
      <w:r w:rsidRPr="00F0359D">
        <w:rPr>
          <w:bCs/>
          <w:lang w:val="en-GB"/>
        </w:rPr>
        <w:t xml:space="preserve"> </w:t>
      </w:r>
      <w:r w:rsidRPr="00F0359D">
        <w:rPr>
          <w:bCs/>
        </w:rPr>
        <w:t>мерки</w:t>
      </w:r>
      <w:r w:rsidRPr="00F0359D">
        <w:rPr>
          <w:bCs/>
          <w:lang w:val="en-GB"/>
        </w:rPr>
        <w:t xml:space="preserve"> </w:t>
      </w:r>
      <w:r w:rsidRPr="00F0359D">
        <w:rPr>
          <w:bCs/>
        </w:rPr>
        <w:t>и</w:t>
      </w:r>
      <w:r w:rsidRPr="00F0359D">
        <w:rPr>
          <w:bCs/>
          <w:lang w:val="en-GB"/>
        </w:rPr>
        <w:t xml:space="preserve"> </w:t>
      </w:r>
      <w:r w:rsidRPr="00F0359D">
        <w:rPr>
          <w:bCs/>
        </w:rPr>
        <w:t>активности</w:t>
      </w:r>
      <w:r w:rsidRPr="00F0359D">
        <w:rPr>
          <w:bCs/>
          <w:lang w:val="en-GB"/>
        </w:rPr>
        <w:t xml:space="preserve"> </w:t>
      </w:r>
      <w:r w:rsidRPr="00F0359D">
        <w:rPr>
          <w:bCs/>
        </w:rPr>
        <w:t>во</w:t>
      </w:r>
      <w:r w:rsidRPr="00F0359D">
        <w:rPr>
          <w:bCs/>
          <w:lang w:val="en-GB"/>
        </w:rPr>
        <w:t xml:space="preserve"> </w:t>
      </w:r>
      <w:r w:rsidRPr="00F0359D">
        <w:rPr>
          <w:bCs/>
        </w:rPr>
        <w:t>рок</w:t>
      </w:r>
      <w:r w:rsidRPr="00F0359D">
        <w:rPr>
          <w:bCs/>
          <w:lang w:val="en-GB"/>
        </w:rPr>
        <w:t xml:space="preserve"> </w:t>
      </w:r>
      <w:r w:rsidRPr="00F0359D">
        <w:rPr>
          <w:bCs/>
        </w:rPr>
        <w:t>кој</w:t>
      </w:r>
      <w:r w:rsidRPr="00F0359D">
        <w:rPr>
          <w:bCs/>
          <w:lang w:val="en-GB"/>
        </w:rPr>
        <w:t xml:space="preserve"> </w:t>
      </w:r>
      <w:r w:rsidRPr="00F0359D">
        <w:rPr>
          <w:bCs/>
        </w:rPr>
        <w:t>ќе</w:t>
      </w:r>
      <w:r w:rsidRPr="00F0359D">
        <w:rPr>
          <w:bCs/>
          <w:lang w:val="en-GB"/>
        </w:rPr>
        <w:t xml:space="preserve"> </w:t>
      </w:r>
      <w:r w:rsidRPr="00F0359D">
        <w:rPr>
          <w:bCs/>
        </w:rPr>
        <w:t>го</w:t>
      </w:r>
      <w:r w:rsidRPr="00F0359D">
        <w:rPr>
          <w:bCs/>
          <w:lang w:val="en-GB"/>
        </w:rPr>
        <w:t xml:space="preserve"> </w:t>
      </w:r>
      <w:r w:rsidRPr="00F0359D">
        <w:rPr>
          <w:bCs/>
        </w:rPr>
        <w:t>определи</w:t>
      </w:r>
      <w:r w:rsidRPr="00F0359D">
        <w:rPr>
          <w:bCs/>
          <w:lang w:val="en-GB"/>
        </w:rPr>
        <w:t xml:space="preserve"> </w:t>
      </w:r>
      <w:r w:rsidRPr="00F0359D">
        <w:rPr>
          <w:bCs/>
        </w:rPr>
        <w:t>инспекторот</w:t>
      </w:r>
      <w:r w:rsidRPr="00F0359D">
        <w:rPr>
          <w:bCs/>
          <w:lang w:val="en-GB"/>
        </w:rPr>
        <w:t xml:space="preserve">; </w:t>
      </w:r>
    </w:p>
    <w:p w14:paraId="4479FBBD" w14:textId="77777777" w:rsidR="00F0359D" w:rsidRPr="00F0359D" w:rsidRDefault="00F0359D" w:rsidP="003A0514">
      <w:pPr>
        <w:pStyle w:val="ListParagraph"/>
        <w:numPr>
          <w:ilvl w:val="0"/>
          <w:numId w:val="50"/>
        </w:numPr>
        <w:rPr>
          <w:bCs/>
          <w:lang w:val="en-GB"/>
        </w:rPr>
      </w:pPr>
      <w:r w:rsidRPr="00F0359D">
        <w:rPr>
          <w:bCs/>
        </w:rPr>
        <w:t>привремено</w:t>
      </w:r>
      <w:r w:rsidRPr="00F0359D">
        <w:rPr>
          <w:bCs/>
          <w:lang w:val="en-GB"/>
        </w:rPr>
        <w:t xml:space="preserve"> </w:t>
      </w:r>
      <w:r w:rsidRPr="00F0359D">
        <w:rPr>
          <w:bCs/>
        </w:rPr>
        <w:t>да</w:t>
      </w:r>
      <w:r w:rsidRPr="00F0359D">
        <w:rPr>
          <w:bCs/>
          <w:lang w:val="en-GB"/>
        </w:rPr>
        <w:t xml:space="preserve"> </w:t>
      </w:r>
      <w:r w:rsidRPr="00F0359D">
        <w:rPr>
          <w:bCs/>
        </w:rPr>
        <w:t>му</w:t>
      </w:r>
      <w:r w:rsidRPr="00F0359D">
        <w:rPr>
          <w:bCs/>
          <w:lang w:val="en-GB"/>
        </w:rPr>
        <w:t xml:space="preserve"> </w:t>
      </w:r>
      <w:r w:rsidRPr="00F0359D">
        <w:rPr>
          <w:bCs/>
        </w:rPr>
        <w:t>забрани</w:t>
      </w:r>
      <w:r w:rsidRPr="00F0359D">
        <w:rPr>
          <w:bCs/>
          <w:lang w:val="en-GB"/>
        </w:rPr>
        <w:t xml:space="preserve"> </w:t>
      </w:r>
      <w:r w:rsidRPr="00F0359D">
        <w:rPr>
          <w:bCs/>
        </w:rPr>
        <w:t>вршење</w:t>
      </w:r>
      <w:r w:rsidRPr="00F0359D">
        <w:rPr>
          <w:bCs/>
          <w:lang w:val="en-GB"/>
        </w:rPr>
        <w:t xml:space="preserve"> </w:t>
      </w:r>
      <w:r w:rsidRPr="00F0359D">
        <w:rPr>
          <w:bCs/>
        </w:rPr>
        <w:t>на</w:t>
      </w:r>
      <w:r w:rsidRPr="00F0359D">
        <w:rPr>
          <w:bCs/>
          <w:lang w:val="en-GB"/>
        </w:rPr>
        <w:t xml:space="preserve"> </w:t>
      </w:r>
      <w:r w:rsidRPr="00F0359D">
        <w:rPr>
          <w:bCs/>
        </w:rPr>
        <w:t>дејност</w:t>
      </w:r>
      <w:r w:rsidRPr="00F0359D">
        <w:rPr>
          <w:bCs/>
          <w:lang w:val="en-GB"/>
        </w:rPr>
        <w:t xml:space="preserve">, </w:t>
      </w:r>
      <w:r w:rsidRPr="00F0359D">
        <w:rPr>
          <w:bCs/>
        </w:rPr>
        <w:t>професија</w:t>
      </w:r>
      <w:r w:rsidRPr="00F0359D">
        <w:rPr>
          <w:bCs/>
          <w:lang w:val="en-GB"/>
        </w:rPr>
        <w:t xml:space="preserve"> </w:t>
      </w:r>
      <w:r w:rsidRPr="00F0359D">
        <w:rPr>
          <w:bCs/>
        </w:rPr>
        <w:t>или</w:t>
      </w:r>
      <w:r w:rsidRPr="00F0359D">
        <w:rPr>
          <w:bCs/>
          <w:lang w:val="en-GB"/>
        </w:rPr>
        <w:t xml:space="preserve"> </w:t>
      </w:r>
      <w:r w:rsidRPr="00F0359D">
        <w:rPr>
          <w:bCs/>
        </w:rPr>
        <w:t>должност</w:t>
      </w:r>
      <w:r w:rsidRPr="00F0359D">
        <w:rPr>
          <w:bCs/>
          <w:lang w:val="en-GB"/>
        </w:rPr>
        <w:t xml:space="preserve">; </w:t>
      </w:r>
    </w:p>
    <w:p w14:paraId="16BB513D" w14:textId="77777777" w:rsidR="00F0359D" w:rsidRPr="00F0359D" w:rsidRDefault="00F0359D" w:rsidP="003A0514">
      <w:pPr>
        <w:pStyle w:val="ListParagraph"/>
        <w:numPr>
          <w:ilvl w:val="0"/>
          <w:numId w:val="50"/>
        </w:numPr>
        <w:rPr>
          <w:bCs/>
          <w:lang w:val="en-GB"/>
        </w:rPr>
      </w:pPr>
      <w:r w:rsidRPr="00F0359D">
        <w:rPr>
          <w:bCs/>
        </w:rPr>
        <w:t>привремено</w:t>
      </w:r>
      <w:r w:rsidRPr="00F0359D">
        <w:rPr>
          <w:bCs/>
          <w:lang w:val="en-GB"/>
        </w:rPr>
        <w:t xml:space="preserve"> </w:t>
      </w:r>
      <w:r w:rsidRPr="00F0359D">
        <w:rPr>
          <w:bCs/>
        </w:rPr>
        <w:t>да</w:t>
      </w:r>
      <w:r w:rsidRPr="00F0359D">
        <w:rPr>
          <w:bCs/>
          <w:lang w:val="en-GB"/>
        </w:rPr>
        <w:t xml:space="preserve"> </w:t>
      </w:r>
      <w:r w:rsidRPr="00F0359D">
        <w:rPr>
          <w:bCs/>
        </w:rPr>
        <w:t>му</w:t>
      </w:r>
      <w:r w:rsidRPr="00F0359D">
        <w:rPr>
          <w:bCs/>
          <w:lang w:val="en-GB"/>
        </w:rPr>
        <w:t xml:space="preserve"> </w:t>
      </w:r>
      <w:r w:rsidRPr="00F0359D">
        <w:rPr>
          <w:bCs/>
        </w:rPr>
        <w:t>одземе</w:t>
      </w:r>
      <w:r w:rsidRPr="00F0359D">
        <w:rPr>
          <w:bCs/>
          <w:lang w:val="en-GB"/>
        </w:rPr>
        <w:t xml:space="preserve"> </w:t>
      </w:r>
      <w:r w:rsidRPr="00F0359D">
        <w:rPr>
          <w:bCs/>
        </w:rPr>
        <w:t>предмети</w:t>
      </w:r>
      <w:r w:rsidRPr="00F0359D">
        <w:rPr>
          <w:bCs/>
          <w:lang w:val="en-GB"/>
        </w:rPr>
        <w:t xml:space="preserve"> </w:t>
      </w:r>
      <w:r w:rsidRPr="00F0359D">
        <w:rPr>
          <w:bCs/>
        </w:rPr>
        <w:t>и</w:t>
      </w:r>
      <w:r w:rsidRPr="00F0359D">
        <w:rPr>
          <w:bCs/>
          <w:lang w:val="en-GB"/>
        </w:rPr>
        <w:t xml:space="preserve"> </w:t>
      </w:r>
      <w:r w:rsidRPr="00F0359D">
        <w:rPr>
          <w:bCs/>
        </w:rPr>
        <w:t>средства</w:t>
      </w:r>
      <w:r w:rsidRPr="00F0359D">
        <w:rPr>
          <w:bCs/>
          <w:lang w:val="en-GB"/>
        </w:rPr>
        <w:t xml:space="preserve"> </w:t>
      </w:r>
      <w:r w:rsidRPr="00F0359D">
        <w:rPr>
          <w:bCs/>
        </w:rPr>
        <w:t>со</w:t>
      </w:r>
      <w:r w:rsidRPr="00F0359D">
        <w:rPr>
          <w:bCs/>
          <w:lang w:val="en-GB"/>
        </w:rPr>
        <w:t xml:space="preserve"> </w:t>
      </w:r>
      <w:r w:rsidRPr="00F0359D">
        <w:rPr>
          <w:bCs/>
        </w:rPr>
        <w:t>кои</w:t>
      </w:r>
      <w:r w:rsidRPr="00F0359D">
        <w:rPr>
          <w:bCs/>
          <w:lang w:val="en-GB"/>
        </w:rPr>
        <w:t xml:space="preserve"> </w:t>
      </w:r>
      <w:r w:rsidRPr="00F0359D">
        <w:rPr>
          <w:bCs/>
        </w:rPr>
        <w:t>е</w:t>
      </w:r>
      <w:r w:rsidRPr="00F0359D">
        <w:rPr>
          <w:bCs/>
          <w:lang w:val="en-GB"/>
        </w:rPr>
        <w:t xml:space="preserve"> </w:t>
      </w:r>
      <w:r w:rsidRPr="00F0359D">
        <w:rPr>
          <w:bCs/>
        </w:rPr>
        <w:t>сторено</w:t>
      </w:r>
      <w:r w:rsidRPr="00F0359D">
        <w:rPr>
          <w:bCs/>
          <w:lang w:val="en-GB"/>
        </w:rPr>
        <w:t xml:space="preserve"> </w:t>
      </w:r>
      <w:r w:rsidRPr="00F0359D">
        <w:rPr>
          <w:bCs/>
        </w:rPr>
        <w:t>кривично</w:t>
      </w:r>
      <w:r w:rsidRPr="00F0359D">
        <w:rPr>
          <w:bCs/>
          <w:lang w:val="en-GB"/>
        </w:rPr>
        <w:t xml:space="preserve"> </w:t>
      </w:r>
      <w:r w:rsidRPr="00F0359D">
        <w:rPr>
          <w:bCs/>
        </w:rPr>
        <w:t>дело</w:t>
      </w:r>
      <w:r w:rsidRPr="00F0359D">
        <w:rPr>
          <w:bCs/>
          <w:lang w:val="en-GB"/>
        </w:rPr>
        <w:t xml:space="preserve"> </w:t>
      </w:r>
      <w:r w:rsidRPr="00F0359D">
        <w:rPr>
          <w:bCs/>
        </w:rPr>
        <w:t>или</w:t>
      </w:r>
      <w:r w:rsidRPr="00F0359D">
        <w:rPr>
          <w:bCs/>
          <w:lang w:val="en-GB"/>
        </w:rPr>
        <w:t xml:space="preserve"> </w:t>
      </w:r>
      <w:r w:rsidRPr="00F0359D">
        <w:rPr>
          <w:bCs/>
        </w:rPr>
        <w:t>прекршокот</w:t>
      </w:r>
      <w:r w:rsidRPr="00F0359D">
        <w:rPr>
          <w:bCs/>
          <w:lang w:val="en-GB"/>
        </w:rPr>
        <w:t xml:space="preserve">, </w:t>
      </w:r>
      <w:r w:rsidRPr="00F0359D">
        <w:rPr>
          <w:bCs/>
        </w:rPr>
        <w:t>во</w:t>
      </w:r>
      <w:r w:rsidRPr="00F0359D">
        <w:rPr>
          <w:bCs/>
          <w:lang w:val="en-GB"/>
        </w:rPr>
        <w:t xml:space="preserve"> </w:t>
      </w:r>
      <w:r w:rsidRPr="00F0359D">
        <w:rPr>
          <w:bCs/>
        </w:rPr>
        <w:t>согласност</w:t>
      </w:r>
      <w:r w:rsidRPr="00F0359D">
        <w:rPr>
          <w:bCs/>
          <w:lang w:val="en-GB"/>
        </w:rPr>
        <w:t xml:space="preserve"> </w:t>
      </w:r>
      <w:r w:rsidRPr="00F0359D">
        <w:rPr>
          <w:bCs/>
        </w:rPr>
        <w:t>со</w:t>
      </w:r>
      <w:r w:rsidRPr="00F0359D">
        <w:rPr>
          <w:bCs/>
          <w:lang w:val="en-GB"/>
        </w:rPr>
        <w:t xml:space="preserve"> </w:t>
      </w:r>
      <w:r w:rsidRPr="00F0359D">
        <w:rPr>
          <w:bCs/>
        </w:rPr>
        <w:t>закон</w:t>
      </w:r>
      <w:r w:rsidRPr="00F0359D">
        <w:rPr>
          <w:bCs/>
          <w:lang w:val="en-GB"/>
        </w:rPr>
        <w:t xml:space="preserve">; </w:t>
      </w:r>
    </w:p>
    <w:p w14:paraId="2B2840E4" w14:textId="77777777" w:rsidR="00F0359D" w:rsidRPr="00F0359D" w:rsidRDefault="00F0359D" w:rsidP="003A0514">
      <w:pPr>
        <w:pStyle w:val="ListParagraph"/>
        <w:numPr>
          <w:ilvl w:val="0"/>
          <w:numId w:val="50"/>
        </w:numPr>
        <w:rPr>
          <w:bCs/>
          <w:lang w:val="en-GB"/>
        </w:rPr>
      </w:pPr>
      <w:r w:rsidRPr="00F0359D">
        <w:rPr>
          <w:bCs/>
        </w:rPr>
        <w:t>да</w:t>
      </w:r>
      <w:r w:rsidRPr="00F0359D">
        <w:rPr>
          <w:bCs/>
          <w:lang w:val="en-GB"/>
        </w:rPr>
        <w:t xml:space="preserve"> </w:t>
      </w:r>
      <w:r w:rsidRPr="00F0359D">
        <w:rPr>
          <w:bCs/>
        </w:rPr>
        <w:t>му</w:t>
      </w:r>
      <w:r w:rsidRPr="00F0359D">
        <w:rPr>
          <w:bCs/>
          <w:lang w:val="en-GB"/>
        </w:rPr>
        <w:t xml:space="preserve"> </w:t>
      </w:r>
      <w:r w:rsidRPr="00F0359D">
        <w:rPr>
          <w:bCs/>
        </w:rPr>
        <w:t>поднесе</w:t>
      </w:r>
      <w:r w:rsidRPr="00F0359D">
        <w:rPr>
          <w:bCs/>
          <w:lang w:val="en-GB"/>
        </w:rPr>
        <w:t xml:space="preserve"> </w:t>
      </w:r>
      <w:r w:rsidRPr="00F0359D">
        <w:rPr>
          <w:bCs/>
        </w:rPr>
        <w:t>барање</w:t>
      </w:r>
      <w:r w:rsidRPr="00F0359D">
        <w:rPr>
          <w:bCs/>
          <w:lang w:val="en-GB"/>
        </w:rPr>
        <w:t xml:space="preserve"> </w:t>
      </w:r>
      <w:r w:rsidRPr="00F0359D">
        <w:rPr>
          <w:bCs/>
        </w:rPr>
        <w:t>за</w:t>
      </w:r>
      <w:r w:rsidRPr="00F0359D">
        <w:rPr>
          <w:bCs/>
          <w:lang w:val="en-GB"/>
        </w:rPr>
        <w:t xml:space="preserve"> </w:t>
      </w:r>
      <w:r w:rsidRPr="00F0359D">
        <w:rPr>
          <w:bCs/>
        </w:rPr>
        <w:t>поведување</w:t>
      </w:r>
      <w:r w:rsidRPr="00F0359D">
        <w:rPr>
          <w:bCs/>
          <w:lang w:val="en-GB"/>
        </w:rPr>
        <w:t xml:space="preserve"> </w:t>
      </w:r>
      <w:r w:rsidRPr="00F0359D">
        <w:rPr>
          <w:bCs/>
        </w:rPr>
        <w:t>на</w:t>
      </w:r>
      <w:r w:rsidRPr="00F0359D">
        <w:rPr>
          <w:bCs/>
          <w:lang w:val="en-GB"/>
        </w:rPr>
        <w:t xml:space="preserve"> </w:t>
      </w:r>
      <w:r w:rsidRPr="00F0359D">
        <w:rPr>
          <w:bCs/>
        </w:rPr>
        <w:t>прекршочна</w:t>
      </w:r>
      <w:r w:rsidRPr="00F0359D">
        <w:rPr>
          <w:bCs/>
          <w:lang w:val="en-GB"/>
        </w:rPr>
        <w:t xml:space="preserve"> </w:t>
      </w:r>
      <w:r w:rsidRPr="00F0359D">
        <w:rPr>
          <w:bCs/>
        </w:rPr>
        <w:t>постапка</w:t>
      </w:r>
      <w:r w:rsidRPr="00F0359D">
        <w:rPr>
          <w:bCs/>
          <w:lang w:val="en-GB"/>
        </w:rPr>
        <w:t xml:space="preserve"> </w:t>
      </w:r>
      <w:r w:rsidRPr="00F0359D">
        <w:rPr>
          <w:bCs/>
        </w:rPr>
        <w:t>и</w:t>
      </w:r>
      <w:r w:rsidRPr="00F0359D">
        <w:rPr>
          <w:bCs/>
          <w:lang w:val="en-GB"/>
        </w:rPr>
        <w:t xml:space="preserve"> </w:t>
      </w:r>
    </w:p>
    <w:p w14:paraId="424E395A" w14:textId="77777777" w:rsidR="00F0359D" w:rsidRPr="00F0359D" w:rsidRDefault="00F0359D" w:rsidP="003A0514">
      <w:pPr>
        <w:pStyle w:val="ListParagraph"/>
        <w:numPr>
          <w:ilvl w:val="0"/>
          <w:numId w:val="50"/>
        </w:numPr>
        <w:rPr>
          <w:bCs/>
          <w:lang w:val="en-GB"/>
        </w:rPr>
      </w:pPr>
      <w:r w:rsidRPr="00F0359D">
        <w:rPr>
          <w:bCs/>
        </w:rPr>
        <w:t>да</w:t>
      </w:r>
      <w:r w:rsidRPr="00F0359D">
        <w:rPr>
          <w:bCs/>
          <w:lang w:val="en-GB"/>
        </w:rPr>
        <w:t xml:space="preserve"> </w:t>
      </w:r>
      <w:r w:rsidRPr="00F0359D">
        <w:rPr>
          <w:bCs/>
        </w:rPr>
        <w:t>му</w:t>
      </w:r>
      <w:r w:rsidRPr="00F0359D">
        <w:rPr>
          <w:bCs/>
          <w:lang w:val="en-GB"/>
        </w:rPr>
        <w:t xml:space="preserve"> </w:t>
      </w:r>
      <w:r w:rsidRPr="00F0359D">
        <w:rPr>
          <w:bCs/>
        </w:rPr>
        <w:t>поднесе</w:t>
      </w:r>
      <w:r w:rsidRPr="00F0359D">
        <w:rPr>
          <w:bCs/>
          <w:lang w:val="en-GB"/>
        </w:rPr>
        <w:t xml:space="preserve"> </w:t>
      </w:r>
      <w:r w:rsidRPr="00F0359D">
        <w:rPr>
          <w:bCs/>
        </w:rPr>
        <w:t>кривична</w:t>
      </w:r>
      <w:r w:rsidRPr="00F0359D">
        <w:rPr>
          <w:bCs/>
          <w:lang w:val="en-GB"/>
        </w:rPr>
        <w:t xml:space="preserve"> </w:t>
      </w:r>
      <w:r w:rsidRPr="00F0359D">
        <w:rPr>
          <w:bCs/>
        </w:rPr>
        <w:t>пријава</w:t>
      </w:r>
      <w:r w:rsidRPr="00F0359D">
        <w:rPr>
          <w:bCs/>
          <w:lang w:val="en-GB"/>
        </w:rPr>
        <w:t xml:space="preserve"> </w:t>
      </w:r>
      <w:r w:rsidRPr="00F0359D">
        <w:rPr>
          <w:bCs/>
        </w:rPr>
        <w:t>или</w:t>
      </w:r>
      <w:r w:rsidRPr="00F0359D">
        <w:rPr>
          <w:bCs/>
          <w:lang w:val="en-GB"/>
        </w:rPr>
        <w:t xml:space="preserve"> </w:t>
      </w:r>
      <w:r w:rsidRPr="00F0359D">
        <w:rPr>
          <w:bCs/>
        </w:rPr>
        <w:t>да</w:t>
      </w:r>
      <w:r w:rsidRPr="00F0359D">
        <w:rPr>
          <w:bCs/>
          <w:lang w:val="en-GB"/>
        </w:rPr>
        <w:t xml:space="preserve"> </w:t>
      </w:r>
      <w:r w:rsidRPr="00F0359D">
        <w:rPr>
          <w:bCs/>
        </w:rPr>
        <w:t>поведе</w:t>
      </w:r>
      <w:r w:rsidRPr="00F0359D">
        <w:rPr>
          <w:bCs/>
          <w:lang w:val="en-GB"/>
        </w:rPr>
        <w:t xml:space="preserve"> </w:t>
      </w:r>
      <w:r w:rsidRPr="00F0359D">
        <w:rPr>
          <w:bCs/>
        </w:rPr>
        <w:t>друга</w:t>
      </w:r>
      <w:r w:rsidRPr="00F0359D">
        <w:rPr>
          <w:bCs/>
          <w:lang w:val="en-GB"/>
        </w:rPr>
        <w:t xml:space="preserve"> </w:t>
      </w:r>
      <w:r w:rsidRPr="00F0359D">
        <w:rPr>
          <w:bCs/>
        </w:rPr>
        <w:t>соодветна</w:t>
      </w:r>
      <w:r w:rsidRPr="00F0359D">
        <w:rPr>
          <w:bCs/>
          <w:lang w:val="en-GB"/>
        </w:rPr>
        <w:t xml:space="preserve"> </w:t>
      </w:r>
      <w:r w:rsidRPr="00F0359D">
        <w:rPr>
          <w:bCs/>
        </w:rPr>
        <w:t>постапка</w:t>
      </w:r>
      <w:r w:rsidRPr="00F0359D">
        <w:rPr>
          <w:bCs/>
          <w:lang w:val="en-GB"/>
        </w:rPr>
        <w:t xml:space="preserve">. </w:t>
      </w:r>
    </w:p>
    <w:p w14:paraId="4DFB1952" w14:textId="77777777" w:rsidR="00811BF1" w:rsidRPr="00811BF1" w:rsidRDefault="00F0359D" w:rsidP="00F0359D">
      <w:pPr>
        <w:rPr>
          <w:bCs/>
        </w:rPr>
      </w:pPr>
      <w:r w:rsidRPr="00F0359D">
        <w:rPr>
          <w:bCs/>
        </w:rPr>
        <w:t>Заради отстранување на утврдените недостатоци инспекторот може да врши и други овластувања и одговорности во согласност со закон</w:t>
      </w:r>
      <w:r w:rsidR="00811BF1">
        <w:rPr>
          <w:bCs/>
        </w:rPr>
        <w:t>.</w:t>
      </w:r>
    </w:p>
    <w:p w14:paraId="350740A5" w14:textId="77777777" w:rsidR="00811BF1" w:rsidRPr="00811BF1" w:rsidRDefault="00811BF1" w:rsidP="00811BF1">
      <w:pPr>
        <w:rPr>
          <w:bCs/>
        </w:rPr>
      </w:pPr>
      <w:r w:rsidRPr="00811BF1">
        <w:rPr>
          <w:bCs/>
        </w:rPr>
        <w:t>Ин</w:t>
      </w:r>
      <w:r w:rsidR="00982860">
        <w:rPr>
          <w:bCs/>
        </w:rPr>
        <w:t xml:space="preserve">спекторот, исто така треба да </w:t>
      </w:r>
      <w:r w:rsidR="00982860">
        <w:rPr>
          <w:bCs/>
          <w:lang w:val="mk-MK"/>
        </w:rPr>
        <w:t>ги</w:t>
      </w:r>
      <w:r w:rsidR="00982860">
        <w:rPr>
          <w:bCs/>
        </w:rPr>
        <w:t xml:space="preserve"> земе</w:t>
      </w:r>
      <w:r w:rsidRPr="00811BF1">
        <w:rPr>
          <w:bCs/>
        </w:rPr>
        <w:t xml:space="preserve"> предвид правата и обврските на операторот. Правата се:</w:t>
      </w:r>
    </w:p>
    <w:p w14:paraId="7247DC52" w14:textId="77777777" w:rsidR="00EE6DE9" w:rsidRPr="00EE6DE9" w:rsidRDefault="00EE6DE9" w:rsidP="003A0514">
      <w:pPr>
        <w:pStyle w:val="ListParagraph"/>
        <w:numPr>
          <w:ilvl w:val="0"/>
          <w:numId w:val="51"/>
        </w:numPr>
        <w:rPr>
          <w:bCs/>
          <w:lang w:val="en-GB"/>
        </w:rPr>
      </w:pPr>
      <w:r w:rsidRPr="00EE6DE9">
        <w:rPr>
          <w:bCs/>
        </w:rPr>
        <w:t>Субјектот</w:t>
      </w:r>
      <w:r w:rsidRPr="00EE6DE9">
        <w:rPr>
          <w:bCs/>
          <w:lang w:val="en-GB"/>
        </w:rPr>
        <w:t xml:space="preserve"> </w:t>
      </w:r>
      <w:r w:rsidRPr="00EE6DE9">
        <w:rPr>
          <w:bCs/>
        </w:rPr>
        <w:t>на</w:t>
      </w:r>
      <w:r w:rsidRPr="00EE6DE9">
        <w:rPr>
          <w:bCs/>
          <w:lang w:val="en-GB"/>
        </w:rPr>
        <w:t xml:space="preserve"> </w:t>
      </w:r>
      <w:r w:rsidRPr="00EE6DE9">
        <w:rPr>
          <w:bCs/>
        </w:rPr>
        <w:t>надзорот</w:t>
      </w:r>
      <w:r w:rsidRPr="00EE6DE9">
        <w:rPr>
          <w:bCs/>
          <w:lang w:val="en-GB"/>
        </w:rPr>
        <w:t xml:space="preserve"> </w:t>
      </w:r>
      <w:r w:rsidRPr="00EE6DE9">
        <w:rPr>
          <w:bCs/>
        </w:rPr>
        <w:t>има</w:t>
      </w:r>
      <w:r w:rsidRPr="00EE6DE9">
        <w:rPr>
          <w:bCs/>
          <w:lang w:val="en-GB"/>
        </w:rPr>
        <w:t xml:space="preserve"> </w:t>
      </w:r>
      <w:r w:rsidRPr="00EE6DE9">
        <w:rPr>
          <w:bCs/>
        </w:rPr>
        <w:t>право</w:t>
      </w:r>
      <w:r w:rsidRPr="00EE6DE9">
        <w:rPr>
          <w:bCs/>
          <w:lang w:val="en-GB"/>
        </w:rPr>
        <w:t xml:space="preserve"> </w:t>
      </w:r>
      <w:r w:rsidRPr="00EE6DE9">
        <w:rPr>
          <w:bCs/>
        </w:rPr>
        <w:t>да</w:t>
      </w:r>
      <w:r w:rsidRPr="00EE6DE9">
        <w:rPr>
          <w:bCs/>
          <w:lang w:val="en-GB"/>
        </w:rPr>
        <w:t xml:space="preserve"> </w:t>
      </w:r>
      <w:r w:rsidRPr="00EE6DE9">
        <w:rPr>
          <w:bCs/>
        </w:rPr>
        <w:t>дава</w:t>
      </w:r>
      <w:r w:rsidRPr="00EE6DE9">
        <w:rPr>
          <w:bCs/>
          <w:lang w:val="en-GB"/>
        </w:rPr>
        <w:t xml:space="preserve"> </w:t>
      </w:r>
      <w:r w:rsidRPr="00EE6DE9">
        <w:rPr>
          <w:bCs/>
        </w:rPr>
        <w:t>изјави</w:t>
      </w:r>
      <w:r w:rsidRPr="00EE6DE9">
        <w:rPr>
          <w:bCs/>
          <w:lang w:val="en-GB"/>
        </w:rPr>
        <w:t xml:space="preserve"> </w:t>
      </w:r>
      <w:r w:rsidRPr="00EE6DE9">
        <w:rPr>
          <w:bCs/>
        </w:rPr>
        <w:t>на</w:t>
      </w:r>
      <w:r w:rsidRPr="00EE6DE9">
        <w:rPr>
          <w:bCs/>
          <w:lang w:val="en-GB"/>
        </w:rPr>
        <w:t xml:space="preserve"> </w:t>
      </w:r>
      <w:r w:rsidRPr="00EE6DE9">
        <w:rPr>
          <w:bCs/>
        </w:rPr>
        <w:t>записник</w:t>
      </w:r>
      <w:r w:rsidRPr="00EE6DE9">
        <w:rPr>
          <w:bCs/>
          <w:lang w:val="en-GB"/>
        </w:rPr>
        <w:t xml:space="preserve"> </w:t>
      </w:r>
      <w:r w:rsidRPr="00EE6DE9">
        <w:rPr>
          <w:bCs/>
        </w:rPr>
        <w:t>и</w:t>
      </w:r>
      <w:r w:rsidRPr="00EE6DE9">
        <w:rPr>
          <w:bCs/>
          <w:lang w:val="en-GB"/>
        </w:rPr>
        <w:t xml:space="preserve"> </w:t>
      </w:r>
      <w:r w:rsidRPr="00EE6DE9">
        <w:rPr>
          <w:bCs/>
        </w:rPr>
        <w:t>забелешки</w:t>
      </w:r>
      <w:r w:rsidRPr="00EE6DE9">
        <w:rPr>
          <w:bCs/>
          <w:lang w:val="en-GB"/>
        </w:rPr>
        <w:t xml:space="preserve"> </w:t>
      </w:r>
      <w:r w:rsidRPr="00EE6DE9">
        <w:rPr>
          <w:bCs/>
        </w:rPr>
        <w:t>во</w:t>
      </w:r>
      <w:r w:rsidRPr="00EE6DE9">
        <w:rPr>
          <w:bCs/>
          <w:lang w:val="en-GB"/>
        </w:rPr>
        <w:t xml:space="preserve"> </w:t>
      </w:r>
      <w:r w:rsidRPr="00EE6DE9">
        <w:rPr>
          <w:bCs/>
        </w:rPr>
        <w:t>однос</w:t>
      </w:r>
      <w:r w:rsidRPr="00EE6DE9">
        <w:rPr>
          <w:bCs/>
          <w:lang w:val="en-GB"/>
        </w:rPr>
        <w:t xml:space="preserve"> </w:t>
      </w:r>
      <w:r w:rsidRPr="00EE6DE9">
        <w:rPr>
          <w:bCs/>
        </w:rPr>
        <w:t>на</w:t>
      </w:r>
      <w:r w:rsidRPr="00EE6DE9">
        <w:rPr>
          <w:bCs/>
          <w:lang w:val="en-GB"/>
        </w:rPr>
        <w:t xml:space="preserve"> </w:t>
      </w:r>
      <w:r w:rsidRPr="00EE6DE9">
        <w:rPr>
          <w:bCs/>
        </w:rPr>
        <w:t>законитоста</w:t>
      </w:r>
      <w:r w:rsidRPr="00EE6DE9">
        <w:rPr>
          <w:bCs/>
          <w:lang w:val="en-GB"/>
        </w:rPr>
        <w:t xml:space="preserve"> </w:t>
      </w:r>
      <w:r w:rsidRPr="00EE6DE9">
        <w:rPr>
          <w:bCs/>
        </w:rPr>
        <w:t>на</w:t>
      </w:r>
      <w:r w:rsidRPr="00EE6DE9">
        <w:rPr>
          <w:bCs/>
          <w:lang w:val="en-GB"/>
        </w:rPr>
        <w:t xml:space="preserve"> </w:t>
      </w:r>
      <w:r w:rsidRPr="00EE6DE9">
        <w:rPr>
          <w:bCs/>
        </w:rPr>
        <w:t>постапката</w:t>
      </w:r>
      <w:r w:rsidRPr="00EE6DE9">
        <w:rPr>
          <w:bCs/>
          <w:lang w:val="en-GB"/>
        </w:rPr>
        <w:t xml:space="preserve"> </w:t>
      </w:r>
      <w:r w:rsidRPr="00EE6DE9">
        <w:rPr>
          <w:bCs/>
        </w:rPr>
        <w:t>на</w:t>
      </w:r>
      <w:r w:rsidRPr="00EE6DE9">
        <w:rPr>
          <w:bCs/>
          <w:lang w:val="en-GB"/>
        </w:rPr>
        <w:t xml:space="preserve"> </w:t>
      </w:r>
      <w:r w:rsidRPr="00EE6DE9">
        <w:rPr>
          <w:bCs/>
        </w:rPr>
        <w:t>инспекцискиот</w:t>
      </w:r>
      <w:r w:rsidRPr="00EE6DE9">
        <w:rPr>
          <w:bCs/>
          <w:lang w:val="en-GB"/>
        </w:rPr>
        <w:t xml:space="preserve"> </w:t>
      </w:r>
      <w:r w:rsidRPr="00EE6DE9">
        <w:rPr>
          <w:bCs/>
        </w:rPr>
        <w:t>надзор</w:t>
      </w:r>
      <w:r w:rsidRPr="00EE6DE9">
        <w:rPr>
          <w:bCs/>
          <w:lang w:val="en-GB"/>
        </w:rPr>
        <w:t xml:space="preserve">, </w:t>
      </w:r>
      <w:r w:rsidRPr="00EE6DE9">
        <w:rPr>
          <w:bCs/>
        </w:rPr>
        <w:t>односот</w:t>
      </w:r>
      <w:r w:rsidRPr="00EE6DE9">
        <w:rPr>
          <w:bCs/>
          <w:lang w:val="en-GB"/>
        </w:rPr>
        <w:t xml:space="preserve"> </w:t>
      </w:r>
      <w:r w:rsidRPr="00EE6DE9">
        <w:rPr>
          <w:bCs/>
        </w:rPr>
        <w:t>на</w:t>
      </w:r>
      <w:r w:rsidRPr="00EE6DE9">
        <w:rPr>
          <w:bCs/>
          <w:lang w:val="en-GB"/>
        </w:rPr>
        <w:t xml:space="preserve"> </w:t>
      </w:r>
      <w:r w:rsidRPr="00EE6DE9">
        <w:rPr>
          <w:bCs/>
        </w:rPr>
        <w:t>инспекторот</w:t>
      </w:r>
      <w:r w:rsidRPr="00EE6DE9">
        <w:rPr>
          <w:bCs/>
          <w:lang w:val="en-GB"/>
        </w:rPr>
        <w:t xml:space="preserve"> </w:t>
      </w:r>
      <w:r w:rsidRPr="00EE6DE9">
        <w:rPr>
          <w:bCs/>
        </w:rPr>
        <w:t>или</w:t>
      </w:r>
      <w:r w:rsidRPr="00EE6DE9">
        <w:rPr>
          <w:bCs/>
          <w:lang w:val="en-GB"/>
        </w:rPr>
        <w:t xml:space="preserve"> </w:t>
      </w:r>
      <w:r w:rsidRPr="00EE6DE9">
        <w:rPr>
          <w:bCs/>
        </w:rPr>
        <w:t>точноста</w:t>
      </w:r>
      <w:r w:rsidRPr="00EE6DE9">
        <w:rPr>
          <w:bCs/>
          <w:lang w:val="en-GB"/>
        </w:rPr>
        <w:t xml:space="preserve"> </w:t>
      </w:r>
      <w:r w:rsidRPr="00EE6DE9">
        <w:rPr>
          <w:bCs/>
        </w:rPr>
        <w:t>на</w:t>
      </w:r>
      <w:r w:rsidRPr="00EE6DE9">
        <w:rPr>
          <w:bCs/>
          <w:lang w:val="en-GB"/>
        </w:rPr>
        <w:t xml:space="preserve"> </w:t>
      </w:r>
      <w:r w:rsidRPr="00EE6DE9">
        <w:rPr>
          <w:bCs/>
        </w:rPr>
        <w:t>утврдената</w:t>
      </w:r>
      <w:r w:rsidRPr="00EE6DE9">
        <w:rPr>
          <w:bCs/>
          <w:lang w:val="en-GB"/>
        </w:rPr>
        <w:t xml:space="preserve"> </w:t>
      </w:r>
      <w:r w:rsidRPr="00EE6DE9">
        <w:rPr>
          <w:bCs/>
        </w:rPr>
        <w:t>фактичка</w:t>
      </w:r>
      <w:r w:rsidRPr="00EE6DE9">
        <w:rPr>
          <w:bCs/>
          <w:lang w:val="en-GB"/>
        </w:rPr>
        <w:t xml:space="preserve"> </w:t>
      </w:r>
      <w:r w:rsidRPr="00EE6DE9">
        <w:rPr>
          <w:bCs/>
        </w:rPr>
        <w:t>состојба</w:t>
      </w:r>
      <w:r w:rsidRPr="00EE6DE9">
        <w:rPr>
          <w:bCs/>
          <w:lang w:val="en-GB"/>
        </w:rPr>
        <w:t xml:space="preserve">, </w:t>
      </w:r>
      <w:r w:rsidRPr="00EE6DE9">
        <w:rPr>
          <w:bCs/>
        </w:rPr>
        <w:t>со</w:t>
      </w:r>
      <w:r w:rsidRPr="00EE6DE9">
        <w:rPr>
          <w:bCs/>
          <w:lang w:val="en-GB"/>
        </w:rPr>
        <w:t xml:space="preserve"> </w:t>
      </w:r>
      <w:r w:rsidRPr="00EE6DE9">
        <w:rPr>
          <w:bCs/>
        </w:rPr>
        <w:t>образложение</w:t>
      </w:r>
      <w:r w:rsidRPr="00EE6DE9">
        <w:rPr>
          <w:bCs/>
          <w:lang w:val="en-GB"/>
        </w:rPr>
        <w:t xml:space="preserve"> </w:t>
      </w:r>
      <w:r w:rsidRPr="00EE6DE9">
        <w:rPr>
          <w:bCs/>
        </w:rPr>
        <w:t>за</w:t>
      </w:r>
      <w:r w:rsidRPr="00EE6DE9">
        <w:rPr>
          <w:bCs/>
          <w:lang w:val="en-GB"/>
        </w:rPr>
        <w:t xml:space="preserve"> </w:t>
      </w:r>
      <w:r w:rsidRPr="00EE6DE9">
        <w:rPr>
          <w:bCs/>
        </w:rPr>
        <w:t>причините</w:t>
      </w:r>
      <w:r w:rsidRPr="00EE6DE9">
        <w:rPr>
          <w:bCs/>
          <w:lang w:val="en-GB"/>
        </w:rPr>
        <w:t xml:space="preserve"> </w:t>
      </w:r>
      <w:r w:rsidRPr="00EE6DE9">
        <w:rPr>
          <w:bCs/>
        </w:rPr>
        <w:t>за</w:t>
      </w:r>
      <w:r w:rsidRPr="00EE6DE9">
        <w:rPr>
          <w:bCs/>
          <w:lang w:val="en-GB"/>
        </w:rPr>
        <w:t xml:space="preserve"> </w:t>
      </w:r>
      <w:r w:rsidRPr="00EE6DE9">
        <w:rPr>
          <w:bCs/>
        </w:rPr>
        <w:t>тоа</w:t>
      </w:r>
      <w:r w:rsidRPr="00EE6DE9">
        <w:rPr>
          <w:bCs/>
          <w:lang w:val="en-GB"/>
        </w:rPr>
        <w:t>.</w:t>
      </w:r>
    </w:p>
    <w:p w14:paraId="49DC2296" w14:textId="77777777" w:rsidR="00EE6DE9" w:rsidRPr="00EE6DE9" w:rsidRDefault="00EE6DE9" w:rsidP="003A0514">
      <w:pPr>
        <w:pStyle w:val="ListParagraph"/>
        <w:numPr>
          <w:ilvl w:val="0"/>
          <w:numId w:val="51"/>
        </w:numPr>
        <w:rPr>
          <w:bCs/>
          <w:lang w:val="en-GB"/>
        </w:rPr>
      </w:pPr>
      <w:r w:rsidRPr="00EE6DE9">
        <w:rPr>
          <w:bCs/>
        </w:rPr>
        <w:t>Субјектот</w:t>
      </w:r>
      <w:r w:rsidRPr="00EE6DE9">
        <w:rPr>
          <w:bCs/>
          <w:lang w:val="en-GB"/>
        </w:rPr>
        <w:t xml:space="preserve"> </w:t>
      </w:r>
      <w:r w:rsidRPr="00EE6DE9">
        <w:rPr>
          <w:bCs/>
        </w:rPr>
        <w:t>на</w:t>
      </w:r>
      <w:r w:rsidRPr="00EE6DE9">
        <w:rPr>
          <w:bCs/>
          <w:lang w:val="en-GB"/>
        </w:rPr>
        <w:t xml:space="preserve"> </w:t>
      </w:r>
      <w:r w:rsidRPr="00EE6DE9">
        <w:rPr>
          <w:bCs/>
        </w:rPr>
        <w:t>надзорот</w:t>
      </w:r>
      <w:r w:rsidRPr="00EE6DE9">
        <w:rPr>
          <w:bCs/>
          <w:lang w:val="en-GB"/>
        </w:rPr>
        <w:t xml:space="preserve"> </w:t>
      </w:r>
      <w:r w:rsidRPr="00EE6DE9">
        <w:rPr>
          <w:bCs/>
        </w:rPr>
        <w:t>има</w:t>
      </w:r>
      <w:r w:rsidRPr="00EE6DE9">
        <w:rPr>
          <w:bCs/>
          <w:lang w:val="en-GB"/>
        </w:rPr>
        <w:t xml:space="preserve"> </w:t>
      </w:r>
      <w:r w:rsidRPr="00EE6DE9">
        <w:rPr>
          <w:bCs/>
        </w:rPr>
        <w:t>право</w:t>
      </w:r>
      <w:r w:rsidRPr="00EE6DE9">
        <w:rPr>
          <w:bCs/>
          <w:lang w:val="en-GB"/>
        </w:rPr>
        <w:t xml:space="preserve"> </w:t>
      </w:r>
      <w:r w:rsidRPr="00EE6DE9">
        <w:rPr>
          <w:bCs/>
        </w:rPr>
        <w:t>да</w:t>
      </w:r>
      <w:r w:rsidRPr="00EE6DE9">
        <w:rPr>
          <w:bCs/>
          <w:lang w:val="en-GB"/>
        </w:rPr>
        <w:t xml:space="preserve"> </w:t>
      </w:r>
      <w:r w:rsidRPr="00EE6DE9">
        <w:rPr>
          <w:bCs/>
        </w:rPr>
        <w:t>одбие</w:t>
      </w:r>
      <w:r w:rsidRPr="00EE6DE9">
        <w:rPr>
          <w:bCs/>
          <w:lang w:val="en-GB"/>
        </w:rPr>
        <w:t xml:space="preserve"> </w:t>
      </w:r>
      <w:r w:rsidRPr="00EE6DE9">
        <w:rPr>
          <w:bCs/>
        </w:rPr>
        <w:t>да</w:t>
      </w:r>
      <w:r w:rsidRPr="00EE6DE9">
        <w:rPr>
          <w:bCs/>
          <w:lang w:val="en-GB"/>
        </w:rPr>
        <w:t xml:space="preserve"> </w:t>
      </w:r>
      <w:r w:rsidRPr="00EE6DE9">
        <w:rPr>
          <w:bCs/>
        </w:rPr>
        <w:t>го</w:t>
      </w:r>
      <w:r w:rsidRPr="00EE6DE9">
        <w:rPr>
          <w:bCs/>
          <w:lang w:val="en-GB"/>
        </w:rPr>
        <w:t xml:space="preserve"> </w:t>
      </w:r>
      <w:r w:rsidRPr="00EE6DE9">
        <w:rPr>
          <w:bCs/>
        </w:rPr>
        <w:t>потпише</w:t>
      </w:r>
      <w:r w:rsidRPr="00EE6DE9">
        <w:rPr>
          <w:bCs/>
          <w:lang w:val="en-GB"/>
        </w:rPr>
        <w:t xml:space="preserve"> </w:t>
      </w:r>
      <w:r w:rsidRPr="00EE6DE9">
        <w:rPr>
          <w:bCs/>
        </w:rPr>
        <w:t>записникот</w:t>
      </w:r>
      <w:r w:rsidRPr="00EE6DE9">
        <w:rPr>
          <w:bCs/>
          <w:lang w:val="en-GB"/>
        </w:rPr>
        <w:t xml:space="preserve">, </w:t>
      </w:r>
      <w:r w:rsidRPr="00EE6DE9">
        <w:rPr>
          <w:bCs/>
        </w:rPr>
        <w:t>ако</w:t>
      </w:r>
      <w:r w:rsidRPr="00EE6DE9">
        <w:rPr>
          <w:bCs/>
          <w:lang w:val="en-GB"/>
        </w:rPr>
        <w:t xml:space="preserve"> </w:t>
      </w:r>
      <w:r w:rsidRPr="00EE6DE9">
        <w:rPr>
          <w:bCs/>
        </w:rPr>
        <w:t>не</w:t>
      </w:r>
      <w:r w:rsidRPr="00EE6DE9">
        <w:rPr>
          <w:bCs/>
          <w:lang w:val="en-GB"/>
        </w:rPr>
        <w:t xml:space="preserve"> </w:t>
      </w:r>
      <w:r w:rsidRPr="00EE6DE9">
        <w:rPr>
          <w:bCs/>
        </w:rPr>
        <w:t>се</w:t>
      </w:r>
      <w:r w:rsidRPr="00EE6DE9">
        <w:rPr>
          <w:bCs/>
          <w:lang w:val="en-GB"/>
        </w:rPr>
        <w:t xml:space="preserve"> </w:t>
      </w:r>
      <w:r w:rsidRPr="00EE6DE9">
        <w:rPr>
          <w:bCs/>
        </w:rPr>
        <w:t>согласува</w:t>
      </w:r>
      <w:r w:rsidRPr="00EE6DE9">
        <w:rPr>
          <w:bCs/>
          <w:lang w:val="en-GB"/>
        </w:rPr>
        <w:t xml:space="preserve"> </w:t>
      </w:r>
      <w:r w:rsidRPr="00EE6DE9">
        <w:rPr>
          <w:bCs/>
        </w:rPr>
        <w:t>со</w:t>
      </w:r>
      <w:r w:rsidRPr="00EE6DE9">
        <w:rPr>
          <w:bCs/>
          <w:lang w:val="en-GB"/>
        </w:rPr>
        <w:t xml:space="preserve"> </w:t>
      </w:r>
      <w:r w:rsidRPr="00EE6DE9">
        <w:rPr>
          <w:bCs/>
        </w:rPr>
        <w:t>фактите</w:t>
      </w:r>
      <w:r w:rsidRPr="00EE6DE9">
        <w:rPr>
          <w:bCs/>
          <w:lang w:val="en-GB"/>
        </w:rPr>
        <w:t xml:space="preserve"> </w:t>
      </w:r>
      <w:r w:rsidRPr="00EE6DE9">
        <w:rPr>
          <w:bCs/>
        </w:rPr>
        <w:t>кои</w:t>
      </w:r>
      <w:r w:rsidRPr="00EE6DE9">
        <w:rPr>
          <w:bCs/>
          <w:lang w:val="en-GB"/>
        </w:rPr>
        <w:t xml:space="preserve"> </w:t>
      </w:r>
      <w:r w:rsidRPr="00EE6DE9">
        <w:rPr>
          <w:bCs/>
        </w:rPr>
        <w:t>се</w:t>
      </w:r>
      <w:r w:rsidRPr="00EE6DE9">
        <w:rPr>
          <w:bCs/>
          <w:lang w:val="en-GB"/>
        </w:rPr>
        <w:t xml:space="preserve"> </w:t>
      </w:r>
      <w:r w:rsidRPr="00EE6DE9">
        <w:rPr>
          <w:bCs/>
        </w:rPr>
        <w:t>наведени</w:t>
      </w:r>
      <w:r w:rsidRPr="00EE6DE9">
        <w:rPr>
          <w:bCs/>
          <w:lang w:val="en-GB"/>
        </w:rPr>
        <w:t xml:space="preserve"> </w:t>
      </w:r>
      <w:r w:rsidRPr="00EE6DE9">
        <w:rPr>
          <w:bCs/>
        </w:rPr>
        <w:t>во</w:t>
      </w:r>
      <w:r w:rsidRPr="00EE6DE9">
        <w:rPr>
          <w:bCs/>
          <w:lang w:val="en-GB"/>
        </w:rPr>
        <w:t xml:space="preserve"> </w:t>
      </w:r>
      <w:r w:rsidRPr="00EE6DE9">
        <w:rPr>
          <w:bCs/>
        </w:rPr>
        <w:t>записникот</w:t>
      </w:r>
      <w:r w:rsidRPr="00EE6DE9">
        <w:rPr>
          <w:bCs/>
          <w:lang w:val="en-GB"/>
        </w:rPr>
        <w:t xml:space="preserve"> </w:t>
      </w:r>
      <w:r w:rsidRPr="00EE6DE9">
        <w:rPr>
          <w:bCs/>
        </w:rPr>
        <w:t>или</w:t>
      </w:r>
      <w:r w:rsidRPr="00EE6DE9">
        <w:rPr>
          <w:bCs/>
          <w:lang w:val="en-GB"/>
        </w:rPr>
        <w:t xml:space="preserve"> </w:t>
      </w:r>
      <w:r w:rsidRPr="00EE6DE9">
        <w:rPr>
          <w:bCs/>
        </w:rPr>
        <w:t>ако</w:t>
      </w:r>
      <w:r w:rsidRPr="00EE6DE9">
        <w:rPr>
          <w:bCs/>
          <w:lang w:val="en-GB"/>
        </w:rPr>
        <w:t xml:space="preserve"> </w:t>
      </w:r>
      <w:r w:rsidRPr="00EE6DE9">
        <w:rPr>
          <w:bCs/>
        </w:rPr>
        <w:t>му</w:t>
      </w:r>
      <w:r w:rsidRPr="00EE6DE9">
        <w:rPr>
          <w:bCs/>
          <w:lang w:val="en-GB"/>
        </w:rPr>
        <w:t xml:space="preserve"> </w:t>
      </w:r>
      <w:r w:rsidRPr="00EE6DE9">
        <w:rPr>
          <w:bCs/>
        </w:rPr>
        <w:t>е</w:t>
      </w:r>
      <w:r w:rsidRPr="00EE6DE9">
        <w:rPr>
          <w:bCs/>
          <w:lang w:val="en-GB"/>
        </w:rPr>
        <w:t xml:space="preserve"> </w:t>
      </w:r>
      <w:r w:rsidRPr="00EE6DE9">
        <w:rPr>
          <w:bCs/>
        </w:rPr>
        <w:t>оневозможено</w:t>
      </w:r>
      <w:r w:rsidRPr="00EE6DE9">
        <w:rPr>
          <w:bCs/>
          <w:lang w:val="en-GB"/>
        </w:rPr>
        <w:t xml:space="preserve"> </w:t>
      </w:r>
      <w:r w:rsidRPr="00EE6DE9">
        <w:rPr>
          <w:bCs/>
        </w:rPr>
        <w:t>правото</w:t>
      </w:r>
      <w:r w:rsidRPr="00EE6DE9">
        <w:rPr>
          <w:bCs/>
          <w:lang w:val="en-GB"/>
        </w:rPr>
        <w:t xml:space="preserve"> </w:t>
      </w:r>
      <w:r w:rsidRPr="00EE6DE9">
        <w:rPr>
          <w:bCs/>
        </w:rPr>
        <w:t>од</w:t>
      </w:r>
      <w:r w:rsidRPr="00EE6DE9">
        <w:rPr>
          <w:bCs/>
          <w:lang w:val="en-GB"/>
        </w:rPr>
        <w:t xml:space="preserve"> </w:t>
      </w:r>
      <w:r w:rsidRPr="00EE6DE9">
        <w:rPr>
          <w:bCs/>
        </w:rPr>
        <w:t>ставот</w:t>
      </w:r>
      <w:r w:rsidRPr="00EE6DE9">
        <w:rPr>
          <w:bCs/>
          <w:lang w:val="en-GB"/>
        </w:rPr>
        <w:t xml:space="preserve"> (1) </w:t>
      </w:r>
      <w:r w:rsidRPr="00EE6DE9">
        <w:rPr>
          <w:bCs/>
        </w:rPr>
        <w:t>на</w:t>
      </w:r>
      <w:r w:rsidRPr="00EE6DE9">
        <w:rPr>
          <w:bCs/>
          <w:lang w:val="en-GB"/>
        </w:rPr>
        <w:t xml:space="preserve"> </w:t>
      </w:r>
      <w:r w:rsidRPr="00EE6DE9">
        <w:rPr>
          <w:bCs/>
        </w:rPr>
        <w:t>овој</w:t>
      </w:r>
      <w:r w:rsidRPr="00EE6DE9">
        <w:rPr>
          <w:bCs/>
          <w:lang w:val="en-GB"/>
        </w:rPr>
        <w:t xml:space="preserve"> </w:t>
      </w:r>
      <w:r w:rsidRPr="00EE6DE9">
        <w:rPr>
          <w:bCs/>
        </w:rPr>
        <w:t>член</w:t>
      </w:r>
      <w:r w:rsidRPr="00EE6DE9">
        <w:rPr>
          <w:bCs/>
          <w:lang w:val="en-GB"/>
        </w:rPr>
        <w:t>.</w:t>
      </w:r>
    </w:p>
    <w:p w14:paraId="1D27A471" w14:textId="77777777" w:rsidR="00811BF1" w:rsidRPr="00EE6DE9" w:rsidRDefault="00EE6DE9" w:rsidP="003A0514">
      <w:pPr>
        <w:pStyle w:val="ListParagraph"/>
        <w:numPr>
          <w:ilvl w:val="0"/>
          <w:numId w:val="51"/>
        </w:numPr>
        <w:rPr>
          <w:bCs/>
          <w:lang w:val="en-GB"/>
        </w:rPr>
      </w:pPr>
      <w:r w:rsidRPr="00EE6DE9">
        <w:rPr>
          <w:bCs/>
        </w:rPr>
        <w:t>Одбивањето</w:t>
      </w:r>
      <w:r w:rsidRPr="00EE6DE9">
        <w:rPr>
          <w:bCs/>
          <w:lang w:val="en-GB"/>
        </w:rPr>
        <w:t xml:space="preserve"> </w:t>
      </w:r>
      <w:r w:rsidRPr="00EE6DE9">
        <w:rPr>
          <w:bCs/>
        </w:rPr>
        <w:t>да</w:t>
      </w:r>
      <w:r w:rsidRPr="00EE6DE9">
        <w:rPr>
          <w:bCs/>
          <w:lang w:val="en-GB"/>
        </w:rPr>
        <w:t xml:space="preserve"> </w:t>
      </w:r>
      <w:r w:rsidRPr="00EE6DE9">
        <w:rPr>
          <w:bCs/>
        </w:rPr>
        <w:t>се</w:t>
      </w:r>
      <w:r w:rsidRPr="00EE6DE9">
        <w:rPr>
          <w:bCs/>
          <w:lang w:val="en-GB"/>
        </w:rPr>
        <w:t xml:space="preserve"> </w:t>
      </w:r>
      <w:r w:rsidRPr="00EE6DE9">
        <w:rPr>
          <w:bCs/>
        </w:rPr>
        <w:t>потпише</w:t>
      </w:r>
      <w:r w:rsidRPr="00EE6DE9">
        <w:rPr>
          <w:bCs/>
          <w:lang w:val="en-GB"/>
        </w:rPr>
        <w:t xml:space="preserve"> </w:t>
      </w:r>
      <w:r w:rsidRPr="00EE6DE9">
        <w:rPr>
          <w:bCs/>
        </w:rPr>
        <w:t>записникот</w:t>
      </w:r>
      <w:r w:rsidRPr="00EE6DE9">
        <w:rPr>
          <w:bCs/>
          <w:lang w:val="en-GB"/>
        </w:rPr>
        <w:t xml:space="preserve"> </w:t>
      </w:r>
      <w:r w:rsidRPr="00EE6DE9">
        <w:rPr>
          <w:bCs/>
        </w:rPr>
        <w:t>не</w:t>
      </w:r>
      <w:r w:rsidRPr="00EE6DE9">
        <w:rPr>
          <w:bCs/>
          <w:lang w:val="en-GB"/>
        </w:rPr>
        <w:t xml:space="preserve"> </w:t>
      </w:r>
      <w:r w:rsidRPr="00EE6DE9">
        <w:rPr>
          <w:bCs/>
        </w:rPr>
        <w:t>го</w:t>
      </w:r>
      <w:r w:rsidRPr="00EE6DE9">
        <w:rPr>
          <w:bCs/>
          <w:lang w:val="en-GB"/>
        </w:rPr>
        <w:t xml:space="preserve"> </w:t>
      </w:r>
      <w:r w:rsidRPr="00EE6DE9">
        <w:rPr>
          <w:bCs/>
        </w:rPr>
        <w:t>спречува</w:t>
      </w:r>
      <w:r w:rsidRPr="00EE6DE9">
        <w:rPr>
          <w:bCs/>
          <w:lang w:val="en-GB"/>
        </w:rPr>
        <w:t xml:space="preserve"> </w:t>
      </w:r>
      <w:r w:rsidRPr="00EE6DE9">
        <w:rPr>
          <w:bCs/>
        </w:rPr>
        <w:t>натамошното</w:t>
      </w:r>
      <w:r w:rsidRPr="00EE6DE9">
        <w:rPr>
          <w:bCs/>
          <w:lang w:val="en-GB"/>
        </w:rPr>
        <w:t xml:space="preserve"> </w:t>
      </w:r>
      <w:r w:rsidRPr="00EE6DE9">
        <w:rPr>
          <w:bCs/>
        </w:rPr>
        <w:t>водење</w:t>
      </w:r>
      <w:r w:rsidRPr="00EE6DE9">
        <w:rPr>
          <w:bCs/>
          <w:lang w:val="en-GB"/>
        </w:rPr>
        <w:t xml:space="preserve"> </w:t>
      </w:r>
      <w:r w:rsidRPr="00EE6DE9">
        <w:rPr>
          <w:bCs/>
        </w:rPr>
        <w:t>на</w:t>
      </w:r>
      <w:r w:rsidRPr="00EE6DE9">
        <w:rPr>
          <w:bCs/>
          <w:lang w:val="en-GB"/>
        </w:rPr>
        <w:t xml:space="preserve"> </w:t>
      </w:r>
      <w:r w:rsidRPr="00EE6DE9">
        <w:rPr>
          <w:bCs/>
        </w:rPr>
        <w:t>постапката</w:t>
      </w:r>
      <w:r w:rsidRPr="00EE6DE9">
        <w:rPr>
          <w:bCs/>
          <w:lang w:val="en-GB"/>
        </w:rPr>
        <w:t xml:space="preserve"> </w:t>
      </w:r>
      <w:r w:rsidRPr="00EE6DE9">
        <w:rPr>
          <w:bCs/>
        </w:rPr>
        <w:t>на</w:t>
      </w:r>
      <w:r w:rsidRPr="00EE6DE9">
        <w:rPr>
          <w:bCs/>
          <w:lang w:val="en-GB"/>
        </w:rPr>
        <w:t xml:space="preserve"> </w:t>
      </w:r>
      <w:r w:rsidRPr="00EE6DE9">
        <w:rPr>
          <w:bCs/>
        </w:rPr>
        <w:t>инспекцискиот</w:t>
      </w:r>
      <w:r w:rsidRPr="00EE6DE9">
        <w:rPr>
          <w:bCs/>
          <w:lang w:val="en-GB"/>
        </w:rPr>
        <w:t xml:space="preserve"> </w:t>
      </w:r>
      <w:r w:rsidRPr="00EE6DE9">
        <w:rPr>
          <w:bCs/>
        </w:rPr>
        <w:t>надзор</w:t>
      </w:r>
      <w:r w:rsidR="00811BF1" w:rsidRPr="00EE6DE9">
        <w:rPr>
          <w:bCs/>
          <w:lang w:val="en-GB"/>
        </w:rPr>
        <w:t>.</w:t>
      </w:r>
    </w:p>
    <w:p w14:paraId="14DC55A0" w14:textId="77777777" w:rsidR="00811BF1" w:rsidRPr="00811BF1" w:rsidRDefault="00811BF1" w:rsidP="00811BF1">
      <w:pPr>
        <w:rPr>
          <w:bCs/>
        </w:rPr>
      </w:pPr>
      <w:r w:rsidRPr="00811BF1">
        <w:rPr>
          <w:bCs/>
        </w:rPr>
        <w:t>Операторот има, исто така, некои обврски во текот на инспекција:</w:t>
      </w:r>
    </w:p>
    <w:p w14:paraId="63CD950B" w14:textId="77777777" w:rsidR="00E942CC" w:rsidRPr="00E942CC" w:rsidRDefault="00E942CC" w:rsidP="003A0514">
      <w:pPr>
        <w:pStyle w:val="ListParagraph"/>
        <w:numPr>
          <w:ilvl w:val="0"/>
          <w:numId w:val="52"/>
        </w:numPr>
        <w:rPr>
          <w:bCs/>
          <w:lang w:val="en-GB"/>
        </w:rPr>
      </w:pPr>
      <w:r w:rsidRPr="00E942CC">
        <w:rPr>
          <w:bCs/>
        </w:rPr>
        <w:t>Субјектот</w:t>
      </w:r>
      <w:r w:rsidRPr="00E942CC">
        <w:rPr>
          <w:bCs/>
          <w:lang w:val="en-GB"/>
        </w:rPr>
        <w:t xml:space="preserve"> </w:t>
      </w:r>
      <w:r w:rsidRPr="00E942CC">
        <w:rPr>
          <w:bCs/>
        </w:rPr>
        <w:t>на</w:t>
      </w:r>
      <w:r w:rsidRPr="00E942CC">
        <w:rPr>
          <w:bCs/>
          <w:lang w:val="en-GB"/>
        </w:rPr>
        <w:t xml:space="preserve"> </w:t>
      </w:r>
      <w:r w:rsidRPr="00E942CC">
        <w:rPr>
          <w:bCs/>
        </w:rPr>
        <w:t>надзорот</w:t>
      </w:r>
      <w:r w:rsidRPr="00E942CC">
        <w:rPr>
          <w:bCs/>
          <w:lang w:val="en-GB"/>
        </w:rPr>
        <w:t xml:space="preserve"> </w:t>
      </w:r>
      <w:r w:rsidRPr="00E942CC">
        <w:rPr>
          <w:bCs/>
        </w:rPr>
        <w:t>е</w:t>
      </w:r>
      <w:r w:rsidRPr="00E942CC">
        <w:rPr>
          <w:bCs/>
          <w:lang w:val="en-GB"/>
        </w:rPr>
        <w:t xml:space="preserve"> </w:t>
      </w:r>
      <w:r w:rsidRPr="00E942CC">
        <w:rPr>
          <w:bCs/>
        </w:rPr>
        <w:t>должен</w:t>
      </w:r>
      <w:r w:rsidRPr="00E942CC">
        <w:rPr>
          <w:bCs/>
          <w:lang w:val="en-GB"/>
        </w:rPr>
        <w:t xml:space="preserve"> </w:t>
      </w:r>
      <w:r w:rsidRPr="00E942CC">
        <w:rPr>
          <w:bCs/>
        </w:rPr>
        <w:t>на</w:t>
      </w:r>
      <w:r w:rsidRPr="00E942CC">
        <w:rPr>
          <w:bCs/>
          <w:lang w:val="en-GB"/>
        </w:rPr>
        <w:t xml:space="preserve"> </w:t>
      </w:r>
      <w:r w:rsidRPr="00E942CC">
        <w:rPr>
          <w:bCs/>
        </w:rPr>
        <w:t>инспекторот</w:t>
      </w:r>
      <w:r w:rsidRPr="00E942CC">
        <w:rPr>
          <w:bCs/>
          <w:lang w:val="en-GB"/>
        </w:rPr>
        <w:t xml:space="preserve"> </w:t>
      </w:r>
      <w:r w:rsidRPr="00E942CC">
        <w:rPr>
          <w:bCs/>
        </w:rPr>
        <w:t>да</w:t>
      </w:r>
      <w:r w:rsidRPr="00E942CC">
        <w:rPr>
          <w:bCs/>
          <w:lang w:val="en-GB"/>
        </w:rPr>
        <w:t xml:space="preserve"> </w:t>
      </w:r>
      <w:r w:rsidRPr="00E942CC">
        <w:rPr>
          <w:bCs/>
        </w:rPr>
        <w:t>му</w:t>
      </w:r>
      <w:r w:rsidRPr="00E942CC">
        <w:rPr>
          <w:bCs/>
          <w:lang w:val="en-GB"/>
        </w:rPr>
        <w:t xml:space="preserve"> </w:t>
      </w:r>
      <w:r w:rsidRPr="00E942CC">
        <w:rPr>
          <w:bCs/>
        </w:rPr>
        <w:t>овозможи</w:t>
      </w:r>
      <w:r w:rsidRPr="00E942CC">
        <w:rPr>
          <w:bCs/>
          <w:lang w:val="en-GB"/>
        </w:rPr>
        <w:t xml:space="preserve"> </w:t>
      </w:r>
      <w:r w:rsidRPr="00E942CC">
        <w:rPr>
          <w:bCs/>
        </w:rPr>
        <w:t>непречено</w:t>
      </w:r>
      <w:r w:rsidRPr="00E942CC">
        <w:rPr>
          <w:bCs/>
          <w:lang w:val="en-GB"/>
        </w:rPr>
        <w:t xml:space="preserve"> </w:t>
      </w:r>
      <w:r w:rsidRPr="00E942CC">
        <w:rPr>
          <w:bCs/>
        </w:rPr>
        <w:t>вршење</w:t>
      </w:r>
      <w:r w:rsidRPr="00E942CC">
        <w:rPr>
          <w:bCs/>
          <w:lang w:val="en-GB"/>
        </w:rPr>
        <w:t xml:space="preserve"> </w:t>
      </w:r>
      <w:r w:rsidRPr="00E942CC">
        <w:rPr>
          <w:bCs/>
        </w:rPr>
        <w:t>на</w:t>
      </w:r>
      <w:r w:rsidRPr="00E942CC">
        <w:rPr>
          <w:bCs/>
          <w:lang w:val="en-GB"/>
        </w:rPr>
        <w:t xml:space="preserve"> </w:t>
      </w:r>
      <w:r w:rsidRPr="00E942CC">
        <w:rPr>
          <w:bCs/>
        </w:rPr>
        <w:t>инспекцискиот</w:t>
      </w:r>
      <w:r w:rsidRPr="00E942CC">
        <w:rPr>
          <w:bCs/>
          <w:lang w:val="en-GB"/>
        </w:rPr>
        <w:t xml:space="preserve"> </w:t>
      </w:r>
      <w:r w:rsidRPr="00E942CC">
        <w:rPr>
          <w:bCs/>
        </w:rPr>
        <w:t>надзор</w:t>
      </w:r>
      <w:r w:rsidRPr="00E942CC">
        <w:rPr>
          <w:bCs/>
          <w:lang w:val="en-GB"/>
        </w:rPr>
        <w:t xml:space="preserve">, </w:t>
      </w:r>
      <w:r w:rsidRPr="00E942CC">
        <w:rPr>
          <w:bCs/>
        </w:rPr>
        <w:t>да</w:t>
      </w:r>
      <w:r w:rsidRPr="00E942CC">
        <w:rPr>
          <w:bCs/>
          <w:lang w:val="en-GB"/>
        </w:rPr>
        <w:t xml:space="preserve"> </w:t>
      </w:r>
      <w:r w:rsidRPr="00E942CC">
        <w:rPr>
          <w:bCs/>
        </w:rPr>
        <w:t>стави</w:t>
      </w:r>
      <w:r w:rsidRPr="00E942CC">
        <w:rPr>
          <w:bCs/>
          <w:lang w:val="en-GB"/>
        </w:rPr>
        <w:t xml:space="preserve"> </w:t>
      </w:r>
      <w:r w:rsidRPr="00E942CC">
        <w:rPr>
          <w:bCs/>
        </w:rPr>
        <w:t>на</w:t>
      </w:r>
      <w:r w:rsidRPr="00E942CC">
        <w:rPr>
          <w:bCs/>
          <w:lang w:val="en-GB"/>
        </w:rPr>
        <w:t xml:space="preserve"> </w:t>
      </w:r>
      <w:r w:rsidRPr="00E942CC">
        <w:rPr>
          <w:bCs/>
        </w:rPr>
        <w:t>увид</w:t>
      </w:r>
      <w:r w:rsidRPr="00E942CC">
        <w:rPr>
          <w:bCs/>
          <w:lang w:val="en-GB"/>
        </w:rPr>
        <w:t xml:space="preserve"> </w:t>
      </w:r>
      <w:r w:rsidRPr="00E942CC">
        <w:rPr>
          <w:bCs/>
        </w:rPr>
        <w:t>исправи</w:t>
      </w:r>
      <w:r w:rsidRPr="00E942CC">
        <w:rPr>
          <w:bCs/>
          <w:lang w:val="en-GB"/>
        </w:rPr>
        <w:t xml:space="preserve"> </w:t>
      </w:r>
      <w:r w:rsidRPr="00E942CC">
        <w:rPr>
          <w:bCs/>
        </w:rPr>
        <w:t>и</w:t>
      </w:r>
      <w:r w:rsidRPr="00E942CC">
        <w:rPr>
          <w:bCs/>
          <w:lang w:val="en-GB"/>
        </w:rPr>
        <w:t xml:space="preserve"> </w:t>
      </w:r>
      <w:r w:rsidRPr="00E942CC">
        <w:rPr>
          <w:bCs/>
        </w:rPr>
        <w:t>податоци</w:t>
      </w:r>
      <w:r w:rsidRPr="00E942CC">
        <w:rPr>
          <w:bCs/>
          <w:lang w:val="en-GB"/>
        </w:rPr>
        <w:t xml:space="preserve"> </w:t>
      </w:r>
      <w:r w:rsidRPr="00E942CC">
        <w:rPr>
          <w:bCs/>
        </w:rPr>
        <w:t>кои</w:t>
      </w:r>
      <w:r w:rsidRPr="00E942CC">
        <w:rPr>
          <w:bCs/>
          <w:lang w:val="en-GB"/>
        </w:rPr>
        <w:t xml:space="preserve"> </w:t>
      </w:r>
      <w:r w:rsidRPr="00E942CC">
        <w:rPr>
          <w:bCs/>
        </w:rPr>
        <w:t>се</w:t>
      </w:r>
      <w:r w:rsidRPr="00E942CC">
        <w:rPr>
          <w:bCs/>
          <w:lang w:val="en-GB"/>
        </w:rPr>
        <w:t xml:space="preserve"> </w:t>
      </w:r>
      <w:r w:rsidRPr="00E942CC">
        <w:rPr>
          <w:bCs/>
        </w:rPr>
        <w:t>потребни</w:t>
      </w:r>
      <w:r w:rsidRPr="00E942CC">
        <w:rPr>
          <w:bCs/>
          <w:lang w:val="en-GB"/>
        </w:rPr>
        <w:t xml:space="preserve"> </w:t>
      </w:r>
      <w:r w:rsidRPr="00E942CC">
        <w:rPr>
          <w:bCs/>
        </w:rPr>
        <w:t>за</w:t>
      </w:r>
      <w:r w:rsidRPr="00E942CC">
        <w:rPr>
          <w:bCs/>
          <w:lang w:val="en-GB"/>
        </w:rPr>
        <w:t xml:space="preserve"> </w:t>
      </w:r>
      <w:r w:rsidRPr="00E942CC">
        <w:rPr>
          <w:bCs/>
        </w:rPr>
        <w:t>вршење</w:t>
      </w:r>
      <w:r w:rsidRPr="00E942CC">
        <w:rPr>
          <w:bCs/>
          <w:lang w:val="en-GB"/>
        </w:rPr>
        <w:t xml:space="preserve"> </w:t>
      </w:r>
      <w:r w:rsidRPr="00E942CC">
        <w:rPr>
          <w:bCs/>
        </w:rPr>
        <w:t>на</w:t>
      </w:r>
      <w:r w:rsidRPr="00E942CC">
        <w:rPr>
          <w:bCs/>
          <w:lang w:val="en-GB"/>
        </w:rPr>
        <w:t xml:space="preserve"> </w:t>
      </w:r>
      <w:r w:rsidRPr="00E942CC">
        <w:rPr>
          <w:bCs/>
        </w:rPr>
        <w:t>надзорот</w:t>
      </w:r>
      <w:r w:rsidRPr="00E942CC">
        <w:rPr>
          <w:bCs/>
          <w:lang w:val="en-GB"/>
        </w:rPr>
        <w:t>.</w:t>
      </w:r>
    </w:p>
    <w:p w14:paraId="60DBB07E" w14:textId="77777777" w:rsidR="00E942CC" w:rsidRPr="00E942CC" w:rsidRDefault="00E942CC" w:rsidP="003A0514">
      <w:pPr>
        <w:pStyle w:val="ListParagraph"/>
        <w:numPr>
          <w:ilvl w:val="0"/>
          <w:numId w:val="52"/>
        </w:numPr>
        <w:rPr>
          <w:bCs/>
          <w:lang w:val="en-GB"/>
        </w:rPr>
      </w:pPr>
      <w:r w:rsidRPr="00E942CC">
        <w:rPr>
          <w:bCs/>
        </w:rPr>
        <w:t>Субјектот</w:t>
      </w:r>
      <w:r w:rsidRPr="00E942CC">
        <w:rPr>
          <w:bCs/>
          <w:lang w:val="en-GB"/>
        </w:rPr>
        <w:t xml:space="preserve"> </w:t>
      </w:r>
      <w:r w:rsidRPr="00E942CC">
        <w:rPr>
          <w:bCs/>
        </w:rPr>
        <w:t>на</w:t>
      </w:r>
      <w:r w:rsidRPr="00E942CC">
        <w:rPr>
          <w:bCs/>
          <w:lang w:val="en-GB"/>
        </w:rPr>
        <w:t xml:space="preserve"> </w:t>
      </w:r>
      <w:r w:rsidRPr="00E942CC">
        <w:rPr>
          <w:bCs/>
        </w:rPr>
        <w:t>надзорот</w:t>
      </w:r>
      <w:r w:rsidRPr="00E942CC">
        <w:rPr>
          <w:bCs/>
          <w:lang w:val="en-GB"/>
        </w:rPr>
        <w:t xml:space="preserve"> </w:t>
      </w:r>
      <w:r w:rsidRPr="00E942CC">
        <w:rPr>
          <w:bCs/>
        </w:rPr>
        <w:t>е</w:t>
      </w:r>
      <w:r w:rsidRPr="00E942CC">
        <w:rPr>
          <w:bCs/>
          <w:lang w:val="en-GB"/>
        </w:rPr>
        <w:t xml:space="preserve"> </w:t>
      </w:r>
      <w:r w:rsidRPr="00E942CC">
        <w:rPr>
          <w:bCs/>
        </w:rPr>
        <w:t>должен</w:t>
      </w:r>
      <w:r w:rsidRPr="00E942CC">
        <w:rPr>
          <w:bCs/>
          <w:lang w:val="en-GB"/>
        </w:rPr>
        <w:t xml:space="preserve"> </w:t>
      </w:r>
      <w:r w:rsidRPr="00E942CC">
        <w:rPr>
          <w:bCs/>
        </w:rPr>
        <w:t>на</w:t>
      </w:r>
      <w:r w:rsidRPr="00E942CC">
        <w:rPr>
          <w:bCs/>
          <w:lang w:val="en-GB"/>
        </w:rPr>
        <w:t xml:space="preserve"> </w:t>
      </w:r>
      <w:r w:rsidRPr="00E942CC">
        <w:rPr>
          <w:bCs/>
        </w:rPr>
        <w:t>инспекторот</w:t>
      </w:r>
      <w:r w:rsidRPr="00E942CC">
        <w:rPr>
          <w:bCs/>
          <w:lang w:val="en-GB"/>
        </w:rPr>
        <w:t xml:space="preserve"> </w:t>
      </w:r>
      <w:r w:rsidRPr="00E942CC">
        <w:rPr>
          <w:bCs/>
        </w:rPr>
        <w:t>да</w:t>
      </w:r>
      <w:r w:rsidRPr="00E942CC">
        <w:rPr>
          <w:bCs/>
          <w:lang w:val="en-GB"/>
        </w:rPr>
        <w:t xml:space="preserve"> </w:t>
      </w:r>
      <w:r w:rsidRPr="00E942CC">
        <w:rPr>
          <w:bCs/>
        </w:rPr>
        <w:t>му</w:t>
      </w:r>
      <w:r w:rsidRPr="00E942CC">
        <w:rPr>
          <w:bCs/>
          <w:lang w:val="en-GB"/>
        </w:rPr>
        <w:t xml:space="preserve"> </w:t>
      </w:r>
      <w:r w:rsidRPr="00E942CC">
        <w:rPr>
          <w:bCs/>
        </w:rPr>
        <w:t>ги</w:t>
      </w:r>
      <w:r w:rsidRPr="00E942CC">
        <w:rPr>
          <w:bCs/>
          <w:lang w:val="en-GB"/>
        </w:rPr>
        <w:t xml:space="preserve"> </w:t>
      </w:r>
      <w:r w:rsidRPr="00E942CC">
        <w:rPr>
          <w:bCs/>
        </w:rPr>
        <w:t>обезбеди</w:t>
      </w:r>
      <w:r w:rsidRPr="00E942CC">
        <w:rPr>
          <w:bCs/>
          <w:lang w:val="en-GB"/>
        </w:rPr>
        <w:t xml:space="preserve"> </w:t>
      </w:r>
      <w:r w:rsidRPr="00E942CC">
        <w:rPr>
          <w:bCs/>
        </w:rPr>
        <w:t>условите</w:t>
      </w:r>
      <w:r w:rsidRPr="00E942CC">
        <w:rPr>
          <w:bCs/>
          <w:lang w:val="en-GB"/>
        </w:rPr>
        <w:t xml:space="preserve"> </w:t>
      </w:r>
      <w:r w:rsidRPr="00E942CC">
        <w:rPr>
          <w:bCs/>
        </w:rPr>
        <w:t>неопходни</w:t>
      </w:r>
      <w:r w:rsidRPr="00E942CC">
        <w:rPr>
          <w:bCs/>
          <w:lang w:val="en-GB"/>
        </w:rPr>
        <w:t xml:space="preserve"> </w:t>
      </w:r>
      <w:r w:rsidRPr="00E942CC">
        <w:rPr>
          <w:bCs/>
        </w:rPr>
        <w:t>за</w:t>
      </w:r>
      <w:r w:rsidRPr="00E942CC">
        <w:rPr>
          <w:bCs/>
          <w:lang w:val="en-GB"/>
        </w:rPr>
        <w:t xml:space="preserve"> </w:t>
      </w:r>
      <w:r w:rsidRPr="00E942CC">
        <w:rPr>
          <w:bCs/>
        </w:rPr>
        <w:t>непречена</w:t>
      </w:r>
      <w:r w:rsidRPr="00E942CC">
        <w:rPr>
          <w:bCs/>
          <w:lang w:val="en-GB"/>
        </w:rPr>
        <w:t xml:space="preserve"> </w:t>
      </w:r>
      <w:r w:rsidRPr="00E942CC">
        <w:rPr>
          <w:bCs/>
        </w:rPr>
        <w:t>работа</w:t>
      </w:r>
      <w:r w:rsidRPr="00E942CC">
        <w:rPr>
          <w:bCs/>
          <w:lang w:val="en-GB"/>
        </w:rPr>
        <w:t xml:space="preserve"> </w:t>
      </w:r>
      <w:r w:rsidRPr="00E942CC">
        <w:rPr>
          <w:bCs/>
        </w:rPr>
        <w:t>и</w:t>
      </w:r>
      <w:r w:rsidRPr="00E942CC">
        <w:rPr>
          <w:bCs/>
          <w:lang w:val="en-GB"/>
        </w:rPr>
        <w:t xml:space="preserve"> </w:t>
      </w:r>
      <w:r w:rsidRPr="00E942CC">
        <w:rPr>
          <w:bCs/>
        </w:rPr>
        <w:t>утврдување</w:t>
      </w:r>
      <w:r w:rsidRPr="00E942CC">
        <w:rPr>
          <w:bCs/>
          <w:lang w:val="en-GB"/>
        </w:rPr>
        <w:t xml:space="preserve"> </w:t>
      </w:r>
      <w:r w:rsidRPr="00E942CC">
        <w:rPr>
          <w:bCs/>
        </w:rPr>
        <w:t>на</w:t>
      </w:r>
      <w:r w:rsidRPr="00E942CC">
        <w:rPr>
          <w:bCs/>
          <w:lang w:val="en-GB"/>
        </w:rPr>
        <w:t xml:space="preserve"> </w:t>
      </w:r>
      <w:r w:rsidRPr="00E942CC">
        <w:rPr>
          <w:bCs/>
        </w:rPr>
        <w:t>фактичката</w:t>
      </w:r>
      <w:r w:rsidRPr="00E942CC">
        <w:rPr>
          <w:bCs/>
          <w:lang w:val="en-GB"/>
        </w:rPr>
        <w:t xml:space="preserve"> </w:t>
      </w:r>
      <w:r w:rsidRPr="00E942CC">
        <w:rPr>
          <w:bCs/>
        </w:rPr>
        <w:t>состојба</w:t>
      </w:r>
      <w:r w:rsidRPr="00E942CC">
        <w:rPr>
          <w:bCs/>
          <w:lang w:val="en-GB"/>
        </w:rPr>
        <w:t>.</w:t>
      </w:r>
    </w:p>
    <w:p w14:paraId="670EC862" w14:textId="77777777" w:rsidR="00E942CC" w:rsidRPr="00E942CC" w:rsidRDefault="00E942CC" w:rsidP="003A0514">
      <w:pPr>
        <w:pStyle w:val="ListParagraph"/>
        <w:numPr>
          <w:ilvl w:val="0"/>
          <w:numId w:val="52"/>
        </w:numPr>
        <w:rPr>
          <w:bCs/>
          <w:lang w:val="en-GB"/>
        </w:rPr>
      </w:pPr>
      <w:r w:rsidRPr="00E942CC">
        <w:rPr>
          <w:bCs/>
        </w:rPr>
        <w:t>Субјектот</w:t>
      </w:r>
      <w:r w:rsidRPr="00E942CC">
        <w:rPr>
          <w:bCs/>
          <w:lang w:val="en-GB"/>
        </w:rPr>
        <w:t xml:space="preserve"> </w:t>
      </w:r>
      <w:r w:rsidRPr="00E942CC">
        <w:rPr>
          <w:bCs/>
        </w:rPr>
        <w:t>на</w:t>
      </w:r>
      <w:r w:rsidRPr="00E942CC">
        <w:rPr>
          <w:bCs/>
          <w:lang w:val="en-GB"/>
        </w:rPr>
        <w:t xml:space="preserve"> </w:t>
      </w:r>
      <w:r w:rsidRPr="00E942CC">
        <w:rPr>
          <w:bCs/>
        </w:rPr>
        <w:t>надзорот</w:t>
      </w:r>
      <w:r w:rsidRPr="00E942CC">
        <w:rPr>
          <w:bCs/>
          <w:lang w:val="en-GB"/>
        </w:rPr>
        <w:t xml:space="preserve"> </w:t>
      </w:r>
      <w:r w:rsidRPr="00E942CC">
        <w:rPr>
          <w:bCs/>
        </w:rPr>
        <w:t>е</w:t>
      </w:r>
      <w:r w:rsidRPr="00E942CC">
        <w:rPr>
          <w:bCs/>
          <w:lang w:val="en-GB"/>
        </w:rPr>
        <w:t xml:space="preserve"> </w:t>
      </w:r>
      <w:r w:rsidRPr="00E942CC">
        <w:rPr>
          <w:bCs/>
        </w:rPr>
        <w:t>должен</w:t>
      </w:r>
      <w:r w:rsidRPr="00E942CC">
        <w:rPr>
          <w:bCs/>
          <w:lang w:val="en-GB"/>
        </w:rPr>
        <w:t xml:space="preserve"> </w:t>
      </w:r>
      <w:r w:rsidRPr="00E942CC">
        <w:rPr>
          <w:bCs/>
        </w:rPr>
        <w:t>на</w:t>
      </w:r>
      <w:r w:rsidRPr="00E942CC">
        <w:rPr>
          <w:bCs/>
          <w:lang w:val="en-GB"/>
        </w:rPr>
        <w:t xml:space="preserve"> </w:t>
      </w:r>
      <w:r w:rsidRPr="00E942CC">
        <w:rPr>
          <w:bCs/>
        </w:rPr>
        <w:t>инспекторот</w:t>
      </w:r>
      <w:r w:rsidRPr="00E942CC">
        <w:rPr>
          <w:bCs/>
          <w:lang w:val="en-GB"/>
        </w:rPr>
        <w:t xml:space="preserve"> </w:t>
      </w:r>
      <w:r w:rsidRPr="00E942CC">
        <w:rPr>
          <w:bCs/>
        </w:rPr>
        <w:t>да</w:t>
      </w:r>
      <w:r w:rsidRPr="00E942CC">
        <w:rPr>
          <w:bCs/>
          <w:lang w:val="en-GB"/>
        </w:rPr>
        <w:t xml:space="preserve"> </w:t>
      </w:r>
      <w:r w:rsidRPr="00E942CC">
        <w:rPr>
          <w:bCs/>
        </w:rPr>
        <w:t>му</w:t>
      </w:r>
      <w:r w:rsidRPr="00E942CC">
        <w:rPr>
          <w:bCs/>
          <w:lang w:val="en-GB"/>
        </w:rPr>
        <w:t xml:space="preserve"> </w:t>
      </w:r>
      <w:r w:rsidRPr="00E942CC">
        <w:rPr>
          <w:bCs/>
        </w:rPr>
        <w:t>овозможи</w:t>
      </w:r>
      <w:r w:rsidRPr="00E942CC">
        <w:rPr>
          <w:bCs/>
          <w:lang w:val="en-GB"/>
        </w:rPr>
        <w:t xml:space="preserve"> </w:t>
      </w:r>
      <w:r w:rsidRPr="00E942CC">
        <w:rPr>
          <w:bCs/>
        </w:rPr>
        <w:t>во</w:t>
      </w:r>
      <w:r w:rsidRPr="00E942CC">
        <w:rPr>
          <w:bCs/>
          <w:lang w:val="en-GB"/>
        </w:rPr>
        <w:t xml:space="preserve"> </w:t>
      </w:r>
      <w:r w:rsidRPr="00E942CC">
        <w:rPr>
          <w:bCs/>
        </w:rPr>
        <w:t>определениот</w:t>
      </w:r>
      <w:r w:rsidRPr="00E942CC">
        <w:rPr>
          <w:bCs/>
          <w:lang w:val="en-GB"/>
        </w:rPr>
        <w:t xml:space="preserve"> </w:t>
      </w:r>
      <w:r w:rsidRPr="00E942CC">
        <w:rPr>
          <w:bCs/>
        </w:rPr>
        <w:t>рок</w:t>
      </w:r>
      <w:r w:rsidRPr="00E942CC">
        <w:rPr>
          <w:bCs/>
          <w:lang w:val="en-GB"/>
        </w:rPr>
        <w:t xml:space="preserve"> </w:t>
      </w:r>
      <w:r w:rsidRPr="00E942CC">
        <w:rPr>
          <w:bCs/>
        </w:rPr>
        <w:t>пристап</w:t>
      </w:r>
      <w:r w:rsidRPr="00E942CC">
        <w:rPr>
          <w:bCs/>
          <w:lang w:val="en-GB"/>
        </w:rPr>
        <w:t xml:space="preserve"> </w:t>
      </w:r>
      <w:r w:rsidRPr="00E942CC">
        <w:rPr>
          <w:bCs/>
        </w:rPr>
        <w:t>до</w:t>
      </w:r>
      <w:r w:rsidRPr="00E942CC">
        <w:rPr>
          <w:bCs/>
          <w:lang w:val="en-GB"/>
        </w:rPr>
        <w:t xml:space="preserve"> </w:t>
      </w:r>
      <w:r w:rsidRPr="00E942CC">
        <w:rPr>
          <w:bCs/>
        </w:rPr>
        <w:t>просториите</w:t>
      </w:r>
      <w:r w:rsidRPr="00E942CC">
        <w:rPr>
          <w:bCs/>
          <w:lang w:val="en-GB"/>
        </w:rPr>
        <w:t xml:space="preserve">, </w:t>
      </w:r>
      <w:r w:rsidRPr="00E942CC">
        <w:rPr>
          <w:bCs/>
        </w:rPr>
        <w:t>производите</w:t>
      </w:r>
      <w:r w:rsidRPr="00E942CC">
        <w:rPr>
          <w:bCs/>
          <w:lang w:val="en-GB"/>
        </w:rPr>
        <w:t xml:space="preserve">, </w:t>
      </w:r>
      <w:r w:rsidRPr="00E942CC">
        <w:rPr>
          <w:bCs/>
        </w:rPr>
        <w:t>документите</w:t>
      </w:r>
      <w:r w:rsidRPr="00E942CC">
        <w:rPr>
          <w:bCs/>
          <w:lang w:val="en-GB"/>
        </w:rPr>
        <w:t xml:space="preserve"> </w:t>
      </w:r>
      <w:r w:rsidRPr="00E942CC">
        <w:rPr>
          <w:bCs/>
        </w:rPr>
        <w:t>или</w:t>
      </w:r>
      <w:r w:rsidRPr="00E942CC">
        <w:rPr>
          <w:bCs/>
          <w:lang w:val="en-GB"/>
        </w:rPr>
        <w:t xml:space="preserve"> </w:t>
      </w:r>
      <w:r w:rsidRPr="00E942CC">
        <w:rPr>
          <w:bCs/>
        </w:rPr>
        <w:t>кое</w:t>
      </w:r>
      <w:r w:rsidRPr="00E942CC">
        <w:rPr>
          <w:bCs/>
          <w:lang w:val="en-GB"/>
        </w:rPr>
        <w:t xml:space="preserve"> </w:t>
      </w:r>
      <w:r w:rsidRPr="00E942CC">
        <w:rPr>
          <w:bCs/>
        </w:rPr>
        <w:t>било</w:t>
      </w:r>
      <w:r w:rsidRPr="00E942CC">
        <w:rPr>
          <w:bCs/>
          <w:lang w:val="en-GB"/>
        </w:rPr>
        <w:t xml:space="preserve"> </w:t>
      </w:r>
      <w:r w:rsidRPr="00E942CC">
        <w:rPr>
          <w:bCs/>
        </w:rPr>
        <w:t>друго</w:t>
      </w:r>
      <w:r w:rsidRPr="00E942CC">
        <w:rPr>
          <w:bCs/>
          <w:lang w:val="en-GB"/>
        </w:rPr>
        <w:t xml:space="preserve"> </w:t>
      </w:r>
      <w:r w:rsidRPr="00E942CC">
        <w:rPr>
          <w:bCs/>
        </w:rPr>
        <w:t>средство</w:t>
      </w:r>
      <w:r w:rsidRPr="00E942CC">
        <w:rPr>
          <w:bCs/>
          <w:lang w:val="en-GB"/>
        </w:rPr>
        <w:t xml:space="preserve"> </w:t>
      </w:r>
      <w:r w:rsidRPr="00E942CC">
        <w:rPr>
          <w:bCs/>
        </w:rPr>
        <w:t>кое</w:t>
      </w:r>
      <w:r w:rsidRPr="00E942CC">
        <w:rPr>
          <w:bCs/>
          <w:lang w:val="en-GB"/>
        </w:rPr>
        <w:t xml:space="preserve"> </w:t>
      </w:r>
      <w:r w:rsidRPr="00E942CC">
        <w:rPr>
          <w:bCs/>
        </w:rPr>
        <w:t>е</w:t>
      </w:r>
      <w:r w:rsidRPr="00E942CC">
        <w:rPr>
          <w:bCs/>
          <w:lang w:val="en-GB"/>
        </w:rPr>
        <w:t xml:space="preserve"> </w:t>
      </w:r>
      <w:r w:rsidRPr="00E942CC">
        <w:rPr>
          <w:bCs/>
        </w:rPr>
        <w:t>предмет</w:t>
      </w:r>
      <w:r w:rsidRPr="00E942CC">
        <w:rPr>
          <w:bCs/>
          <w:lang w:val="en-GB"/>
        </w:rPr>
        <w:t xml:space="preserve"> </w:t>
      </w:r>
      <w:r w:rsidRPr="00E942CC">
        <w:rPr>
          <w:bCs/>
        </w:rPr>
        <w:t>на</w:t>
      </w:r>
      <w:r w:rsidRPr="00E942CC">
        <w:rPr>
          <w:bCs/>
          <w:lang w:val="en-GB"/>
        </w:rPr>
        <w:t xml:space="preserve"> </w:t>
      </w:r>
      <w:r w:rsidRPr="00E942CC">
        <w:rPr>
          <w:bCs/>
        </w:rPr>
        <w:t>инспекцискиот</w:t>
      </w:r>
      <w:r w:rsidRPr="00E942CC">
        <w:rPr>
          <w:bCs/>
          <w:lang w:val="en-GB"/>
        </w:rPr>
        <w:t xml:space="preserve"> </w:t>
      </w:r>
      <w:r w:rsidRPr="00E942CC">
        <w:rPr>
          <w:bCs/>
        </w:rPr>
        <w:t>надзор</w:t>
      </w:r>
      <w:r w:rsidRPr="00E942CC">
        <w:rPr>
          <w:bCs/>
          <w:lang w:val="en-GB"/>
        </w:rPr>
        <w:t>.</w:t>
      </w:r>
    </w:p>
    <w:p w14:paraId="3D2A460C" w14:textId="77777777" w:rsidR="00E942CC" w:rsidRPr="00E942CC" w:rsidRDefault="00E942CC" w:rsidP="003A0514">
      <w:pPr>
        <w:pStyle w:val="ListParagraph"/>
        <w:numPr>
          <w:ilvl w:val="0"/>
          <w:numId w:val="52"/>
        </w:numPr>
        <w:rPr>
          <w:bCs/>
          <w:lang w:val="en-GB"/>
        </w:rPr>
      </w:pPr>
      <w:r w:rsidRPr="00E942CC">
        <w:rPr>
          <w:bCs/>
        </w:rPr>
        <w:t>Субјектот</w:t>
      </w:r>
      <w:r w:rsidRPr="00E942CC">
        <w:rPr>
          <w:bCs/>
          <w:lang w:val="en-GB"/>
        </w:rPr>
        <w:t xml:space="preserve"> </w:t>
      </w:r>
      <w:r w:rsidRPr="00E942CC">
        <w:rPr>
          <w:bCs/>
        </w:rPr>
        <w:t>на</w:t>
      </w:r>
      <w:r w:rsidRPr="00E942CC">
        <w:rPr>
          <w:bCs/>
          <w:lang w:val="en-GB"/>
        </w:rPr>
        <w:t xml:space="preserve"> </w:t>
      </w:r>
      <w:r w:rsidRPr="00E942CC">
        <w:rPr>
          <w:bCs/>
        </w:rPr>
        <w:t>надзорот</w:t>
      </w:r>
      <w:r w:rsidRPr="00E942CC">
        <w:rPr>
          <w:bCs/>
          <w:lang w:val="en-GB"/>
        </w:rPr>
        <w:t xml:space="preserve"> </w:t>
      </w:r>
      <w:r w:rsidRPr="00E942CC">
        <w:rPr>
          <w:bCs/>
        </w:rPr>
        <w:t>кај</w:t>
      </w:r>
      <w:r w:rsidRPr="00E942CC">
        <w:rPr>
          <w:bCs/>
          <w:lang w:val="en-GB"/>
        </w:rPr>
        <w:t xml:space="preserve"> </w:t>
      </w:r>
      <w:r w:rsidRPr="00E942CC">
        <w:rPr>
          <w:bCs/>
        </w:rPr>
        <w:t>кој</w:t>
      </w:r>
      <w:r w:rsidRPr="00E942CC">
        <w:rPr>
          <w:bCs/>
          <w:lang w:val="en-GB"/>
        </w:rPr>
        <w:t xml:space="preserve"> </w:t>
      </w:r>
      <w:r w:rsidRPr="00E942CC">
        <w:rPr>
          <w:bCs/>
        </w:rPr>
        <w:t>се</w:t>
      </w:r>
      <w:r w:rsidRPr="00E942CC">
        <w:rPr>
          <w:bCs/>
          <w:lang w:val="en-GB"/>
        </w:rPr>
        <w:t xml:space="preserve"> </w:t>
      </w:r>
      <w:r w:rsidRPr="00E942CC">
        <w:rPr>
          <w:bCs/>
        </w:rPr>
        <w:t>врши</w:t>
      </w:r>
      <w:r w:rsidRPr="00E942CC">
        <w:rPr>
          <w:bCs/>
          <w:lang w:val="en-GB"/>
        </w:rPr>
        <w:t xml:space="preserve"> </w:t>
      </w:r>
      <w:r w:rsidRPr="00E942CC">
        <w:rPr>
          <w:bCs/>
        </w:rPr>
        <w:t>инспекцискиот</w:t>
      </w:r>
      <w:r w:rsidRPr="00E942CC">
        <w:rPr>
          <w:bCs/>
          <w:lang w:val="en-GB"/>
        </w:rPr>
        <w:t xml:space="preserve"> </w:t>
      </w:r>
      <w:r w:rsidRPr="00E942CC">
        <w:rPr>
          <w:bCs/>
        </w:rPr>
        <w:t>надзор</w:t>
      </w:r>
      <w:r w:rsidRPr="00E942CC">
        <w:rPr>
          <w:bCs/>
          <w:lang w:val="en-GB"/>
        </w:rPr>
        <w:t xml:space="preserve"> </w:t>
      </w:r>
      <w:r w:rsidRPr="00E942CC">
        <w:rPr>
          <w:bCs/>
        </w:rPr>
        <w:t>е</w:t>
      </w:r>
      <w:r w:rsidRPr="00E942CC">
        <w:rPr>
          <w:bCs/>
          <w:lang w:val="en-GB"/>
        </w:rPr>
        <w:t xml:space="preserve"> </w:t>
      </w:r>
      <w:r w:rsidRPr="00E942CC">
        <w:rPr>
          <w:bCs/>
        </w:rPr>
        <w:t>должен</w:t>
      </w:r>
      <w:r w:rsidRPr="00E942CC">
        <w:rPr>
          <w:bCs/>
          <w:lang w:val="en-GB"/>
        </w:rPr>
        <w:t xml:space="preserve"> </w:t>
      </w:r>
      <w:r w:rsidRPr="00E942CC">
        <w:rPr>
          <w:bCs/>
        </w:rPr>
        <w:t>по</w:t>
      </w:r>
      <w:r w:rsidRPr="00E942CC">
        <w:rPr>
          <w:bCs/>
          <w:lang w:val="en-GB"/>
        </w:rPr>
        <w:t xml:space="preserve"> </w:t>
      </w:r>
      <w:r w:rsidRPr="00E942CC">
        <w:rPr>
          <w:bCs/>
        </w:rPr>
        <w:t>писмено</w:t>
      </w:r>
      <w:r w:rsidRPr="00E942CC">
        <w:rPr>
          <w:bCs/>
          <w:lang w:val="en-GB"/>
        </w:rPr>
        <w:t xml:space="preserve"> </w:t>
      </w:r>
      <w:r w:rsidRPr="00E942CC">
        <w:rPr>
          <w:bCs/>
        </w:rPr>
        <w:t>барање</w:t>
      </w:r>
      <w:r w:rsidRPr="00E942CC">
        <w:rPr>
          <w:bCs/>
          <w:lang w:val="en-GB"/>
        </w:rPr>
        <w:t xml:space="preserve"> </w:t>
      </w:r>
      <w:r w:rsidRPr="00E942CC">
        <w:rPr>
          <w:bCs/>
        </w:rPr>
        <w:t>на</w:t>
      </w:r>
      <w:r w:rsidRPr="00E942CC">
        <w:rPr>
          <w:bCs/>
          <w:lang w:val="en-GB"/>
        </w:rPr>
        <w:t xml:space="preserve"> </w:t>
      </w:r>
      <w:r w:rsidRPr="00E942CC">
        <w:rPr>
          <w:bCs/>
        </w:rPr>
        <w:t>инспекторот</w:t>
      </w:r>
      <w:r w:rsidRPr="00E942CC">
        <w:rPr>
          <w:bCs/>
          <w:lang w:val="en-GB"/>
        </w:rPr>
        <w:t xml:space="preserve"> </w:t>
      </w:r>
      <w:r w:rsidRPr="00E942CC">
        <w:rPr>
          <w:bCs/>
        </w:rPr>
        <w:t>да</w:t>
      </w:r>
      <w:r w:rsidRPr="00E942CC">
        <w:rPr>
          <w:bCs/>
          <w:lang w:val="en-GB"/>
        </w:rPr>
        <w:t xml:space="preserve"> </w:t>
      </w:r>
      <w:r w:rsidRPr="00E942CC">
        <w:rPr>
          <w:bCs/>
        </w:rPr>
        <w:t>го</w:t>
      </w:r>
      <w:r w:rsidRPr="00E942CC">
        <w:rPr>
          <w:bCs/>
          <w:lang w:val="en-GB"/>
        </w:rPr>
        <w:t xml:space="preserve"> </w:t>
      </w:r>
      <w:r w:rsidRPr="00E942CC">
        <w:rPr>
          <w:bCs/>
        </w:rPr>
        <w:t>прекине</w:t>
      </w:r>
      <w:r w:rsidRPr="00E942CC">
        <w:rPr>
          <w:bCs/>
          <w:lang w:val="en-GB"/>
        </w:rPr>
        <w:t xml:space="preserve"> </w:t>
      </w:r>
      <w:r w:rsidRPr="00E942CC">
        <w:rPr>
          <w:bCs/>
        </w:rPr>
        <w:t>работењето</w:t>
      </w:r>
      <w:r w:rsidRPr="00E942CC">
        <w:rPr>
          <w:bCs/>
          <w:lang w:val="en-GB"/>
        </w:rPr>
        <w:t xml:space="preserve"> </w:t>
      </w:r>
      <w:r w:rsidRPr="00E942CC">
        <w:rPr>
          <w:bCs/>
        </w:rPr>
        <w:t>за</w:t>
      </w:r>
      <w:r w:rsidRPr="00E942CC">
        <w:rPr>
          <w:bCs/>
          <w:lang w:val="en-GB"/>
        </w:rPr>
        <w:t xml:space="preserve"> </w:t>
      </w:r>
      <w:r w:rsidRPr="00E942CC">
        <w:rPr>
          <w:bCs/>
        </w:rPr>
        <w:t>време</w:t>
      </w:r>
      <w:r w:rsidRPr="00E942CC">
        <w:rPr>
          <w:bCs/>
          <w:lang w:val="en-GB"/>
        </w:rPr>
        <w:t xml:space="preserve"> </w:t>
      </w:r>
      <w:r w:rsidRPr="00E942CC">
        <w:rPr>
          <w:bCs/>
        </w:rPr>
        <w:t>на</w:t>
      </w:r>
      <w:r w:rsidRPr="00E942CC">
        <w:rPr>
          <w:bCs/>
          <w:lang w:val="en-GB"/>
        </w:rPr>
        <w:t xml:space="preserve"> </w:t>
      </w:r>
      <w:r w:rsidRPr="00E942CC">
        <w:rPr>
          <w:bCs/>
        </w:rPr>
        <w:t>инспекцискиот</w:t>
      </w:r>
      <w:r w:rsidRPr="00E942CC">
        <w:rPr>
          <w:bCs/>
          <w:lang w:val="en-GB"/>
        </w:rPr>
        <w:t xml:space="preserve"> </w:t>
      </w:r>
      <w:r w:rsidRPr="00E942CC">
        <w:rPr>
          <w:bCs/>
        </w:rPr>
        <w:t>надзор</w:t>
      </w:r>
      <w:r w:rsidRPr="00E942CC">
        <w:rPr>
          <w:bCs/>
          <w:lang w:val="en-GB"/>
        </w:rPr>
        <w:t xml:space="preserve">, </w:t>
      </w:r>
      <w:r w:rsidRPr="00E942CC">
        <w:rPr>
          <w:bCs/>
        </w:rPr>
        <w:t>доколку</w:t>
      </w:r>
      <w:r w:rsidRPr="00E942CC">
        <w:rPr>
          <w:bCs/>
          <w:lang w:val="en-GB"/>
        </w:rPr>
        <w:t xml:space="preserve"> </w:t>
      </w:r>
      <w:r w:rsidRPr="00E942CC">
        <w:rPr>
          <w:bCs/>
        </w:rPr>
        <w:t>инспекторот</w:t>
      </w:r>
      <w:r w:rsidRPr="00E942CC">
        <w:rPr>
          <w:bCs/>
          <w:lang w:val="en-GB"/>
        </w:rPr>
        <w:t xml:space="preserve"> </w:t>
      </w:r>
      <w:r w:rsidRPr="00E942CC">
        <w:rPr>
          <w:bCs/>
        </w:rPr>
        <w:t>на</w:t>
      </w:r>
      <w:r w:rsidRPr="00E942CC">
        <w:rPr>
          <w:bCs/>
          <w:lang w:val="en-GB"/>
        </w:rPr>
        <w:t xml:space="preserve"> </w:t>
      </w:r>
      <w:r w:rsidRPr="00E942CC">
        <w:rPr>
          <w:bCs/>
        </w:rPr>
        <w:t>друг</w:t>
      </w:r>
      <w:r w:rsidRPr="00E942CC">
        <w:rPr>
          <w:bCs/>
          <w:lang w:val="en-GB"/>
        </w:rPr>
        <w:t xml:space="preserve"> </w:t>
      </w:r>
      <w:r w:rsidRPr="00E942CC">
        <w:rPr>
          <w:bCs/>
        </w:rPr>
        <w:t>начин</w:t>
      </w:r>
      <w:r w:rsidRPr="00E942CC">
        <w:rPr>
          <w:bCs/>
          <w:lang w:val="en-GB"/>
        </w:rPr>
        <w:t xml:space="preserve"> </w:t>
      </w:r>
      <w:r w:rsidRPr="00E942CC">
        <w:rPr>
          <w:bCs/>
        </w:rPr>
        <w:t>не</w:t>
      </w:r>
      <w:r w:rsidRPr="00E942CC">
        <w:rPr>
          <w:bCs/>
          <w:lang w:val="en-GB"/>
        </w:rPr>
        <w:t xml:space="preserve"> </w:t>
      </w:r>
      <w:r w:rsidRPr="00E942CC">
        <w:rPr>
          <w:bCs/>
        </w:rPr>
        <w:t>може</w:t>
      </w:r>
      <w:r w:rsidRPr="00E942CC">
        <w:rPr>
          <w:bCs/>
          <w:lang w:val="en-GB"/>
        </w:rPr>
        <w:t xml:space="preserve"> </w:t>
      </w:r>
      <w:r w:rsidRPr="00E942CC">
        <w:rPr>
          <w:bCs/>
        </w:rPr>
        <w:t>да</w:t>
      </w:r>
      <w:r w:rsidRPr="00E942CC">
        <w:rPr>
          <w:bCs/>
          <w:lang w:val="en-GB"/>
        </w:rPr>
        <w:t xml:space="preserve"> </w:t>
      </w:r>
      <w:r w:rsidRPr="00E942CC">
        <w:rPr>
          <w:bCs/>
        </w:rPr>
        <w:t>го</w:t>
      </w:r>
      <w:r w:rsidRPr="00E942CC">
        <w:rPr>
          <w:bCs/>
          <w:lang w:val="en-GB"/>
        </w:rPr>
        <w:t xml:space="preserve"> </w:t>
      </w:r>
      <w:r w:rsidRPr="00E942CC">
        <w:rPr>
          <w:bCs/>
        </w:rPr>
        <w:t>изврши</w:t>
      </w:r>
      <w:r w:rsidRPr="00E942CC">
        <w:rPr>
          <w:bCs/>
          <w:lang w:val="en-GB"/>
        </w:rPr>
        <w:t xml:space="preserve"> </w:t>
      </w:r>
      <w:r w:rsidRPr="00E942CC">
        <w:rPr>
          <w:bCs/>
        </w:rPr>
        <w:t>надзорот</w:t>
      </w:r>
      <w:r w:rsidRPr="00E942CC">
        <w:rPr>
          <w:bCs/>
          <w:lang w:val="en-GB"/>
        </w:rPr>
        <w:t xml:space="preserve"> </w:t>
      </w:r>
      <w:r w:rsidRPr="00E942CC">
        <w:rPr>
          <w:bCs/>
        </w:rPr>
        <w:t>и</w:t>
      </w:r>
      <w:r w:rsidRPr="00E942CC">
        <w:rPr>
          <w:bCs/>
          <w:lang w:val="en-GB"/>
        </w:rPr>
        <w:t xml:space="preserve"> </w:t>
      </w:r>
      <w:r w:rsidRPr="00E942CC">
        <w:rPr>
          <w:bCs/>
        </w:rPr>
        <w:t>да</w:t>
      </w:r>
      <w:r w:rsidRPr="00E942CC">
        <w:rPr>
          <w:bCs/>
          <w:lang w:val="en-GB"/>
        </w:rPr>
        <w:t xml:space="preserve"> </w:t>
      </w:r>
      <w:r w:rsidRPr="00E942CC">
        <w:rPr>
          <w:bCs/>
        </w:rPr>
        <w:t>ја</w:t>
      </w:r>
      <w:r w:rsidRPr="00E942CC">
        <w:rPr>
          <w:bCs/>
          <w:lang w:val="en-GB"/>
        </w:rPr>
        <w:t xml:space="preserve"> </w:t>
      </w:r>
      <w:r w:rsidRPr="00E942CC">
        <w:rPr>
          <w:bCs/>
        </w:rPr>
        <w:t>утврди</w:t>
      </w:r>
      <w:r w:rsidRPr="00E942CC">
        <w:rPr>
          <w:bCs/>
          <w:lang w:val="en-GB"/>
        </w:rPr>
        <w:t xml:space="preserve"> </w:t>
      </w:r>
      <w:r w:rsidRPr="00E942CC">
        <w:rPr>
          <w:bCs/>
        </w:rPr>
        <w:t>фактичката</w:t>
      </w:r>
      <w:r w:rsidRPr="00E942CC">
        <w:rPr>
          <w:bCs/>
          <w:lang w:val="en-GB"/>
        </w:rPr>
        <w:t xml:space="preserve"> </w:t>
      </w:r>
      <w:r w:rsidRPr="00E942CC">
        <w:rPr>
          <w:bCs/>
        </w:rPr>
        <w:t>состојба</w:t>
      </w:r>
      <w:r w:rsidRPr="00E942CC">
        <w:rPr>
          <w:bCs/>
          <w:lang w:val="en-GB"/>
        </w:rPr>
        <w:t>.</w:t>
      </w:r>
    </w:p>
    <w:p w14:paraId="19CE0A29" w14:textId="77777777" w:rsidR="00811BF1" w:rsidRPr="00E942CC" w:rsidRDefault="00E942CC" w:rsidP="003A0514">
      <w:pPr>
        <w:pStyle w:val="ListParagraph"/>
        <w:numPr>
          <w:ilvl w:val="0"/>
          <w:numId w:val="52"/>
        </w:numPr>
        <w:rPr>
          <w:bCs/>
          <w:lang w:val="en-GB"/>
        </w:rPr>
      </w:pPr>
      <w:r w:rsidRPr="00E942CC">
        <w:rPr>
          <w:bCs/>
        </w:rPr>
        <w:t>Субјектот</w:t>
      </w:r>
      <w:r w:rsidRPr="00E942CC">
        <w:rPr>
          <w:bCs/>
          <w:lang w:val="en-GB"/>
        </w:rPr>
        <w:t xml:space="preserve"> </w:t>
      </w:r>
      <w:r w:rsidRPr="00E942CC">
        <w:rPr>
          <w:bCs/>
        </w:rPr>
        <w:t>на</w:t>
      </w:r>
      <w:r w:rsidRPr="00E942CC">
        <w:rPr>
          <w:bCs/>
          <w:lang w:val="en-GB"/>
        </w:rPr>
        <w:t xml:space="preserve"> </w:t>
      </w:r>
      <w:r w:rsidRPr="00E942CC">
        <w:rPr>
          <w:bCs/>
        </w:rPr>
        <w:t>надзорот</w:t>
      </w:r>
      <w:r w:rsidRPr="00E942CC">
        <w:rPr>
          <w:bCs/>
          <w:lang w:val="en-GB"/>
        </w:rPr>
        <w:t xml:space="preserve"> </w:t>
      </w:r>
      <w:r w:rsidRPr="00E942CC">
        <w:rPr>
          <w:bCs/>
        </w:rPr>
        <w:t>е</w:t>
      </w:r>
      <w:r w:rsidRPr="00E942CC">
        <w:rPr>
          <w:bCs/>
          <w:lang w:val="en-GB"/>
        </w:rPr>
        <w:t xml:space="preserve"> </w:t>
      </w:r>
      <w:r w:rsidRPr="00E942CC">
        <w:rPr>
          <w:bCs/>
        </w:rPr>
        <w:t>должен</w:t>
      </w:r>
      <w:r w:rsidRPr="00E942CC">
        <w:rPr>
          <w:bCs/>
          <w:lang w:val="en-GB"/>
        </w:rPr>
        <w:t xml:space="preserve"> </w:t>
      </w:r>
      <w:r w:rsidRPr="00E942CC">
        <w:rPr>
          <w:bCs/>
        </w:rPr>
        <w:t>по</w:t>
      </w:r>
      <w:r w:rsidRPr="00E942CC">
        <w:rPr>
          <w:bCs/>
          <w:lang w:val="en-GB"/>
        </w:rPr>
        <w:t xml:space="preserve"> </w:t>
      </w:r>
      <w:r w:rsidRPr="00E942CC">
        <w:rPr>
          <w:bCs/>
        </w:rPr>
        <w:t>писмено</w:t>
      </w:r>
      <w:r w:rsidRPr="00E942CC">
        <w:rPr>
          <w:bCs/>
          <w:lang w:val="en-GB"/>
        </w:rPr>
        <w:t xml:space="preserve"> </w:t>
      </w:r>
      <w:r w:rsidRPr="00E942CC">
        <w:rPr>
          <w:bCs/>
        </w:rPr>
        <w:t>барање</w:t>
      </w:r>
      <w:r w:rsidRPr="00E942CC">
        <w:rPr>
          <w:bCs/>
          <w:lang w:val="en-GB"/>
        </w:rPr>
        <w:t xml:space="preserve"> </w:t>
      </w:r>
      <w:r w:rsidRPr="00E942CC">
        <w:rPr>
          <w:bCs/>
        </w:rPr>
        <w:t>на</w:t>
      </w:r>
      <w:r w:rsidRPr="00E942CC">
        <w:rPr>
          <w:bCs/>
          <w:lang w:val="en-GB"/>
        </w:rPr>
        <w:t xml:space="preserve"> </w:t>
      </w:r>
      <w:r w:rsidRPr="00E942CC">
        <w:rPr>
          <w:bCs/>
        </w:rPr>
        <w:t>инспекторот</w:t>
      </w:r>
      <w:r w:rsidRPr="00E942CC">
        <w:rPr>
          <w:bCs/>
          <w:lang w:val="en-GB"/>
        </w:rPr>
        <w:t xml:space="preserve">, </w:t>
      </w:r>
      <w:r w:rsidRPr="00E942CC">
        <w:rPr>
          <w:bCs/>
        </w:rPr>
        <w:t>во</w:t>
      </w:r>
      <w:r w:rsidRPr="00E942CC">
        <w:rPr>
          <w:bCs/>
          <w:lang w:val="en-GB"/>
        </w:rPr>
        <w:t xml:space="preserve"> </w:t>
      </w:r>
      <w:r w:rsidRPr="00E942CC">
        <w:rPr>
          <w:bCs/>
        </w:rPr>
        <w:t>рокот</w:t>
      </w:r>
      <w:r w:rsidRPr="00E942CC">
        <w:rPr>
          <w:bCs/>
          <w:lang w:val="en-GB"/>
        </w:rPr>
        <w:t xml:space="preserve"> </w:t>
      </w:r>
      <w:r w:rsidRPr="00E942CC">
        <w:rPr>
          <w:bCs/>
        </w:rPr>
        <w:t>определен</w:t>
      </w:r>
      <w:r w:rsidRPr="00E942CC">
        <w:rPr>
          <w:bCs/>
          <w:lang w:val="en-GB"/>
        </w:rPr>
        <w:t xml:space="preserve"> </w:t>
      </w:r>
      <w:r w:rsidRPr="00E942CC">
        <w:rPr>
          <w:bCs/>
        </w:rPr>
        <w:t>со</w:t>
      </w:r>
      <w:r w:rsidRPr="00E942CC">
        <w:rPr>
          <w:bCs/>
          <w:lang w:val="en-GB"/>
        </w:rPr>
        <w:t xml:space="preserve"> </w:t>
      </w:r>
      <w:r w:rsidRPr="00E942CC">
        <w:rPr>
          <w:bCs/>
        </w:rPr>
        <w:t>барањето</w:t>
      </w:r>
      <w:r w:rsidRPr="00E942CC">
        <w:rPr>
          <w:bCs/>
          <w:lang w:val="en-GB"/>
        </w:rPr>
        <w:t xml:space="preserve">, </w:t>
      </w:r>
      <w:r w:rsidRPr="00E942CC">
        <w:rPr>
          <w:bCs/>
        </w:rPr>
        <w:t>на</w:t>
      </w:r>
      <w:r w:rsidRPr="00E942CC">
        <w:rPr>
          <w:bCs/>
          <w:lang w:val="en-GB"/>
        </w:rPr>
        <w:t xml:space="preserve"> </w:t>
      </w:r>
      <w:r w:rsidRPr="00E942CC">
        <w:rPr>
          <w:bCs/>
        </w:rPr>
        <w:t>инспекторот</w:t>
      </w:r>
      <w:r w:rsidRPr="00E942CC">
        <w:rPr>
          <w:bCs/>
          <w:lang w:val="en-GB"/>
        </w:rPr>
        <w:t xml:space="preserve"> </w:t>
      </w:r>
      <w:r w:rsidRPr="00E942CC">
        <w:rPr>
          <w:bCs/>
        </w:rPr>
        <w:t>да</w:t>
      </w:r>
      <w:r w:rsidRPr="00E942CC">
        <w:rPr>
          <w:bCs/>
          <w:lang w:val="en-GB"/>
        </w:rPr>
        <w:t xml:space="preserve"> </w:t>
      </w:r>
      <w:r w:rsidRPr="00E942CC">
        <w:rPr>
          <w:bCs/>
        </w:rPr>
        <w:t>му</w:t>
      </w:r>
      <w:r w:rsidRPr="00E942CC">
        <w:rPr>
          <w:bCs/>
          <w:lang w:val="en-GB"/>
        </w:rPr>
        <w:t xml:space="preserve"> </w:t>
      </w:r>
      <w:r w:rsidRPr="00E942CC">
        <w:rPr>
          <w:bCs/>
        </w:rPr>
        <w:t>достави</w:t>
      </w:r>
      <w:r w:rsidRPr="00E942CC">
        <w:rPr>
          <w:bCs/>
          <w:lang w:val="en-GB"/>
        </w:rPr>
        <w:t xml:space="preserve"> </w:t>
      </w:r>
      <w:r w:rsidRPr="00E942CC">
        <w:rPr>
          <w:bCs/>
        </w:rPr>
        <w:t>или</w:t>
      </w:r>
      <w:r w:rsidRPr="00E942CC">
        <w:rPr>
          <w:bCs/>
          <w:lang w:val="en-GB"/>
        </w:rPr>
        <w:t xml:space="preserve"> </w:t>
      </w:r>
      <w:r w:rsidRPr="00E942CC">
        <w:rPr>
          <w:bCs/>
        </w:rPr>
        <w:t>подготви</w:t>
      </w:r>
      <w:r w:rsidRPr="00E942CC">
        <w:rPr>
          <w:bCs/>
          <w:lang w:val="en-GB"/>
        </w:rPr>
        <w:t xml:space="preserve"> </w:t>
      </w:r>
      <w:r w:rsidRPr="00E942CC">
        <w:rPr>
          <w:bCs/>
        </w:rPr>
        <w:t>точни</w:t>
      </w:r>
      <w:r w:rsidRPr="00E942CC">
        <w:rPr>
          <w:bCs/>
          <w:lang w:val="en-GB"/>
        </w:rPr>
        <w:t xml:space="preserve"> </w:t>
      </w:r>
      <w:r w:rsidRPr="00E942CC">
        <w:rPr>
          <w:bCs/>
        </w:rPr>
        <w:t>и</w:t>
      </w:r>
      <w:r w:rsidRPr="00E942CC">
        <w:rPr>
          <w:bCs/>
          <w:lang w:val="en-GB"/>
        </w:rPr>
        <w:t xml:space="preserve"> </w:t>
      </w:r>
      <w:r w:rsidRPr="00E942CC">
        <w:rPr>
          <w:bCs/>
        </w:rPr>
        <w:t>целосни</w:t>
      </w:r>
      <w:r w:rsidRPr="00E942CC">
        <w:rPr>
          <w:bCs/>
          <w:lang w:val="en-GB"/>
        </w:rPr>
        <w:t xml:space="preserve"> </w:t>
      </w:r>
      <w:r w:rsidRPr="00E942CC">
        <w:rPr>
          <w:bCs/>
        </w:rPr>
        <w:t>податоци</w:t>
      </w:r>
      <w:r w:rsidRPr="00E942CC">
        <w:rPr>
          <w:bCs/>
          <w:lang w:val="en-GB"/>
        </w:rPr>
        <w:t xml:space="preserve">, </w:t>
      </w:r>
      <w:r w:rsidRPr="00E942CC">
        <w:rPr>
          <w:bCs/>
        </w:rPr>
        <w:t>извештаи</w:t>
      </w:r>
      <w:r w:rsidRPr="00E942CC">
        <w:rPr>
          <w:bCs/>
          <w:lang w:val="en-GB"/>
        </w:rPr>
        <w:t xml:space="preserve">, </w:t>
      </w:r>
      <w:r w:rsidRPr="00E942CC">
        <w:rPr>
          <w:bCs/>
        </w:rPr>
        <w:t>материјали</w:t>
      </w:r>
      <w:r w:rsidRPr="00E942CC">
        <w:rPr>
          <w:bCs/>
          <w:lang w:val="en-GB"/>
        </w:rPr>
        <w:t xml:space="preserve"> </w:t>
      </w:r>
      <w:r w:rsidRPr="00E942CC">
        <w:rPr>
          <w:bCs/>
        </w:rPr>
        <w:t>или</w:t>
      </w:r>
      <w:r w:rsidRPr="00E942CC">
        <w:rPr>
          <w:bCs/>
          <w:lang w:val="en-GB"/>
        </w:rPr>
        <w:t xml:space="preserve"> </w:t>
      </w:r>
      <w:r w:rsidRPr="00E942CC">
        <w:rPr>
          <w:bCs/>
        </w:rPr>
        <w:t>други</w:t>
      </w:r>
      <w:r w:rsidRPr="00E942CC">
        <w:rPr>
          <w:bCs/>
          <w:lang w:val="en-GB"/>
        </w:rPr>
        <w:t xml:space="preserve"> </w:t>
      </w:r>
      <w:r w:rsidRPr="00E942CC">
        <w:rPr>
          <w:bCs/>
        </w:rPr>
        <w:t>документи</w:t>
      </w:r>
      <w:r w:rsidRPr="00E942CC">
        <w:rPr>
          <w:bCs/>
          <w:lang w:val="en-GB"/>
        </w:rPr>
        <w:t xml:space="preserve"> </w:t>
      </w:r>
      <w:r w:rsidRPr="00E942CC">
        <w:rPr>
          <w:bCs/>
        </w:rPr>
        <w:t>кои</w:t>
      </w:r>
      <w:r w:rsidRPr="00E942CC">
        <w:rPr>
          <w:bCs/>
          <w:lang w:val="en-GB"/>
        </w:rPr>
        <w:t xml:space="preserve"> </w:t>
      </w:r>
      <w:r w:rsidRPr="00E942CC">
        <w:rPr>
          <w:bCs/>
        </w:rPr>
        <w:t>се</w:t>
      </w:r>
      <w:r w:rsidRPr="00E942CC">
        <w:rPr>
          <w:bCs/>
          <w:lang w:val="en-GB"/>
        </w:rPr>
        <w:t xml:space="preserve"> </w:t>
      </w:r>
      <w:r w:rsidRPr="00E942CC">
        <w:rPr>
          <w:bCs/>
        </w:rPr>
        <w:t>неопходни</w:t>
      </w:r>
      <w:r w:rsidRPr="00E942CC">
        <w:rPr>
          <w:bCs/>
          <w:lang w:val="en-GB"/>
        </w:rPr>
        <w:t xml:space="preserve"> </w:t>
      </w:r>
      <w:r w:rsidRPr="00E942CC">
        <w:rPr>
          <w:bCs/>
        </w:rPr>
        <w:t>за</w:t>
      </w:r>
      <w:r w:rsidRPr="00E942CC">
        <w:rPr>
          <w:bCs/>
          <w:lang w:val="en-GB"/>
        </w:rPr>
        <w:t xml:space="preserve"> </w:t>
      </w:r>
      <w:r w:rsidRPr="00E942CC">
        <w:rPr>
          <w:bCs/>
        </w:rPr>
        <w:t>извршување</w:t>
      </w:r>
      <w:r w:rsidRPr="00E942CC">
        <w:rPr>
          <w:bCs/>
          <w:lang w:val="en-GB"/>
        </w:rPr>
        <w:t xml:space="preserve"> </w:t>
      </w:r>
      <w:r w:rsidRPr="00E942CC">
        <w:rPr>
          <w:bCs/>
        </w:rPr>
        <w:t>на</w:t>
      </w:r>
      <w:r w:rsidRPr="00E942CC">
        <w:rPr>
          <w:bCs/>
          <w:lang w:val="en-GB"/>
        </w:rPr>
        <w:t xml:space="preserve"> </w:t>
      </w:r>
      <w:r w:rsidRPr="00E942CC">
        <w:rPr>
          <w:bCs/>
        </w:rPr>
        <w:t>инспекцискиот</w:t>
      </w:r>
      <w:r w:rsidRPr="00E942CC">
        <w:rPr>
          <w:bCs/>
          <w:lang w:val="en-GB"/>
        </w:rPr>
        <w:t xml:space="preserve"> </w:t>
      </w:r>
      <w:r w:rsidRPr="00E942CC">
        <w:rPr>
          <w:bCs/>
        </w:rPr>
        <w:t>надзор</w:t>
      </w:r>
      <w:r w:rsidR="00811BF1" w:rsidRPr="00E942CC">
        <w:rPr>
          <w:bCs/>
          <w:lang w:val="en-GB"/>
        </w:rPr>
        <w:t>.</w:t>
      </w:r>
    </w:p>
    <w:p w14:paraId="10688B88" w14:textId="77777777" w:rsidR="00C21BF6" w:rsidRDefault="00E942CC" w:rsidP="00811BF1">
      <w:pPr>
        <w:rPr>
          <w:bCs/>
        </w:rPr>
      </w:pPr>
      <w:r w:rsidRPr="00E942CC">
        <w:rPr>
          <w:bCs/>
        </w:rPr>
        <w:lastRenderedPageBreak/>
        <w:t>Инспекторот може од субјектот на надзорот да побара да изврши некоја активност во инспекциската постапка поради целосно утврдување на фактичката состојба и да определи рок за извршување на таа активност</w:t>
      </w:r>
      <w:r w:rsidR="00811BF1" w:rsidRPr="00811BF1">
        <w:rPr>
          <w:bCs/>
        </w:rPr>
        <w:t>.</w:t>
      </w:r>
    </w:p>
    <w:p w14:paraId="15BDA292" w14:textId="77777777" w:rsidR="00C21BF6" w:rsidRPr="00450DC2" w:rsidRDefault="00811BF1" w:rsidP="00D158BB">
      <w:pPr>
        <w:pStyle w:val="Heading3"/>
        <w:numPr>
          <w:ilvl w:val="2"/>
          <w:numId w:val="19"/>
        </w:numPr>
        <w:ind w:left="1134" w:hanging="850"/>
      </w:pPr>
      <w:bookmarkStart w:id="242" w:name="_Toc425428361"/>
      <w:bookmarkStart w:id="243" w:name="_Toc424287104"/>
      <w:bookmarkStart w:id="244" w:name="_Toc435096390"/>
      <w:bookmarkStart w:id="245" w:name="_Toc448313724"/>
      <w:bookmarkStart w:id="246" w:name="_Toc448313859"/>
      <w:bookmarkStart w:id="247" w:name="_Toc448915515"/>
      <w:r>
        <w:rPr>
          <w:rFonts w:eastAsia="Calibri" w:cs="Calibri"/>
          <w:lang w:val="mk-MK"/>
        </w:rPr>
        <w:t>Протоколи и соработка со други институции</w:t>
      </w:r>
      <w:bookmarkEnd w:id="242"/>
      <w:bookmarkEnd w:id="243"/>
      <w:bookmarkEnd w:id="244"/>
      <w:bookmarkEnd w:id="245"/>
      <w:bookmarkEnd w:id="246"/>
      <w:bookmarkEnd w:id="247"/>
    </w:p>
    <w:p w14:paraId="27127D6D" w14:textId="77777777" w:rsidR="00811BF1" w:rsidRPr="00811BF1" w:rsidRDefault="00811BF1" w:rsidP="00811BF1">
      <w:pPr>
        <w:rPr>
          <w:rFonts w:cs="Calibri"/>
        </w:rPr>
      </w:pPr>
      <w:bookmarkStart w:id="248" w:name="_Toc417547620"/>
      <w:bookmarkStart w:id="249" w:name="_Toc419124484"/>
      <w:bookmarkStart w:id="250" w:name="_Toc419124887"/>
      <w:r w:rsidRPr="00811BF1">
        <w:rPr>
          <w:rFonts w:cs="Calibri"/>
        </w:rPr>
        <w:t>Според македонскиот Законот за инспекциски надзор, инспекторот има право да бара информации од орган на државната управа или правно лице, како и помош од орган на државната управа со цел комплетирање на инспекцискиот надзор.</w:t>
      </w:r>
    </w:p>
    <w:p w14:paraId="0B6295E5" w14:textId="77777777" w:rsidR="00811BF1" w:rsidRPr="00811BF1" w:rsidRDefault="00811BF1" w:rsidP="00811BF1">
      <w:pPr>
        <w:rPr>
          <w:rFonts w:cs="Calibri"/>
        </w:rPr>
      </w:pPr>
      <w:r w:rsidRPr="00811BF1">
        <w:rPr>
          <w:rFonts w:cs="Calibri"/>
        </w:rPr>
        <w:t>Истото важи и за сор</w:t>
      </w:r>
      <w:r w:rsidR="00982860">
        <w:rPr>
          <w:rFonts w:cs="Calibri"/>
        </w:rPr>
        <w:t>аботка со други институции -</w:t>
      </w:r>
      <w:r w:rsidR="00982860">
        <w:rPr>
          <w:rFonts w:cs="Calibri"/>
          <w:lang w:val="mk-MK"/>
        </w:rPr>
        <w:t>и</w:t>
      </w:r>
      <w:r w:rsidRPr="00811BF1">
        <w:rPr>
          <w:rFonts w:cs="Calibri"/>
        </w:rPr>
        <w:t>нспекторот може во рамките на грани</w:t>
      </w:r>
      <w:r w:rsidR="00982860">
        <w:rPr>
          <w:rFonts w:cs="Calibri"/>
        </w:rPr>
        <w:t>ците на инспекциската постапка</w:t>
      </w:r>
      <w:r w:rsidR="00982860">
        <w:rPr>
          <w:rFonts w:cs="Calibri"/>
          <w:lang w:val="mk-MK"/>
        </w:rPr>
        <w:t xml:space="preserve"> да </w:t>
      </w:r>
      <w:r w:rsidRPr="00811BF1">
        <w:rPr>
          <w:rFonts w:cs="Calibri"/>
        </w:rPr>
        <w:t>побара мислење и соработка од стру</w:t>
      </w:r>
      <w:r w:rsidR="00982860">
        <w:rPr>
          <w:rFonts w:cs="Calibri"/>
        </w:rPr>
        <w:t>чни институции, ко</w:t>
      </w:r>
      <w:r w:rsidRPr="00811BF1">
        <w:rPr>
          <w:rFonts w:cs="Calibri"/>
        </w:rPr>
        <w:t>е</w:t>
      </w:r>
      <w:r w:rsidR="00982860">
        <w:rPr>
          <w:rFonts w:cs="Calibri"/>
          <w:lang w:val="mk-MK"/>
        </w:rPr>
        <w:t xml:space="preserve"> е</w:t>
      </w:r>
      <w:r w:rsidRPr="00811BF1">
        <w:rPr>
          <w:rFonts w:cs="Calibri"/>
        </w:rPr>
        <w:t xml:space="preserve"> потребно, пр</w:t>
      </w:r>
      <w:r w:rsidR="00982860">
        <w:rPr>
          <w:rFonts w:cs="Calibri"/>
        </w:rPr>
        <w:t>авилно да се оцени</w:t>
      </w:r>
      <w:r w:rsidRPr="00811BF1">
        <w:rPr>
          <w:rFonts w:cs="Calibri"/>
        </w:rPr>
        <w:t xml:space="preserve"> фактичката состојба.</w:t>
      </w:r>
    </w:p>
    <w:p w14:paraId="601D16C1" w14:textId="77777777" w:rsidR="00811BF1" w:rsidRPr="00811BF1" w:rsidRDefault="00134659" w:rsidP="00811BF1">
      <w:pPr>
        <w:rPr>
          <w:rFonts w:cs="Calibri"/>
        </w:rPr>
      </w:pPr>
      <w:r>
        <w:rPr>
          <w:rFonts w:cs="Calibri"/>
        </w:rPr>
        <w:t>Во пракса две ситуации може да се случ</w:t>
      </w:r>
      <w:r>
        <w:rPr>
          <w:rFonts w:cs="Calibri"/>
          <w:lang w:val="mk-MK"/>
        </w:rPr>
        <w:t>ат кога</w:t>
      </w:r>
      <w:r w:rsidR="00811BF1" w:rsidRPr="00811BF1">
        <w:rPr>
          <w:rFonts w:cs="Calibri"/>
        </w:rPr>
        <w:t xml:space="preserve"> е пожелно ваквата соработка:</w:t>
      </w:r>
    </w:p>
    <w:p w14:paraId="56FEDC87" w14:textId="77777777" w:rsidR="00811BF1" w:rsidRPr="00811BF1" w:rsidRDefault="00811BF1" w:rsidP="00811BF1">
      <w:pPr>
        <w:rPr>
          <w:rFonts w:cs="Calibri"/>
        </w:rPr>
      </w:pPr>
      <w:r w:rsidRPr="00811BF1">
        <w:rPr>
          <w:rFonts w:cs="Calibri"/>
        </w:rPr>
        <w:t>• Инспекторот знае дека тој / таа има потреба од надворешна експертиза или компетенции (пр Севесо) однапред, што е полесно затоа што тоа им овозможува полесно планирање на ангажирање на други лица (потребни датуми, часови, ресурси);</w:t>
      </w:r>
    </w:p>
    <w:p w14:paraId="0A5F0EE6" w14:textId="77777777" w:rsidR="00811BF1" w:rsidRPr="00811BF1" w:rsidRDefault="00134659" w:rsidP="00811BF1">
      <w:pPr>
        <w:rPr>
          <w:rFonts w:cs="Calibri"/>
        </w:rPr>
      </w:pPr>
      <w:r>
        <w:rPr>
          <w:rFonts w:cs="Calibri"/>
        </w:rPr>
        <w:t xml:space="preserve">• За време на посетите </w:t>
      </w:r>
      <w:r>
        <w:rPr>
          <w:rFonts w:cs="Calibri"/>
          <w:lang w:val="mk-MK"/>
        </w:rPr>
        <w:t>на лице место</w:t>
      </w:r>
      <w:r w:rsidR="00811BF1" w:rsidRPr="00811BF1">
        <w:rPr>
          <w:rFonts w:cs="Calibri"/>
        </w:rPr>
        <w:t>, се покажа</w:t>
      </w:r>
      <w:r>
        <w:rPr>
          <w:rFonts w:cs="Calibri"/>
          <w:lang w:val="mk-MK"/>
        </w:rPr>
        <w:t>ло</w:t>
      </w:r>
      <w:r w:rsidR="00811BF1" w:rsidRPr="00811BF1">
        <w:rPr>
          <w:rFonts w:cs="Calibri"/>
        </w:rPr>
        <w:t xml:space="preserve"> дека е потребна помош однадвор, оваа ситуација не е секогаш лесно да се справи од практична гледна точка, особено во однос на учеството на експерти (тие обично не се достапни на ад-хок основа). Сепак ова ретко се случува и ако тоа е случај, повеќе работа од страна на инспекторот, толку подобро (во смисла на собирање на докази, кои ќе служат подоцна како влез за надворешна експертиза).</w:t>
      </w:r>
    </w:p>
    <w:p w14:paraId="7BCB3796" w14:textId="77777777" w:rsidR="00811BF1" w:rsidRPr="00811BF1" w:rsidRDefault="00811BF1" w:rsidP="00811BF1">
      <w:pPr>
        <w:rPr>
          <w:rFonts w:cs="Calibri"/>
        </w:rPr>
      </w:pPr>
      <w:r w:rsidRPr="00811BF1">
        <w:rPr>
          <w:rFonts w:cs="Calibri"/>
        </w:rPr>
        <w:t>Ако во текот на инспекцискиот надзор инспекторот утврди неправилности кои не се во неговите овластувања, тој мора да го извести надлежниот орган за недостатоците во писмен извештај.</w:t>
      </w:r>
    </w:p>
    <w:p w14:paraId="3E2071E0" w14:textId="77777777" w:rsidR="00811BF1" w:rsidRPr="00811BF1" w:rsidRDefault="00811BF1" w:rsidP="00811BF1">
      <w:pPr>
        <w:rPr>
          <w:rFonts w:cs="Calibri"/>
        </w:rPr>
      </w:pPr>
    </w:p>
    <w:p w14:paraId="7DBD65EE" w14:textId="77777777" w:rsidR="00811BF1" w:rsidRPr="00811BF1" w:rsidRDefault="00811BF1" w:rsidP="00811BF1">
      <w:pPr>
        <w:rPr>
          <w:rFonts w:cs="Calibri"/>
        </w:rPr>
      </w:pPr>
      <w:r w:rsidRPr="00811BF1">
        <w:rPr>
          <w:rFonts w:cs="Calibri"/>
        </w:rPr>
        <w:t>Друга работа е заеднички инспекциски надзор (на Законот за инспекциски надзор дефинира ситуации кога нивната примена е задолжителна). Во смисла на давање на такви случаи, соодветните инспекторати се должни да:</w:t>
      </w:r>
    </w:p>
    <w:p w14:paraId="65FC4735" w14:textId="77777777" w:rsidR="00811BF1" w:rsidRPr="00811BF1" w:rsidRDefault="00811BF1" w:rsidP="00811BF1">
      <w:pPr>
        <w:rPr>
          <w:rFonts w:cs="Calibri"/>
        </w:rPr>
      </w:pPr>
      <w:r w:rsidRPr="00811BF1">
        <w:rPr>
          <w:rFonts w:cs="Calibri"/>
        </w:rPr>
        <w:t>1) Да се ​​консолидира</w:t>
      </w:r>
      <w:r w:rsidR="00134659">
        <w:rPr>
          <w:rFonts w:cs="Calibri"/>
          <w:lang w:val="mk-MK"/>
        </w:rPr>
        <w:t>ат</w:t>
      </w:r>
      <w:r w:rsidRPr="00811BF1">
        <w:rPr>
          <w:rFonts w:cs="Calibri"/>
        </w:rPr>
        <w:t xml:space="preserve"> работни</w:t>
      </w:r>
      <w:r w:rsidR="00134659">
        <w:rPr>
          <w:rFonts w:cs="Calibri"/>
          <w:lang w:val="mk-MK"/>
        </w:rPr>
        <w:t>те</w:t>
      </w:r>
      <w:r w:rsidRPr="00811BF1">
        <w:rPr>
          <w:rFonts w:cs="Calibri"/>
        </w:rPr>
        <w:t xml:space="preserve"> планови и програми и планот на заеднички инспекции;</w:t>
      </w:r>
    </w:p>
    <w:p w14:paraId="1A449DE3" w14:textId="77777777" w:rsidR="00811BF1" w:rsidRPr="00811BF1" w:rsidRDefault="00134659" w:rsidP="00811BF1">
      <w:pPr>
        <w:rPr>
          <w:rFonts w:cs="Calibri"/>
        </w:rPr>
      </w:pPr>
      <w:r>
        <w:rPr>
          <w:rFonts w:cs="Calibri"/>
        </w:rPr>
        <w:t xml:space="preserve">2) </w:t>
      </w:r>
      <w:r>
        <w:rPr>
          <w:rFonts w:cs="Calibri"/>
          <w:lang w:val="mk-MK"/>
        </w:rPr>
        <w:t>Р</w:t>
      </w:r>
      <w:r w:rsidR="00811BF1" w:rsidRPr="00811BF1">
        <w:rPr>
          <w:rFonts w:cs="Calibri"/>
        </w:rPr>
        <w:t>азмена на искуства и мислења за консолидирање на средствата и методите на работа и други прашања;</w:t>
      </w:r>
    </w:p>
    <w:p w14:paraId="5569DAF1" w14:textId="77777777" w:rsidR="00811BF1" w:rsidRPr="00811BF1" w:rsidRDefault="00134659" w:rsidP="00811BF1">
      <w:pPr>
        <w:rPr>
          <w:rFonts w:cs="Calibri"/>
        </w:rPr>
      </w:pPr>
      <w:r>
        <w:rPr>
          <w:rFonts w:cs="Calibri"/>
        </w:rPr>
        <w:t xml:space="preserve">3) </w:t>
      </w:r>
      <w:r>
        <w:rPr>
          <w:rFonts w:cs="Calibri"/>
          <w:lang w:val="mk-MK"/>
        </w:rPr>
        <w:t>Д</w:t>
      </w:r>
      <w:r w:rsidR="00811BF1" w:rsidRPr="00811BF1">
        <w:rPr>
          <w:rFonts w:cs="Calibri"/>
        </w:rPr>
        <w:t>а</w:t>
      </w:r>
      <w:r>
        <w:rPr>
          <w:rFonts w:cs="Calibri"/>
          <w:lang w:val="mk-MK"/>
        </w:rPr>
        <w:t xml:space="preserve"> се</w:t>
      </w:r>
      <w:r w:rsidR="00811BF1" w:rsidRPr="00811BF1">
        <w:rPr>
          <w:rFonts w:cs="Calibri"/>
        </w:rPr>
        <w:t xml:space="preserve"> одржуваат заеднички состаноци, консултации, совети и други форми на меѓусебна соработка и</w:t>
      </w:r>
    </w:p>
    <w:p w14:paraId="59012258" w14:textId="77777777" w:rsidR="00811BF1" w:rsidRPr="00811BF1" w:rsidRDefault="00811BF1" w:rsidP="00811BF1">
      <w:pPr>
        <w:rPr>
          <w:rFonts w:cs="Calibri"/>
        </w:rPr>
      </w:pPr>
      <w:r w:rsidRPr="00811BF1">
        <w:rPr>
          <w:rFonts w:cs="Calibri"/>
        </w:rPr>
        <w:t>4) Информирање на другите државни органи надлежни за спроведување на соодветните прописи, кога инспекциск</w:t>
      </w:r>
      <w:r w:rsidR="00134659">
        <w:rPr>
          <w:rFonts w:cs="Calibri"/>
        </w:rPr>
        <w:t>ите служби на</w:t>
      </w:r>
      <w:r w:rsidR="00134659">
        <w:rPr>
          <w:rFonts w:cs="Calibri"/>
          <w:lang w:val="mk-MK"/>
        </w:rPr>
        <w:t xml:space="preserve">шле </w:t>
      </w:r>
      <w:r w:rsidRPr="00811BF1">
        <w:rPr>
          <w:rFonts w:cs="Calibri"/>
        </w:rPr>
        <w:t>релевантни</w:t>
      </w:r>
      <w:r w:rsidR="00134659">
        <w:rPr>
          <w:rFonts w:cs="Calibri"/>
          <w:lang w:val="mk-MK"/>
        </w:rPr>
        <w:t xml:space="preserve"> информации </w:t>
      </w:r>
      <w:r w:rsidRPr="00811BF1">
        <w:rPr>
          <w:rFonts w:cs="Calibri"/>
        </w:rPr>
        <w:t xml:space="preserve"> со тие регулативи при вршење на надзорот.</w:t>
      </w:r>
    </w:p>
    <w:p w14:paraId="1B8F7F29" w14:textId="77777777" w:rsidR="00C21BF6" w:rsidRPr="00811BF1" w:rsidRDefault="00811BF1" w:rsidP="00811BF1">
      <w:pPr>
        <w:rPr>
          <w:rFonts w:cs="Calibri"/>
        </w:rPr>
      </w:pPr>
      <w:r w:rsidRPr="00811BF1">
        <w:rPr>
          <w:rFonts w:cs="Calibri"/>
        </w:rPr>
        <w:lastRenderedPageBreak/>
        <w:t>Инспекторите треба да се свесни за постоечките протоколи за спроведување на таквите заеднички инспекции.</w:t>
      </w:r>
    </w:p>
    <w:bookmarkEnd w:id="248"/>
    <w:bookmarkEnd w:id="249"/>
    <w:bookmarkEnd w:id="250"/>
    <w:p w14:paraId="6B0DFEAA" w14:textId="77777777" w:rsidR="00C21BF6" w:rsidRDefault="00C21BF6" w:rsidP="00C21BF6"/>
    <w:p w14:paraId="12EFB77F" w14:textId="77777777" w:rsidR="00C21BF6" w:rsidRDefault="00C21BF6" w:rsidP="00C21BF6">
      <w:pPr>
        <w:rPr>
          <w:rFonts w:eastAsia="Times New Roman"/>
          <w:b/>
          <w:bCs/>
          <w:i/>
          <w:iCs/>
          <w:color w:val="1F4E79"/>
          <w:sz w:val="32"/>
          <w:szCs w:val="28"/>
        </w:rPr>
      </w:pPr>
      <w:r>
        <w:rPr>
          <w:rFonts w:eastAsia="Times New Roman"/>
          <w:b/>
          <w:bCs/>
          <w:i/>
          <w:iCs/>
          <w:color w:val="1F4E79"/>
          <w:sz w:val="32"/>
          <w:szCs w:val="28"/>
        </w:rPr>
        <w:br w:type="page"/>
      </w:r>
    </w:p>
    <w:p w14:paraId="115F40CE" w14:textId="77777777" w:rsidR="00C21BF6" w:rsidRDefault="00C21BF6" w:rsidP="00C21BF6">
      <w:pPr>
        <w:spacing w:line="240" w:lineRule="auto"/>
        <w:jc w:val="left"/>
        <w:rPr>
          <w:rFonts w:eastAsia="Times New Roman"/>
          <w:b/>
          <w:bCs/>
          <w:i/>
          <w:iCs/>
          <w:color w:val="1F4E79"/>
          <w:sz w:val="32"/>
          <w:szCs w:val="28"/>
        </w:rPr>
      </w:pPr>
    </w:p>
    <w:p w14:paraId="0E45E51F" w14:textId="77777777" w:rsidR="00C21BF6" w:rsidRPr="00920633" w:rsidRDefault="00134659" w:rsidP="00D158BB">
      <w:pPr>
        <w:pStyle w:val="Heading2"/>
        <w:numPr>
          <w:ilvl w:val="1"/>
          <w:numId w:val="19"/>
        </w:numPr>
        <w:ind w:left="1134" w:hanging="850"/>
      </w:pPr>
      <w:bookmarkStart w:id="251" w:name="_Toc448313725"/>
      <w:bookmarkStart w:id="252" w:name="_Toc448313860"/>
      <w:bookmarkStart w:id="253" w:name="_Toc448915516"/>
      <w:bookmarkEnd w:id="208"/>
      <w:bookmarkEnd w:id="209"/>
      <w:bookmarkEnd w:id="210"/>
      <w:r>
        <w:rPr>
          <w:lang w:val="mk-MK"/>
        </w:rPr>
        <w:t>Извршување и известување</w:t>
      </w:r>
      <w:bookmarkEnd w:id="251"/>
      <w:bookmarkEnd w:id="252"/>
      <w:bookmarkEnd w:id="253"/>
    </w:p>
    <w:p w14:paraId="2A739846" w14:textId="77777777" w:rsidR="00C21BF6" w:rsidRDefault="00C21BF6" w:rsidP="00C21BF6">
      <w:pPr>
        <w:pStyle w:val="ListDash1"/>
        <w:numPr>
          <w:ilvl w:val="0"/>
          <w:numId w:val="0"/>
        </w:numPr>
        <w:spacing w:before="0" w:after="0" w:line="276" w:lineRule="auto"/>
        <w:rPr>
          <w:rFonts w:asciiTheme="minorHAnsi" w:hAnsiTheme="minorHAnsi" w:cstheme="minorHAnsi"/>
          <w:szCs w:val="24"/>
        </w:rPr>
      </w:pPr>
    </w:p>
    <w:p w14:paraId="2FA5903E" w14:textId="77777777" w:rsidR="00C21BF6" w:rsidRPr="00A03A2C" w:rsidRDefault="00C21BF6" w:rsidP="00C21BF6">
      <w:pPr>
        <w:pStyle w:val="ListDash1"/>
        <w:numPr>
          <w:ilvl w:val="0"/>
          <w:numId w:val="0"/>
        </w:numPr>
        <w:spacing w:before="0" w:after="0" w:line="276" w:lineRule="auto"/>
        <w:rPr>
          <w:rFonts w:asciiTheme="minorHAnsi" w:hAnsiTheme="minorHAnsi" w:cstheme="minorHAnsi"/>
          <w:szCs w:val="24"/>
        </w:rPr>
      </w:pPr>
      <w:r>
        <w:rPr>
          <w:noProof/>
          <w:lang w:val="es-ES" w:eastAsia="es-ES"/>
        </w:rPr>
        <mc:AlternateContent>
          <mc:Choice Requires="wpg">
            <w:drawing>
              <wp:anchor distT="0" distB="0" distL="114300" distR="114300" simplePos="0" relativeHeight="251648000" behindDoc="0" locked="0" layoutInCell="1" allowOverlap="1" wp14:anchorId="1C4D120B" wp14:editId="53B9E87E">
                <wp:simplePos x="0" y="0"/>
                <wp:positionH relativeFrom="column">
                  <wp:posOffset>3810</wp:posOffset>
                </wp:positionH>
                <wp:positionV relativeFrom="paragraph">
                  <wp:posOffset>65405</wp:posOffset>
                </wp:positionV>
                <wp:extent cx="2653030" cy="2616200"/>
                <wp:effectExtent l="0" t="0" r="0" b="0"/>
                <wp:wrapSquare wrapText="bothSides"/>
                <wp:docPr id="220" name="Kanwa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2616200"/>
                          <a:chOff x="0" y="0"/>
                          <a:chExt cx="26530" cy="26162"/>
                        </a:xfrm>
                      </wpg:grpSpPr>
                      <wps:wsp>
                        <wps:cNvPr id="224" name="AutoShape 53"/>
                        <wps:cNvSpPr>
                          <a:spLocks noChangeAspect="1" noChangeArrowheads="1"/>
                        </wps:cNvSpPr>
                        <wps:spPr bwMode="auto">
                          <a:xfrm>
                            <a:off x="0" y="0"/>
                            <a:ext cx="26530" cy="2616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54"/>
                        <wps:cNvSpPr>
                          <a:spLocks noChangeArrowheads="1"/>
                        </wps:cNvSpPr>
                        <wps:spPr bwMode="auto">
                          <a:xfrm>
                            <a:off x="1088" y="571"/>
                            <a:ext cx="24175" cy="14545"/>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0B1C9A5F" w14:textId="77777777" w:rsidR="00244BB9" w:rsidRPr="00134659" w:rsidRDefault="00244BB9" w:rsidP="00C21BF6">
                              <w:pPr>
                                <w:pStyle w:val="NormalWeb"/>
                                <w:shd w:val="clear" w:color="auto" w:fill="FFFFFF" w:themeFill="background1"/>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wps:txbx>
                        <wps:bodyPr rot="0" vert="horz" wrap="square" lIns="91440" tIns="45720" rIns="91440" bIns="45720" anchor="t" anchorCtr="0" upright="1">
                          <a:noAutofit/>
                        </wps:bodyPr>
                      </wps:wsp>
                      <wps:wsp>
                        <wps:cNvPr id="226" name="Ovaal 261"/>
                        <wps:cNvSpPr>
                          <a:spLocks noChangeArrowheads="1"/>
                        </wps:cNvSpPr>
                        <wps:spPr bwMode="auto">
                          <a:xfrm>
                            <a:off x="4813" y="2064"/>
                            <a:ext cx="16560" cy="10080"/>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062FB2B" w14:textId="77777777" w:rsidR="00244BB9" w:rsidRPr="000034D2" w:rsidRDefault="00244BB9" w:rsidP="00C21BF6">
                              <w:pPr>
                                <w:rPr>
                                  <w:rFonts w:eastAsia="Times New Roman"/>
                                </w:rPr>
                              </w:pPr>
                            </w:p>
                          </w:txbxContent>
                        </wps:txbx>
                        <wps:bodyPr rot="0" vert="horz" wrap="square" lIns="91440" tIns="45720" rIns="91440" bIns="45720" anchor="ctr" anchorCtr="0" upright="1">
                          <a:noAutofit/>
                        </wps:bodyPr>
                      </wps:wsp>
                      <wps:wsp>
                        <wps:cNvPr id="227" name="Text Box 17"/>
                        <wps:cNvSpPr txBox="1">
                          <a:spLocks noChangeArrowheads="1"/>
                        </wps:cNvSpPr>
                        <wps:spPr bwMode="auto">
                          <a:xfrm>
                            <a:off x="9239" y="954"/>
                            <a:ext cx="7920" cy="702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2512097D" w14:textId="77777777" w:rsidR="00244BB9" w:rsidRPr="00134659"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Pr>
                                  <w:sz w:val="16"/>
                                  <w:szCs w:val="18"/>
                                </w:rPr>
                                <w:t xml:space="preserve">1b. </w:t>
                              </w:r>
                              <w:r>
                                <w:rPr>
                                  <w:sz w:val="16"/>
                                  <w:szCs w:val="18"/>
                                  <w:lang w:val="mk-MK"/>
                                </w:rPr>
                                <w:t>Утврдување на приоритети</w:t>
                              </w:r>
                            </w:p>
                          </w:txbxContent>
                        </wps:txbx>
                        <wps:bodyPr rot="0" vert="horz" wrap="square" lIns="91440" tIns="45720" rIns="91440" bIns="45720" anchor="t" anchorCtr="0" upright="1">
                          <a:noAutofit/>
                        </wps:bodyPr>
                      </wps:wsp>
                      <wps:wsp>
                        <wps:cNvPr id="228" name="Text Box 18"/>
                        <wps:cNvSpPr txBox="1">
                          <a:spLocks noChangeArrowheads="1"/>
                        </wps:cNvSpPr>
                        <wps:spPr bwMode="auto">
                          <a:xfrm>
                            <a:off x="2376" y="5611"/>
                            <a:ext cx="7920" cy="36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456DBE19" w14:textId="77777777" w:rsidR="00244BB9" w:rsidRPr="00134659"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sidRPr="00C44D47">
                                <w:rPr>
                                  <w:sz w:val="16"/>
                                  <w:szCs w:val="18"/>
                                </w:rPr>
                                <w:t>1c</w:t>
                              </w:r>
                              <w:r>
                                <w:rPr>
                                  <w:sz w:val="16"/>
                                  <w:szCs w:val="18"/>
                                  <w:lang w:val="mk-MK"/>
                                </w:rPr>
                                <w:t xml:space="preserve"> Цели и стратегии</w:t>
                              </w:r>
                            </w:p>
                          </w:txbxContent>
                        </wps:txbx>
                        <wps:bodyPr rot="0" vert="horz" wrap="square" lIns="91440" tIns="45720" rIns="91440" bIns="45720" anchor="t" anchorCtr="0" upright="1">
                          <a:noAutofit/>
                        </wps:bodyPr>
                      </wps:wsp>
                      <wps:wsp>
                        <wps:cNvPr id="229" name="Text Box 58"/>
                        <wps:cNvSpPr txBox="1">
                          <a:spLocks noChangeArrowheads="1"/>
                        </wps:cNvSpPr>
                        <wps:spPr bwMode="auto">
                          <a:xfrm>
                            <a:off x="16682" y="3688"/>
                            <a:ext cx="7920" cy="8135"/>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326847B3" w14:textId="77777777" w:rsidR="00244BB9" w:rsidRPr="003247E2" w:rsidRDefault="00244BB9" w:rsidP="00134659">
                              <w:pPr>
                                <w:pBdr>
                                  <w:top w:val="single" w:sz="4" w:space="4" w:color="auto"/>
                                  <w:left w:val="single" w:sz="4" w:space="4" w:color="auto"/>
                                  <w:bottom w:val="single" w:sz="4" w:space="1" w:color="auto"/>
                                  <w:right w:val="single" w:sz="4" w:space="4" w:color="auto"/>
                                </w:pBdr>
                                <w:jc w:val="center"/>
                                <w:rPr>
                                  <w:color w:val="FFFFFF"/>
                                  <w:sz w:val="16"/>
                                  <w:szCs w:val="16"/>
                                </w:rPr>
                              </w:pPr>
                              <w:r w:rsidRPr="00C44D47">
                                <w:rPr>
                                  <w:sz w:val="16"/>
                                  <w:szCs w:val="16"/>
                                </w:rPr>
                                <w:t xml:space="preserve">1a. </w:t>
                              </w:r>
                              <w:r>
                                <w:rPr>
                                  <w:sz w:val="16"/>
                                  <w:szCs w:val="16"/>
                                  <w:lang w:val="mk-MK"/>
                                </w:rPr>
                                <w:t>Опишување на контекст</w:t>
                              </w:r>
                              <w:r w:rsidRPr="003247E2">
                                <w:rPr>
                                  <w:color w:val="FFFFFF"/>
                                  <w:sz w:val="16"/>
                                  <w:szCs w:val="16"/>
                                </w:rPr>
                                <w:t xml:space="preserve"> </w:t>
                              </w:r>
                            </w:p>
                          </w:txbxContent>
                        </wps:txbx>
                        <wps:bodyPr rot="0" vert="horz" wrap="square" lIns="91440" tIns="45720" rIns="91440" bIns="45720" anchor="t" anchorCtr="0" upright="1">
                          <a:noAutofit/>
                        </wps:bodyPr>
                      </wps:wsp>
                      <wps:wsp>
                        <wps:cNvPr id="230" name="Ovaal 265"/>
                        <wps:cNvSpPr>
                          <a:spLocks noChangeArrowheads="1"/>
                        </wps:cNvSpPr>
                        <wps:spPr bwMode="auto">
                          <a:xfrm>
                            <a:off x="4352" y="11891"/>
                            <a:ext cx="18000" cy="11520"/>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1" name="Text Box 16"/>
                        <wps:cNvSpPr txBox="1">
                          <a:spLocks noChangeArrowheads="1"/>
                        </wps:cNvSpPr>
                        <wps:spPr bwMode="auto">
                          <a:xfrm>
                            <a:off x="1088" y="16405"/>
                            <a:ext cx="7920" cy="3600"/>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631FEBB3" w14:textId="77777777" w:rsidR="00244BB9" w:rsidRPr="00134659" w:rsidRDefault="00244BB9" w:rsidP="00C21BF6">
                              <w:pPr>
                                <w:jc w:val="center"/>
                                <w:rPr>
                                  <w:sz w:val="16"/>
                                  <w:szCs w:val="20"/>
                                  <w:lang w:val="mk-MK"/>
                                </w:rPr>
                              </w:pPr>
                              <w:r w:rsidRPr="003247E2">
                                <w:rPr>
                                  <w:sz w:val="16"/>
                                  <w:szCs w:val="20"/>
                                </w:rPr>
                                <w:t>4.</w:t>
                              </w:r>
                              <w:r>
                                <w:rPr>
                                  <w:sz w:val="16"/>
                                  <w:szCs w:val="20"/>
                                  <w:lang w:val="mk-MK"/>
                                </w:rPr>
                                <w:t>Мониторирање</w:t>
                              </w:r>
                            </w:p>
                            <w:p w14:paraId="5AA22E7B" w14:textId="77777777" w:rsidR="00244BB9" w:rsidRPr="003247E2" w:rsidRDefault="00244BB9" w:rsidP="00C21BF6">
                              <w:pPr>
                                <w:rPr>
                                  <w:sz w:val="16"/>
                                  <w:szCs w:val="20"/>
                                </w:rPr>
                              </w:pPr>
                            </w:p>
                          </w:txbxContent>
                        </wps:txbx>
                        <wps:bodyPr rot="0" vert="horz" wrap="square" lIns="36000" tIns="45720" rIns="36000" bIns="45720" anchor="t" anchorCtr="0" upright="1">
                          <a:noAutofit/>
                        </wps:bodyPr>
                      </wps:wsp>
                      <wps:wsp>
                        <wps:cNvPr id="232" name="Text Box 19"/>
                        <wps:cNvSpPr txBox="1">
                          <a:spLocks noChangeArrowheads="1"/>
                        </wps:cNvSpPr>
                        <wps:spPr bwMode="auto">
                          <a:xfrm>
                            <a:off x="9239" y="10325"/>
                            <a:ext cx="7920" cy="360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5587DDAA" w14:textId="77777777" w:rsidR="00244BB9" w:rsidRPr="00C44D47" w:rsidRDefault="00244BB9" w:rsidP="00C21BF6">
                              <w:pPr>
                                <w:pBdr>
                                  <w:top w:val="single" w:sz="4" w:space="1" w:color="auto"/>
                                  <w:left w:val="single" w:sz="4" w:space="4" w:color="auto"/>
                                  <w:bottom w:val="single" w:sz="4" w:space="1" w:color="auto"/>
                                  <w:right w:val="single" w:sz="4" w:space="4" w:color="auto"/>
                                </w:pBdr>
                                <w:shd w:val="clear" w:color="auto" w:fill="FFFFFF" w:themeFill="background1"/>
                                <w:jc w:val="center"/>
                                <w:rPr>
                                  <w:sz w:val="16"/>
                                  <w:szCs w:val="18"/>
                                </w:rPr>
                              </w:pPr>
                              <w:r w:rsidRPr="00C44D47">
                                <w:rPr>
                                  <w:sz w:val="16"/>
                                  <w:szCs w:val="18"/>
                                </w:rPr>
                                <w:t>1d.</w:t>
                              </w:r>
                              <w:r>
                                <w:rPr>
                                  <w:sz w:val="16"/>
                                  <w:szCs w:val="18"/>
                                  <w:lang w:val="mk-MK"/>
                                </w:rPr>
                                <w:t>Планирање и преглед</w:t>
                              </w:r>
                            </w:p>
                          </w:txbxContent>
                        </wps:txbx>
                        <wps:bodyPr rot="0" vert="horz" wrap="square" lIns="54000" tIns="45720" rIns="18000" bIns="45720" anchor="t" anchorCtr="0" upright="1">
                          <a:noAutofit/>
                        </wps:bodyPr>
                      </wps:wsp>
                      <wps:wsp>
                        <wps:cNvPr id="233" name="Text Box 21"/>
                        <wps:cNvSpPr txBox="1">
                          <a:spLocks noChangeArrowheads="1"/>
                        </wps:cNvSpPr>
                        <wps:spPr bwMode="auto">
                          <a:xfrm>
                            <a:off x="9186" y="17650"/>
                            <a:ext cx="7920" cy="7137"/>
                          </a:xfrm>
                          <a:prstGeom prst="rect">
                            <a:avLst/>
                          </a:prstGeom>
                          <a:solidFill>
                            <a:schemeClr val="accent2">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026AFD6C" w14:textId="77777777" w:rsidR="00244BB9" w:rsidRPr="00134659" w:rsidRDefault="00244BB9" w:rsidP="00C21BF6">
                              <w:pPr>
                                <w:spacing w:line="240" w:lineRule="auto"/>
                                <w:jc w:val="center"/>
                                <w:rPr>
                                  <w:sz w:val="16"/>
                                  <w:szCs w:val="16"/>
                                  <w:lang w:val="mk-MK"/>
                                </w:rPr>
                              </w:pPr>
                              <w:r w:rsidRPr="003247E2">
                                <w:rPr>
                                  <w:sz w:val="16"/>
                                  <w:szCs w:val="16"/>
                                </w:rPr>
                                <w:t xml:space="preserve">3. </w:t>
                              </w:r>
                              <w:r>
                                <w:rPr>
                                  <w:sz w:val="16"/>
                                  <w:szCs w:val="16"/>
                                  <w:lang w:val="mk-MK"/>
                                </w:rPr>
                                <w:t>Извршување и известување</w:t>
                              </w:r>
                            </w:p>
                          </w:txbxContent>
                        </wps:txbx>
                        <wps:bodyPr rot="0" vert="horz" wrap="square" lIns="91440" tIns="45720" rIns="91440" bIns="45720" anchor="t" anchorCtr="0" upright="1">
                          <a:noAutofit/>
                        </wps:bodyPr>
                      </wps:wsp>
                      <wps:wsp>
                        <wps:cNvPr id="234" name="Text Box 30"/>
                        <wps:cNvSpPr txBox="1">
                          <a:spLocks noChangeArrowheads="1"/>
                        </wps:cNvSpPr>
                        <wps:spPr bwMode="auto">
                          <a:xfrm>
                            <a:off x="17343" y="16337"/>
                            <a:ext cx="7920" cy="7074"/>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61135849" w14:textId="77777777" w:rsidR="00244BB9" w:rsidRPr="00134659" w:rsidRDefault="00244BB9" w:rsidP="00C21BF6">
                              <w:pPr>
                                <w:jc w:val="center"/>
                                <w:rPr>
                                  <w:sz w:val="16"/>
                                  <w:szCs w:val="16"/>
                                  <w:lang w:val="mk-MK"/>
                                </w:rPr>
                              </w:pPr>
                              <w:r w:rsidRPr="003247E2">
                                <w:rPr>
                                  <w:sz w:val="16"/>
                                  <w:szCs w:val="16"/>
                                </w:rPr>
                                <w:t xml:space="preserve">2. </w:t>
                              </w:r>
                              <w:r>
                                <w:rPr>
                                  <w:sz w:val="16"/>
                                  <w:szCs w:val="16"/>
                                  <w:lang w:val="mk-MK"/>
                                </w:rPr>
                                <w:t>Извршување/рамка</w:t>
                              </w:r>
                            </w:p>
                          </w:txbxContent>
                        </wps:txbx>
                        <wps:bodyPr rot="0" vert="horz" wrap="square" lIns="91440" tIns="45720" rIns="91440" bIns="45720" anchor="t" anchorCtr="0" upright="1">
                          <a:noAutofit/>
                        </wps:bodyPr>
                      </wps:wsp>
                      <wps:wsp>
                        <wps:cNvPr id="235" name="Gelijkbenige driehoek 270"/>
                        <wps:cNvSpPr>
                          <a:spLocks noChangeArrowheads="1"/>
                        </wps:cNvSpPr>
                        <wps:spPr bwMode="auto">
                          <a:xfrm rot="-2564878">
                            <a:off x="4895" y="19639"/>
                            <a:ext cx="1265" cy="1539"/>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36" name="Gelijkbenige driehoek 271"/>
                        <wps:cNvSpPr>
                          <a:spLocks noChangeArrowheads="1"/>
                        </wps:cNvSpPr>
                        <wps:spPr bwMode="auto">
                          <a:xfrm rot="-4288437">
                            <a:off x="17003" y="2099"/>
                            <a:ext cx="1264"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53EB9F0"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37" name="Gelijkbenige driehoek 272"/>
                        <wps:cNvSpPr>
                          <a:spLocks noChangeArrowheads="1"/>
                        </wps:cNvSpPr>
                        <wps:spPr bwMode="auto">
                          <a:xfrm rot="-8037686">
                            <a:off x="4728" y="4470"/>
                            <a:ext cx="1263"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B5CB1FA"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38" name="Gelijkbenige driehoek 273"/>
                        <wps:cNvSpPr>
                          <a:spLocks noChangeArrowheads="1"/>
                        </wps:cNvSpPr>
                        <wps:spPr bwMode="auto">
                          <a:xfrm rot="6682961">
                            <a:off x="8108" y="10536"/>
                            <a:ext cx="1264"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FD21646"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39" name="Gelijkbenige driehoek 274"/>
                        <wps:cNvSpPr>
                          <a:spLocks noChangeArrowheads="1"/>
                        </wps:cNvSpPr>
                        <wps:spPr bwMode="auto">
                          <a:xfrm rot="-6786632">
                            <a:off x="16863" y="21999"/>
                            <a:ext cx="1263"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534FD35"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40" name="Gelijkbenige driehoek 275"/>
                        <wps:cNvSpPr>
                          <a:spLocks noChangeArrowheads="1"/>
                        </wps:cNvSpPr>
                        <wps:spPr bwMode="auto">
                          <a:xfrm rot="8747316">
                            <a:off x="21209" y="15145"/>
                            <a:ext cx="1263" cy="1537"/>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681D3F"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41" name="Gelijkbenige driehoek 276"/>
                        <wps:cNvSpPr>
                          <a:spLocks noChangeArrowheads="1"/>
                        </wps:cNvSpPr>
                        <wps:spPr bwMode="auto">
                          <a:xfrm rot="4037195">
                            <a:off x="8201" y="11935"/>
                            <a:ext cx="1264" cy="1536"/>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85C8D1F"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s:wsp>
                        <wps:cNvPr id="256" name="Gelijkbenige driehoek 277"/>
                        <wps:cNvSpPr>
                          <a:spLocks noChangeArrowheads="1"/>
                        </wps:cNvSpPr>
                        <wps:spPr bwMode="auto">
                          <a:xfrm rot="2576228">
                            <a:off x="19588" y="8802"/>
                            <a:ext cx="1264" cy="1536"/>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999FAC" w14:textId="77777777" w:rsidR="00244BB9" w:rsidRDefault="00244BB9" w:rsidP="00C21BF6">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D120B" id="Kanwa 172" o:spid="_x0000_s1472" style="position:absolute;left:0;text-align:left;margin-left:.3pt;margin-top:5.15pt;width:208.9pt;height:206pt;z-index:251648000;mso-position-horizontal-relative:text;mso-position-vertical-relative:text" coordsize="26530,2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">
                <v:rect id="AutoShape 53" o:spid="_x0000_s1473" style="position:absolute;width:26530;height:2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gDcUA&#10;AADcAAAADwAAAGRycy9kb3ducmV2LnhtbESP3WrCQBSE7wu+w3KE3hTdGEq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aANxQAAANwAAAAPAAAAAAAAAAAAAAAAAJgCAABkcnMv&#10;ZG93bnJldi54bWxQSwUGAAAAAAQABAD1AAAAigMAAAAA&#10;" filled="f" stroked="f">
                  <o:lock v:ext="edit" aspectratio="t"/>
                </v:rect>
                <v:rect id="Rectangle 54" o:spid="_x0000_s1474" style="position:absolute;left:1088;top:571;width:24175;height:1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InMMA&#10;AADcAAAADwAAAGRycy9kb3ducmV2LnhtbESPQYvCMBSE7wv+h/AEb2vagiLVWERZ0Iu4rof19mie&#10;bbF56Tax1n9vFgSPw8x8wyyy3tSio9ZVlhXE4wgEcW51xYWC08/X5wyE88gaa8uk4EEOsuXgY4Gp&#10;tnf+pu7oCxEg7FJUUHrfpFK6vCSDbmwb4uBdbGvQB9kWUrd4D3BTyySKptJgxWGhxIbWJeXX480o&#10;oD/D6/Nu9nvY7w86PskOm02n1GjYr+YgPPX+HX61t1pBkkzg/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InMMAAADcAAAADwAAAAAAAAAAAAAAAACYAgAAZHJzL2Rv&#10;d25yZXYueG1sUEsFBgAAAAAEAAQA9QAAAIgDAAAAAA==&#10;" fillcolor="white [3212]" strokecolor="#006487">
                  <v:shadow on="t" opacity=".5" offset="6pt,6pt"/>
                  <v:textbox>
                    <w:txbxContent>
                      <w:p w14:paraId="0B1C9A5F" w14:textId="77777777" w:rsidR="00244BB9" w:rsidRPr="00134659" w:rsidRDefault="00244BB9" w:rsidP="00C21BF6">
                        <w:pPr>
                          <w:pStyle w:val="NormalWeb"/>
                          <w:shd w:val="clear" w:color="auto" w:fill="FFFFFF" w:themeFill="background1"/>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v:textbox>
                </v:rect>
                <v:oval id="Ovaal 261" o:spid="_x0000_s1475" style="position:absolute;left:4813;top:2064;width:16560;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qvcEA&#10;AADcAAAADwAAAGRycy9kb3ducmV2LnhtbESPQYvCMBSE74L/ITzBm6YW0aUaRQXB04K6IN4ezbMt&#10;Ji+libb+e7MgeBxm5htmue6sEU9qfOVYwWScgCDOna64UPB33o9+QPiArNE4JgUv8rBe9XtLzLRr&#10;+UjPUyhEhLDPUEEZQp1J6fOSLPqxq4mjd3ONxRBlU0jdYBvh1sg0SWbSYsVxocSadiXl99PDKpge&#10;7PTXvI4tX/fG8C692Pn2otRw0G0WIAJ14Rv+tA9aQZrO4P9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FKr3BAAAA3AAAAA8AAAAAAAAAAAAAAAAAmAIAAGRycy9kb3du&#10;cmV2LnhtbFBLBQYAAAAABAAEAPUAAACGAwAAAAA=&#10;" filled="f" strokecolor="#243f60 [1604]" strokeweight="2pt">
                  <v:textbox>
                    <w:txbxContent>
                      <w:p w14:paraId="3062FB2B" w14:textId="77777777" w:rsidR="00244BB9" w:rsidRPr="000034D2" w:rsidRDefault="00244BB9" w:rsidP="00C21BF6">
                        <w:pPr>
                          <w:rPr>
                            <w:rFonts w:eastAsia="Times New Roman"/>
                          </w:rPr>
                        </w:pPr>
                      </w:p>
                    </w:txbxContent>
                  </v:textbox>
                </v:oval>
                <v:shape id="Text Box 17" o:spid="_x0000_s1476" type="#_x0000_t202" style="position:absolute;left:9239;top:954;width:7920;height: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fsQA&#10;AADcAAAADwAAAGRycy9kb3ducmV2LnhtbESPQWsCMRSE74X+h/AKXopmuwdbV6MspYqHXqrS83Pz&#10;3A1uXpYk1fjvTaHQ4zAz3zCLVbK9uJAPxrGCl0kBgrhx2nCr4LBfj99AhIissXdMCm4UYLV8fFhg&#10;pd2Vv+iyi63IEA4VKuhiHCopQ9ORxTBxA3H2Ts5bjFn6VmqP1wy3vSyLYiotGs4LHQ703lFz3v1Y&#10;BcdD/flsCv8929p1Mq7etB9po9ToKdVzEJFS/A//tbdaQVm+wu+Zf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4n7EAAAA3AAAAA8AAAAAAAAAAAAAAAAAmAIAAGRycy9k&#10;b3ducmV2LnhtbFBLBQYAAAAABAAEAPUAAACJAwAAAAA=&#10;" fillcolor="white [3212]">
                  <v:shadow on="t" opacity=".5" offset="6pt,6pt"/>
                  <v:textbox>
                    <w:txbxContent>
                      <w:p w14:paraId="2512097D" w14:textId="77777777" w:rsidR="00244BB9" w:rsidRPr="00134659"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Pr>
                            <w:sz w:val="16"/>
                            <w:szCs w:val="18"/>
                          </w:rPr>
                          <w:t xml:space="preserve">1b. </w:t>
                        </w:r>
                        <w:r>
                          <w:rPr>
                            <w:sz w:val="16"/>
                            <w:szCs w:val="18"/>
                            <w:lang w:val="mk-MK"/>
                          </w:rPr>
                          <w:t>Утврдување на приоритети</w:t>
                        </w:r>
                      </w:p>
                    </w:txbxContent>
                  </v:textbox>
                </v:shape>
                <v:shape id="Text Box 18" o:spid="_x0000_s1477" type="#_x0000_t202" style="position:absolute;left:2376;top:5611;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2DMIA&#10;AADcAAAADwAAAGRycy9kb3ducmV2LnhtbERPPW/CMBDdkfofrKvUBRWnGVBJ46CoKoiBpYCYr/E1&#10;sRqfI9sF8+/xUKnj0/uu18mO4kI+GMcKXhYFCOLOacO9gtNx8/wKIkRkjaNjUnCjAOvmYVZjpd2V&#10;P+lyiL3IIRwqVDDEOFVShm4gi2HhJuLMfTtvMWboe6k9XnO4HWVZFEtp0XBuGHCi94G6n8OvVfB1&#10;avdzU/jzamc3ybh223+krVJPj6l9AxEpxX/xn3unFZRlXpvP5CMg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HYMwgAAANwAAAAPAAAAAAAAAAAAAAAAAJgCAABkcnMvZG93&#10;bnJldi54bWxQSwUGAAAAAAQABAD1AAAAhwMAAAAA&#10;" fillcolor="white [3212]">
                  <v:shadow on="t" opacity=".5" offset="6pt,6pt"/>
                  <v:textbox>
                    <w:txbxContent>
                      <w:p w14:paraId="456DBE19" w14:textId="77777777" w:rsidR="00244BB9" w:rsidRPr="00134659" w:rsidRDefault="00244BB9" w:rsidP="00C21BF6">
                        <w:pPr>
                          <w:pBdr>
                            <w:top w:val="single" w:sz="4" w:space="1" w:color="auto"/>
                            <w:left w:val="single" w:sz="4" w:space="4" w:color="auto"/>
                            <w:bottom w:val="single" w:sz="4" w:space="1" w:color="auto"/>
                            <w:right w:val="single" w:sz="4" w:space="4" w:color="auto"/>
                          </w:pBdr>
                          <w:jc w:val="center"/>
                          <w:rPr>
                            <w:sz w:val="16"/>
                            <w:szCs w:val="18"/>
                            <w:lang w:val="mk-MK"/>
                          </w:rPr>
                        </w:pPr>
                        <w:r w:rsidRPr="00C44D47">
                          <w:rPr>
                            <w:sz w:val="16"/>
                            <w:szCs w:val="18"/>
                          </w:rPr>
                          <w:t>1c</w:t>
                        </w:r>
                        <w:r>
                          <w:rPr>
                            <w:sz w:val="16"/>
                            <w:szCs w:val="18"/>
                            <w:lang w:val="mk-MK"/>
                          </w:rPr>
                          <w:t xml:space="preserve"> Цели и стратегии</w:t>
                        </w:r>
                      </w:p>
                    </w:txbxContent>
                  </v:textbox>
                </v:shape>
                <v:shape id="Text Box 58" o:spid="_x0000_s1478" type="#_x0000_t202" style="position:absolute;left:16682;top:3688;width:7920;height: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l8QA&#10;AADcAAAADwAAAGRycy9kb3ducmV2LnhtbESPQWsCMRSE70L/Q3iFXqRmu4firkZZShUPXqrS83Pz&#10;uhu6eVmSVNN/bwoFj8PMfMMs18kO4kI+GMcKXmYFCOLWacOdgtNx8zwHESKyxsExKfilAOvVw2SJ&#10;tXZX/qDLIXYiQzjUqKCPcaylDG1PFsPMjcTZ+3LeYszSd1J7vGa4HWRZFK/SouG80ONIbz2134cf&#10;q+B8avZTU/jPamc3ybhm272nrVJPj6lZgIiU4j38395pBWVZwd+Zf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05fEAAAA3AAAAA8AAAAAAAAAAAAAAAAAmAIAAGRycy9k&#10;b3ducmV2LnhtbFBLBQYAAAAABAAEAPUAAACJAwAAAAA=&#10;" fillcolor="white [3212]">
                  <v:shadow on="t" opacity=".5" offset="6pt,6pt"/>
                  <v:textbox>
                    <w:txbxContent>
                      <w:p w14:paraId="326847B3" w14:textId="77777777" w:rsidR="00244BB9" w:rsidRPr="003247E2" w:rsidRDefault="00244BB9" w:rsidP="00134659">
                        <w:pPr>
                          <w:pBdr>
                            <w:top w:val="single" w:sz="4" w:space="4" w:color="auto"/>
                            <w:left w:val="single" w:sz="4" w:space="4" w:color="auto"/>
                            <w:bottom w:val="single" w:sz="4" w:space="1" w:color="auto"/>
                            <w:right w:val="single" w:sz="4" w:space="4" w:color="auto"/>
                          </w:pBdr>
                          <w:jc w:val="center"/>
                          <w:rPr>
                            <w:color w:val="FFFFFF"/>
                            <w:sz w:val="16"/>
                            <w:szCs w:val="16"/>
                          </w:rPr>
                        </w:pPr>
                        <w:r w:rsidRPr="00C44D47">
                          <w:rPr>
                            <w:sz w:val="16"/>
                            <w:szCs w:val="16"/>
                          </w:rPr>
                          <w:t xml:space="preserve">1a. </w:t>
                        </w:r>
                        <w:r>
                          <w:rPr>
                            <w:sz w:val="16"/>
                            <w:szCs w:val="16"/>
                            <w:lang w:val="mk-MK"/>
                          </w:rPr>
                          <w:t>Опишување на контекст</w:t>
                        </w:r>
                        <w:r w:rsidRPr="003247E2">
                          <w:rPr>
                            <w:color w:val="FFFFFF"/>
                            <w:sz w:val="16"/>
                            <w:szCs w:val="16"/>
                          </w:rPr>
                          <w:t xml:space="preserve"> </w:t>
                        </w:r>
                      </w:p>
                    </w:txbxContent>
                  </v:textbox>
                </v:shape>
                <v:oval id="Ovaal 265" o:spid="_x0000_s1479" style="position:absolute;left:4352;top:11891;width:18000;height:1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Bj78A&#10;AADcAAAADwAAAGRycy9kb3ducmV2LnhtbERPy4rCMBTdD/gP4QruxtQqo1SjqCC4EnyAuLs017aY&#10;3JQm2vr3ZiHM8nDei1VnjXhR4yvHCkbDBARx7nTFhYLLefc7A+EDskbjmBS8ycNq2ftZYKZdy0d6&#10;nUIhYgj7DBWUIdSZlD4vyaIfupo4cnfXWAwRNoXUDbYx3BqZJsmftFhxbCixpm1J+eP0tAomezs5&#10;mPex5dvOGN6mVzvdXJUa9Lv1HESgLvyLv+69VpCO4/x4Jh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YGPvwAAANwAAAAPAAAAAAAAAAAAAAAAAJgCAABkcnMvZG93bnJl&#10;di54bWxQSwUGAAAAAAQABAD1AAAAhAMAAAAA&#10;" filled="f" strokecolor="#243f60 [1604]" strokeweight="2pt"/>
                <v:shape id="Text Box 16" o:spid="_x0000_s1480" type="#_x0000_t202" style="position:absolute;left:1088;top:1640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lOcYA&#10;AADcAAAADwAAAGRycy9kb3ducmV2LnhtbESPQWsCMRSE7wX/Q3iCl6JZFYtujSJFwWNri9rb6+Z1&#10;d3Xzsk2irv76Rij0OMzMN8x03phKnMn50rKCfi8BQZxZXXKu4ON91R2D8AFZY2WZFFzJw3zWephi&#10;qu2F3+i8CbmIEPYpKihCqFMpfVaQQd+zNXH0vq0zGKJ0udQOLxFuKjlIkidpsOS4UGBNLwVlx83J&#10;KPh83N3Wo/3hy5mfV72tJ0e64lKpTrtZPIMI1IT/8F97rRUMhn2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slOcYAAADcAAAADwAAAAAAAAAAAAAAAACYAgAAZHJz&#10;L2Rvd25yZXYueG1sUEsFBgAAAAAEAAQA9QAAAIsDAAAAAA==&#10;" fillcolor="white [3212]" strokecolor="#006487">
                  <v:shadow on="t" opacity=".5" offset="6pt,6pt"/>
                  <v:textbox inset="1mm,,1mm">
                    <w:txbxContent>
                      <w:p w14:paraId="631FEBB3" w14:textId="77777777" w:rsidR="00244BB9" w:rsidRPr="00134659" w:rsidRDefault="00244BB9" w:rsidP="00C21BF6">
                        <w:pPr>
                          <w:jc w:val="center"/>
                          <w:rPr>
                            <w:sz w:val="16"/>
                            <w:szCs w:val="20"/>
                            <w:lang w:val="mk-MK"/>
                          </w:rPr>
                        </w:pPr>
                        <w:r w:rsidRPr="003247E2">
                          <w:rPr>
                            <w:sz w:val="16"/>
                            <w:szCs w:val="20"/>
                          </w:rPr>
                          <w:t>4.</w:t>
                        </w:r>
                        <w:r>
                          <w:rPr>
                            <w:sz w:val="16"/>
                            <w:szCs w:val="20"/>
                            <w:lang w:val="mk-MK"/>
                          </w:rPr>
                          <w:t>Мониторирање</w:t>
                        </w:r>
                      </w:p>
                      <w:p w14:paraId="5AA22E7B" w14:textId="77777777" w:rsidR="00244BB9" w:rsidRPr="003247E2" w:rsidRDefault="00244BB9" w:rsidP="00C21BF6">
                        <w:pPr>
                          <w:rPr>
                            <w:sz w:val="16"/>
                            <w:szCs w:val="20"/>
                          </w:rPr>
                        </w:pPr>
                      </w:p>
                    </w:txbxContent>
                  </v:textbox>
                </v:shape>
                <v:shape id="Text Box 19" o:spid="_x0000_s1481" type="#_x0000_t202" style="position:absolute;left:9239;top:10325;width:792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E1cMA&#10;AADcAAAADwAAAGRycy9kb3ducmV2LnhtbESPT4vCMBTE78J+h/AW9qbpdkGlaxRXEDyo4B/w+mze&#10;tsXmpSTR1m9vBMHjMDO/YSazztTiRs5XlhV8DxIQxLnVFRcKjodlfwzCB2SNtWVScCcPs+lHb4KZ&#10;ti3v6LYPhYgQ9hkqKENoMil9XpJBP7ANcfT+rTMYonSF1A7bCDe1TJNkKA1WHBdKbGhRUn7ZX42C&#10;v9x1+rgYjarDtt0grc5yfTor9fXZzX9BBOrCO/xqr7SC9CeF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mE1cMAAADcAAAADwAAAAAAAAAAAAAAAACYAgAAZHJzL2Rv&#10;d25yZXYueG1sUEsFBgAAAAAEAAQA9QAAAIgDAAAAAA==&#10;" fillcolor="white [3212]">
                  <v:shadow on="t" opacity=".5" offset="6pt,6pt"/>
                  <v:textbox inset="1.5mm,,.5mm">
                    <w:txbxContent>
                      <w:p w14:paraId="5587DDAA" w14:textId="77777777" w:rsidR="00244BB9" w:rsidRPr="00C44D47" w:rsidRDefault="00244BB9" w:rsidP="00C21BF6">
                        <w:pPr>
                          <w:pBdr>
                            <w:top w:val="single" w:sz="4" w:space="1" w:color="auto"/>
                            <w:left w:val="single" w:sz="4" w:space="4" w:color="auto"/>
                            <w:bottom w:val="single" w:sz="4" w:space="1" w:color="auto"/>
                            <w:right w:val="single" w:sz="4" w:space="4" w:color="auto"/>
                          </w:pBdr>
                          <w:shd w:val="clear" w:color="auto" w:fill="FFFFFF" w:themeFill="background1"/>
                          <w:jc w:val="center"/>
                          <w:rPr>
                            <w:sz w:val="16"/>
                            <w:szCs w:val="18"/>
                          </w:rPr>
                        </w:pPr>
                        <w:r w:rsidRPr="00C44D47">
                          <w:rPr>
                            <w:sz w:val="16"/>
                            <w:szCs w:val="18"/>
                          </w:rPr>
                          <w:t>1d.</w:t>
                        </w:r>
                        <w:r>
                          <w:rPr>
                            <w:sz w:val="16"/>
                            <w:szCs w:val="18"/>
                            <w:lang w:val="mk-MK"/>
                          </w:rPr>
                          <w:t>Планирање и преглед</w:t>
                        </w:r>
                      </w:p>
                    </w:txbxContent>
                  </v:textbox>
                </v:shape>
                <v:shape id="Text Box 21" o:spid="_x0000_s1482" type="#_x0000_t202" style="position:absolute;left:9186;top:17650;width:7920;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DvsUA&#10;AADcAAAADwAAAGRycy9kb3ducmV2LnhtbESPQWvCQBSE74X+h+UJvZmNsZaauoYiKOJBMC2F3h7Z&#10;1ySYfRuzW93+e1cQehxm5htmUQTTiTMNrrWsYJKkIIgrq1uuFXx+rMevIJxH1thZJgV/5KBYPj4s&#10;MNf2wgc6l74WEcIuRwWN930upasaMugS2xNH78cOBn2UQy31gJcIN53M0vRFGmw5LjTY06qh6lj+&#10;GgVh/T3/2u/D7ISauuPm2e3m0in1NArvbyA8Bf8fvre3WkE2nc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cO+xQAAANwAAAAPAAAAAAAAAAAAAAAAAJgCAABkcnMv&#10;ZG93bnJldi54bWxQSwUGAAAAAAQABAD1AAAAigMAAAAA&#10;" fillcolor="#e5b8b7 [1301]" strokecolor="#006487">
                  <v:shadow on="t" opacity=".5" offset="6pt,6pt"/>
                  <v:textbox>
                    <w:txbxContent>
                      <w:p w14:paraId="026AFD6C" w14:textId="77777777" w:rsidR="00244BB9" w:rsidRPr="00134659" w:rsidRDefault="00244BB9" w:rsidP="00C21BF6">
                        <w:pPr>
                          <w:spacing w:line="240" w:lineRule="auto"/>
                          <w:jc w:val="center"/>
                          <w:rPr>
                            <w:sz w:val="16"/>
                            <w:szCs w:val="16"/>
                            <w:lang w:val="mk-MK"/>
                          </w:rPr>
                        </w:pPr>
                        <w:r w:rsidRPr="003247E2">
                          <w:rPr>
                            <w:sz w:val="16"/>
                            <w:szCs w:val="16"/>
                          </w:rPr>
                          <w:t xml:space="preserve">3. </w:t>
                        </w:r>
                        <w:r>
                          <w:rPr>
                            <w:sz w:val="16"/>
                            <w:szCs w:val="16"/>
                            <w:lang w:val="mk-MK"/>
                          </w:rPr>
                          <w:t>Извршување и известување</w:t>
                        </w:r>
                      </w:p>
                    </w:txbxContent>
                  </v:textbox>
                </v:shape>
                <v:shape id="Text Box 30" o:spid="_x0000_s1483" type="#_x0000_t202" style="position:absolute;left:17343;top:16337;width:7920;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PXsYA&#10;AADcAAAADwAAAGRycy9kb3ducmV2LnhtbESPQUsDMRSE70L/Q3gFbzbbVdRumxZRBFEEXS29PpLX&#10;zdbNy5Kk7dZfbwTB4zAz3zCL1eA6caAQW88KppMCBLH2puVGwefH48UtiJiQDXaeScGJIqyWo7MF&#10;VsYf+Z0OdWpEhnCsUIFNqa+kjNqSwzjxPXH2tj44TFmGRpqAxwx3nSyL4lo6bDkvWOzp3pL+qvdO&#10;QdjYm4f1d9Kz/Uu5e31+O+lNqJU6Hw93cxCJhvQf/ms/GQXl5RX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PXsYAAADcAAAADwAAAAAAAAAAAAAAAACYAgAAZHJz&#10;L2Rvd25yZXYueG1sUEsFBgAAAAAEAAQA9QAAAIsDAAAAAA==&#10;" fillcolor="white [3212]" strokecolor="#006487">
                  <v:shadow on="t" opacity=".5" offset="6pt,6pt"/>
                  <v:textbox>
                    <w:txbxContent>
                      <w:p w14:paraId="61135849" w14:textId="77777777" w:rsidR="00244BB9" w:rsidRPr="00134659" w:rsidRDefault="00244BB9" w:rsidP="00C21BF6">
                        <w:pPr>
                          <w:jc w:val="center"/>
                          <w:rPr>
                            <w:sz w:val="16"/>
                            <w:szCs w:val="16"/>
                            <w:lang w:val="mk-MK"/>
                          </w:rPr>
                        </w:pPr>
                        <w:r w:rsidRPr="003247E2">
                          <w:rPr>
                            <w:sz w:val="16"/>
                            <w:szCs w:val="16"/>
                          </w:rPr>
                          <w:t xml:space="preserve">2. </w:t>
                        </w:r>
                        <w:r>
                          <w:rPr>
                            <w:sz w:val="16"/>
                            <w:szCs w:val="16"/>
                            <w:lang w:val="mk-MK"/>
                          </w:rPr>
                          <w:t>Извршување/рамка</w:t>
                        </w:r>
                      </w:p>
                    </w:txbxContent>
                  </v:textbox>
                </v:shape>
                <v:shape id="Gelijkbenige driehoek 270" o:spid="_x0000_s1484" type="#_x0000_t5" style="position:absolute;left:4895;top:19639;width:1265;height:1539;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3RsYA&#10;AADcAAAADwAAAGRycy9kb3ducmV2LnhtbESPT2vCQBTE70K/w/IKXkQ3VfxD6iqlWCwItsZcvD2y&#10;r0lo9m3Y3Zr023cLgsdh5jfDrLe9acSVnK8tK3iaJCCIC6trLhXk57fxCoQPyBoby6TglzxsNw+D&#10;NabadnyiaxZKEUvYp6igCqFNpfRFRQb9xLbE0fuyzmCI0pVSO+xiuWnkNEkW0mDNcaHCll4rKr6z&#10;H6NgSubTHHb75OIWoy4PzehjmR2VGj72L88gAvXhHr7R7zpyszn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D3RsYAAADcAAAADwAAAAAAAAAAAAAAAACYAgAAZHJz&#10;L2Rvd25yZXYueG1sUEsFBgAAAAAEAAQA9QAAAIsDAAAAAA==&#10;" fillcolor="#365f91 [2404]" stroked="f" strokeweight="2pt"/>
                <v:shape id="Gelijkbenige driehoek 271" o:spid="_x0000_s1485" type="#_x0000_t5" style="position:absolute;left:17003;top:2099;width:1264;height:1537;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XIsUA&#10;AADcAAAADwAAAGRycy9kb3ducmV2LnhtbESPQWvCQBSE7wX/w/IEb83GFJKQuopYBL3ZtCDeHtnX&#10;bDD7Ns1uNf333UKhx2FmvmFWm8n24kaj7xwrWCYpCOLG6Y5bBe9v+8cShA/IGnvHpOCbPGzWs4cV&#10;Vtrd+ZVudWhFhLCvUIEJYaik9I0hiz5xA3H0PtxoMUQ5tlKPeI9w28ssTXNpseO4YHCgnaHmWn9Z&#10;BYf9Kb8cTXkuTleU0/IzeykoU2oxn7bPIAJN4T/81z5oBdlT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FcixQAAANwAAAAPAAAAAAAAAAAAAAAAAJgCAABkcnMv&#10;ZG93bnJldi54bWxQSwUGAAAAAAQABAD1AAAAigMAAAAA&#10;" fillcolor="#365f91 [2404]" stroked="f" strokeweight="2pt">
                  <v:textbox>
                    <w:txbxContent>
                      <w:p w14:paraId="253EB9F0" w14:textId="77777777" w:rsidR="00244BB9" w:rsidRDefault="00244BB9" w:rsidP="00C21BF6">
                        <w:pPr>
                          <w:rPr>
                            <w:rFonts w:eastAsia="Times New Roman"/>
                          </w:rPr>
                        </w:pPr>
                      </w:p>
                    </w:txbxContent>
                  </v:textbox>
                </v:shape>
                <v:shape id="Gelijkbenige driehoek 272" o:spid="_x0000_s1486" type="#_x0000_t5" style="position:absolute;left:4728;top:4470;width:1263;height:1537;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VGsMA&#10;AADcAAAADwAAAGRycy9kb3ducmV2LnhtbESPQYvCMBSE74L/ITxhb5rWBd3tNhURCl48qIvnt83b&#10;tti8lCba6q83guBxmJlvmHQ1mEZcqXO1ZQXxLAJBXFhdc6ng95hPv0A4j6yxsUwKbuRglY1HKSba&#10;9ryn68GXIkDYJaig8r5NpHRFRQbdzLbEwfu3nUEfZFdK3WEf4KaR8yhaSIM1h4UKW9pUVJwPF6Pg&#10;T5ZFnH8v77K/7E6nfmNjzrdKfUyG9Q8IT4N/h1/trVYw/1zC80w4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4VGsMAAADcAAAADwAAAAAAAAAAAAAAAACYAgAAZHJzL2Rv&#10;d25yZXYueG1sUEsFBgAAAAAEAAQA9QAAAIgDAAAAAA==&#10;" fillcolor="#365f91 [2404]" stroked="f" strokeweight="2pt">
                  <v:textbox>
                    <w:txbxContent>
                      <w:p w14:paraId="4B5CB1FA" w14:textId="77777777" w:rsidR="00244BB9" w:rsidRDefault="00244BB9" w:rsidP="00C21BF6">
                        <w:pPr>
                          <w:rPr>
                            <w:rFonts w:eastAsia="Times New Roman"/>
                          </w:rPr>
                        </w:pPr>
                      </w:p>
                    </w:txbxContent>
                  </v:textbox>
                </v:shape>
                <v:shape id="Gelijkbenige driehoek 273" o:spid="_x0000_s1487" type="#_x0000_t5" style="position:absolute;left:8108;top:10536;width:1264;height:1537;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XLsIA&#10;AADcAAAADwAAAGRycy9kb3ducmV2LnhtbERPu2rDMBTdA/kHcQPZYrlpGxLXSjCBQqB0iNKh48W6&#10;frTWlbEU2/37aih0PJx3fpptJ0YafOtYwUOSgiAunWm5VvBxe93sQfiAbLBzTAp+yMPpuFzkmBk3&#10;8ZVGHWoRQ9hnqKAJoc+k9GVDFn3ieuLIVW6wGCIcamkGnGK47eQ2TXfSYsuxocGezg2V3/puFbwX&#10;uvwsnjS2z9Phq6vexhqvUqn1ai5eQASaw7/4z30xCraPcW08E4+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cuwgAAANwAAAAPAAAAAAAAAAAAAAAAAJgCAABkcnMvZG93&#10;bnJldi54bWxQSwUGAAAAAAQABAD1AAAAhwMAAAAA&#10;" fillcolor="#365f91 [2404]" stroked="f" strokeweight="2pt">
                  <v:textbox>
                    <w:txbxContent>
                      <w:p w14:paraId="1FD21646" w14:textId="77777777" w:rsidR="00244BB9" w:rsidRDefault="00244BB9" w:rsidP="00C21BF6">
                        <w:pPr>
                          <w:rPr>
                            <w:rFonts w:eastAsia="Times New Roman"/>
                          </w:rPr>
                        </w:pPr>
                      </w:p>
                    </w:txbxContent>
                  </v:textbox>
                </v:shape>
                <v:shape id="Gelijkbenige driehoek 274" o:spid="_x0000_s1488" type="#_x0000_t5" style="position:absolute;left:16863;top:21999;width:1263;height:1537;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xJcMA&#10;AADcAAAADwAAAGRycy9kb3ducmV2LnhtbESPzarCMBSE94LvEI5wd5raexGtRhFBUVz5t3B3aI5t&#10;sTkpTbT17c0FweUwM98ws0VrSvGk2hWWFQwHEQji1OqCMwXn07o/BuE8ssbSMil4kYPFvNuZYaJt&#10;wwd6Hn0mAoRdggpy76tESpfmZNANbEUcvJutDfog60zqGpsAN6WMo2gkDRYcFnKsaJVTej8+jIL9&#10;6n5t/sbx5tLK225pUroO9w+lfnrtcgrCU+u/4U97qxXEvxP4Px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xJcMAAADcAAAADwAAAAAAAAAAAAAAAACYAgAAZHJzL2Rv&#10;d25yZXYueG1sUEsFBgAAAAAEAAQA9QAAAIgDAAAAAA==&#10;" fillcolor="#365f91 [2404]" stroked="f" strokeweight="2pt">
                  <v:textbox>
                    <w:txbxContent>
                      <w:p w14:paraId="6534FD35" w14:textId="77777777" w:rsidR="00244BB9" w:rsidRDefault="00244BB9" w:rsidP="00C21BF6">
                        <w:pPr>
                          <w:rPr>
                            <w:rFonts w:eastAsia="Times New Roman"/>
                          </w:rPr>
                        </w:pPr>
                      </w:p>
                    </w:txbxContent>
                  </v:textbox>
                </v:shape>
                <v:shape id="Gelijkbenige driehoek 275" o:spid="_x0000_s1489" type="#_x0000_t5" style="position:absolute;left:21209;top:15145;width:1263;height:1537;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4o8EA&#10;AADcAAAADwAAAGRycy9kb3ducmV2LnhtbERPz2vCMBS+D/Y/hCd4m6llOKlGGUJBdtBZ3f2teTZl&#10;zUuXRK3/vTkMdvz4fi/Xg+3ElXxoHSuYTjIQxLXTLTcKTsfyZQ4iRGSNnWNScKcA69Xz0xIL7W58&#10;oGsVG5FCOBSowMTYF1KG2pDFMHE9ceLOzluMCfpGao+3FG47mWfZTFpsOTUY7GljqP6pLlZB1qM8&#10;fJWb77z6/czLnfMfe/Om1Hg0vC9ARBriv/jPvdUK8tc0P5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XOKPBAAAA3AAAAA8AAAAAAAAAAAAAAAAAmAIAAGRycy9kb3du&#10;cmV2LnhtbFBLBQYAAAAABAAEAPUAAACGAwAAAAA=&#10;" fillcolor="#365f91 [2404]" stroked="f" strokeweight="2pt">
                  <v:textbox>
                    <w:txbxContent>
                      <w:p w14:paraId="64681D3F" w14:textId="77777777" w:rsidR="00244BB9" w:rsidRDefault="00244BB9" w:rsidP="00C21BF6">
                        <w:pPr>
                          <w:rPr>
                            <w:rFonts w:eastAsia="Times New Roman"/>
                          </w:rPr>
                        </w:pPr>
                      </w:p>
                    </w:txbxContent>
                  </v:textbox>
                </v:shape>
                <v:shape id="Gelijkbenige driehoek 276" o:spid="_x0000_s1490" type="#_x0000_t5" style="position:absolute;left:8201;top:11935;width:1264;height:1536;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VnsMA&#10;AADcAAAADwAAAGRycy9kb3ducmV2LnhtbESPT4vCMBTE7wt+h/AEb2uqrLJUo4giLHhZ27LnR/P6&#10;B5uX0kRb/fQbQfA4zMxvmPV2MI24Uedqywpm0wgEcW51zaWCLD1+foNwHlljY5kU3MnBdjP6WGOs&#10;bc9nuiW+FAHCLkYFlfdtLKXLKzLoprYlDl5hO4M+yK6UusM+wE0j51G0lAZrDgsVtrSvKL8kV6OA&#10;93+HS/97krSrM58mj0VWFK1Sk/GwW4HwNPh3+NX+0QrmXzN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VnsMAAADcAAAADwAAAAAAAAAAAAAAAACYAgAAZHJzL2Rv&#10;d25yZXYueG1sUEsFBgAAAAAEAAQA9QAAAIgDAAAAAA==&#10;" fillcolor="#365f91 [2404]" stroked="f" strokeweight="2pt">
                  <v:textbox>
                    <w:txbxContent>
                      <w:p w14:paraId="185C8D1F" w14:textId="77777777" w:rsidR="00244BB9" w:rsidRDefault="00244BB9" w:rsidP="00C21BF6">
                        <w:pPr>
                          <w:rPr>
                            <w:rFonts w:eastAsia="Times New Roman"/>
                          </w:rPr>
                        </w:pPr>
                      </w:p>
                    </w:txbxContent>
                  </v:textbox>
                </v:shape>
                <v:shape id="Gelijkbenige driehoek 277" o:spid="_x0000_s1491" type="#_x0000_t5" style="position:absolute;left:19588;top:8802;width:1264;height:1536;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chsIA&#10;AADcAAAADwAAAGRycy9kb3ducmV2LnhtbESPS6vCMBSE94L/IRzBnaaKL6pRRCjXxQXxtT80x7aY&#10;nJQmV+u/vxEEl8PMfMOsNq014kGNrxwrGA0TEMS50xUXCi7nbLAA4QOyRuOYFLzIw2bd7aww1e7J&#10;R3qcQiEihH2KCsoQ6lRKn5dk0Q9dTRy9m2sshiibQuoGnxFujRwnyUxarDgulFjTrqT8fvqzCn6P&#10;14Tnh8mPN1WWTfNL9rrujVL9XrtdggjUhm/4095rBePpDN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tyGwgAAANwAAAAPAAAAAAAAAAAAAAAAAJgCAABkcnMvZG93&#10;bnJldi54bWxQSwUGAAAAAAQABAD1AAAAhwMAAAAA&#10;" fillcolor="#365f91 [2404]" stroked="f" strokeweight="2pt">
                  <v:textbox>
                    <w:txbxContent>
                      <w:p w14:paraId="2F999FAC" w14:textId="77777777" w:rsidR="00244BB9" w:rsidRDefault="00244BB9" w:rsidP="00C21BF6">
                        <w:pPr>
                          <w:rPr>
                            <w:rFonts w:eastAsia="Times New Roman"/>
                          </w:rPr>
                        </w:pPr>
                      </w:p>
                    </w:txbxContent>
                  </v:textbox>
                </v:shape>
                <w10:wrap type="square"/>
              </v:group>
            </w:pict>
          </mc:Fallback>
        </mc:AlternateContent>
      </w:r>
      <w:r w:rsidR="00BE10EE" w:rsidRPr="00BE10EE">
        <w:t xml:space="preserve"> </w:t>
      </w:r>
      <w:r w:rsidR="00BE10EE" w:rsidRPr="00BE10EE">
        <w:rPr>
          <w:rFonts w:asciiTheme="minorHAnsi" w:hAnsiTheme="minorHAnsi" w:cstheme="minorHAnsi"/>
          <w:szCs w:val="24"/>
        </w:rPr>
        <w:t>Во овој че</w:t>
      </w:r>
      <w:r w:rsidR="00BE10EE">
        <w:rPr>
          <w:rFonts w:asciiTheme="minorHAnsi" w:hAnsiTheme="minorHAnsi" w:cstheme="minorHAnsi"/>
          <w:szCs w:val="24"/>
        </w:rPr>
        <w:t>кор инспекциите всушност се вршa</w:t>
      </w:r>
      <w:r w:rsidR="00BE10EE">
        <w:rPr>
          <w:rFonts w:asciiTheme="minorHAnsi" w:hAnsiTheme="minorHAnsi" w:cstheme="minorHAnsi"/>
          <w:szCs w:val="24"/>
          <w:lang w:val="mk-MK"/>
        </w:rPr>
        <w:t>т на следниов начин</w:t>
      </w:r>
      <w:r w:rsidR="00BE10EE" w:rsidRPr="00BE10EE">
        <w:rPr>
          <w:rFonts w:asciiTheme="minorHAnsi" w:hAnsiTheme="minorHAnsi" w:cstheme="minorHAnsi"/>
          <w:szCs w:val="24"/>
        </w:rPr>
        <w:t>: различните активности на инспекција (во насока на проверка на усогласеноста и помош на усогласено</w:t>
      </w:r>
      <w:r w:rsidR="00BE10EE">
        <w:rPr>
          <w:rFonts w:asciiTheme="minorHAnsi" w:hAnsiTheme="minorHAnsi" w:cstheme="minorHAnsi"/>
          <w:szCs w:val="24"/>
        </w:rPr>
        <w:t xml:space="preserve">ст) се подготвени и </w:t>
      </w:r>
      <w:r w:rsidR="00BE10EE">
        <w:rPr>
          <w:rFonts w:asciiTheme="minorHAnsi" w:hAnsiTheme="minorHAnsi" w:cstheme="minorHAnsi"/>
          <w:szCs w:val="24"/>
          <w:lang w:val="mk-MK"/>
        </w:rPr>
        <w:t>извршени</w:t>
      </w:r>
      <w:r w:rsidR="00BE10EE" w:rsidRPr="00BE10EE">
        <w:rPr>
          <w:rFonts w:asciiTheme="minorHAnsi" w:hAnsiTheme="minorHAnsi" w:cstheme="minorHAnsi"/>
          <w:szCs w:val="24"/>
        </w:rPr>
        <w:t>. Традиционалните активности</w:t>
      </w:r>
      <w:r w:rsidR="00BE10EE">
        <w:rPr>
          <w:rFonts w:asciiTheme="minorHAnsi" w:hAnsiTheme="minorHAnsi" w:cstheme="minorHAnsi"/>
          <w:szCs w:val="24"/>
          <w:lang w:val="mk-MK"/>
        </w:rPr>
        <w:t xml:space="preserve"> на </w:t>
      </w:r>
      <w:r w:rsidR="00BE10EE" w:rsidRPr="00BE10EE">
        <w:rPr>
          <w:rFonts w:asciiTheme="minorHAnsi" w:hAnsiTheme="minorHAnsi" w:cstheme="minorHAnsi"/>
          <w:szCs w:val="24"/>
        </w:rPr>
        <w:t xml:space="preserve"> инспе</w:t>
      </w:r>
      <w:r w:rsidR="00BE10EE">
        <w:rPr>
          <w:rFonts w:asciiTheme="minorHAnsi" w:hAnsiTheme="minorHAnsi" w:cstheme="minorHAnsi"/>
          <w:szCs w:val="24"/>
        </w:rPr>
        <w:t>кција се (физички) редовни (</w:t>
      </w:r>
      <w:r w:rsidR="00BE10EE">
        <w:rPr>
          <w:rFonts w:asciiTheme="minorHAnsi" w:hAnsiTheme="minorHAnsi" w:cstheme="minorHAnsi"/>
          <w:szCs w:val="24"/>
          <w:lang w:val="mk-MK"/>
        </w:rPr>
        <w:t>на лице место</w:t>
      </w:r>
      <w:r w:rsidR="00030247">
        <w:rPr>
          <w:rFonts w:asciiTheme="minorHAnsi" w:hAnsiTheme="minorHAnsi" w:cstheme="minorHAnsi"/>
          <w:szCs w:val="24"/>
        </w:rPr>
        <w:t>) инспекции, вонреден (</w:t>
      </w:r>
      <w:r w:rsidR="00030247">
        <w:rPr>
          <w:rFonts w:asciiTheme="minorHAnsi" w:hAnsiTheme="minorHAnsi" w:cstheme="minorHAnsi"/>
          <w:szCs w:val="24"/>
          <w:lang w:val="mk-MK"/>
        </w:rPr>
        <w:t>на лице место</w:t>
      </w:r>
      <w:r w:rsidR="00BE10EE" w:rsidRPr="00BE10EE">
        <w:rPr>
          <w:rFonts w:asciiTheme="minorHAnsi" w:hAnsiTheme="minorHAnsi" w:cstheme="minorHAnsi"/>
          <w:szCs w:val="24"/>
        </w:rPr>
        <w:t>) инспекции и истраги на инциденти. Многу од овие акти</w:t>
      </w:r>
      <w:r w:rsidR="00030247">
        <w:rPr>
          <w:rFonts w:asciiTheme="minorHAnsi" w:hAnsiTheme="minorHAnsi" w:cstheme="minorHAnsi"/>
          <w:szCs w:val="24"/>
        </w:rPr>
        <w:t>вности може и треба да се изврш</w:t>
      </w:r>
      <w:r w:rsidR="00030247">
        <w:rPr>
          <w:rFonts w:asciiTheme="minorHAnsi" w:hAnsiTheme="minorHAnsi" w:cstheme="minorHAnsi"/>
          <w:szCs w:val="24"/>
          <w:lang w:val="mk-MK"/>
        </w:rPr>
        <w:t>ат</w:t>
      </w:r>
      <w:r w:rsidR="00BE10EE" w:rsidRPr="00BE10EE">
        <w:rPr>
          <w:rFonts w:asciiTheme="minorHAnsi" w:hAnsiTheme="minorHAnsi" w:cstheme="minorHAnsi"/>
          <w:szCs w:val="24"/>
        </w:rPr>
        <w:t xml:space="preserve"> во согласност со стандардните протоколи и упатствата за работа (кои се развиени во претходниот чекор). Соработка и размена на</w:t>
      </w:r>
      <w:r w:rsidR="00030247">
        <w:rPr>
          <w:rFonts w:asciiTheme="minorHAnsi" w:hAnsiTheme="minorHAnsi" w:cstheme="minorHAnsi"/>
          <w:szCs w:val="24"/>
        </w:rPr>
        <w:t xml:space="preserve"> информации</w:t>
      </w:r>
      <w:r w:rsidR="00BE10EE" w:rsidRPr="00BE10EE">
        <w:rPr>
          <w:rFonts w:asciiTheme="minorHAnsi" w:hAnsiTheme="minorHAnsi" w:cstheme="minorHAnsi"/>
          <w:szCs w:val="24"/>
        </w:rPr>
        <w:t xml:space="preserve"> со партнерските организации е исто така дел</w:t>
      </w:r>
      <w:r w:rsidR="00030247">
        <w:rPr>
          <w:rFonts w:asciiTheme="minorHAnsi" w:hAnsiTheme="minorHAnsi" w:cstheme="minorHAnsi"/>
          <w:szCs w:val="24"/>
        </w:rPr>
        <w:t xml:space="preserve"> of </w:t>
      </w:r>
      <w:r w:rsidR="00030247">
        <w:rPr>
          <w:rFonts w:asciiTheme="minorHAnsi" w:hAnsiTheme="minorHAnsi" w:cstheme="minorHAnsi"/>
          <w:szCs w:val="24"/>
          <w:lang w:val="mk-MK"/>
        </w:rPr>
        <w:t>овој чекор</w:t>
      </w:r>
      <w:r w:rsidRPr="00A03A2C">
        <w:rPr>
          <w:rFonts w:asciiTheme="minorHAnsi" w:hAnsiTheme="minorHAnsi" w:cstheme="minorHAnsi"/>
          <w:szCs w:val="24"/>
        </w:rPr>
        <w:t>.</w:t>
      </w:r>
    </w:p>
    <w:p w14:paraId="7D9B7A0E" w14:textId="77777777" w:rsidR="00C21BF6" w:rsidRPr="00A03A2C" w:rsidRDefault="00030247" w:rsidP="00C21BF6">
      <w:pPr>
        <w:pStyle w:val="ListDash1"/>
        <w:numPr>
          <w:ilvl w:val="0"/>
          <w:numId w:val="0"/>
        </w:numPr>
        <w:spacing w:before="0" w:after="0" w:line="276" w:lineRule="auto"/>
        <w:rPr>
          <w:rFonts w:asciiTheme="minorHAnsi" w:hAnsiTheme="minorHAnsi" w:cstheme="minorHAnsi"/>
          <w:szCs w:val="24"/>
        </w:rPr>
      </w:pPr>
      <w:r>
        <w:rPr>
          <w:rFonts w:asciiTheme="minorHAnsi" w:hAnsiTheme="minorHAnsi" w:cstheme="minorHAnsi"/>
          <w:szCs w:val="24"/>
          <w:lang w:val="mk-MK"/>
        </w:rPr>
        <w:t>Информации за извршените инспекциски активности, нивните резултати и наредни чекори (наметнати санкции) треба да бидат складирани во соодветна датабаза.</w:t>
      </w:r>
      <w:r w:rsidR="00C21BF6" w:rsidRPr="00A03A2C">
        <w:rPr>
          <w:rFonts w:asciiTheme="minorHAnsi" w:hAnsiTheme="minorHAnsi" w:cstheme="minorHAnsi"/>
          <w:szCs w:val="24"/>
        </w:rPr>
        <w:t xml:space="preserve"> </w:t>
      </w:r>
    </w:p>
    <w:p w14:paraId="50A65BA1" w14:textId="77777777" w:rsidR="00C21BF6" w:rsidRDefault="00C21BF6" w:rsidP="00C21BF6">
      <w:pPr>
        <w:ind w:right="-2"/>
        <w:rPr>
          <w:rFonts w:asciiTheme="minorHAnsi" w:hAnsiTheme="minorHAnsi"/>
          <w:b/>
          <w:u w:val="single"/>
        </w:rPr>
      </w:pPr>
    </w:p>
    <w:p w14:paraId="191602BC"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b/>
          <w:szCs w:val="24"/>
          <w:lang w:val="mk-MK"/>
        </w:rPr>
        <w:t>Извршување</w:t>
      </w:r>
      <w:r>
        <w:rPr>
          <w:rFonts w:asciiTheme="minorHAnsi" w:hAnsiTheme="minorHAnsi" w:cstheme="minorHAnsi"/>
          <w:b/>
          <w:szCs w:val="24"/>
          <w:lang w:val="mk-MK"/>
        </w:rPr>
        <w:t>то</w:t>
      </w:r>
      <w:r>
        <w:rPr>
          <w:rFonts w:asciiTheme="minorHAnsi" w:hAnsiTheme="minorHAnsi" w:cstheme="minorHAnsi"/>
          <w:szCs w:val="24"/>
          <w:lang w:val="mk-MK"/>
        </w:rPr>
        <w:t xml:space="preserve"> треба барем да ги</w:t>
      </w:r>
      <w:r w:rsidRPr="00DD6ECA">
        <w:rPr>
          <w:rFonts w:asciiTheme="minorHAnsi" w:hAnsiTheme="minorHAnsi" w:cstheme="minorHAnsi"/>
          <w:szCs w:val="24"/>
          <w:lang w:val="mk-MK"/>
        </w:rPr>
        <w:t xml:space="preserve"> покрие (без некој редослед)</w:t>
      </w:r>
    </w:p>
    <w:p w14:paraId="7C73B891"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Редовни посети:</w:t>
      </w:r>
    </w:p>
    <w:p w14:paraId="7E7C7D72" w14:textId="77777777" w:rsidR="00DD6ECA" w:rsidRPr="00DD6ECA" w:rsidRDefault="00DD6ECA"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о Испитување на</w:t>
      </w:r>
      <w:r w:rsidRPr="00DD6ECA">
        <w:rPr>
          <w:rFonts w:asciiTheme="minorHAnsi" w:hAnsiTheme="minorHAnsi" w:cstheme="minorHAnsi"/>
          <w:szCs w:val="24"/>
          <w:lang w:val="mk-MK"/>
        </w:rPr>
        <w:t xml:space="preserve"> влијанието врз животна</w:t>
      </w:r>
      <w:r>
        <w:rPr>
          <w:rFonts w:asciiTheme="minorHAnsi" w:hAnsiTheme="minorHAnsi" w:cstheme="minorHAnsi"/>
          <w:szCs w:val="24"/>
          <w:lang w:val="mk-MK"/>
        </w:rPr>
        <w:t>та средина од страна преку</w:t>
      </w:r>
      <w:r w:rsidRPr="00DD6ECA">
        <w:rPr>
          <w:rFonts w:asciiTheme="minorHAnsi" w:hAnsiTheme="minorHAnsi" w:cstheme="minorHAnsi"/>
          <w:szCs w:val="24"/>
          <w:lang w:val="mk-MK"/>
        </w:rPr>
        <w:t>:</w:t>
      </w:r>
    </w:p>
    <w:p w14:paraId="08E5787A" w14:textId="77777777" w:rsidR="00DD6ECA" w:rsidRPr="00DD6ECA" w:rsidRDefault="00DD6ECA" w:rsidP="00DD6ECA">
      <w:pPr>
        <w:spacing w:line="300" w:lineRule="atLeast"/>
        <w:ind w:left="708" w:firstLine="708"/>
        <w:rPr>
          <w:rFonts w:asciiTheme="minorHAnsi" w:hAnsiTheme="minorHAnsi" w:cstheme="minorHAnsi"/>
          <w:szCs w:val="24"/>
          <w:lang w:val="mk-MK"/>
        </w:rPr>
      </w:pPr>
      <w:r>
        <w:rPr>
          <w:rFonts w:asciiTheme="minorHAnsi" w:hAnsiTheme="minorHAnsi" w:cstheme="minorHAnsi"/>
          <w:szCs w:val="24"/>
          <w:lang w:val="mk-MK"/>
        </w:rPr>
        <w:t>-</w:t>
      </w:r>
      <w:r w:rsidRPr="00DD6ECA">
        <w:rPr>
          <w:rFonts w:asciiTheme="minorHAnsi" w:hAnsiTheme="minorHAnsi" w:cstheme="minorHAnsi"/>
          <w:szCs w:val="24"/>
          <w:lang w:val="mk-MK"/>
        </w:rPr>
        <w:t xml:space="preserve"> програма </w:t>
      </w:r>
      <w:r>
        <w:rPr>
          <w:rFonts w:asciiTheme="minorHAnsi" w:hAnsiTheme="minorHAnsi" w:cstheme="minorHAnsi"/>
          <w:szCs w:val="24"/>
          <w:lang w:val="mk-MK"/>
        </w:rPr>
        <w:t xml:space="preserve">за </w:t>
      </w:r>
      <w:r w:rsidRPr="00DD6ECA">
        <w:rPr>
          <w:rFonts w:asciiTheme="minorHAnsi" w:hAnsiTheme="minorHAnsi" w:cstheme="minorHAnsi"/>
          <w:szCs w:val="24"/>
          <w:lang w:val="mk-MK"/>
        </w:rPr>
        <w:t>инспекција.</w:t>
      </w:r>
    </w:p>
    <w:p w14:paraId="664B8FBF" w14:textId="77777777" w:rsidR="00DD6ECA" w:rsidRPr="00DD6ECA" w:rsidRDefault="00DD6ECA" w:rsidP="00DD6ECA">
      <w:pPr>
        <w:spacing w:line="300" w:lineRule="atLeast"/>
        <w:ind w:left="708" w:firstLine="708"/>
        <w:rPr>
          <w:rFonts w:asciiTheme="minorHAnsi" w:hAnsiTheme="minorHAnsi" w:cstheme="minorHAnsi"/>
          <w:szCs w:val="24"/>
          <w:lang w:val="mk-MK"/>
        </w:rPr>
      </w:pPr>
      <w:r>
        <w:rPr>
          <w:rFonts w:asciiTheme="minorHAnsi" w:hAnsiTheme="minorHAnsi" w:cstheme="minorHAnsi"/>
          <w:szCs w:val="24"/>
          <w:lang w:val="mk-MK"/>
        </w:rPr>
        <w:t>- З</w:t>
      </w:r>
      <w:r w:rsidRPr="00DD6ECA">
        <w:rPr>
          <w:rFonts w:asciiTheme="minorHAnsi" w:hAnsiTheme="minorHAnsi" w:cstheme="minorHAnsi"/>
          <w:szCs w:val="24"/>
          <w:lang w:val="mk-MK"/>
        </w:rPr>
        <w:t>аконските барања</w:t>
      </w:r>
      <w:r>
        <w:rPr>
          <w:rFonts w:asciiTheme="minorHAnsi" w:hAnsiTheme="minorHAnsi" w:cstheme="minorHAnsi"/>
          <w:szCs w:val="24"/>
          <w:lang w:val="mk-MK"/>
        </w:rPr>
        <w:t xml:space="preserve"> на ЕК</w:t>
      </w:r>
      <w:r w:rsidRPr="00DD6ECA">
        <w:rPr>
          <w:rFonts w:asciiTheme="minorHAnsi" w:hAnsiTheme="minorHAnsi" w:cstheme="minorHAnsi"/>
          <w:szCs w:val="24"/>
          <w:lang w:val="mk-MK"/>
        </w:rPr>
        <w:t>.</w:t>
      </w:r>
    </w:p>
    <w:p w14:paraId="7BD691C3" w14:textId="77777777" w:rsidR="00DD6ECA" w:rsidRPr="00DD6ECA" w:rsidRDefault="00DD6ECA" w:rsidP="00DD6ECA">
      <w:pPr>
        <w:spacing w:line="300" w:lineRule="atLeast"/>
        <w:ind w:left="708" w:firstLine="708"/>
        <w:rPr>
          <w:rFonts w:asciiTheme="minorHAnsi" w:hAnsiTheme="minorHAnsi" w:cstheme="minorHAnsi"/>
          <w:szCs w:val="24"/>
          <w:lang w:val="mk-MK"/>
        </w:rPr>
      </w:pPr>
      <w:r>
        <w:rPr>
          <w:rFonts w:asciiTheme="minorHAnsi" w:hAnsiTheme="minorHAnsi" w:cstheme="minorHAnsi"/>
          <w:szCs w:val="24"/>
          <w:lang w:val="mk-MK"/>
        </w:rPr>
        <w:t>-</w:t>
      </w:r>
      <w:r w:rsidRPr="00DD6ECA">
        <w:rPr>
          <w:rFonts w:asciiTheme="minorHAnsi" w:hAnsiTheme="minorHAnsi" w:cstheme="minorHAnsi"/>
          <w:szCs w:val="24"/>
          <w:lang w:val="mk-MK"/>
        </w:rPr>
        <w:t xml:space="preserve"> Организациската поставеност на инспекторатот.</w:t>
      </w:r>
    </w:p>
    <w:p w14:paraId="71A2DDF2"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Унапредување и зајакнување на знаењето и разбирањето на операторот.</w:t>
      </w:r>
    </w:p>
    <w:p w14:paraId="102993B7"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Оценување</w:t>
      </w:r>
      <w:r>
        <w:rPr>
          <w:rFonts w:asciiTheme="minorHAnsi" w:hAnsiTheme="minorHAnsi" w:cstheme="minorHAnsi"/>
          <w:szCs w:val="24"/>
          <w:lang w:val="mk-MK"/>
        </w:rPr>
        <w:t xml:space="preserve"> на</w:t>
      </w:r>
      <w:r w:rsidRPr="00DD6ECA">
        <w:rPr>
          <w:rFonts w:asciiTheme="minorHAnsi" w:hAnsiTheme="minorHAnsi" w:cstheme="minorHAnsi"/>
          <w:szCs w:val="24"/>
          <w:lang w:val="mk-MK"/>
        </w:rPr>
        <w:t xml:space="preserve"> дозволи и овластувања.</w:t>
      </w:r>
    </w:p>
    <w:p w14:paraId="26147E44"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Следење на емисиите.</w:t>
      </w:r>
    </w:p>
    <w:p w14:paraId="7B3CC5AD"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Проверки на интерни извештаи.</w:t>
      </w:r>
    </w:p>
    <w:p w14:paraId="657868EB"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Следење документи.</w:t>
      </w:r>
    </w:p>
    <w:p w14:paraId="575DEEF0" w14:textId="77777777" w:rsidR="00DD6ECA" w:rsidRPr="00DD6ECA" w:rsidRDefault="00DD6ECA"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o В</w:t>
      </w:r>
      <w:r w:rsidRPr="00DD6ECA">
        <w:rPr>
          <w:rFonts w:asciiTheme="minorHAnsi" w:hAnsiTheme="minorHAnsi" w:cstheme="minorHAnsi"/>
          <w:szCs w:val="24"/>
          <w:lang w:val="mk-MK"/>
        </w:rPr>
        <w:t>ерификација на само-контрола.</w:t>
      </w:r>
    </w:p>
    <w:p w14:paraId="49A458C9"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Проверка на техники кои се користат.</w:t>
      </w:r>
    </w:p>
    <w:p w14:paraId="40EEEA91"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lastRenderedPageBreak/>
        <w:t>o Адекватност на управување со животната средина на инсталацијата.</w:t>
      </w:r>
    </w:p>
    <w:p w14:paraId="28A98475" w14:textId="77777777" w:rsidR="00DD6ECA" w:rsidRPr="00DD6ECA" w:rsidRDefault="00DD6ECA" w:rsidP="00DD6ECA">
      <w:pPr>
        <w:spacing w:line="300" w:lineRule="atLeast"/>
        <w:ind w:left="708"/>
        <w:rPr>
          <w:rFonts w:asciiTheme="minorHAnsi" w:hAnsiTheme="minorHAnsi" w:cstheme="minorHAnsi"/>
          <w:szCs w:val="24"/>
          <w:lang w:val="mk-MK"/>
        </w:rPr>
      </w:pPr>
      <w:r w:rsidRPr="00DD6ECA">
        <w:rPr>
          <w:rFonts w:asciiTheme="minorHAnsi" w:hAnsiTheme="minorHAnsi" w:cstheme="minorHAnsi"/>
          <w:szCs w:val="24"/>
          <w:lang w:val="mk-MK"/>
        </w:rPr>
        <w:t>o Дополнителни инспекција (follow-up / ин</w:t>
      </w:r>
      <w:r>
        <w:rPr>
          <w:rFonts w:asciiTheme="minorHAnsi" w:hAnsiTheme="minorHAnsi" w:cstheme="minorHAnsi"/>
          <w:szCs w:val="24"/>
          <w:lang w:val="mk-MK"/>
        </w:rPr>
        <w:t>спекциска контрола) во случај да е детектирана</w:t>
      </w:r>
      <w:r w:rsidRPr="00DD6ECA">
        <w:rPr>
          <w:rFonts w:asciiTheme="minorHAnsi" w:hAnsiTheme="minorHAnsi" w:cstheme="minorHAnsi"/>
          <w:szCs w:val="24"/>
          <w:lang w:val="mk-MK"/>
        </w:rPr>
        <w:t xml:space="preserve"> важна </w:t>
      </w:r>
      <w:r>
        <w:rPr>
          <w:rFonts w:asciiTheme="minorHAnsi" w:hAnsiTheme="minorHAnsi" w:cstheme="minorHAnsi"/>
          <w:szCs w:val="24"/>
          <w:lang w:val="mk-MK"/>
        </w:rPr>
        <w:t>неусогласеност</w:t>
      </w:r>
      <w:r w:rsidRPr="00DD6ECA">
        <w:rPr>
          <w:rFonts w:asciiTheme="minorHAnsi" w:hAnsiTheme="minorHAnsi" w:cstheme="minorHAnsi"/>
          <w:szCs w:val="24"/>
          <w:lang w:val="mk-MK"/>
        </w:rPr>
        <w:t xml:space="preserve"> (во рок од 6 месеци по првичниот преглед).</w:t>
      </w:r>
    </w:p>
    <w:p w14:paraId="0A4B56CC"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Вонредна посети:</w:t>
      </w:r>
    </w:p>
    <w:p w14:paraId="074D7EDE"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жалби.</w:t>
      </w:r>
    </w:p>
    <w:p w14:paraId="4308CB50"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несреќи и инциденти.</w:t>
      </w:r>
    </w:p>
    <w:p w14:paraId="436C8C89"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појави на непочитување на правилата.</w:t>
      </w:r>
    </w:p>
    <w:p w14:paraId="365840C2" w14:textId="77777777" w:rsidR="00DD6ECA" w:rsidRPr="00DD6ECA" w:rsidRDefault="00DD6ECA"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o (Потреба</w:t>
      </w:r>
      <w:r w:rsidRPr="00DD6ECA">
        <w:rPr>
          <w:rFonts w:asciiTheme="minorHAnsi" w:hAnsiTheme="minorHAnsi" w:cstheme="minorHAnsi"/>
          <w:szCs w:val="24"/>
          <w:lang w:val="mk-MK"/>
        </w:rPr>
        <w:t>)</w:t>
      </w:r>
      <w:r>
        <w:rPr>
          <w:rFonts w:asciiTheme="minorHAnsi" w:hAnsiTheme="minorHAnsi" w:cstheme="minorHAnsi"/>
          <w:szCs w:val="24"/>
          <w:lang w:val="mk-MK"/>
        </w:rPr>
        <w:t xml:space="preserve"> од</w:t>
      </w:r>
      <w:r w:rsidRPr="00DD6ECA">
        <w:rPr>
          <w:rFonts w:asciiTheme="minorHAnsi" w:hAnsiTheme="minorHAnsi" w:cstheme="minorHAnsi"/>
          <w:szCs w:val="24"/>
          <w:lang w:val="mk-MK"/>
        </w:rPr>
        <w:t xml:space="preserve"> ревидирање </w:t>
      </w:r>
      <w:r>
        <w:rPr>
          <w:rFonts w:asciiTheme="minorHAnsi" w:hAnsiTheme="minorHAnsi" w:cstheme="minorHAnsi"/>
          <w:szCs w:val="24"/>
          <w:lang w:val="mk-MK"/>
        </w:rPr>
        <w:t xml:space="preserve">на </w:t>
      </w:r>
      <w:r w:rsidRPr="00DD6ECA">
        <w:rPr>
          <w:rFonts w:asciiTheme="minorHAnsi" w:hAnsiTheme="minorHAnsi" w:cstheme="minorHAnsi"/>
          <w:szCs w:val="24"/>
          <w:lang w:val="mk-MK"/>
        </w:rPr>
        <w:t>постоечка дозвола или издавање на нова дозвола.</w:t>
      </w:r>
    </w:p>
    <w:p w14:paraId="72B915E9" w14:textId="77777777" w:rsidR="00DD6ECA" w:rsidRPr="00DD6ECA" w:rsidRDefault="00DD6ECA"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о Известување треба барем да ја</w:t>
      </w:r>
      <w:r w:rsidRPr="00DD6ECA">
        <w:rPr>
          <w:rFonts w:asciiTheme="minorHAnsi" w:hAnsiTheme="minorHAnsi" w:cstheme="minorHAnsi"/>
          <w:szCs w:val="24"/>
          <w:lang w:val="mk-MK"/>
        </w:rPr>
        <w:t xml:space="preserve"> покрие (потребата) </w:t>
      </w:r>
      <w:r>
        <w:rPr>
          <w:rFonts w:asciiTheme="minorHAnsi" w:hAnsiTheme="minorHAnsi" w:cstheme="minorHAnsi"/>
          <w:szCs w:val="24"/>
          <w:lang w:val="mk-MK"/>
        </w:rPr>
        <w:t xml:space="preserve">од </w:t>
      </w:r>
      <w:r w:rsidRPr="00DD6ECA">
        <w:rPr>
          <w:rFonts w:asciiTheme="minorHAnsi" w:hAnsiTheme="minorHAnsi" w:cstheme="minorHAnsi"/>
          <w:szCs w:val="24"/>
          <w:lang w:val="mk-MK"/>
        </w:rPr>
        <w:t>ревидирање на дозволата.</w:t>
      </w:r>
    </w:p>
    <w:p w14:paraId="418A77C4"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Истражувањето на несреќи / инциденти / појавите на неусогласеност:</w:t>
      </w:r>
    </w:p>
    <w:p w14:paraId="7821783C"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Да се ​​разјасни причината и нејзиното влијание.</w:t>
      </w:r>
    </w:p>
    <w:p w14:paraId="370E946D"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одговорности, обврски и последици.</w:t>
      </w:r>
    </w:p>
    <w:p w14:paraId="4560F28A"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 xml:space="preserve">o </w:t>
      </w:r>
      <w:r>
        <w:rPr>
          <w:rFonts w:asciiTheme="minorHAnsi" w:hAnsiTheme="minorHAnsi" w:cstheme="minorHAnsi"/>
          <w:szCs w:val="24"/>
          <w:lang w:val="mk-MK"/>
        </w:rPr>
        <w:t>Препраќање заклучоци до контролен</w:t>
      </w:r>
      <w:r w:rsidRPr="00DD6ECA">
        <w:rPr>
          <w:rFonts w:asciiTheme="minorHAnsi" w:hAnsiTheme="minorHAnsi" w:cstheme="minorHAnsi"/>
          <w:szCs w:val="24"/>
          <w:lang w:val="mk-MK"/>
        </w:rPr>
        <w:t xml:space="preserve"> орган.</w:t>
      </w:r>
    </w:p>
    <w:p w14:paraId="334562EA"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 xml:space="preserve">o </w:t>
      </w:r>
      <w:r>
        <w:rPr>
          <w:rFonts w:asciiTheme="minorHAnsi" w:hAnsiTheme="minorHAnsi" w:cstheme="minorHAnsi"/>
          <w:szCs w:val="24"/>
          <w:lang w:val="mk-MK"/>
        </w:rPr>
        <w:t>Следење што треба да се преземе</w:t>
      </w:r>
      <w:r w:rsidRPr="00DD6ECA">
        <w:rPr>
          <w:rFonts w:asciiTheme="minorHAnsi" w:hAnsiTheme="minorHAnsi" w:cstheme="minorHAnsi"/>
          <w:szCs w:val="24"/>
          <w:lang w:val="mk-MK"/>
        </w:rPr>
        <w:t>:</w:t>
      </w:r>
    </w:p>
    <w:p w14:paraId="07F06921" w14:textId="77777777" w:rsidR="00DD6ECA" w:rsidRPr="00DD6ECA" w:rsidRDefault="00DD6ECA" w:rsidP="00DD6ECA">
      <w:pPr>
        <w:spacing w:line="300" w:lineRule="atLeast"/>
        <w:ind w:left="708" w:firstLine="708"/>
        <w:rPr>
          <w:rFonts w:asciiTheme="minorHAnsi" w:hAnsiTheme="minorHAnsi" w:cstheme="minorHAnsi"/>
          <w:szCs w:val="24"/>
          <w:lang w:val="mk-MK"/>
        </w:rPr>
      </w:pPr>
      <w:r>
        <w:rPr>
          <w:rFonts w:asciiTheme="minorHAnsi" w:hAnsiTheme="minorHAnsi" w:cstheme="minorHAnsi"/>
          <w:szCs w:val="24"/>
          <w:lang w:val="mk-MK"/>
        </w:rPr>
        <w:t>- А</w:t>
      </w:r>
      <w:r w:rsidRPr="00DD6ECA">
        <w:rPr>
          <w:rFonts w:asciiTheme="minorHAnsi" w:hAnsiTheme="minorHAnsi" w:cstheme="minorHAnsi"/>
          <w:szCs w:val="24"/>
          <w:lang w:val="mk-MK"/>
        </w:rPr>
        <w:t>ктивности за ублажување /</w:t>
      </w:r>
      <w:r>
        <w:rPr>
          <w:rFonts w:asciiTheme="minorHAnsi" w:hAnsiTheme="minorHAnsi" w:cstheme="minorHAnsi"/>
          <w:szCs w:val="24"/>
          <w:lang w:val="mk-MK"/>
        </w:rPr>
        <w:t xml:space="preserve"> поправање на</w:t>
      </w:r>
      <w:r w:rsidRPr="00DD6ECA">
        <w:rPr>
          <w:rFonts w:asciiTheme="minorHAnsi" w:hAnsiTheme="minorHAnsi" w:cstheme="minorHAnsi"/>
          <w:szCs w:val="24"/>
          <w:lang w:val="mk-MK"/>
        </w:rPr>
        <w:t xml:space="preserve"> влијанието.</w:t>
      </w:r>
    </w:p>
    <w:p w14:paraId="2CFDBA5B" w14:textId="77777777" w:rsidR="00DD6ECA" w:rsidRPr="00DD6ECA" w:rsidRDefault="00DD6ECA" w:rsidP="00DD6ECA">
      <w:pPr>
        <w:spacing w:line="300" w:lineRule="atLeast"/>
        <w:ind w:left="708" w:firstLine="708"/>
        <w:rPr>
          <w:rFonts w:asciiTheme="minorHAnsi" w:hAnsiTheme="minorHAnsi" w:cstheme="minorHAnsi"/>
          <w:szCs w:val="24"/>
          <w:lang w:val="mk-MK"/>
        </w:rPr>
      </w:pPr>
      <w:r>
        <w:rPr>
          <w:rFonts w:asciiTheme="minorHAnsi" w:hAnsiTheme="minorHAnsi" w:cstheme="minorHAnsi"/>
          <w:szCs w:val="24"/>
          <w:lang w:val="mk-MK"/>
        </w:rPr>
        <w:t>-</w:t>
      </w:r>
      <w:r w:rsidRPr="00DD6ECA">
        <w:rPr>
          <w:rFonts w:asciiTheme="minorHAnsi" w:hAnsiTheme="minorHAnsi" w:cstheme="minorHAnsi"/>
          <w:szCs w:val="24"/>
          <w:lang w:val="mk-MK"/>
        </w:rPr>
        <w:t xml:space="preserve"> Активности за превенција.</w:t>
      </w:r>
    </w:p>
    <w:p w14:paraId="1CE304B6" w14:textId="77777777" w:rsidR="00DD6ECA" w:rsidRPr="00DD6ECA" w:rsidRDefault="00DD6ECA" w:rsidP="00DD6ECA">
      <w:pPr>
        <w:spacing w:line="300" w:lineRule="atLeast"/>
        <w:ind w:left="708" w:firstLine="708"/>
        <w:rPr>
          <w:rFonts w:asciiTheme="minorHAnsi" w:hAnsiTheme="minorHAnsi" w:cstheme="minorHAnsi"/>
          <w:szCs w:val="24"/>
          <w:lang w:val="mk-MK"/>
        </w:rPr>
      </w:pPr>
      <w:r>
        <w:rPr>
          <w:rFonts w:asciiTheme="minorHAnsi" w:hAnsiTheme="minorHAnsi" w:cstheme="minorHAnsi"/>
          <w:szCs w:val="24"/>
          <w:lang w:val="mk-MK"/>
        </w:rPr>
        <w:t>- П</w:t>
      </w:r>
      <w:r w:rsidRPr="00DD6ECA">
        <w:rPr>
          <w:rFonts w:asciiTheme="minorHAnsi" w:hAnsiTheme="minorHAnsi" w:cstheme="minorHAnsi"/>
          <w:szCs w:val="24"/>
          <w:lang w:val="mk-MK"/>
        </w:rPr>
        <w:t>реземените дејствија од страна на операторот.</w:t>
      </w:r>
    </w:p>
    <w:p w14:paraId="4C3870D0" w14:textId="77777777" w:rsidR="00DD6ECA" w:rsidRPr="00DD6ECA" w:rsidRDefault="00DD6ECA" w:rsidP="00DD6ECA">
      <w:pPr>
        <w:spacing w:line="300" w:lineRule="atLeast"/>
        <w:ind w:left="708" w:firstLine="708"/>
        <w:rPr>
          <w:rFonts w:asciiTheme="minorHAnsi" w:hAnsiTheme="minorHAnsi" w:cstheme="minorHAnsi"/>
          <w:szCs w:val="24"/>
          <w:lang w:val="mk-MK"/>
        </w:rPr>
      </w:pPr>
      <w:r>
        <w:rPr>
          <w:rFonts w:asciiTheme="minorHAnsi" w:hAnsiTheme="minorHAnsi" w:cstheme="minorHAnsi"/>
          <w:szCs w:val="24"/>
          <w:lang w:val="mk-MK"/>
        </w:rPr>
        <w:t>-</w:t>
      </w:r>
      <w:r w:rsidRPr="00DD6ECA">
        <w:rPr>
          <w:rFonts w:asciiTheme="minorHAnsi" w:hAnsiTheme="minorHAnsi" w:cstheme="minorHAnsi"/>
          <w:szCs w:val="24"/>
          <w:lang w:val="mk-MK"/>
        </w:rPr>
        <w:t xml:space="preserve"> Извршните дејствија.</w:t>
      </w:r>
    </w:p>
    <w:p w14:paraId="2C4CCC55" w14:textId="77777777" w:rsidR="00DD6ECA" w:rsidRPr="00DD6ECA" w:rsidRDefault="00DD6ECA" w:rsidP="00DD6ECA">
      <w:pPr>
        <w:spacing w:line="300" w:lineRule="atLeast"/>
        <w:rPr>
          <w:rFonts w:asciiTheme="minorHAnsi" w:hAnsiTheme="minorHAnsi" w:cstheme="minorHAnsi"/>
          <w:szCs w:val="24"/>
          <w:lang w:val="mk-MK"/>
        </w:rPr>
      </w:pPr>
      <w:r>
        <w:rPr>
          <w:rFonts w:asciiTheme="minorHAnsi" w:hAnsiTheme="minorHAnsi" w:cstheme="minorHAnsi"/>
          <w:szCs w:val="24"/>
          <w:lang w:val="mk-MK"/>
        </w:rPr>
        <w:t>• Други проверки</w:t>
      </w:r>
      <w:r w:rsidRPr="00DD6ECA">
        <w:rPr>
          <w:rFonts w:asciiTheme="minorHAnsi" w:hAnsiTheme="minorHAnsi" w:cstheme="minorHAnsi"/>
          <w:szCs w:val="24"/>
          <w:lang w:val="mk-MK"/>
        </w:rPr>
        <w:t xml:space="preserve"> на усогласеноста и помош </w:t>
      </w:r>
      <w:r>
        <w:rPr>
          <w:rFonts w:asciiTheme="minorHAnsi" w:hAnsiTheme="minorHAnsi" w:cstheme="minorHAnsi"/>
          <w:szCs w:val="24"/>
          <w:lang w:val="mk-MK"/>
        </w:rPr>
        <w:t xml:space="preserve">на </w:t>
      </w:r>
      <w:r w:rsidRPr="00DD6ECA">
        <w:rPr>
          <w:rFonts w:asciiTheme="minorHAnsi" w:hAnsiTheme="minorHAnsi" w:cstheme="minorHAnsi"/>
          <w:szCs w:val="24"/>
          <w:lang w:val="mk-MK"/>
        </w:rPr>
        <w:t>усогласеноста</w:t>
      </w:r>
      <w:r>
        <w:rPr>
          <w:rFonts w:asciiTheme="minorHAnsi" w:hAnsiTheme="minorHAnsi" w:cstheme="minorHAnsi"/>
          <w:szCs w:val="24"/>
          <w:lang w:val="mk-MK"/>
        </w:rPr>
        <w:t xml:space="preserve"> се  активности како следниве</w:t>
      </w:r>
      <w:r w:rsidRPr="00DD6ECA">
        <w:rPr>
          <w:rFonts w:asciiTheme="minorHAnsi" w:hAnsiTheme="minorHAnsi" w:cstheme="minorHAnsi"/>
          <w:szCs w:val="24"/>
          <w:lang w:val="mk-MK"/>
        </w:rPr>
        <w:t>:</w:t>
      </w:r>
    </w:p>
    <w:p w14:paraId="19479A85"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далечински мониторинг (on line инспекција).</w:t>
      </w:r>
    </w:p>
    <w:p w14:paraId="6AFF9849" w14:textId="77777777" w:rsidR="00DD6ECA" w:rsidRPr="00DD6ECA" w:rsidRDefault="00DD6ECA"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o тематски инспекции</w:t>
      </w:r>
      <w:r w:rsidRPr="00DD6ECA">
        <w:rPr>
          <w:rFonts w:asciiTheme="minorHAnsi" w:hAnsiTheme="minorHAnsi" w:cstheme="minorHAnsi"/>
          <w:szCs w:val="24"/>
          <w:lang w:val="mk-MK"/>
        </w:rPr>
        <w:t>.</w:t>
      </w:r>
    </w:p>
    <w:p w14:paraId="6A821CA8"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надзор.</w:t>
      </w:r>
    </w:p>
    <w:p w14:paraId="1C9247DA"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 xml:space="preserve">o Оценување </w:t>
      </w:r>
      <w:r>
        <w:rPr>
          <w:rFonts w:asciiTheme="minorHAnsi" w:hAnsiTheme="minorHAnsi" w:cstheme="minorHAnsi"/>
          <w:szCs w:val="24"/>
          <w:lang w:val="mk-MK"/>
        </w:rPr>
        <w:t xml:space="preserve">на </w:t>
      </w:r>
      <w:r w:rsidRPr="00DD6ECA">
        <w:rPr>
          <w:rFonts w:asciiTheme="minorHAnsi" w:hAnsiTheme="minorHAnsi" w:cstheme="minorHAnsi"/>
          <w:szCs w:val="24"/>
          <w:lang w:val="mk-MK"/>
        </w:rPr>
        <w:t>податоци за следење на операторот.</w:t>
      </w:r>
    </w:p>
    <w:p w14:paraId="32DB4279"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Органи</w:t>
      </w:r>
      <w:r>
        <w:rPr>
          <w:rFonts w:asciiTheme="minorHAnsi" w:hAnsiTheme="minorHAnsi" w:cstheme="minorHAnsi"/>
          <w:szCs w:val="24"/>
          <w:lang w:val="mk-MK"/>
        </w:rPr>
        <w:t>зирање на информативни кампањи.</w:t>
      </w:r>
    </w:p>
    <w:p w14:paraId="2091F25A"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Тоа подразбира дека неусогласености</w:t>
      </w:r>
      <w:r>
        <w:rPr>
          <w:rFonts w:asciiTheme="minorHAnsi" w:hAnsiTheme="minorHAnsi" w:cstheme="minorHAnsi"/>
          <w:szCs w:val="24"/>
          <w:lang w:val="mk-MK"/>
        </w:rPr>
        <w:t>те</w:t>
      </w:r>
      <w:r w:rsidRPr="00DD6ECA">
        <w:rPr>
          <w:rFonts w:asciiTheme="minorHAnsi" w:hAnsiTheme="minorHAnsi" w:cstheme="minorHAnsi"/>
          <w:szCs w:val="24"/>
          <w:lang w:val="mk-MK"/>
        </w:rPr>
        <w:t xml:space="preserve"> идентификувани за врем</w:t>
      </w:r>
      <w:r>
        <w:rPr>
          <w:rFonts w:asciiTheme="minorHAnsi" w:hAnsiTheme="minorHAnsi" w:cstheme="minorHAnsi"/>
          <w:szCs w:val="24"/>
          <w:lang w:val="mk-MK"/>
        </w:rPr>
        <w:t>е на инспекции треба да се следат</w:t>
      </w:r>
      <w:r w:rsidRPr="00DD6ECA">
        <w:rPr>
          <w:rFonts w:asciiTheme="minorHAnsi" w:hAnsiTheme="minorHAnsi" w:cstheme="minorHAnsi"/>
          <w:szCs w:val="24"/>
          <w:lang w:val="mk-MK"/>
        </w:rPr>
        <w:t>. Во конкретниот случај на сериозна неусогласеност (види дел 3.2.2, Правила за редовен, вонреден и контролен инспекциск</w:t>
      </w:r>
      <w:r>
        <w:rPr>
          <w:rFonts w:asciiTheme="minorHAnsi" w:hAnsiTheme="minorHAnsi" w:cstheme="minorHAnsi"/>
          <w:szCs w:val="24"/>
          <w:lang w:val="mk-MK"/>
        </w:rPr>
        <w:t>и надзор) дополнителен надзор</w:t>
      </w:r>
      <w:r w:rsidRPr="00DD6ECA">
        <w:rPr>
          <w:rFonts w:asciiTheme="minorHAnsi" w:hAnsiTheme="minorHAnsi" w:cstheme="minorHAnsi"/>
          <w:szCs w:val="24"/>
          <w:lang w:val="mk-MK"/>
        </w:rPr>
        <w:t xml:space="preserve"> мора да се изврши во рок од 30 дена.</w:t>
      </w:r>
    </w:p>
    <w:p w14:paraId="1A0B2ABC" w14:textId="77777777" w:rsidR="00DD6ECA" w:rsidRPr="00DD6ECA" w:rsidRDefault="00DD6ECA" w:rsidP="00DD6ECA">
      <w:pPr>
        <w:spacing w:line="300" w:lineRule="atLeast"/>
        <w:rPr>
          <w:rFonts w:asciiTheme="minorHAnsi" w:hAnsiTheme="minorHAnsi" w:cstheme="minorHAnsi"/>
          <w:szCs w:val="24"/>
          <w:lang w:val="mk-MK"/>
        </w:rPr>
      </w:pPr>
    </w:p>
    <w:p w14:paraId="39731F13"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b/>
          <w:szCs w:val="24"/>
          <w:lang w:val="mk-MK"/>
        </w:rPr>
        <w:lastRenderedPageBreak/>
        <w:t>Известување</w:t>
      </w:r>
      <w:r>
        <w:rPr>
          <w:rFonts w:asciiTheme="minorHAnsi" w:hAnsiTheme="minorHAnsi" w:cstheme="minorHAnsi"/>
          <w:b/>
          <w:szCs w:val="24"/>
          <w:lang w:val="mk-MK"/>
        </w:rPr>
        <w:t>то</w:t>
      </w:r>
      <w:r w:rsidRPr="00DD6ECA">
        <w:rPr>
          <w:rFonts w:asciiTheme="minorHAnsi" w:hAnsiTheme="minorHAnsi" w:cstheme="minorHAnsi"/>
          <w:szCs w:val="24"/>
          <w:lang w:val="mk-MK"/>
        </w:rPr>
        <w:t xml:space="preserve"> најмалку треба да ги покрие (без некој редослед):</w:t>
      </w:r>
    </w:p>
    <w:p w14:paraId="107BFF43"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Известување:</w:t>
      </w:r>
    </w:p>
    <w:p w14:paraId="7FFC5B44"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По посета на локација;</w:t>
      </w:r>
    </w:p>
    <w:p w14:paraId="0F464D2C" w14:textId="77777777" w:rsidR="00DD6ECA" w:rsidRPr="00DD6ECA" w:rsidRDefault="00DD6ECA"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o Процес / складирање на инспекциски</w:t>
      </w:r>
      <w:r w:rsidRPr="00DD6ECA">
        <w:rPr>
          <w:rFonts w:asciiTheme="minorHAnsi" w:hAnsiTheme="minorHAnsi" w:cstheme="minorHAnsi"/>
          <w:szCs w:val="24"/>
          <w:lang w:val="mk-MK"/>
        </w:rPr>
        <w:t xml:space="preserve"> податоци;</w:t>
      </w:r>
    </w:p>
    <w:p w14:paraId="170B4211"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Евалуација за понатамошни акции;</w:t>
      </w:r>
    </w:p>
    <w:p w14:paraId="25F238AE" w14:textId="77777777" w:rsidR="00DD6ECA" w:rsidRPr="00DD6ECA" w:rsidRDefault="0094464F"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o Водење</w:t>
      </w:r>
      <w:r w:rsidR="00DD6ECA" w:rsidRPr="00DD6ECA">
        <w:rPr>
          <w:rFonts w:asciiTheme="minorHAnsi" w:hAnsiTheme="minorHAnsi" w:cstheme="minorHAnsi"/>
          <w:szCs w:val="24"/>
          <w:lang w:val="mk-MK"/>
        </w:rPr>
        <w:t xml:space="preserve"> евиденција на извештаи;</w:t>
      </w:r>
    </w:p>
    <w:p w14:paraId="58752F05" w14:textId="77777777" w:rsidR="00DD6ECA" w:rsidRPr="00DD6ECA" w:rsidRDefault="0094464F"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o Д</w:t>
      </w:r>
      <w:r w:rsidR="00DD6ECA" w:rsidRPr="00DD6ECA">
        <w:rPr>
          <w:rFonts w:asciiTheme="minorHAnsi" w:hAnsiTheme="minorHAnsi" w:cstheme="minorHAnsi"/>
          <w:szCs w:val="24"/>
          <w:lang w:val="mk-MK"/>
        </w:rPr>
        <w:t>остапна база на податоци;</w:t>
      </w:r>
    </w:p>
    <w:p w14:paraId="2299BB6B" w14:textId="77777777" w:rsidR="00DD6ECA" w:rsidRPr="00DD6ECA" w:rsidRDefault="0094464F" w:rsidP="00DD6ECA">
      <w:pPr>
        <w:spacing w:line="300" w:lineRule="atLeast"/>
        <w:ind w:firstLine="708"/>
        <w:rPr>
          <w:rFonts w:asciiTheme="minorHAnsi" w:hAnsiTheme="minorHAnsi" w:cstheme="minorHAnsi"/>
          <w:szCs w:val="24"/>
          <w:lang w:val="mk-MK"/>
        </w:rPr>
      </w:pPr>
      <w:r>
        <w:rPr>
          <w:rFonts w:asciiTheme="minorHAnsi" w:hAnsiTheme="minorHAnsi" w:cstheme="minorHAnsi"/>
          <w:szCs w:val="24"/>
          <w:lang w:val="mk-MK"/>
        </w:rPr>
        <w:t>o Пријавување</w:t>
      </w:r>
      <w:r w:rsidR="00DD6ECA" w:rsidRPr="00DD6ECA">
        <w:rPr>
          <w:rFonts w:asciiTheme="minorHAnsi" w:hAnsiTheme="minorHAnsi" w:cstheme="minorHAnsi"/>
          <w:szCs w:val="24"/>
          <w:lang w:val="mk-MK"/>
        </w:rPr>
        <w:t xml:space="preserve"> до операторите (</w:t>
      </w:r>
      <w:r w:rsidR="00513A52">
        <w:rPr>
          <w:rFonts w:asciiTheme="minorHAnsi" w:hAnsiTheme="minorHAnsi" w:cstheme="minorHAnsi"/>
          <w:szCs w:val="24"/>
          <w:lang w:val="mk-MK"/>
        </w:rPr>
        <w:t xml:space="preserve">за </w:t>
      </w:r>
      <w:r w:rsidR="00513A52" w:rsidRPr="00513A52">
        <w:rPr>
          <w:rFonts w:asciiTheme="minorHAnsi" w:hAnsiTheme="minorHAnsi" w:cstheme="minorHAnsi"/>
          <w:szCs w:val="24"/>
          <w:lang w:val="mk-MK"/>
        </w:rPr>
        <w:t xml:space="preserve">IED </w:t>
      </w:r>
      <w:r w:rsidR="00513A52">
        <w:rPr>
          <w:rFonts w:asciiTheme="minorHAnsi" w:hAnsiTheme="minorHAnsi" w:cstheme="minorHAnsi"/>
          <w:szCs w:val="24"/>
          <w:lang w:val="mk-MK"/>
        </w:rPr>
        <w:t xml:space="preserve">инсталации </w:t>
      </w:r>
      <w:r w:rsidR="00DD6ECA" w:rsidRPr="00DD6ECA">
        <w:rPr>
          <w:rFonts w:asciiTheme="minorHAnsi" w:hAnsiTheme="minorHAnsi" w:cstheme="minorHAnsi"/>
          <w:szCs w:val="24"/>
          <w:lang w:val="mk-MK"/>
        </w:rPr>
        <w:t>во рок од 2 м</w:t>
      </w:r>
      <w:r>
        <w:rPr>
          <w:rFonts w:asciiTheme="minorHAnsi" w:hAnsiTheme="minorHAnsi" w:cstheme="minorHAnsi"/>
          <w:szCs w:val="24"/>
          <w:lang w:val="mk-MK"/>
        </w:rPr>
        <w:t>есеци по инспекцијата</w:t>
      </w:r>
      <w:r w:rsidR="00DD6ECA" w:rsidRPr="00DD6ECA">
        <w:rPr>
          <w:rFonts w:asciiTheme="minorHAnsi" w:hAnsiTheme="minorHAnsi" w:cstheme="minorHAnsi"/>
          <w:szCs w:val="24"/>
          <w:lang w:val="mk-MK"/>
        </w:rPr>
        <w:t>);</w:t>
      </w:r>
    </w:p>
    <w:p w14:paraId="7EB7C139" w14:textId="77777777" w:rsidR="00DD6ECA" w:rsidRPr="00DD6ECA" w:rsidRDefault="00DD6ECA" w:rsidP="00DD6ECA">
      <w:pPr>
        <w:spacing w:line="300" w:lineRule="atLeast"/>
        <w:ind w:firstLine="708"/>
        <w:rPr>
          <w:rFonts w:asciiTheme="minorHAnsi" w:hAnsiTheme="minorHAnsi" w:cstheme="minorHAnsi"/>
          <w:szCs w:val="24"/>
          <w:lang w:val="mk-MK"/>
        </w:rPr>
      </w:pPr>
      <w:r w:rsidRPr="00DD6ECA">
        <w:rPr>
          <w:rFonts w:asciiTheme="minorHAnsi" w:hAnsiTheme="minorHAnsi" w:cstheme="minorHAnsi"/>
          <w:szCs w:val="24"/>
          <w:lang w:val="mk-MK"/>
        </w:rPr>
        <w:t>o Јавно достапни (</w:t>
      </w:r>
      <w:r w:rsidR="00513A52">
        <w:rPr>
          <w:rFonts w:asciiTheme="minorHAnsi" w:hAnsiTheme="minorHAnsi" w:cstheme="minorHAnsi"/>
          <w:szCs w:val="24"/>
          <w:lang w:val="mk-MK"/>
        </w:rPr>
        <w:t xml:space="preserve">за </w:t>
      </w:r>
      <w:r w:rsidR="00513A52" w:rsidRPr="00513A52">
        <w:rPr>
          <w:rFonts w:asciiTheme="minorHAnsi" w:hAnsiTheme="minorHAnsi" w:cstheme="minorHAnsi"/>
          <w:szCs w:val="24"/>
          <w:lang w:val="mk-MK"/>
        </w:rPr>
        <w:t>IED</w:t>
      </w:r>
      <w:r w:rsidR="00513A52">
        <w:rPr>
          <w:rFonts w:asciiTheme="minorHAnsi" w:hAnsiTheme="minorHAnsi" w:cstheme="minorHAnsi"/>
          <w:szCs w:val="24"/>
          <w:lang w:val="mk-MK"/>
        </w:rPr>
        <w:t xml:space="preserve"> инсталации</w:t>
      </w:r>
      <w:r w:rsidR="00513A52" w:rsidRPr="00513A52">
        <w:rPr>
          <w:rFonts w:asciiTheme="minorHAnsi" w:hAnsiTheme="minorHAnsi" w:cstheme="minorHAnsi"/>
          <w:szCs w:val="24"/>
          <w:lang w:val="mk-MK"/>
        </w:rPr>
        <w:t xml:space="preserve"> </w:t>
      </w:r>
      <w:r w:rsidRPr="00DD6ECA">
        <w:rPr>
          <w:rFonts w:asciiTheme="minorHAnsi" w:hAnsiTheme="minorHAnsi" w:cstheme="minorHAnsi"/>
          <w:szCs w:val="24"/>
          <w:lang w:val="mk-MK"/>
        </w:rPr>
        <w:t>во рок од 4 месеци по инспекци</w:t>
      </w:r>
      <w:r w:rsidR="0094464F">
        <w:rPr>
          <w:rFonts w:asciiTheme="minorHAnsi" w:hAnsiTheme="minorHAnsi" w:cstheme="minorHAnsi"/>
          <w:szCs w:val="24"/>
          <w:lang w:val="mk-MK"/>
        </w:rPr>
        <w:t>јата е</w:t>
      </w:r>
      <w:r w:rsidRPr="00DD6ECA">
        <w:rPr>
          <w:rFonts w:asciiTheme="minorHAnsi" w:hAnsiTheme="minorHAnsi" w:cstheme="minorHAnsi"/>
          <w:szCs w:val="24"/>
          <w:lang w:val="mk-MK"/>
        </w:rPr>
        <w:t>).</w:t>
      </w:r>
    </w:p>
    <w:p w14:paraId="6A7CA13D"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Размена на пода</w:t>
      </w:r>
      <w:r>
        <w:rPr>
          <w:rFonts w:asciiTheme="minorHAnsi" w:hAnsiTheme="minorHAnsi" w:cstheme="minorHAnsi"/>
          <w:szCs w:val="24"/>
          <w:lang w:val="mk-MK"/>
        </w:rPr>
        <w:t>тоци со партнерски организации.</w:t>
      </w:r>
    </w:p>
    <w:p w14:paraId="4A4292FA" w14:textId="77777777" w:rsidR="00DD6ECA" w:rsidRPr="00DD6ECA"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xml:space="preserve">Публиката на извештаите од </w:t>
      </w:r>
      <w:r w:rsidR="0094464F">
        <w:rPr>
          <w:rFonts w:asciiTheme="minorHAnsi" w:hAnsiTheme="minorHAnsi" w:cstheme="minorHAnsi"/>
          <w:szCs w:val="24"/>
          <w:lang w:val="mk-MK"/>
        </w:rPr>
        <w:t xml:space="preserve">инспекцијата може да биде широка. Покрај инспекторат и </w:t>
      </w:r>
      <w:r w:rsidRPr="00DD6ECA">
        <w:rPr>
          <w:rFonts w:asciiTheme="minorHAnsi" w:hAnsiTheme="minorHAnsi" w:cstheme="minorHAnsi"/>
          <w:szCs w:val="24"/>
          <w:lang w:val="mk-MK"/>
        </w:rPr>
        <w:t xml:space="preserve"> операторот, исто така, другите надлежни</w:t>
      </w:r>
      <w:r w:rsidR="0094464F">
        <w:rPr>
          <w:rFonts w:asciiTheme="minorHAnsi" w:hAnsiTheme="minorHAnsi" w:cstheme="minorHAnsi"/>
          <w:szCs w:val="24"/>
          <w:lang w:val="mk-MK"/>
        </w:rPr>
        <w:t xml:space="preserve"> органи, министерствата, јавноста</w:t>
      </w:r>
      <w:r w:rsidRPr="00DD6ECA">
        <w:rPr>
          <w:rFonts w:asciiTheme="minorHAnsi" w:hAnsiTheme="minorHAnsi" w:cstheme="minorHAnsi"/>
          <w:szCs w:val="24"/>
          <w:lang w:val="mk-MK"/>
        </w:rPr>
        <w:t xml:space="preserve"> и Европската комисија може да б</w:t>
      </w:r>
      <w:r w:rsidR="0094464F">
        <w:rPr>
          <w:rFonts w:asciiTheme="minorHAnsi" w:hAnsiTheme="minorHAnsi" w:cstheme="minorHAnsi"/>
          <w:szCs w:val="24"/>
          <w:lang w:val="mk-MK"/>
        </w:rPr>
        <w:t>идат заинтересирани за</w:t>
      </w:r>
      <w:r w:rsidRPr="00DD6ECA">
        <w:rPr>
          <w:rFonts w:asciiTheme="minorHAnsi" w:hAnsiTheme="minorHAnsi" w:cstheme="minorHAnsi"/>
          <w:szCs w:val="24"/>
          <w:lang w:val="mk-MK"/>
        </w:rPr>
        <w:t xml:space="preserve"> резултатите од инспекцијата.</w:t>
      </w:r>
    </w:p>
    <w:p w14:paraId="770D5749" w14:textId="77777777" w:rsidR="00134659" w:rsidRPr="00134659" w:rsidRDefault="00DD6ECA" w:rsidP="00DD6ECA">
      <w:pPr>
        <w:spacing w:line="300" w:lineRule="atLeast"/>
        <w:rPr>
          <w:rFonts w:asciiTheme="minorHAnsi" w:hAnsiTheme="minorHAnsi" w:cstheme="minorHAnsi"/>
          <w:szCs w:val="24"/>
          <w:lang w:val="mk-MK"/>
        </w:rPr>
      </w:pPr>
      <w:r w:rsidRPr="00DD6ECA">
        <w:rPr>
          <w:rFonts w:asciiTheme="minorHAnsi" w:hAnsiTheme="minorHAnsi" w:cstheme="minorHAnsi"/>
          <w:szCs w:val="24"/>
          <w:lang w:val="mk-MK"/>
        </w:rPr>
        <w:t xml:space="preserve">Затоа, извештајот треба да биде напишан на едноставен јазик и </w:t>
      </w:r>
      <w:r w:rsidR="0094464F">
        <w:rPr>
          <w:rFonts w:asciiTheme="minorHAnsi" w:hAnsiTheme="minorHAnsi" w:cstheme="minorHAnsi"/>
          <w:szCs w:val="24"/>
          <w:lang w:val="mk-MK"/>
        </w:rPr>
        <w:t xml:space="preserve">да </w:t>
      </w:r>
      <w:r w:rsidRPr="00DD6ECA">
        <w:rPr>
          <w:rFonts w:asciiTheme="minorHAnsi" w:hAnsiTheme="minorHAnsi" w:cstheme="minorHAnsi"/>
          <w:szCs w:val="24"/>
          <w:lang w:val="mk-MK"/>
        </w:rPr>
        <w:t xml:space="preserve">не е премногу технички. Комерцијалната доверливост и националната безбедност се исто така прашања </w:t>
      </w:r>
      <w:r w:rsidR="0094464F">
        <w:rPr>
          <w:rFonts w:asciiTheme="minorHAnsi" w:hAnsiTheme="minorHAnsi" w:cstheme="minorHAnsi"/>
          <w:szCs w:val="24"/>
          <w:lang w:val="mk-MK"/>
        </w:rPr>
        <w:t xml:space="preserve">што треба </w:t>
      </w:r>
      <w:r w:rsidRPr="00DD6ECA">
        <w:rPr>
          <w:rFonts w:asciiTheme="minorHAnsi" w:hAnsiTheme="minorHAnsi" w:cstheme="minorHAnsi"/>
          <w:szCs w:val="24"/>
          <w:lang w:val="mk-MK"/>
        </w:rPr>
        <w:t>да се земат предвид пред објавувањето на извештајот. Поради ова, може да</w:t>
      </w:r>
      <w:r w:rsidR="0094464F">
        <w:rPr>
          <w:rFonts w:asciiTheme="minorHAnsi" w:hAnsiTheme="minorHAnsi" w:cstheme="minorHAnsi"/>
          <w:szCs w:val="24"/>
          <w:lang w:val="mk-MK"/>
        </w:rPr>
        <w:t xml:space="preserve"> се смета да се предвиди посебен извештаи со</w:t>
      </w:r>
      <w:r w:rsidRPr="00DD6ECA">
        <w:rPr>
          <w:rFonts w:asciiTheme="minorHAnsi" w:hAnsiTheme="minorHAnsi" w:cstheme="minorHAnsi"/>
          <w:szCs w:val="24"/>
          <w:lang w:val="mk-MK"/>
        </w:rPr>
        <w:t xml:space="preserve"> овие прашања</w:t>
      </w:r>
      <w:r w:rsidR="0094464F">
        <w:rPr>
          <w:rFonts w:asciiTheme="minorHAnsi" w:hAnsiTheme="minorHAnsi" w:cstheme="minorHAnsi"/>
          <w:szCs w:val="24"/>
          <w:lang w:val="mk-MK"/>
        </w:rPr>
        <w:t xml:space="preserve"> за</w:t>
      </w:r>
      <w:r w:rsidRPr="00DD6ECA">
        <w:rPr>
          <w:rFonts w:asciiTheme="minorHAnsi" w:hAnsiTheme="minorHAnsi" w:cstheme="minorHAnsi"/>
          <w:szCs w:val="24"/>
          <w:lang w:val="mk-MK"/>
        </w:rPr>
        <w:t xml:space="preserve"> се достапни за надворешна употреба (јавно). Овие резиме извештаи, тогаш може да се користат без да </w:t>
      </w:r>
      <w:r w:rsidR="0094464F">
        <w:rPr>
          <w:rFonts w:asciiTheme="minorHAnsi" w:hAnsiTheme="minorHAnsi" w:cstheme="minorHAnsi"/>
          <w:szCs w:val="24"/>
          <w:lang w:val="mk-MK"/>
        </w:rPr>
        <w:t>се стравува дека</w:t>
      </w:r>
      <w:r w:rsidRPr="00DD6ECA">
        <w:rPr>
          <w:rFonts w:asciiTheme="minorHAnsi" w:hAnsiTheme="minorHAnsi" w:cstheme="minorHAnsi"/>
          <w:szCs w:val="24"/>
          <w:lang w:val="mk-MK"/>
        </w:rPr>
        <w:t xml:space="preserve"> неусогласеност</w:t>
      </w:r>
      <w:r w:rsidR="0094464F">
        <w:rPr>
          <w:rFonts w:asciiTheme="minorHAnsi" w:hAnsiTheme="minorHAnsi" w:cstheme="minorHAnsi"/>
          <w:szCs w:val="24"/>
          <w:lang w:val="mk-MK"/>
        </w:rPr>
        <w:t>а</w:t>
      </w:r>
      <w:r w:rsidRPr="00DD6ECA">
        <w:rPr>
          <w:rFonts w:asciiTheme="minorHAnsi" w:hAnsiTheme="minorHAnsi" w:cstheme="minorHAnsi"/>
          <w:szCs w:val="24"/>
          <w:lang w:val="mk-MK"/>
        </w:rPr>
        <w:t xml:space="preserve"> води кон евентуална судска постапка. Инаку,</w:t>
      </w:r>
      <w:r w:rsidR="0094464F">
        <w:rPr>
          <w:rFonts w:asciiTheme="minorHAnsi" w:hAnsiTheme="minorHAnsi" w:cstheme="minorHAnsi"/>
          <w:szCs w:val="24"/>
          <w:lang w:val="mk-MK"/>
        </w:rPr>
        <w:t xml:space="preserve"> барањето да се направи јавно достапизвештај</w:t>
      </w:r>
      <w:r w:rsidRPr="00DD6ECA">
        <w:rPr>
          <w:rFonts w:asciiTheme="minorHAnsi" w:hAnsiTheme="minorHAnsi" w:cstheme="minorHAnsi"/>
          <w:szCs w:val="24"/>
          <w:lang w:val="mk-MK"/>
        </w:rPr>
        <w:t xml:space="preserve"> јавно достапни во рок од 4 месеци може лесно да биде неисполнета додека инспекторатот е истрага за исходот.</w:t>
      </w:r>
    </w:p>
    <w:p w14:paraId="55DA7CE3" w14:textId="77777777" w:rsidR="00C21BF6" w:rsidRPr="00920633" w:rsidRDefault="0094464F" w:rsidP="00D158BB">
      <w:pPr>
        <w:pStyle w:val="Heading3"/>
        <w:numPr>
          <w:ilvl w:val="2"/>
          <w:numId w:val="19"/>
        </w:numPr>
        <w:spacing w:before="0" w:after="0"/>
        <w:ind w:left="1134" w:hanging="850"/>
      </w:pPr>
      <w:bookmarkStart w:id="254" w:name="_Toc419124489"/>
      <w:bookmarkStart w:id="255" w:name="_Toc419124892"/>
      <w:bookmarkStart w:id="256" w:name="_Toc425428364"/>
      <w:bookmarkStart w:id="257" w:name="_Toc435096392"/>
      <w:bookmarkStart w:id="258" w:name="_Toc448313726"/>
      <w:bookmarkStart w:id="259" w:name="_Toc448313861"/>
      <w:bookmarkStart w:id="260" w:name="_Toc448915517"/>
      <w:r>
        <w:rPr>
          <w:lang w:val="mk-MK"/>
        </w:rPr>
        <w:t>Подготовка на инспекција</w:t>
      </w:r>
      <w:bookmarkEnd w:id="254"/>
      <w:bookmarkEnd w:id="255"/>
      <w:bookmarkEnd w:id="256"/>
      <w:bookmarkEnd w:id="257"/>
      <w:bookmarkEnd w:id="258"/>
      <w:bookmarkEnd w:id="259"/>
      <w:bookmarkEnd w:id="260"/>
    </w:p>
    <w:p w14:paraId="39F5E390" w14:textId="77777777" w:rsidR="00C21BF6" w:rsidRPr="00C712E2" w:rsidRDefault="00C21BF6" w:rsidP="00C21BF6"/>
    <w:p w14:paraId="2927CFA6" w14:textId="77777777" w:rsidR="00C21BF6" w:rsidRDefault="0094464F" w:rsidP="00D158BB">
      <w:pPr>
        <w:pStyle w:val="Heading4"/>
        <w:numPr>
          <w:ilvl w:val="3"/>
          <w:numId w:val="19"/>
        </w:numPr>
        <w:spacing w:before="0" w:after="0"/>
        <w:ind w:left="1134" w:hanging="850"/>
      </w:pPr>
      <w:bookmarkStart w:id="261" w:name="_Одлука_за_типот"/>
      <w:bookmarkStart w:id="262" w:name="_Toc419124490"/>
      <w:bookmarkStart w:id="263" w:name="_Toc419124893"/>
      <w:bookmarkStart w:id="264" w:name="_Toc425428365"/>
      <w:bookmarkStart w:id="265" w:name="_Toc435096393"/>
      <w:bookmarkStart w:id="266" w:name="_Toc448313862"/>
      <w:bookmarkEnd w:id="261"/>
      <w:r>
        <w:rPr>
          <w:lang w:val="mk-MK"/>
        </w:rPr>
        <w:t>Одлука за типот на инспекција,, персоналот и (безбедноста) на опремата</w:t>
      </w:r>
      <w:bookmarkEnd w:id="262"/>
      <w:bookmarkEnd w:id="263"/>
      <w:bookmarkEnd w:id="264"/>
      <w:bookmarkEnd w:id="265"/>
      <w:bookmarkEnd w:id="266"/>
      <w:r w:rsidR="00C21BF6">
        <w:t xml:space="preserve"> </w:t>
      </w:r>
      <w:bookmarkStart w:id="267" w:name="_Toc419124491"/>
      <w:bookmarkStart w:id="268" w:name="_Toc419124894"/>
    </w:p>
    <w:p w14:paraId="7755DFF4" w14:textId="77777777" w:rsidR="0094464F" w:rsidRDefault="0094464F" w:rsidP="0094464F">
      <w:r>
        <w:t>Во многу случаи шефот на инспекторите одлуч</w:t>
      </w:r>
      <w:r>
        <w:rPr>
          <w:lang w:val="mk-MK"/>
        </w:rPr>
        <w:t>ува за</w:t>
      </w:r>
      <w:r>
        <w:t xml:space="preserve"> видот на инспекција. Тој или таа, исто така, треба да има</w:t>
      </w:r>
      <w:r>
        <w:rPr>
          <w:lang w:val="mk-MK"/>
        </w:rPr>
        <w:t>ат</w:t>
      </w:r>
      <w:r>
        <w:t xml:space="preserve"> преглед на расположливите и потребните ресурси (човечки и опрема). Некои фактори кои би можеле да бидат земени предвид (види дел 2.3.8, распределба на ресурси):</w:t>
      </w:r>
    </w:p>
    <w:p w14:paraId="347D8CE0" w14:textId="77777777" w:rsidR="0094464F" w:rsidRDefault="0094464F" w:rsidP="0094464F">
      <w:r>
        <w:t>• Фокусот на инспекција - не сите прашања може да бидат релевантни</w:t>
      </w:r>
      <w:r>
        <w:rPr>
          <w:lang w:val="mk-MK"/>
        </w:rPr>
        <w:t xml:space="preserve"> и</w:t>
      </w:r>
      <w:r>
        <w:t xml:space="preserve"> на увид;</w:t>
      </w:r>
    </w:p>
    <w:p w14:paraId="4F924351" w14:textId="77777777" w:rsidR="0094464F" w:rsidRDefault="0094464F" w:rsidP="0094464F">
      <w:r>
        <w:t xml:space="preserve">• </w:t>
      </w:r>
      <w:r w:rsidR="00B96DFA">
        <w:rPr>
          <w:lang w:val="mk-MK"/>
        </w:rPr>
        <w:t>Ц</w:t>
      </w:r>
      <w:r>
        <w:t>ели на инспекција, што треба да се постигнат;</w:t>
      </w:r>
    </w:p>
    <w:p w14:paraId="392D6161" w14:textId="77777777" w:rsidR="0094464F" w:rsidRDefault="0094464F" w:rsidP="0094464F">
      <w:r>
        <w:t>• Стратегијата за инспекција, што треба да се следи;</w:t>
      </w:r>
    </w:p>
    <w:p w14:paraId="1CFD8FBF" w14:textId="77777777" w:rsidR="0094464F" w:rsidRDefault="0094464F" w:rsidP="0094464F">
      <w:r>
        <w:t>• Комплексноста на инсталација - комплекс инсталација може да бара дополнителни експерти во тимот;</w:t>
      </w:r>
    </w:p>
    <w:p w14:paraId="46804D21" w14:textId="77777777" w:rsidR="0094464F" w:rsidRDefault="00891850" w:rsidP="0094464F">
      <w:pPr>
        <w:rPr>
          <w:lang w:val="mk-MK"/>
        </w:rPr>
      </w:pPr>
      <w:r>
        <w:lastRenderedPageBreak/>
        <w:t xml:space="preserve">• </w:t>
      </w:r>
      <w:r>
        <w:rPr>
          <w:lang w:val="mk-MK"/>
        </w:rPr>
        <w:t>С</w:t>
      </w:r>
      <w:r w:rsidR="0094464F">
        <w:t xml:space="preserve">итуации со висок ризик - некои вонредни прегледи, особено </w:t>
      </w:r>
      <w:r w:rsidR="00B96DFA">
        <w:t>спроведен</w:t>
      </w:r>
      <w:r w:rsidR="00B96DFA">
        <w:rPr>
          <w:lang w:val="mk-MK"/>
        </w:rPr>
        <w:t>и</w:t>
      </w:r>
      <w:r w:rsidR="0094464F">
        <w:t xml:space="preserve"> по претставки, инциденти или несреќи </w:t>
      </w:r>
      <w:r w:rsidR="00B96DFA">
        <w:t>би можеле да доведат до повисок (лич</w:t>
      </w:r>
      <w:r w:rsidR="00B96DFA">
        <w:rPr>
          <w:lang w:val="mk-MK"/>
        </w:rPr>
        <w:t>ен</w:t>
      </w:r>
      <w:r w:rsidR="0094464F">
        <w:t>) ризик. Ра</w:t>
      </w:r>
      <w:r w:rsidR="00B96DFA">
        <w:t xml:space="preserve">спределба на повеќе ресурси </w:t>
      </w:r>
      <w:r w:rsidR="0094464F">
        <w:t xml:space="preserve"> може да биде потребно</w:t>
      </w:r>
      <w:r w:rsidR="00B327D4">
        <w:rPr>
          <w:lang w:val="mk-MK"/>
        </w:rPr>
        <w:t>( на пример повеќе инспектори)</w:t>
      </w:r>
      <w:r w:rsidR="0094464F">
        <w:t>;</w:t>
      </w:r>
    </w:p>
    <w:p w14:paraId="431BD46A" w14:textId="77777777" w:rsidR="00B327D4" w:rsidRDefault="00B327D4" w:rsidP="00DF7FFE">
      <w:pPr>
        <w:pStyle w:val="ListParagraph"/>
        <w:numPr>
          <w:ilvl w:val="0"/>
          <w:numId w:val="62"/>
        </w:numPr>
        <w:rPr>
          <w:lang w:val="mk-MK"/>
        </w:rPr>
      </w:pPr>
      <w:r>
        <w:rPr>
          <w:lang w:val="mk-MK"/>
        </w:rPr>
        <w:t>Потребни ресурси (човечки, опрема, мерки за безбедност)</w:t>
      </w:r>
    </w:p>
    <w:p w14:paraId="1DB0AFCA" w14:textId="77777777" w:rsidR="00B327D4" w:rsidRPr="00B327D4" w:rsidRDefault="00B327D4" w:rsidP="00DF7FFE">
      <w:pPr>
        <w:pStyle w:val="ListParagraph"/>
        <w:numPr>
          <w:ilvl w:val="0"/>
          <w:numId w:val="62"/>
        </w:numPr>
        <w:rPr>
          <w:lang w:val="mk-MK"/>
        </w:rPr>
      </w:pPr>
      <w:r>
        <w:rPr>
          <w:lang w:val="mk-MK"/>
        </w:rPr>
        <w:t>Во врска со претходната точка, потребно е да се има листа за проверка на опремата што е потребна (за безбедност, за земање на примероци во случај тоа да е потребно, лаптоп ако е потребно...)</w:t>
      </w:r>
    </w:p>
    <w:p w14:paraId="1E54A496" w14:textId="77777777" w:rsidR="00C21BF6" w:rsidRDefault="0094464F" w:rsidP="0094464F">
      <w:pPr>
        <w:rPr>
          <w:lang w:val="mk-MK"/>
        </w:rPr>
      </w:pPr>
      <w:r w:rsidRPr="00B327D4">
        <w:rPr>
          <w:lang w:val="mk-MK"/>
        </w:rPr>
        <w:t>• Временска состојба, како и за време на една година - можеби ќе бидат потребни некои дополнителни опрема (на пр факели, заштитна облека, итн).</w:t>
      </w:r>
    </w:p>
    <w:p w14:paraId="303ADDEB" w14:textId="77777777" w:rsidR="006616A9" w:rsidRPr="006616A9" w:rsidRDefault="006616A9" w:rsidP="006616A9">
      <w:pPr>
        <w:rPr>
          <w:lang w:val="mk-MK"/>
        </w:rPr>
      </w:pPr>
      <w:r>
        <w:rPr>
          <w:lang w:val="mk-MK"/>
        </w:rPr>
        <w:t>Откако е</w:t>
      </w:r>
      <w:r w:rsidRPr="006616A9">
        <w:rPr>
          <w:lang w:val="mk-MK"/>
        </w:rPr>
        <w:t xml:space="preserve">днаш комплексноста на инспекцијата е </w:t>
      </w:r>
      <w:r>
        <w:rPr>
          <w:lang w:val="mk-MK"/>
        </w:rPr>
        <w:t>пр</w:t>
      </w:r>
      <w:r w:rsidRPr="006616A9">
        <w:rPr>
          <w:lang w:val="mk-MK"/>
        </w:rPr>
        <w:t xml:space="preserve">оценета, инспекцискиот тим </w:t>
      </w:r>
      <w:r>
        <w:rPr>
          <w:lang w:val="mk-MK"/>
        </w:rPr>
        <w:t xml:space="preserve">треба да </w:t>
      </w:r>
      <w:r w:rsidRPr="006616A9">
        <w:rPr>
          <w:lang w:val="mk-MK"/>
        </w:rPr>
        <w:t>е дефиниран.</w:t>
      </w:r>
    </w:p>
    <w:p w14:paraId="5D604887" w14:textId="77777777" w:rsidR="006616A9" w:rsidRPr="006616A9" w:rsidRDefault="006616A9" w:rsidP="006616A9">
      <w:pPr>
        <w:rPr>
          <w:lang w:val="mk-MK"/>
        </w:rPr>
      </w:pPr>
      <w:r>
        <w:rPr>
          <w:lang w:val="mk-MK"/>
        </w:rPr>
        <w:t xml:space="preserve">Во принцип, </w:t>
      </w:r>
      <w:r w:rsidRPr="006616A9">
        <w:rPr>
          <w:lang w:val="mk-MK"/>
        </w:rPr>
        <w:t>пожелно</w:t>
      </w:r>
      <w:r>
        <w:rPr>
          <w:lang w:val="mk-MK"/>
        </w:rPr>
        <w:t xml:space="preserve"> е</w:t>
      </w:r>
      <w:r w:rsidRPr="006616A9">
        <w:rPr>
          <w:lang w:val="mk-MK"/>
        </w:rPr>
        <w:t xml:space="preserve"> инспекцискиот тим</w:t>
      </w:r>
      <w:r>
        <w:rPr>
          <w:lang w:val="mk-MK"/>
        </w:rPr>
        <w:t xml:space="preserve"> да</w:t>
      </w:r>
      <w:r w:rsidRPr="006616A9">
        <w:rPr>
          <w:lang w:val="mk-MK"/>
        </w:rPr>
        <w:t xml:space="preserve"> е составен од </w:t>
      </w:r>
      <w:r>
        <w:rPr>
          <w:lang w:val="mk-MK"/>
        </w:rPr>
        <w:t>најмалку две лица (и за ИСКЗ-А и ИСКЗ- Б инсталации); треба да се имаат</w:t>
      </w:r>
      <w:r w:rsidRPr="006616A9">
        <w:rPr>
          <w:lang w:val="mk-MK"/>
        </w:rPr>
        <w:t xml:space="preserve"> основни </w:t>
      </w:r>
      <w:r>
        <w:rPr>
          <w:lang w:val="mk-MK"/>
        </w:rPr>
        <w:t>и специјалистички надлежности п</w:t>
      </w:r>
      <w:r w:rsidRPr="006616A9">
        <w:rPr>
          <w:lang w:val="mk-MK"/>
        </w:rPr>
        <w:t>отребни за ефикасно вршење на инспекцискиот надзор.</w:t>
      </w:r>
      <w:r>
        <w:rPr>
          <w:lang w:val="mk-MK"/>
        </w:rPr>
        <w:t xml:space="preserve"> Лидерот на тимот треба да се одреди, кои не мора нужно хиерархиски</w:t>
      </w:r>
      <w:r w:rsidRPr="006616A9">
        <w:rPr>
          <w:lang w:val="mk-MK"/>
        </w:rPr>
        <w:t xml:space="preserve"> </w:t>
      </w:r>
      <w:r>
        <w:rPr>
          <w:lang w:val="mk-MK"/>
        </w:rPr>
        <w:t xml:space="preserve">да има повисока </w:t>
      </w:r>
      <w:r w:rsidRPr="006616A9">
        <w:rPr>
          <w:lang w:val="mk-MK"/>
        </w:rPr>
        <w:t>улога во однос на оста</w:t>
      </w:r>
      <w:r>
        <w:rPr>
          <w:lang w:val="mk-MK"/>
        </w:rPr>
        <w:t>токот од групата, но е одговорен за координација</w:t>
      </w:r>
      <w:r w:rsidRPr="006616A9">
        <w:rPr>
          <w:lang w:val="mk-MK"/>
        </w:rPr>
        <w:t xml:space="preserve"> на инспекција</w:t>
      </w:r>
      <w:r>
        <w:rPr>
          <w:lang w:val="mk-MK"/>
        </w:rPr>
        <w:t>та</w:t>
      </w:r>
      <w:r w:rsidRPr="006616A9">
        <w:rPr>
          <w:lang w:val="mk-MK"/>
        </w:rPr>
        <w:t xml:space="preserve"> и </w:t>
      </w:r>
      <w:r>
        <w:rPr>
          <w:lang w:val="mk-MK"/>
        </w:rPr>
        <w:t>изработка на завршниот инспекциски</w:t>
      </w:r>
      <w:r w:rsidRPr="006616A9">
        <w:rPr>
          <w:lang w:val="mk-MK"/>
        </w:rPr>
        <w:t xml:space="preserve"> извештај.</w:t>
      </w:r>
    </w:p>
    <w:p w14:paraId="51CB39CF" w14:textId="77777777" w:rsidR="006616A9" w:rsidRPr="006616A9" w:rsidRDefault="006616A9" w:rsidP="006616A9">
      <w:pPr>
        <w:rPr>
          <w:lang w:val="mk-MK"/>
        </w:rPr>
      </w:pPr>
      <w:r>
        <w:rPr>
          <w:lang w:val="mk-MK"/>
        </w:rPr>
        <w:t>И</w:t>
      </w:r>
      <w:r w:rsidRPr="006616A9">
        <w:rPr>
          <w:lang w:val="mk-MK"/>
        </w:rPr>
        <w:t xml:space="preserve">нспекцискиот тим </w:t>
      </w:r>
      <w:r>
        <w:rPr>
          <w:lang w:val="mk-MK"/>
        </w:rPr>
        <w:t>ја одредува потребната опрема</w:t>
      </w:r>
      <w:r w:rsidRPr="006616A9">
        <w:rPr>
          <w:lang w:val="mk-MK"/>
        </w:rPr>
        <w:t xml:space="preserve"> з</w:t>
      </w:r>
      <w:r>
        <w:rPr>
          <w:lang w:val="mk-MK"/>
        </w:rPr>
        <w:t>а вршење на инспекција на лице</w:t>
      </w:r>
      <w:r w:rsidRPr="006616A9">
        <w:rPr>
          <w:lang w:val="mk-MK"/>
        </w:rPr>
        <w:t xml:space="preserve"> м</w:t>
      </w:r>
      <w:r>
        <w:rPr>
          <w:lang w:val="mk-MK"/>
        </w:rPr>
        <w:t xml:space="preserve">есто </w:t>
      </w:r>
      <w:r w:rsidRPr="006616A9">
        <w:rPr>
          <w:lang w:val="mk-MK"/>
        </w:rPr>
        <w:t xml:space="preserve"> и тоа се смета за потребно </w:t>
      </w:r>
      <w:r>
        <w:rPr>
          <w:lang w:val="mk-MK"/>
        </w:rPr>
        <w:t xml:space="preserve">за </w:t>
      </w:r>
      <w:r w:rsidRPr="006616A9">
        <w:rPr>
          <w:lang w:val="mk-MK"/>
        </w:rPr>
        <w:t>да с</w:t>
      </w:r>
      <w:r>
        <w:rPr>
          <w:lang w:val="mk-MK"/>
        </w:rPr>
        <w:t>е подготви збир на документација која ќе содржат</w:t>
      </w:r>
      <w:r w:rsidRPr="006616A9">
        <w:rPr>
          <w:lang w:val="mk-MK"/>
        </w:rPr>
        <w:t xml:space="preserve"> најмалку:</w:t>
      </w:r>
    </w:p>
    <w:p w14:paraId="7C75A113" w14:textId="77777777" w:rsidR="006616A9" w:rsidRPr="006616A9" w:rsidRDefault="006616A9" w:rsidP="006616A9">
      <w:pPr>
        <w:rPr>
          <w:lang w:val="mk-MK"/>
        </w:rPr>
      </w:pPr>
      <w:r w:rsidRPr="006616A9">
        <w:rPr>
          <w:lang w:val="mk-MK"/>
        </w:rPr>
        <w:t>• ИСКЗ дозвола (А или Б);</w:t>
      </w:r>
    </w:p>
    <w:p w14:paraId="47B13ECD" w14:textId="77777777" w:rsidR="006616A9" w:rsidRPr="006616A9" w:rsidRDefault="006616A9" w:rsidP="006616A9">
      <w:pPr>
        <w:rPr>
          <w:lang w:val="mk-MK"/>
        </w:rPr>
      </w:pPr>
      <w:r w:rsidRPr="006616A9">
        <w:rPr>
          <w:lang w:val="mk-MK"/>
        </w:rPr>
        <w:t xml:space="preserve">• Цртежи на централата (области за </w:t>
      </w:r>
      <w:r>
        <w:rPr>
          <w:lang w:val="mk-MK"/>
        </w:rPr>
        <w:t>складирање на отпад, точки на емисии</w:t>
      </w:r>
      <w:r w:rsidRPr="006616A9">
        <w:rPr>
          <w:lang w:val="mk-MK"/>
        </w:rPr>
        <w:t xml:space="preserve"> и сл);</w:t>
      </w:r>
    </w:p>
    <w:p w14:paraId="75C323B3" w14:textId="77777777" w:rsidR="006616A9" w:rsidRPr="006616A9" w:rsidRDefault="006616A9" w:rsidP="006616A9">
      <w:pPr>
        <w:rPr>
          <w:lang w:val="mk-MK"/>
        </w:rPr>
      </w:pPr>
      <w:r w:rsidRPr="006616A9">
        <w:rPr>
          <w:lang w:val="mk-MK"/>
        </w:rPr>
        <w:t>• Технички извештај содржани во пријавата за ИСКЗ;</w:t>
      </w:r>
    </w:p>
    <w:p w14:paraId="5A3D7313" w14:textId="77777777" w:rsidR="006616A9" w:rsidRPr="006616A9" w:rsidRDefault="006616A9" w:rsidP="006616A9">
      <w:pPr>
        <w:rPr>
          <w:lang w:val="mk-MK"/>
        </w:rPr>
      </w:pPr>
      <w:r w:rsidRPr="006616A9">
        <w:rPr>
          <w:lang w:val="mk-MK"/>
        </w:rPr>
        <w:t>• Посл</w:t>
      </w:r>
      <w:r>
        <w:rPr>
          <w:lang w:val="mk-MK"/>
        </w:rPr>
        <w:t>еден</w:t>
      </w:r>
      <w:r w:rsidRPr="006616A9">
        <w:rPr>
          <w:lang w:val="mk-MK"/>
        </w:rPr>
        <w:t xml:space="preserve"> само мониторинг извештај.</w:t>
      </w:r>
    </w:p>
    <w:p w14:paraId="02749339" w14:textId="77777777" w:rsidR="00C21BF6" w:rsidRDefault="00B96DFA" w:rsidP="00D158BB">
      <w:pPr>
        <w:pStyle w:val="Heading4"/>
        <w:numPr>
          <w:ilvl w:val="3"/>
          <w:numId w:val="19"/>
        </w:numPr>
        <w:spacing w:before="0" w:after="0"/>
        <w:ind w:left="1134" w:hanging="850"/>
        <w:rPr>
          <w:lang w:val="mk-MK"/>
        </w:rPr>
      </w:pPr>
      <w:bookmarkStart w:id="269" w:name="_Desktop/Канцелариска_студија_"/>
      <w:bookmarkStart w:id="270" w:name="_Toc425428366"/>
      <w:bookmarkStart w:id="271" w:name="_Toc435096394"/>
      <w:bookmarkStart w:id="272" w:name="_Toc448313863"/>
      <w:bookmarkEnd w:id="269"/>
      <w:r w:rsidRPr="0071465E">
        <w:rPr>
          <w:lang w:val="mk-MK"/>
        </w:rPr>
        <w:t>Desktop</w:t>
      </w:r>
      <w:r w:rsidR="00891850">
        <w:rPr>
          <w:lang w:val="mk-MK"/>
        </w:rPr>
        <w:t>/Канцелариска</w:t>
      </w:r>
      <w:r w:rsidRPr="0071465E">
        <w:rPr>
          <w:lang w:val="mk-MK"/>
        </w:rPr>
        <w:t xml:space="preserve"> </w:t>
      </w:r>
      <w:r>
        <w:rPr>
          <w:lang w:val="mk-MK"/>
        </w:rPr>
        <w:t>студија</w:t>
      </w:r>
      <w:r w:rsidR="00C21BF6" w:rsidRPr="0071465E">
        <w:rPr>
          <w:lang w:val="mk-MK"/>
        </w:rPr>
        <w:t xml:space="preserve">  -</w:t>
      </w:r>
      <w:r>
        <w:rPr>
          <w:lang w:val="mk-MK"/>
        </w:rPr>
        <w:t>собирање на информации и податоци</w:t>
      </w:r>
      <w:bookmarkStart w:id="273" w:name="_Toc419124492"/>
      <w:bookmarkStart w:id="274" w:name="_Toc419124895"/>
      <w:bookmarkEnd w:id="267"/>
      <w:bookmarkEnd w:id="268"/>
      <w:bookmarkEnd w:id="270"/>
      <w:bookmarkEnd w:id="271"/>
      <w:bookmarkEnd w:id="272"/>
    </w:p>
    <w:p w14:paraId="4D4093B9" w14:textId="77777777" w:rsidR="00F976EC" w:rsidRPr="00F976EC" w:rsidRDefault="006616A9" w:rsidP="00F976EC">
      <w:pPr>
        <w:rPr>
          <w:lang w:val="mk-MK"/>
        </w:rPr>
      </w:pPr>
      <w:r>
        <w:rPr>
          <w:lang w:val="mk-MK"/>
        </w:rPr>
        <w:t>Инспекцискиот</w:t>
      </w:r>
      <w:r w:rsidR="00F976EC" w:rsidRPr="00F976EC">
        <w:rPr>
          <w:lang w:val="mk-MK"/>
        </w:rPr>
        <w:t xml:space="preserve"> </w:t>
      </w:r>
      <w:r w:rsidR="00F976EC">
        <w:rPr>
          <w:lang w:val="mk-MK"/>
        </w:rPr>
        <w:t>треба да биде целосно подготвен</w:t>
      </w:r>
      <w:r w:rsidR="00F976EC" w:rsidRPr="00F976EC">
        <w:rPr>
          <w:lang w:val="mk-MK"/>
        </w:rPr>
        <w:t xml:space="preserve"> за инспекција. По</w:t>
      </w:r>
      <w:r>
        <w:rPr>
          <w:lang w:val="mk-MK"/>
        </w:rPr>
        <w:t xml:space="preserve">ради тоа, тој </w:t>
      </w:r>
      <w:r w:rsidR="00F976EC">
        <w:rPr>
          <w:lang w:val="mk-MK"/>
        </w:rPr>
        <w:t>треба да ги</w:t>
      </w:r>
      <w:r w:rsidR="00F976EC" w:rsidRPr="00F976EC">
        <w:rPr>
          <w:lang w:val="mk-MK"/>
        </w:rPr>
        <w:t xml:space="preserve"> соберат сите релевантни информации и податоци кои се на располагање.</w:t>
      </w:r>
      <w:r>
        <w:rPr>
          <w:lang w:val="mk-MK"/>
        </w:rPr>
        <w:t xml:space="preserve"> </w:t>
      </w:r>
      <w:r w:rsidRPr="006616A9">
        <w:rPr>
          <w:lang w:val="mk-MK"/>
        </w:rPr>
        <w:t>П</w:t>
      </w:r>
      <w:r w:rsidR="007A7CD7">
        <w:rPr>
          <w:lang w:val="mk-MK"/>
        </w:rPr>
        <w:t>релиминарна анализа на собраната</w:t>
      </w:r>
      <w:r w:rsidRPr="006616A9">
        <w:rPr>
          <w:lang w:val="mk-MK"/>
        </w:rPr>
        <w:t xml:space="preserve"> документација треба да овозможи подобро разбирање на производствениот циклус на фабриката и</w:t>
      </w:r>
      <w:r w:rsidR="007A7CD7">
        <w:rPr>
          <w:lang w:val="mk-MK"/>
        </w:rPr>
        <w:t xml:space="preserve"> минатите и сегашните критичн</w:t>
      </w:r>
      <w:r w:rsidRPr="006616A9">
        <w:rPr>
          <w:lang w:val="mk-MK"/>
        </w:rPr>
        <w:t xml:space="preserve"> точки. Исто така, анализата на </w:t>
      </w:r>
      <w:r w:rsidR="007A7CD7">
        <w:rPr>
          <w:lang w:val="mk-MK"/>
        </w:rPr>
        <w:t>добиените технички податоци о</w:t>
      </w:r>
      <w:r w:rsidRPr="006616A9">
        <w:rPr>
          <w:lang w:val="mk-MK"/>
        </w:rPr>
        <w:t>возможува</w:t>
      </w:r>
      <w:r w:rsidR="007A7CD7">
        <w:rPr>
          <w:lang w:val="mk-MK"/>
        </w:rPr>
        <w:t xml:space="preserve"> в</w:t>
      </w:r>
      <w:r w:rsidRPr="006616A9">
        <w:rPr>
          <w:lang w:val="mk-MK"/>
        </w:rPr>
        <w:t xml:space="preserve">о </w:t>
      </w:r>
      <w:r w:rsidR="007A7CD7">
        <w:rPr>
          <w:lang w:val="mk-MK"/>
        </w:rPr>
        <w:t xml:space="preserve">канцелариската студијата на </w:t>
      </w:r>
      <w:r w:rsidRPr="006616A9">
        <w:rPr>
          <w:lang w:val="mk-MK"/>
        </w:rPr>
        <w:t xml:space="preserve"> подобра </w:t>
      </w:r>
      <w:r w:rsidR="007A7CD7">
        <w:rPr>
          <w:lang w:val="mk-MK"/>
        </w:rPr>
        <w:t xml:space="preserve">подготовка на список и распоред на </w:t>
      </w:r>
      <w:r w:rsidRPr="006616A9">
        <w:rPr>
          <w:lang w:val="mk-MK"/>
        </w:rPr>
        <w:t>инспекција</w:t>
      </w:r>
      <w:r w:rsidR="007A7CD7">
        <w:rPr>
          <w:lang w:val="mk-MK"/>
        </w:rPr>
        <w:t>та</w:t>
      </w:r>
      <w:r w:rsidRPr="006616A9">
        <w:rPr>
          <w:lang w:val="mk-MK"/>
        </w:rPr>
        <w:t xml:space="preserve"> кои ќе се користат за време на посетата</w:t>
      </w:r>
      <w:r w:rsidR="007A7CD7">
        <w:rPr>
          <w:lang w:val="mk-MK"/>
        </w:rPr>
        <w:t xml:space="preserve"> на лице место</w:t>
      </w:r>
      <w:r w:rsidRPr="006616A9">
        <w:rPr>
          <w:lang w:val="mk-MK"/>
        </w:rPr>
        <w:t>.</w:t>
      </w:r>
      <w:r w:rsidR="00F976EC" w:rsidRPr="00F976EC">
        <w:rPr>
          <w:lang w:val="mk-MK"/>
        </w:rPr>
        <w:t xml:space="preserve"> Извори на информации се:</w:t>
      </w:r>
    </w:p>
    <w:p w14:paraId="41700BE2" w14:textId="77777777" w:rsidR="00F976EC" w:rsidRPr="00F976EC" w:rsidRDefault="00F976EC" w:rsidP="00A130C9">
      <w:pPr>
        <w:ind w:left="708"/>
        <w:rPr>
          <w:lang w:val="mk-MK"/>
        </w:rPr>
      </w:pPr>
      <w:r w:rsidRPr="00F976EC">
        <w:rPr>
          <w:lang w:val="mk-MK"/>
        </w:rPr>
        <w:t xml:space="preserve">• </w:t>
      </w:r>
      <w:r>
        <w:rPr>
          <w:lang w:val="mk-MK"/>
        </w:rPr>
        <w:t>О</w:t>
      </w:r>
      <w:r w:rsidRPr="00F976EC">
        <w:rPr>
          <w:lang w:val="mk-MK"/>
        </w:rPr>
        <w:t>ценка на влијанието врз животната средина;</w:t>
      </w:r>
    </w:p>
    <w:p w14:paraId="0284A842" w14:textId="77777777" w:rsidR="00F976EC" w:rsidRPr="00F976EC" w:rsidRDefault="00F976EC" w:rsidP="00A130C9">
      <w:pPr>
        <w:ind w:left="708"/>
        <w:rPr>
          <w:lang w:val="mk-MK"/>
        </w:rPr>
      </w:pPr>
      <w:r w:rsidRPr="00F976EC">
        <w:rPr>
          <w:lang w:val="mk-MK"/>
        </w:rPr>
        <w:t>•</w:t>
      </w:r>
      <w:r>
        <w:rPr>
          <w:lang w:val="mk-MK"/>
        </w:rPr>
        <w:t xml:space="preserve"> Барање за издавање на дозвола</w:t>
      </w:r>
      <w:r w:rsidRPr="00F976EC">
        <w:rPr>
          <w:lang w:val="mk-MK"/>
        </w:rPr>
        <w:t>;</w:t>
      </w:r>
    </w:p>
    <w:p w14:paraId="3637A692" w14:textId="77777777" w:rsidR="00F976EC" w:rsidRPr="00F976EC" w:rsidRDefault="00F976EC" w:rsidP="00A130C9">
      <w:pPr>
        <w:ind w:left="708"/>
        <w:rPr>
          <w:lang w:val="mk-MK"/>
        </w:rPr>
      </w:pPr>
      <w:r>
        <w:rPr>
          <w:lang w:val="mk-MK"/>
        </w:rPr>
        <w:t>• Е</w:t>
      </w:r>
      <w:r w:rsidRPr="00F976EC">
        <w:rPr>
          <w:lang w:val="mk-MK"/>
        </w:rPr>
        <w:t>колошки дозволи;</w:t>
      </w:r>
    </w:p>
    <w:p w14:paraId="0FFE0A88" w14:textId="77777777" w:rsidR="00F976EC" w:rsidRPr="00F976EC" w:rsidRDefault="00F976EC" w:rsidP="00A130C9">
      <w:pPr>
        <w:ind w:left="708"/>
        <w:rPr>
          <w:lang w:val="mk-MK"/>
        </w:rPr>
      </w:pPr>
      <w:r>
        <w:rPr>
          <w:lang w:val="mk-MK"/>
        </w:rPr>
        <w:t>• Применливо</w:t>
      </w:r>
      <w:r w:rsidRPr="00F976EC">
        <w:rPr>
          <w:lang w:val="mk-MK"/>
        </w:rPr>
        <w:t xml:space="preserve"> законодавство</w:t>
      </w:r>
    </w:p>
    <w:p w14:paraId="1FE6C592" w14:textId="77777777" w:rsidR="00F976EC" w:rsidRPr="00F976EC" w:rsidRDefault="00F976EC" w:rsidP="00A130C9">
      <w:pPr>
        <w:ind w:left="708"/>
        <w:rPr>
          <w:lang w:val="mk-MK"/>
        </w:rPr>
      </w:pPr>
      <w:r w:rsidRPr="00F976EC">
        <w:rPr>
          <w:lang w:val="mk-MK"/>
        </w:rPr>
        <w:t>• Извештаи од претходните инспекции;</w:t>
      </w:r>
    </w:p>
    <w:p w14:paraId="7336346C" w14:textId="77777777" w:rsidR="00F976EC" w:rsidRPr="00F976EC" w:rsidRDefault="00F976EC" w:rsidP="00A130C9">
      <w:pPr>
        <w:ind w:left="708"/>
        <w:rPr>
          <w:lang w:val="mk-MK"/>
        </w:rPr>
      </w:pPr>
      <w:r w:rsidRPr="00F976EC">
        <w:rPr>
          <w:lang w:val="mk-MK"/>
        </w:rPr>
        <w:lastRenderedPageBreak/>
        <w:t>• Извештаи за животната средина поднесени од страна на операторите;</w:t>
      </w:r>
    </w:p>
    <w:p w14:paraId="018610E5" w14:textId="77777777" w:rsidR="000D0038" w:rsidRPr="000D0038" w:rsidRDefault="000D0038" w:rsidP="00A130C9">
      <w:pPr>
        <w:ind w:left="708"/>
        <w:rPr>
          <w:lang w:val="mk-MK"/>
        </w:rPr>
      </w:pPr>
      <w:r>
        <w:rPr>
          <w:lang w:val="mk-MK"/>
        </w:rPr>
        <w:t xml:space="preserve">• </w:t>
      </w:r>
      <w:r w:rsidR="00F976EC" w:rsidRPr="000D0038">
        <w:rPr>
          <w:lang w:val="mk-MK"/>
        </w:rPr>
        <w:t>Жалби добиени од населението;</w:t>
      </w:r>
    </w:p>
    <w:p w14:paraId="0F42C5D6" w14:textId="77777777" w:rsidR="000D0038" w:rsidRDefault="000D0038" w:rsidP="00A130C9">
      <w:pPr>
        <w:ind w:left="708"/>
        <w:rPr>
          <w:lang w:val="mk-MK"/>
        </w:rPr>
      </w:pPr>
      <w:r>
        <w:rPr>
          <w:lang w:val="mk-MK"/>
        </w:rPr>
        <w:t xml:space="preserve">• </w:t>
      </w:r>
      <w:r w:rsidRPr="000D0038">
        <w:rPr>
          <w:lang w:val="mk-MK"/>
        </w:rPr>
        <w:t>Известувања испратени од страна на операторот (инциденти, модификации,барања, ит</w:t>
      </w:r>
      <w:r>
        <w:rPr>
          <w:lang w:val="mk-MK"/>
        </w:rPr>
        <w:t>н.</w:t>
      </w:r>
    </w:p>
    <w:p w14:paraId="0FAC4F67" w14:textId="77777777" w:rsidR="000D0038" w:rsidRPr="000D0038" w:rsidRDefault="000D0038" w:rsidP="00A130C9">
      <w:pPr>
        <w:ind w:left="708"/>
        <w:rPr>
          <w:lang w:val="mk-MK"/>
        </w:rPr>
      </w:pPr>
      <w:r>
        <w:rPr>
          <w:lang w:val="mk-MK"/>
        </w:rPr>
        <w:t>• НДТ</w:t>
      </w:r>
      <w:r w:rsidRPr="000D0038">
        <w:rPr>
          <w:lang w:val="mk-MK"/>
        </w:rPr>
        <w:t xml:space="preserve"> Референтни документи - Технички аспекти на производствениот циклус, од гледна точка на процесот, на неговата артикулација во фази и за секоја</w:t>
      </w:r>
      <w:r>
        <w:rPr>
          <w:lang w:val="mk-MK"/>
        </w:rPr>
        <w:t xml:space="preserve"> фаза од процесот се изготвуваат</w:t>
      </w:r>
      <w:r w:rsidRPr="000D0038">
        <w:rPr>
          <w:lang w:val="mk-MK"/>
        </w:rPr>
        <w:t xml:space="preserve"> материјали (влезни и излезни); Главните влијан</w:t>
      </w:r>
      <w:r>
        <w:rPr>
          <w:lang w:val="mk-MK"/>
        </w:rPr>
        <w:t xml:space="preserve">ија врз животната средина, исто така </w:t>
      </w:r>
      <w:r w:rsidRPr="000D0038">
        <w:rPr>
          <w:lang w:val="mk-MK"/>
        </w:rPr>
        <w:t>и од аспект на потрошувачка</w:t>
      </w:r>
      <w:r>
        <w:rPr>
          <w:lang w:val="mk-MK"/>
        </w:rPr>
        <w:t>;</w:t>
      </w:r>
    </w:p>
    <w:p w14:paraId="606EEB49" w14:textId="77777777" w:rsidR="00F976EC" w:rsidRPr="00F976EC" w:rsidRDefault="00F976EC" w:rsidP="00A130C9">
      <w:pPr>
        <w:ind w:left="708"/>
        <w:rPr>
          <w:lang w:val="mk-MK"/>
        </w:rPr>
      </w:pPr>
      <w:r>
        <w:rPr>
          <w:lang w:val="mk-MK"/>
        </w:rPr>
        <w:t>• PRTR и други регистри</w:t>
      </w:r>
      <w:r w:rsidRPr="00F976EC">
        <w:rPr>
          <w:lang w:val="mk-MK"/>
        </w:rPr>
        <w:t>;</w:t>
      </w:r>
    </w:p>
    <w:p w14:paraId="1A452EF1" w14:textId="77777777" w:rsidR="00F976EC" w:rsidRPr="00F976EC" w:rsidRDefault="00F976EC" w:rsidP="00A130C9">
      <w:pPr>
        <w:ind w:left="708"/>
        <w:rPr>
          <w:lang w:val="mk-MK"/>
        </w:rPr>
      </w:pPr>
      <w:r w:rsidRPr="00F976EC">
        <w:rPr>
          <w:lang w:val="mk-MK"/>
        </w:rPr>
        <w:t>• Информации за инсталации добиени од другите надлежни органи;</w:t>
      </w:r>
    </w:p>
    <w:p w14:paraId="6B26A66B" w14:textId="77777777" w:rsidR="00F976EC" w:rsidRDefault="00F976EC" w:rsidP="00A130C9">
      <w:pPr>
        <w:ind w:left="708"/>
        <w:rPr>
          <w:lang w:val="mk-MK"/>
        </w:rPr>
      </w:pPr>
      <w:r w:rsidRPr="00F976EC">
        <w:rPr>
          <w:lang w:val="mk-MK"/>
        </w:rPr>
        <w:t>• Интернет (веб-страница на компанијата);</w:t>
      </w:r>
    </w:p>
    <w:p w14:paraId="44CB5307" w14:textId="77777777" w:rsidR="000D0038" w:rsidRPr="000D0038" w:rsidRDefault="000D0038" w:rsidP="00A130C9">
      <w:pPr>
        <w:ind w:left="708"/>
        <w:rPr>
          <w:lang w:val="mk-MK"/>
        </w:rPr>
      </w:pPr>
      <w:r>
        <w:rPr>
          <w:lang w:val="mk-MK"/>
        </w:rPr>
        <w:t xml:space="preserve">• Системот за управување во животната средина (ЕМАЅ или </w:t>
      </w:r>
      <w:r w:rsidRPr="000D0038">
        <w:rPr>
          <w:rFonts w:cs="Calibri"/>
          <w:lang w:val="mk-MK"/>
        </w:rPr>
        <w:t xml:space="preserve">ISO 14001): </w:t>
      </w:r>
      <w:r>
        <w:rPr>
          <w:rFonts w:cs="Calibri"/>
          <w:lang w:val="mk-MK"/>
        </w:rPr>
        <w:t>релевантни процедури корисни за инспекциите и валидност на сертификатот;</w:t>
      </w:r>
    </w:p>
    <w:p w14:paraId="473D0CA2" w14:textId="77777777" w:rsidR="00B96DFA" w:rsidRDefault="00F976EC" w:rsidP="00A130C9">
      <w:pPr>
        <w:ind w:left="708"/>
        <w:rPr>
          <w:lang w:val="mk-MK"/>
        </w:rPr>
      </w:pPr>
      <w:r w:rsidRPr="00F976EC">
        <w:rPr>
          <w:lang w:val="mk-MK"/>
        </w:rPr>
        <w:t>• Мапи.</w:t>
      </w:r>
    </w:p>
    <w:p w14:paraId="0C1A7B92" w14:textId="77777777" w:rsidR="00B2126F" w:rsidRPr="005D62D4" w:rsidRDefault="00B2126F" w:rsidP="00B2126F">
      <w:pPr>
        <w:rPr>
          <w:lang w:val="mk-MK"/>
        </w:rPr>
      </w:pPr>
      <w:r w:rsidRPr="005D62D4">
        <w:rPr>
          <w:lang w:val="mk-MK"/>
        </w:rPr>
        <w:t xml:space="preserve">Врз основа на евалуацијата на собраните информации  </w:t>
      </w:r>
      <w:r w:rsidRPr="005D62D4">
        <w:rPr>
          <w:b/>
          <w:lang w:val="mk-MK"/>
        </w:rPr>
        <w:t>следново треба да се подготви</w:t>
      </w:r>
      <w:r w:rsidRPr="005D62D4">
        <w:rPr>
          <w:lang w:val="mk-MK"/>
        </w:rPr>
        <w:t>:</w:t>
      </w:r>
    </w:p>
    <w:p w14:paraId="6F0345E9" w14:textId="77777777" w:rsidR="00B2126F" w:rsidRPr="005D62D4" w:rsidRDefault="00B2126F" w:rsidP="003A0514">
      <w:pPr>
        <w:numPr>
          <w:ilvl w:val="0"/>
          <w:numId w:val="53"/>
        </w:numPr>
        <w:spacing w:after="120"/>
        <w:ind w:left="714" w:hanging="357"/>
        <w:rPr>
          <w:lang w:val="mk-MK"/>
        </w:rPr>
      </w:pPr>
      <w:r w:rsidRPr="005D62D4">
        <w:rPr>
          <w:lang w:val="mk-MK"/>
        </w:rPr>
        <w:t>Сеопфатен прашалник кој ќе се користи на интервјуто со операторот</w:t>
      </w:r>
    </w:p>
    <w:p w14:paraId="6B9DEC7C" w14:textId="77777777" w:rsidR="00B2126F" w:rsidRPr="005D62D4" w:rsidRDefault="00B2126F" w:rsidP="003A0514">
      <w:pPr>
        <w:numPr>
          <w:ilvl w:val="0"/>
          <w:numId w:val="53"/>
        </w:numPr>
        <w:spacing w:after="120"/>
        <w:ind w:left="714" w:hanging="357"/>
        <w:rPr>
          <w:lang w:val="mk-MK"/>
        </w:rPr>
      </w:pPr>
      <w:r w:rsidRPr="005D62D4">
        <w:rPr>
          <w:b/>
          <w:lang w:val="mk-MK"/>
        </w:rPr>
        <w:t>Листа на проверка</w:t>
      </w:r>
      <w:r w:rsidRPr="005D62D4">
        <w:rPr>
          <w:lang w:val="mk-MK"/>
        </w:rPr>
        <w:t xml:space="preserve"> за да се олесни инспекција (види ја следната подточка).</w:t>
      </w:r>
    </w:p>
    <w:p w14:paraId="2486402B" w14:textId="77777777" w:rsidR="00B2126F" w:rsidRPr="005D62D4" w:rsidRDefault="00B2126F" w:rsidP="003A0514">
      <w:pPr>
        <w:numPr>
          <w:ilvl w:val="0"/>
          <w:numId w:val="53"/>
        </w:numPr>
        <w:spacing w:after="120"/>
        <w:ind w:left="714" w:hanging="357"/>
        <w:rPr>
          <w:lang w:val="mk-MK"/>
        </w:rPr>
      </w:pPr>
      <w:r w:rsidRPr="005D62D4">
        <w:rPr>
          <w:lang w:val="mk-MK"/>
        </w:rPr>
        <w:t>Краток преглед на "критична" ГВО (т.е. оние параметри кои значително придонесуваат за загадувањето , односно излегуваат од  инсталацијата)</w:t>
      </w:r>
    </w:p>
    <w:p w14:paraId="4D58737C" w14:textId="77777777" w:rsidR="00B2126F" w:rsidRPr="005D62D4" w:rsidRDefault="00B2126F" w:rsidP="003A0514">
      <w:pPr>
        <w:numPr>
          <w:ilvl w:val="0"/>
          <w:numId w:val="53"/>
        </w:numPr>
        <w:spacing w:after="120"/>
        <w:ind w:left="714" w:hanging="357"/>
        <w:rPr>
          <w:lang w:val="mk-MK"/>
        </w:rPr>
      </w:pPr>
      <w:r w:rsidRPr="005D62D4">
        <w:rPr>
          <w:lang w:val="mk-MK"/>
        </w:rPr>
        <w:t>Листата на НДТ (во согласност со издадената дозвола) која корисникот треба да ја има инсталирано и да работи според нив</w:t>
      </w:r>
    </w:p>
    <w:p w14:paraId="555328EC" w14:textId="77777777" w:rsidR="00B2126F" w:rsidRPr="005D62D4" w:rsidRDefault="00B2126F" w:rsidP="003A0514">
      <w:pPr>
        <w:numPr>
          <w:ilvl w:val="0"/>
          <w:numId w:val="53"/>
        </w:numPr>
        <w:spacing w:after="120"/>
        <w:ind w:left="714" w:hanging="357"/>
        <w:rPr>
          <w:lang w:val="mk-MK"/>
        </w:rPr>
      </w:pPr>
      <w:r w:rsidRPr="005D62D4">
        <w:rPr>
          <w:lang w:val="mk-MK"/>
        </w:rPr>
        <w:t>Листата на документацијата која ја обезбедува операторот (на пример, само-мониторинг евиденција, годишните извештаи доставени до властите)</w:t>
      </w:r>
    </w:p>
    <w:p w14:paraId="7255CD82" w14:textId="77777777" w:rsidR="00B2126F" w:rsidRDefault="00B2126F" w:rsidP="003A0514">
      <w:pPr>
        <w:numPr>
          <w:ilvl w:val="0"/>
          <w:numId w:val="53"/>
        </w:numPr>
        <w:spacing w:after="120"/>
        <w:ind w:left="714" w:hanging="357"/>
        <w:rPr>
          <w:lang w:val="mk-MK"/>
        </w:rPr>
      </w:pPr>
      <w:r w:rsidRPr="005D62D4">
        <w:rPr>
          <w:lang w:val="mk-MK"/>
        </w:rPr>
        <w:t>Записници од Инспекциите и обрасци за извештајот (наменски за инсталација) да бидат пополнети на крајот на инспекцијата</w:t>
      </w:r>
    </w:p>
    <w:p w14:paraId="60B9E405" w14:textId="77777777" w:rsidR="00B2126F" w:rsidRPr="00B2126F" w:rsidRDefault="00B2126F" w:rsidP="003A0514">
      <w:pPr>
        <w:numPr>
          <w:ilvl w:val="0"/>
          <w:numId w:val="53"/>
        </w:numPr>
        <w:spacing w:after="120"/>
        <w:ind w:left="714" w:hanging="357"/>
        <w:rPr>
          <w:lang w:val="mk-MK"/>
        </w:rPr>
      </w:pPr>
      <w:r w:rsidRPr="00B2126F">
        <w:rPr>
          <w:b/>
          <w:lang w:val="mk-MK"/>
        </w:rPr>
        <w:t>Распоред/Агенда на инспекција</w:t>
      </w:r>
      <w:r w:rsidR="00B327D4">
        <w:rPr>
          <w:b/>
          <w:lang w:val="mk-MK"/>
        </w:rPr>
        <w:t xml:space="preserve"> (видете го образецот во Анекс 3)</w:t>
      </w:r>
    </w:p>
    <w:p w14:paraId="566D6DF4" w14:textId="77777777" w:rsidR="00B2126F" w:rsidRPr="00B2126F" w:rsidRDefault="00B2126F" w:rsidP="00B2126F">
      <w:pPr>
        <w:spacing w:after="120"/>
        <w:rPr>
          <w:lang w:val="mk-MK"/>
        </w:rPr>
      </w:pPr>
    </w:p>
    <w:p w14:paraId="3F201730" w14:textId="77777777" w:rsidR="00C21BF6" w:rsidRPr="00F976EC" w:rsidRDefault="00F976EC" w:rsidP="00D158BB">
      <w:pPr>
        <w:pStyle w:val="Heading4"/>
        <w:numPr>
          <w:ilvl w:val="3"/>
          <w:numId w:val="19"/>
        </w:numPr>
        <w:spacing w:before="0" w:after="0"/>
        <w:ind w:left="1134" w:hanging="850"/>
        <w:rPr>
          <w:lang w:val="mk-MK"/>
        </w:rPr>
      </w:pPr>
      <w:bookmarkStart w:id="275" w:name="_Принципи_за_изготвување"/>
      <w:bookmarkStart w:id="276" w:name="_Toc425428367"/>
      <w:bookmarkStart w:id="277" w:name="_Toc435096395"/>
      <w:bookmarkStart w:id="278" w:name="_Toc448313864"/>
      <w:bookmarkEnd w:id="275"/>
      <w:r>
        <w:rPr>
          <w:lang w:val="mk-MK"/>
        </w:rPr>
        <w:t>Принципи за изготвување на чеклисти</w:t>
      </w:r>
      <w:bookmarkStart w:id="279" w:name="_Toc419124493"/>
      <w:bookmarkStart w:id="280" w:name="_Toc419124896"/>
      <w:bookmarkEnd w:id="273"/>
      <w:bookmarkEnd w:id="274"/>
      <w:bookmarkEnd w:id="276"/>
      <w:bookmarkEnd w:id="277"/>
      <w:r>
        <w:rPr>
          <w:lang w:val="mk-MK"/>
        </w:rPr>
        <w:t>/листи за проверка</w:t>
      </w:r>
      <w:bookmarkEnd w:id="278"/>
    </w:p>
    <w:p w14:paraId="4D265558" w14:textId="77777777" w:rsidR="00F976EC" w:rsidRPr="00A732C3" w:rsidRDefault="00F976EC" w:rsidP="00F976EC">
      <w:pPr>
        <w:rPr>
          <w:lang w:val="mk-MK"/>
        </w:rPr>
      </w:pPr>
      <w:r w:rsidRPr="00F976EC">
        <w:rPr>
          <w:lang w:val="mk-MK"/>
        </w:rPr>
        <w:t>Ед</w:t>
      </w:r>
      <w:r>
        <w:rPr>
          <w:lang w:val="mk-MK"/>
        </w:rPr>
        <w:t>на</w:t>
      </w:r>
      <w:r w:rsidRPr="00F976EC">
        <w:rPr>
          <w:lang w:val="mk-MK"/>
        </w:rPr>
        <w:t xml:space="preserve"> доб</w:t>
      </w:r>
      <w:r>
        <w:rPr>
          <w:lang w:val="mk-MK"/>
        </w:rPr>
        <w:t>ра</w:t>
      </w:r>
      <w:r w:rsidRPr="00F976EC">
        <w:rPr>
          <w:lang w:val="mk-MK"/>
        </w:rPr>
        <w:t xml:space="preserve"> </w:t>
      </w:r>
      <w:r>
        <w:rPr>
          <w:lang w:val="mk-MK"/>
        </w:rPr>
        <w:t>листа на проверка</w:t>
      </w:r>
      <w:r w:rsidRPr="00F976EC">
        <w:rPr>
          <w:lang w:val="mk-MK"/>
        </w:rPr>
        <w:t xml:space="preserve"> може </w:t>
      </w:r>
      <w:r>
        <w:rPr>
          <w:lang w:val="mk-MK"/>
        </w:rPr>
        <w:t>значително да ја олесни инспекцијата</w:t>
      </w:r>
      <w:r w:rsidRPr="00F976EC">
        <w:rPr>
          <w:lang w:val="mk-MK"/>
        </w:rPr>
        <w:t xml:space="preserve">. </w:t>
      </w:r>
      <w:r>
        <w:rPr>
          <w:lang w:val="mk-MK"/>
        </w:rPr>
        <w:t>Л</w:t>
      </w:r>
      <w:r w:rsidRPr="00F976EC">
        <w:rPr>
          <w:lang w:val="mk-MK"/>
        </w:rPr>
        <w:t>истата е резултат на сите информации кои се оценува</w:t>
      </w:r>
      <w:r>
        <w:rPr>
          <w:lang w:val="mk-MK"/>
        </w:rPr>
        <w:t>ат</w:t>
      </w:r>
      <w:r w:rsidRPr="00F976EC">
        <w:rPr>
          <w:lang w:val="mk-MK"/>
        </w:rPr>
        <w:t xml:space="preserve"> во текот на студија на работната по</w:t>
      </w:r>
      <w:r>
        <w:rPr>
          <w:lang w:val="mk-MK"/>
        </w:rPr>
        <w:t>вршина (види дел 3.3.1.2,</w:t>
      </w:r>
      <w:r w:rsidRPr="00F976EC">
        <w:rPr>
          <w:lang w:val="mk-MK"/>
        </w:rPr>
        <w:t xml:space="preserve"> Десктоп</w:t>
      </w:r>
      <w:r>
        <w:rPr>
          <w:lang w:val="mk-MK"/>
        </w:rPr>
        <w:t xml:space="preserve"> студија</w:t>
      </w:r>
      <w:r w:rsidRPr="00F976EC">
        <w:rPr>
          <w:lang w:val="mk-MK"/>
        </w:rPr>
        <w:t xml:space="preserve"> - собирање информации и податоци) во комбинација со точки на интерес на инспекцискиот надзор. </w:t>
      </w:r>
      <w:r w:rsidRPr="00A732C3">
        <w:rPr>
          <w:lang w:val="mk-MK"/>
        </w:rPr>
        <w:t>Предностите на користење на листи за проверка се:</w:t>
      </w:r>
    </w:p>
    <w:p w14:paraId="52A4E0B1" w14:textId="77777777" w:rsidR="00F976EC" w:rsidRPr="00A732C3" w:rsidRDefault="00F976EC" w:rsidP="00F976EC">
      <w:pPr>
        <w:rPr>
          <w:lang w:val="mk-MK"/>
        </w:rPr>
      </w:pPr>
      <w:r w:rsidRPr="00A732C3">
        <w:rPr>
          <w:lang w:val="mk-MK"/>
        </w:rPr>
        <w:t>• да се обезбед</w:t>
      </w:r>
      <w:r>
        <w:rPr>
          <w:lang w:val="mk-MK"/>
        </w:rPr>
        <w:t>ат</w:t>
      </w:r>
      <w:r w:rsidRPr="00A732C3">
        <w:rPr>
          <w:lang w:val="mk-MK"/>
        </w:rPr>
        <w:t xml:space="preserve"> сите потребни аспекти </w:t>
      </w:r>
      <w:r w:rsidR="006034FF">
        <w:rPr>
          <w:lang w:val="mk-MK"/>
        </w:rPr>
        <w:t xml:space="preserve">што </w:t>
      </w:r>
      <w:r w:rsidRPr="00A732C3">
        <w:rPr>
          <w:lang w:val="mk-MK"/>
        </w:rPr>
        <w:t>ќе бидат прегледани;</w:t>
      </w:r>
    </w:p>
    <w:p w14:paraId="1A4CCA55" w14:textId="77777777" w:rsidR="00F976EC" w:rsidRPr="00A732C3" w:rsidRDefault="00F976EC" w:rsidP="00F976EC">
      <w:pPr>
        <w:rPr>
          <w:lang w:val="mk-MK"/>
        </w:rPr>
      </w:pPr>
      <w:r w:rsidRPr="00A732C3">
        <w:rPr>
          <w:lang w:val="mk-MK"/>
        </w:rPr>
        <w:lastRenderedPageBreak/>
        <w:t>• по</w:t>
      </w:r>
      <w:r w:rsidR="006034FF" w:rsidRPr="00A732C3">
        <w:rPr>
          <w:lang w:val="mk-MK"/>
        </w:rPr>
        <w:t>добра организација на интервју</w:t>
      </w:r>
      <w:r w:rsidR="006034FF">
        <w:rPr>
          <w:lang w:val="mk-MK"/>
        </w:rPr>
        <w:t>ата</w:t>
      </w:r>
      <w:r w:rsidR="006034FF" w:rsidRPr="00A732C3">
        <w:rPr>
          <w:lang w:val="mk-MK"/>
        </w:rPr>
        <w:t xml:space="preserve"> и</w:t>
      </w:r>
      <w:r w:rsidR="006034FF">
        <w:rPr>
          <w:lang w:val="mk-MK"/>
        </w:rPr>
        <w:t xml:space="preserve"> </w:t>
      </w:r>
      <w:r w:rsidRPr="00A732C3">
        <w:rPr>
          <w:lang w:val="mk-MK"/>
        </w:rPr>
        <w:t>посета</w:t>
      </w:r>
      <w:r w:rsidR="006034FF">
        <w:rPr>
          <w:lang w:val="mk-MK"/>
        </w:rPr>
        <w:t>та на лице место</w:t>
      </w:r>
      <w:r w:rsidRPr="00A732C3">
        <w:rPr>
          <w:lang w:val="mk-MK"/>
        </w:rPr>
        <w:t>;</w:t>
      </w:r>
    </w:p>
    <w:p w14:paraId="0EFAE52A" w14:textId="77777777" w:rsidR="00F976EC" w:rsidRPr="00A732C3" w:rsidRDefault="00F976EC" w:rsidP="00F976EC">
      <w:pPr>
        <w:rPr>
          <w:lang w:val="mk-MK"/>
        </w:rPr>
      </w:pPr>
      <w:r w:rsidRPr="00A732C3">
        <w:rPr>
          <w:lang w:val="mk-MK"/>
        </w:rPr>
        <w:t>• рационализација на времето;</w:t>
      </w:r>
    </w:p>
    <w:p w14:paraId="4A363E45" w14:textId="77777777" w:rsidR="00F976EC" w:rsidRPr="00A732C3" w:rsidRDefault="00F976EC" w:rsidP="00F976EC">
      <w:pPr>
        <w:rPr>
          <w:lang w:val="mk-MK"/>
        </w:rPr>
      </w:pPr>
      <w:r w:rsidRPr="00A732C3">
        <w:rPr>
          <w:lang w:val="mk-MK"/>
        </w:rPr>
        <w:t>• брза оценка на состојбата на непочитување на правилата.</w:t>
      </w:r>
    </w:p>
    <w:p w14:paraId="1DFFB7E2" w14:textId="77777777" w:rsidR="00F976EC" w:rsidRPr="00A732C3" w:rsidRDefault="00F976EC" w:rsidP="00F976EC">
      <w:pPr>
        <w:rPr>
          <w:lang w:val="mk-MK"/>
        </w:rPr>
      </w:pPr>
    </w:p>
    <w:p w14:paraId="763E1245" w14:textId="77777777" w:rsidR="00F976EC" w:rsidRPr="00A732C3" w:rsidRDefault="006034FF" w:rsidP="00F976EC">
      <w:pPr>
        <w:rPr>
          <w:lang w:val="mk-MK"/>
        </w:rPr>
      </w:pPr>
      <w:r>
        <w:rPr>
          <w:lang w:val="mk-MK"/>
        </w:rPr>
        <w:t>Е</w:t>
      </w:r>
      <w:r w:rsidRPr="00A732C3">
        <w:rPr>
          <w:lang w:val="mk-MK"/>
        </w:rPr>
        <w:t>дноставн</w:t>
      </w:r>
      <w:r>
        <w:rPr>
          <w:lang w:val="mk-MK"/>
        </w:rPr>
        <w:t>и</w:t>
      </w:r>
      <w:r w:rsidR="00F976EC" w:rsidRPr="00A732C3">
        <w:rPr>
          <w:lang w:val="mk-MK"/>
        </w:rPr>
        <w:t xml:space="preserve"> "да", "не"</w:t>
      </w:r>
      <w:r>
        <w:rPr>
          <w:lang w:val="mk-MK"/>
        </w:rPr>
        <w:t xml:space="preserve"> одговори</w:t>
      </w:r>
      <w:r w:rsidR="00F976EC" w:rsidRPr="00A732C3">
        <w:rPr>
          <w:lang w:val="mk-MK"/>
        </w:rPr>
        <w:t xml:space="preserve"> ако инсталацијата е во согласност со некоја одредба </w:t>
      </w:r>
      <w:r>
        <w:rPr>
          <w:lang w:val="mk-MK"/>
        </w:rPr>
        <w:t xml:space="preserve">која </w:t>
      </w:r>
      <w:r w:rsidRPr="00A732C3">
        <w:rPr>
          <w:lang w:val="mk-MK"/>
        </w:rPr>
        <w:t xml:space="preserve">често се користи </w:t>
      </w:r>
      <w:r w:rsidR="00F976EC" w:rsidRPr="00A732C3">
        <w:rPr>
          <w:lang w:val="mk-MK"/>
        </w:rPr>
        <w:t>. Тоа значи</w:t>
      </w:r>
      <w:r w:rsidRPr="00A732C3">
        <w:rPr>
          <w:lang w:val="mk-MK"/>
        </w:rPr>
        <w:t xml:space="preserve"> дека оваа табела треба да бид</w:t>
      </w:r>
      <w:r>
        <w:rPr>
          <w:lang w:val="mk-MK"/>
        </w:rPr>
        <w:t>е</w:t>
      </w:r>
      <w:r w:rsidRPr="00A732C3">
        <w:rPr>
          <w:lang w:val="mk-MK"/>
        </w:rPr>
        <w:t xml:space="preserve"> подготвен</w:t>
      </w:r>
      <w:r>
        <w:rPr>
          <w:lang w:val="mk-MK"/>
        </w:rPr>
        <w:t>а</w:t>
      </w:r>
      <w:r w:rsidRPr="00A732C3">
        <w:rPr>
          <w:lang w:val="mk-MK"/>
        </w:rPr>
        <w:t xml:space="preserve"> на таков начин </w:t>
      </w:r>
      <w:r>
        <w:rPr>
          <w:lang w:val="mk-MK"/>
        </w:rPr>
        <w:t>за да</w:t>
      </w:r>
      <w:r w:rsidR="00F976EC" w:rsidRPr="00A732C3">
        <w:rPr>
          <w:lang w:val="mk-MK"/>
        </w:rPr>
        <w:t xml:space="preserve"> е можно да се одговори</w:t>
      </w:r>
      <w:r>
        <w:rPr>
          <w:lang w:val="mk-MK"/>
        </w:rPr>
        <w:t xml:space="preserve"> со</w:t>
      </w:r>
      <w:r w:rsidR="00F976EC" w:rsidRPr="00A732C3">
        <w:rPr>
          <w:lang w:val="mk-MK"/>
        </w:rPr>
        <w:t xml:space="preserve"> да или не. Сепак, тоа често се случува, дека </w:t>
      </w:r>
      <w:r w:rsidR="00B327D4">
        <w:rPr>
          <w:lang w:val="mk-MK"/>
        </w:rPr>
        <w:t>одговорот не е толку едноставен</w:t>
      </w:r>
      <w:r w:rsidR="00F976EC" w:rsidRPr="00A732C3">
        <w:rPr>
          <w:lang w:val="mk-MK"/>
        </w:rPr>
        <w:t xml:space="preserve"> - затоа дополнителен простор треба да се резервира н</w:t>
      </w:r>
      <w:r w:rsidRPr="00A732C3">
        <w:rPr>
          <w:lang w:val="mk-MK"/>
        </w:rPr>
        <w:t xml:space="preserve">а </w:t>
      </w:r>
      <w:r>
        <w:rPr>
          <w:lang w:val="mk-MK"/>
        </w:rPr>
        <w:t>листата за давање</w:t>
      </w:r>
      <w:r w:rsidR="00F976EC" w:rsidRPr="00A732C3">
        <w:rPr>
          <w:lang w:val="mk-MK"/>
        </w:rPr>
        <w:t xml:space="preserve"> коментари. На пример, за да може да се определи локација, добри</w:t>
      </w:r>
      <w:r>
        <w:rPr>
          <w:lang w:val="mk-MK"/>
        </w:rPr>
        <w:t>те</w:t>
      </w:r>
      <w:r w:rsidRPr="00A732C3">
        <w:rPr>
          <w:lang w:val="mk-MK"/>
        </w:rPr>
        <w:t xml:space="preserve"> практики, </w:t>
      </w:r>
      <w:r>
        <w:rPr>
          <w:lang w:val="mk-MK"/>
        </w:rPr>
        <w:t xml:space="preserve">забележаните </w:t>
      </w:r>
      <w:r w:rsidRPr="00A732C3">
        <w:rPr>
          <w:lang w:val="mk-MK"/>
        </w:rPr>
        <w:t>проблеми</w:t>
      </w:r>
      <w:r w:rsidR="00F976EC" w:rsidRPr="00A732C3">
        <w:rPr>
          <w:lang w:val="mk-MK"/>
        </w:rPr>
        <w:t>, причина за неусогласеност, итн</w:t>
      </w:r>
    </w:p>
    <w:p w14:paraId="464FD19C" w14:textId="77777777" w:rsidR="00F976EC" w:rsidRPr="00A732C3" w:rsidRDefault="00F976EC" w:rsidP="00F976EC">
      <w:pPr>
        <w:rPr>
          <w:lang w:val="mk-MK"/>
        </w:rPr>
      </w:pPr>
      <w:r w:rsidRPr="00A732C3">
        <w:rPr>
          <w:lang w:val="mk-MK"/>
        </w:rPr>
        <w:t>Исто така, да бидат свесни де</w:t>
      </w:r>
      <w:r w:rsidR="006034FF" w:rsidRPr="00A732C3">
        <w:rPr>
          <w:lang w:val="mk-MK"/>
        </w:rPr>
        <w:t>ка листите за проверка направен</w:t>
      </w:r>
      <w:r w:rsidR="006034FF">
        <w:rPr>
          <w:lang w:val="mk-MK"/>
        </w:rPr>
        <w:t>и</w:t>
      </w:r>
      <w:r w:rsidRPr="00A732C3">
        <w:rPr>
          <w:lang w:val="mk-MK"/>
        </w:rPr>
        <w:t xml:space="preserve"> за одредена инсталација и / или специфична легислатив</w:t>
      </w:r>
      <w:r w:rsidR="006034FF" w:rsidRPr="00A732C3">
        <w:rPr>
          <w:lang w:val="mk-MK"/>
        </w:rPr>
        <w:t xml:space="preserve">а би можеле да </w:t>
      </w:r>
      <w:r w:rsidR="006034FF">
        <w:rPr>
          <w:lang w:val="mk-MK"/>
        </w:rPr>
        <w:t>бидат со истечен</w:t>
      </w:r>
      <w:r w:rsidRPr="00A732C3">
        <w:rPr>
          <w:lang w:val="mk-MK"/>
        </w:rPr>
        <w:t xml:space="preserve"> датум. Па секогаш проверете дали </w:t>
      </w:r>
      <w:r w:rsidR="006034FF" w:rsidRPr="00A732C3">
        <w:rPr>
          <w:lang w:val="mk-MK"/>
        </w:rPr>
        <w:t xml:space="preserve">на </w:t>
      </w:r>
      <w:r w:rsidR="006034FF">
        <w:rPr>
          <w:lang w:val="mk-MK"/>
        </w:rPr>
        <w:t>листата е ажурирана.</w:t>
      </w:r>
      <w:r w:rsidRPr="00A732C3">
        <w:rPr>
          <w:lang w:val="mk-MK"/>
        </w:rPr>
        <w:t>.</w:t>
      </w:r>
    </w:p>
    <w:p w14:paraId="7F2920EA" w14:textId="77777777" w:rsidR="00F976EC" w:rsidRPr="00A732C3" w:rsidRDefault="006034FF" w:rsidP="00F976EC">
      <w:pPr>
        <w:rPr>
          <w:lang w:val="mk-MK"/>
        </w:rPr>
      </w:pPr>
      <w:r>
        <w:rPr>
          <w:lang w:val="mk-MK"/>
        </w:rPr>
        <w:t>Л</w:t>
      </w:r>
      <w:r w:rsidR="00F976EC" w:rsidRPr="00A732C3">
        <w:rPr>
          <w:lang w:val="mk-MK"/>
        </w:rPr>
        <w:t>исти</w:t>
      </w:r>
      <w:r>
        <w:rPr>
          <w:lang w:val="mk-MK"/>
        </w:rPr>
        <w:t>те за проверка</w:t>
      </w:r>
      <w:r w:rsidR="00F976EC" w:rsidRPr="00A732C3">
        <w:rPr>
          <w:lang w:val="mk-MK"/>
        </w:rPr>
        <w:t xml:space="preserve"> може да вклучуваат:</w:t>
      </w:r>
    </w:p>
    <w:p w14:paraId="67E0A9A4" w14:textId="77777777" w:rsidR="00F976EC" w:rsidRPr="00A732C3" w:rsidRDefault="00F976EC" w:rsidP="00F976EC">
      <w:pPr>
        <w:rPr>
          <w:lang w:val="mk-MK"/>
        </w:rPr>
      </w:pPr>
      <w:r w:rsidRPr="00A732C3">
        <w:rPr>
          <w:lang w:val="mk-MK"/>
        </w:rPr>
        <w:t>• единствениот број на надзорот;</w:t>
      </w:r>
    </w:p>
    <w:p w14:paraId="30D8E381" w14:textId="77777777" w:rsidR="00F976EC" w:rsidRPr="00A732C3" w:rsidRDefault="00F976EC" w:rsidP="00F976EC">
      <w:pPr>
        <w:rPr>
          <w:lang w:val="mk-MK"/>
        </w:rPr>
      </w:pPr>
      <w:r w:rsidRPr="00A732C3">
        <w:rPr>
          <w:lang w:val="mk-MK"/>
        </w:rPr>
        <w:t>• видот на инспекција;</w:t>
      </w:r>
    </w:p>
    <w:p w14:paraId="0B9C870F" w14:textId="77777777" w:rsidR="00F976EC" w:rsidRPr="00A732C3" w:rsidRDefault="006034FF" w:rsidP="00F976EC">
      <w:pPr>
        <w:rPr>
          <w:lang w:val="mk-MK"/>
        </w:rPr>
      </w:pPr>
      <w:r w:rsidRPr="00A732C3">
        <w:rPr>
          <w:lang w:val="mk-MK"/>
        </w:rPr>
        <w:t xml:space="preserve">• името на инспекторот </w:t>
      </w:r>
      <w:r w:rsidR="00F976EC" w:rsidRPr="00A732C3">
        <w:rPr>
          <w:lang w:val="mk-MK"/>
        </w:rPr>
        <w:t>, а кој е водач на тимот за инспекција;</w:t>
      </w:r>
    </w:p>
    <w:p w14:paraId="0EF610F6" w14:textId="77777777" w:rsidR="00F976EC" w:rsidRPr="00A732C3" w:rsidRDefault="00F976EC" w:rsidP="00F976EC">
      <w:pPr>
        <w:rPr>
          <w:lang w:val="mk-MK"/>
        </w:rPr>
      </w:pPr>
      <w:r w:rsidRPr="00A732C3">
        <w:rPr>
          <w:lang w:val="mk-MK"/>
        </w:rPr>
        <w:t xml:space="preserve">• името на компанијата или </w:t>
      </w:r>
      <w:r w:rsidR="006034FF">
        <w:rPr>
          <w:lang w:val="mk-MK"/>
        </w:rPr>
        <w:t xml:space="preserve">објектот на </w:t>
      </w:r>
      <w:r w:rsidR="006034FF" w:rsidRPr="00A732C3">
        <w:rPr>
          <w:lang w:val="mk-MK"/>
        </w:rPr>
        <w:t>инспекција</w:t>
      </w:r>
      <w:r w:rsidRPr="00A732C3">
        <w:rPr>
          <w:lang w:val="mk-MK"/>
        </w:rPr>
        <w:t>;</w:t>
      </w:r>
    </w:p>
    <w:p w14:paraId="10F55DED" w14:textId="77777777" w:rsidR="00F976EC" w:rsidRPr="00A732C3" w:rsidRDefault="00F976EC" w:rsidP="00F976EC">
      <w:pPr>
        <w:rPr>
          <w:lang w:val="mk-MK"/>
        </w:rPr>
      </w:pPr>
      <w:r w:rsidRPr="00A732C3">
        <w:rPr>
          <w:lang w:val="mk-MK"/>
        </w:rPr>
        <w:t>• името и функци</w:t>
      </w:r>
      <w:r w:rsidR="006034FF" w:rsidRPr="00A732C3">
        <w:rPr>
          <w:lang w:val="mk-MK"/>
        </w:rPr>
        <w:t>јата на интервјуираното лице</w:t>
      </w:r>
      <w:r w:rsidRPr="00A732C3">
        <w:rPr>
          <w:lang w:val="mk-MK"/>
        </w:rPr>
        <w:t>;</w:t>
      </w:r>
    </w:p>
    <w:p w14:paraId="3020F530" w14:textId="77777777" w:rsidR="00F976EC" w:rsidRPr="00A732C3" w:rsidRDefault="00F976EC" w:rsidP="00F976EC">
      <w:pPr>
        <w:rPr>
          <w:lang w:val="mk-MK"/>
        </w:rPr>
      </w:pPr>
      <w:r w:rsidRPr="00A732C3">
        <w:rPr>
          <w:lang w:val="mk-MK"/>
        </w:rPr>
        <w:t>• датумот и времето (почеток и крај) на надзорот;</w:t>
      </w:r>
    </w:p>
    <w:p w14:paraId="7B6AECBA" w14:textId="77777777" w:rsidR="00F976EC" w:rsidRPr="00A732C3" w:rsidRDefault="006034FF" w:rsidP="00F976EC">
      <w:pPr>
        <w:rPr>
          <w:lang w:val="mk-MK"/>
        </w:rPr>
      </w:pPr>
      <w:r w:rsidRPr="00A732C3">
        <w:rPr>
          <w:lang w:val="mk-MK"/>
        </w:rPr>
        <w:t xml:space="preserve">• </w:t>
      </w:r>
      <w:r>
        <w:rPr>
          <w:lang w:val="mk-MK"/>
        </w:rPr>
        <w:t>инспектирана</w:t>
      </w:r>
      <w:r w:rsidR="00F976EC" w:rsidRPr="00A732C3">
        <w:rPr>
          <w:lang w:val="mk-MK"/>
        </w:rPr>
        <w:t xml:space="preserve"> инсталација и / или област;</w:t>
      </w:r>
    </w:p>
    <w:p w14:paraId="5008A7E9" w14:textId="77777777" w:rsidR="00F976EC" w:rsidRPr="00A732C3" w:rsidRDefault="00F976EC" w:rsidP="00F976EC">
      <w:pPr>
        <w:rPr>
          <w:lang w:val="mk-MK"/>
        </w:rPr>
      </w:pPr>
      <w:r w:rsidRPr="00A732C3">
        <w:rPr>
          <w:lang w:val="mk-MK"/>
        </w:rPr>
        <w:t>• листата со документи кои треба да бидат проверени;</w:t>
      </w:r>
    </w:p>
    <w:p w14:paraId="771E77B9" w14:textId="77777777" w:rsidR="00F976EC" w:rsidRPr="00A732C3" w:rsidRDefault="00F976EC" w:rsidP="00F976EC">
      <w:pPr>
        <w:rPr>
          <w:lang w:val="mk-MK"/>
        </w:rPr>
      </w:pPr>
      <w:r w:rsidRPr="00A732C3">
        <w:rPr>
          <w:lang w:val="mk-MK"/>
        </w:rPr>
        <w:t>• одр</w:t>
      </w:r>
      <w:r w:rsidR="006034FF" w:rsidRPr="00A732C3">
        <w:rPr>
          <w:lang w:val="mk-MK"/>
        </w:rPr>
        <w:t xml:space="preserve">едбите / обврски </w:t>
      </w:r>
      <w:r w:rsidR="006034FF">
        <w:rPr>
          <w:lang w:val="mk-MK"/>
        </w:rPr>
        <w:t>што</w:t>
      </w:r>
      <w:r w:rsidRPr="00A732C3">
        <w:rPr>
          <w:lang w:val="mk-MK"/>
        </w:rPr>
        <w:t xml:space="preserve"> </w:t>
      </w:r>
      <w:r w:rsidR="006034FF" w:rsidRPr="00A732C3">
        <w:rPr>
          <w:lang w:val="mk-MK"/>
        </w:rPr>
        <w:t>операторот мора да ги почитува</w:t>
      </w:r>
      <w:r w:rsidRPr="00A732C3">
        <w:rPr>
          <w:lang w:val="mk-MK"/>
        </w:rPr>
        <w:t>;</w:t>
      </w:r>
    </w:p>
    <w:p w14:paraId="66E3EB7E" w14:textId="77777777" w:rsidR="00F976EC" w:rsidRPr="00A732C3" w:rsidRDefault="00F976EC" w:rsidP="00F976EC">
      <w:pPr>
        <w:rPr>
          <w:lang w:val="mk-MK"/>
        </w:rPr>
      </w:pPr>
      <w:r w:rsidRPr="00A732C3">
        <w:rPr>
          <w:lang w:val="mk-MK"/>
        </w:rPr>
        <w:t>• примероците кои се земени во текот на инспекција;</w:t>
      </w:r>
    </w:p>
    <w:p w14:paraId="50CE2135" w14:textId="77777777" w:rsidR="00F976EC" w:rsidRPr="00A732C3" w:rsidRDefault="006034FF" w:rsidP="00F976EC">
      <w:pPr>
        <w:rPr>
          <w:lang w:val="mk-MK"/>
        </w:rPr>
      </w:pPr>
      <w:r w:rsidRPr="00A732C3">
        <w:rPr>
          <w:lang w:val="mk-MK"/>
        </w:rPr>
        <w:t xml:space="preserve">• Фотографиите кои се </w:t>
      </w:r>
      <w:r>
        <w:rPr>
          <w:lang w:val="mk-MK"/>
        </w:rPr>
        <w:t>сликани</w:t>
      </w:r>
      <w:r w:rsidR="00F976EC" w:rsidRPr="00A732C3">
        <w:rPr>
          <w:lang w:val="mk-MK"/>
        </w:rPr>
        <w:t>;</w:t>
      </w:r>
    </w:p>
    <w:p w14:paraId="0EDCBF54" w14:textId="77777777" w:rsidR="00F976EC" w:rsidRPr="00F976EC" w:rsidRDefault="00B327D4" w:rsidP="00F976EC">
      <w:pPr>
        <w:rPr>
          <w:lang w:val="mk-MK"/>
        </w:rPr>
      </w:pPr>
      <w:r>
        <w:rPr>
          <w:lang w:val="mk-MK"/>
        </w:rPr>
        <w:t>• Простор за</w:t>
      </w:r>
      <w:r w:rsidR="00F976EC" w:rsidRPr="00A732C3">
        <w:rPr>
          <w:lang w:val="mk-MK"/>
        </w:rPr>
        <w:t xml:space="preserve"> белешки.</w:t>
      </w:r>
    </w:p>
    <w:p w14:paraId="45A4C186" w14:textId="77777777" w:rsidR="00F976EC" w:rsidRPr="00F976EC" w:rsidRDefault="00F976EC" w:rsidP="00F976EC">
      <w:pPr>
        <w:rPr>
          <w:lang w:val="mk-MK"/>
        </w:rPr>
      </w:pPr>
      <w:r w:rsidRPr="007D5BFC">
        <w:rPr>
          <w:lang w:val="mk-MK"/>
        </w:rPr>
        <w:t>Корисен сов</w:t>
      </w:r>
      <w:r w:rsidR="007D5BFC" w:rsidRPr="007D5BFC">
        <w:rPr>
          <w:lang w:val="mk-MK"/>
        </w:rPr>
        <w:t xml:space="preserve">ет е да се започне интервјуто </w:t>
      </w:r>
      <w:r w:rsidR="007D5BFC">
        <w:rPr>
          <w:lang w:val="mk-MK"/>
        </w:rPr>
        <w:t>со</w:t>
      </w:r>
      <w:r w:rsidRPr="007D5BFC">
        <w:rPr>
          <w:lang w:val="mk-MK"/>
        </w:rPr>
        <w:t xml:space="preserve"> општи праша</w:t>
      </w:r>
      <w:r w:rsidR="007D5BFC">
        <w:rPr>
          <w:lang w:val="mk-MK"/>
        </w:rPr>
        <w:t>ња и ќе заврши со деталните</w:t>
      </w:r>
      <w:r w:rsidRPr="007D5BFC">
        <w:rPr>
          <w:lang w:val="mk-MK"/>
        </w:rPr>
        <w:t>.</w:t>
      </w:r>
    </w:p>
    <w:p w14:paraId="5CA0FA82" w14:textId="77777777" w:rsidR="00F976EC" w:rsidRPr="00F976EC" w:rsidRDefault="006034FF" w:rsidP="00F976EC">
      <w:pPr>
        <w:rPr>
          <w:lang w:val="mk-MK"/>
        </w:rPr>
      </w:pPr>
      <w:r>
        <w:rPr>
          <w:lang w:val="mk-MK"/>
        </w:rPr>
        <w:t>М</w:t>
      </w:r>
      <w:r w:rsidR="00F976EC" w:rsidRPr="006034FF">
        <w:rPr>
          <w:lang w:val="mk-MK"/>
        </w:rPr>
        <w:t>ора да се има на ум дека листи</w:t>
      </w:r>
      <w:r w:rsidR="007D5BFC">
        <w:rPr>
          <w:lang w:val="mk-MK"/>
        </w:rPr>
        <w:t>те</w:t>
      </w:r>
      <w:r w:rsidR="00F976EC" w:rsidRPr="006034FF">
        <w:rPr>
          <w:lang w:val="mk-MK"/>
        </w:rPr>
        <w:t xml:space="preserve"> за проверка с</w:t>
      </w:r>
      <w:r w:rsidR="007D5BFC">
        <w:rPr>
          <w:lang w:val="mk-MK"/>
        </w:rPr>
        <w:t>е важна алатка, но не може да го</w:t>
      </w:r>
      <w:r w:rsidR="00F976EC" w:rsidRPr="006034FF">
        <w:rPr>
          <w:lang w:val="mk-MK"/>
        </w:rPr>
        <w:t xml:space="preserve"> замени критички</w:t>
      </w:r>
      <w:r w:rsidR="007D5BFC">
        <w:rPr>
          <w:lang w:val="mk-MK"/>
        </w:rPr>
        <w:t>от</w:t>
      </w:r>
      <w:r w:rsidR="00F976EC" w:rsidRPr="006034FF">
        <w:rPr>
          <w:lang w:val="mk-MK"/>
        </w:rPr>
        <w:t xml:space="preserve"> ум на искусен инспектор. </w:t>
      </w:r>
      <w:r w:rsidR="00056906" w:rsidRPr="00056906">
        <w:rPr>
          <w:lang w:val="mk-MK"/>
        </w:rPr>
        <w:t>Тие може да послуж</w:t>
      </w:r>
      <w:r w:rsidR="00056906">
        <w:rPr>
          <w:lang w:val="mk-MK"/>
        </w:rPr>
        <w:t>ат</w:t>
      </w:r>
      <w:r w:rsidR="00F976EC" w:rsidRPr="00056906">
        <w:rPr>
          <w:lang w:val="mk-MK"/>
        </w:rPr>
        <w:t xml:space="preserve"> како корисен патоказ или потсетувањ</w:t>
      </w:r>
      <w:r w:rsidR="00056906">
        <w:rPr>
          <w:lang w:val="mk-MK"/>
        </w:rPr>
        <w:t>е, но не треба да се огр</w:t>
      </w:r>
      <w:r w:rsidR="007D5BFC">
        <w:rPr>
          <w:lang w:val="mk-MK"/>
        </w:rPr>
        <w:t>аничи</w:t>
      </w:r>
      <w:r w:rsidR="00F976EC" w:rsidRPr="00056906">
        <w:rPr>
          <w:lang w:val="mk-MK"/>
        </w:rPr>
        <w:t xml:space="preserve"> инспектор</w:t>
      </w:r>
      <w:r w:rsidR="00056906">
        <w:rPr>
          <w:lang w:val="mk-MK"/>
        </w:rPr>
        <w:t>от</w:t>
      </w:r>
      <w:r w:rsidR="00F976EC" w:rsidRPr="00056906">
        <w:rPr>
          <w:lang w:val="mk-MK"/>
        </w:rPr>
        <w:t xml:space="preserve"> од промената на насоката врз основ</w:t>
      </w:r>
      <w:r w:rsidR="00056906">
        <w:rPr>
          <w:lang w:val="mk-MK"/>
        </w:rPr>
        <w:t>а на неочекувани опсервации</w:t>
      </w:r>
      <w:r w:rsidR="00F976EC" w:rsidRPr="00056906">
        <w:rPr>
          <w:lang w:val="mk-MK"/>
        </w:rPr>
        <w:t>.</w:t>
      </w:r>
    </w:p>
    <w:p w14:paraId="26B73C59" w14:textId="77777777" w:rsidR="00C21BF6" w:rsidRPr="00056906" w:rsidRDefault="00F03416" w:rsidP="00F976EC">
      <w:pPr>
        <w:rPr>
          <w:lang w:val="mk-MK"/>
        </w:rPr>
      </w:pPr>
      <w:r>
        <w:rPr>
          <w:lang w:val="mk-MK"/>
        </w:rPr>
        <w:lastRenderedPageBreak/>
        <w:t>Видете го Анекс 4 (образец за листа за податоци за генерална инспекција), 5 (хоризонтални НДТ листи за проверка) и 6 (листа на водечки</w:t>
      </w:r>
      <w:r w:rsidR="00A70155">
        <w:rPr>
          <w:lang w:val="mk-MK"/>
        </w:rPr>
        <w:t xml:space="preserve"> документи за тековите на отпад и индустрискиот сектор достапни на вебстраната на ДИЖС заедно со листи на податоци и листи на проверка) </w:t>
      </w:r>
      <w:r w:rsidR="00056906" w:rsidRPr="00056906">
        <w:rPr>
          <w:lang w:val="mk-MK"/>
        </w:rPr>
        <w:t xml:space="preserve"> за</w:t>
      </w:r>
      <w:r>
        <w:rPr>
          <w:lang w:val="mk-MK"/>
        </w:rPr>
        <w:t xml:space="preserve"> корисни обрасци на лист</w:t>
      </w:r>
      <w:r w:rsidR="00056906">
        <w:rPr>
          <w:lang w:val="mk-MK"/>
        </w:rPr>
        <w:t>и</w:t>
      </w:r>
      <w:r>
        <w:rPr>
          <w:lang w:val="mk-MK"/>
        </w:rPr>
        <w:t>те</w:t>
      </w:r>
      <w:r w:rsidR="00056906">
        <w:rPr>
          <w:lang w:val="mk-MK"/>
        </w:rPr>
        <w:t xml:space="preserve"> </w:t>
      </w:r>
      <w:r>
        <w:rPr>
          <w:lang w:val="mk-MK"/>
        </w:rPr>
        <w:t xml:space="preserve">за проверка </w:t>
      </w:r>
      <w:r w:rsidR="00F976EC" w:rsidRPr="00056906">
        <w:rPr>
          <w:lang w:val="mk-MK"/>
        </w:rPr>
        <w:t>.</w:t>
      </w:r>
    </w:p>
    <w:p w14:paraId="5E92E41E" w14:textId="77777777" w:rsidR="00C21BF6" w:rsidRPr="00056906" w:rsidRDefault="00056906" w:rsidP="00D158BB">
      <w:pPr>
        <w:pStyle w:val="Heading4"/>
        <w:numPr>
          <w:ilvl w:val="3"/>
          <w:numId w:val="19"/>
        </w:numPr>
        <w:ind w:left="1134" w:hanging="850"/>
        <w:rPr>
          <w:lang w:val="mk-MK"/>
        </w:rPr>
      </w:pPr>
      <w:bookmarkStart w:id="281" w:name="_Треба_ли_една"/>
      <w:bookmarkStart w:id="282" w:name="_Toc425428368"/>
      <w:bookmarkStart w:id="283" w:name="_Toc435096396"/>
      <w:bookmarkStart w:id="284" w:name="_Toc448313865"/>
      <w:bookmarkEnd w:id="281"/>
      <w:r>
        <w:rPr>
          <w:lang w:val="mk-MK"/>
        </w:rPr>
        <w:t>Треба ли една инспекција да биде најавена</w:t>
      </w:r>
      <w:r w:rsidR="00C21BF6" w:rsidRPr="00056906">
        <w:rPr>
          <w:lang w:val="mk-MK"/>
        </w:rPr>
        <w:t>?</w:t>
      </w:r>
      <w:bookmarkStart w:id="285" w:name="__RefHeading__5722_1973336839"/>
      <w:bookmarkStart w:id="286" w:name="_Toc419124494"/>
      <w:bookmarkStart w:id="287" w:name="_Toc419124897"/>
      <w:bookmarkEnd w:id="279"/>
      <w:bookmarkEnd w:id="280"/>
      <w:bookmarkEnd w:id="282"/>
      <w:bookmarkEnd w:id="283"/>
      <w:bookmarkEnd w:id="284"/>
      <w:bookmarkEnd w:id="285"/>
    </w:p>
    <w:p w14:paraId="44463F2B" w14:textId="77777777" w:rsidR="00056906" w:rsidRPr="00056906" w:rsidRDefault="00056906" w:rsidP="00056906">
      <w:pPr>
        <w:spacing w:after="0"/>
        <w:rPr>
          <w:rFonts w:cs="Calibri"/>
          <w:lang w:val="mk-MK"/>
        </w:rPr>
      </w:pPr>
      <w:r w:rsidRPr="00056906">
        <w:rPr>
          <w:rFonts w:cs="Calibri"/>
          <w:lang w:val="mk-MK"/>
        </w:rPr>
        <w:t>Во согласност со Зак</w:t>
      </w:r>
      <w:r>
        <w:rPr>
          <w:rFonts w:cs="Calibri"/>
          <w:lang w:val="mk-MK"/>
        </w:rPr>
        <w:t>онот за инспекциски надзор редовните инспекции треба да се најават</w:t>
      </w:r>
      <w:r w:rsidRPr="00056906">
        <w:rPr>
          <w:rFonts w:cs="Calibri"/>
          <w:lang w:val="mk-MK"/>
        </w:rPr>
        <w:t>. Од друга страна, вонредни</w:t>
      </w:r>
      <w:r>
        <w:rPr>
          <w:rFonts w:cs="Calibri"/>
          <w:lang w:val="mk-MK"/>
        </w:rPr>
        <w:t>те инспекции не се најавуваат</w:t>
      </w:r>
      <w:r w:rsidRPr="00056906">
        <w:rPr>
          <w:rFonts w:cs="Calibri"/>
          <w:lang w:val="mk-MK"/>
        </w:rPr>
        <w:t>.</w:t>
      </w:r>
    </w:p>
    <w:p w14:paraId="55F24084" w14:textId="77777777" w:rsidR="00056906" w:rsidRPr="00056906" w:rsidRDefault="00056906" w:rsidP="00056906">
      <w:pPr>
        <w:spacing w:after="0"/>
        <w:ind w:left="720"/>
        <w:rPr>
          <w:rFonts w:cs="Calibri"/>
          <w:lang w:val="mk-MK"/>
        </w:rPr>
      </w:pPr>
      <w:r w:rsidRPr="00056906">
        <w:rPr>
          <w:rFonts w:cs="Calibri"/>
          <w:lang w:val="mk-MK"/>
        </w:rPr>
        <w:t>• Доколку на инсп</w:t>
      </w:r>
      <w:r w:rsidR="007D5BFC">
        <w:rPr>
          <w:rFonts w:cs="Calibri"/>
          <w:lang w:val="mk-MK"/>
        </w:rPr>
        <w:t>екторот, на денот кога е објавен инспекцискиот надзор, не го најде операторот или одговорното</w:t>
      </w:r>
      <w:r w:rsidRPr="00056906">
        <w:rPr>
          <w:rFonts w:cs="Calibri"/>
          <w:lang w:val="mk-MK"/>
        </w:rPr>
        <w:t xml:space="preserve"> лице на местото каде што мора д</w:t>
      </w:r>
      <w:r w:rsidR="007D5BFC">
        <w:rPr>
          <w:rFonts w:cs="Calibri"/>
          <w:lang w:val="mk-MK"/>
        </w:rPr>
        <w:t>а се врши увидот, тој ќе остави пишана порака / покана</w:t>
      </w:r>
      <w:r w:rsidRPr="00056906">
        <w:rPr>
          <w:rFonts w:cs="Calibri"/>
          <w:lang w:val="mk-MK"/>
        </w:rPr>
        <w:t xml:space="preserve"> за нивното присуство</w:t>
      </w:r>
      <w:r w:rsidR="007D5BFC">
        <w:rPr>
          <w:rFonts w:cs="Calibri"/>
          <w:lang w:val="mk-MK"/>
        </w:rPr>
        <w:t xml:space="preserve"> со определување на датумот и </w:t>
      </w:r>
      <w:r w:rsidRPr="00056906">
        <w:rPr>
          <w:rFonts w:cs="Calibri"/>
          <w:lang w:val="mk-MK"/>
        </w:rPr>
        <w:t xml:space="preserve"> часот за вршење на надзор. Ако белешката / покана</w:t>
      </w:r>
      <w:r w:rsidR="007D5BFC">
        <w:rPr>
          <w:rFonts w:cs="Calibri"/>
          <w:lang w:val="mk-MK"/>
        </w:rPr>
        <w:t>та исчезне</w:t>
      </w:r>
      <w:r w:rsidRPr="00056906">
        <w:rPr>
          <w:rFonts w:cs="Calibri"/>
          <w:lang w:val="mk-MK"/>
        </w:rPr>
        <w:t>, е уништен</w:t>
      </w:r>
      <w:r w:rsidR="007D5BFC">
        <w:rPr>
          <w:rFonts w:cs="Calibri"/>
          <w:lang w:val="mk-MK"/>
        </w:rPr>
        <w:t>а или преземена</w:t>
      </w:r>
      <w:r w:rsidRPr="00056906">
        <w:rPr>
          <w:rFonts w:cs="Calibri"/>
          <w:lang w:val="mk-MK"/>
        </w:rPr>
        <w:t xml:space="preserve"> од просториите подоцна, тоа не вл</w:t>
      </w:r>
      <w:r w:rsidR="00B327D4">
        <w:rPr>
          <w:rFonts w:cs="Calibri"/>
          <w:lang w:val="mk-MK"/>
        </w:rPr>
        <w:t>ијае на извршувањето на инспекцијата</w:t>
      </w:r>
      <w:r w:rsidRPr="00056906">
        <w:rPr>
          <w:rFonts w:cs="Calibri"/>
          <w:lang w:val="mk-MK"/>
        </w:rPr>
        <w:t>.</w:t>
      </w:r>
    </w:p>
    <w:p w14:paraId="49A1F75F" w14:textId="77777777" w:rsidR="00C21BF6" w:rsidRDefault="00056906" w:rsidP="00B327D4">
      <w:pPr>
        <w:spacing w:after="0"/>
        <w:rPr>
          <w:rFonts w:cs="Calibri"/>
          <w:lang w:val="mk-MK"/>
        </w:rPr>
      </w:pPr>
      <w:r w:rsidRPr="007D5BFC">
        <w:rPr>
          <w:rFonts w:cs="Calibri"/>
          <w:lang w:val="mk-MK"/>
        </w:rPr>
        <w:t>Доколку операторот не одговори на белешка</w:t>
      </w:r>
      <w:r w:rsidR="007D5BFC">
        <w:rPr>
          <w:rFonts w:cs="Calibri"/>
          <w:lang w:val="mk-MK"/>
        </w:rPr>
        <w:t>та</w:t>
      </w:r>
      <w:r w:rsidRPr="007D5BFC">
        <w:rPr>
          <w:rFonts w:cs="Calibri"/>
          <w:lang w:val="mk-MK"/>
        </w:rPr>
        <w:t xml:space="preserve"> / поканата, инспекторот ќе изврши надзор во присуство на службено лице</w:t>
      </w:r>
      <w:r w:rsidR="00C21BF6" w:rsidRPr="007D5BFC">
        <w:rPr>
          <w:rFonts w:cs="Calibri"/>
          <w:lang w:val="mk-MK"/>
        </w:rPr>
        <w:t>.</w:t>
      </w:r>
      <w:r w:rsidR="00A70155">
        <w:rPr>
          <w:rFonts w:cs="Calibri"/>
          <w:lang w:val="mk-MK"/>
        </w:rPr>
        <w:t xml:space="preserve"> Во случај инспекцијата да е најавена, треба да биде испратено известување до операторот и до Надлежниот орган барем 10 дена однапред.</w:t>
      </w:r>
    </w:p>
    <w:p w14:paraId="659BD52C" w14:textId="77777777" w:rsidR="00A70155" w:rsidRDefault="00A70155" w:rsidP="00A70155">
      <w:pPr>
        <w:spacing w:after="0"/>
        <w:rPr>
          <w:rFonts w:cs="Calibri"/>
          <w:lang w:val="mk-MK"/>
        </w:rPr>
      </w:pPr>
    </w:p>
    <w:p w14:paraId="264DD4C6" w14:textId="77777777" w:rsidR="00A70155" w:rsidRPr="00A70155" w:rsidRDefault="00A70155" w:rsidP="00A70155">
      <w:pPr>
        <w:spacing w:after="0"/>
        <w:ind w:left="720"/>
        <w:rPr>
          <w:rFonts w:cs="Calibri"/>
          <w:lang w:val="mk-MK"/>
        </w:rPr>
      </w:pPr>
      <w:r>
        <w:rPr>
          <w:rFonts w:cs="Calibri"/>
          <w:lang w:val="mk-MK"/>
        </w:rPr>
        <w:t>Известувањето</w:t>
      </w:r>
      <w:r w:rsidRPr="00A70155">
        <w:rPr>
          <w:rFonts w:cs="Calibri"/>
          <w:lang w:val="mk-MK"/>
        </w:rPr>
        <w:t xml:space="preserve"> </w:t>
      </w:r>
      <w:r>
        <w:rPr>
          <w:rFonts w:cs="Calibri"/>
          <w:lang w:val="mk-MK"/>
        </w:rPr>
        <w:t>треба</w:t>
      </w:r>
      <w:r w:rsidRPr="00A70155">
        <w:rPr>
          <w:rFonts w:cs="Calibri"/>
          <w:lang w:val="mk-MK"/>
        </w:rPr>
        <w:t xml:space="preserve"> да содржи:</w:t>
      </w:r>
    </w:p>
    <w:p w14:paraId="12E876F7" w14:textId="77777777" w:rsidR="00A70155" w:rsidRPr="00A70155" w:rsidRDefault="00A70155" w:rsidP="00A70155">
      <w:pPr>
        <w:spacing w:after="0"/>
        <w:ind w:left="720"/>
        <w:rPr>
          <w:rFonts w:cs="Calibri"/>
          <w:lang w:val="mk-MK"/>
        </w:rPr>
      </w:pPr>
      <w:r w:rsidRPr="00A70155">
        <w:rPr>
          <w:rFonts w:cs="Calibri"/>
          <w:lang w:val="mk-MK"/>
        </w:rPr>
        <w:t>• Податоци за поче</w:t>
      </w:r>
      <w:r>
        <w:rPr>
          <w:rFonts w:cs="Calibri"/>
          <w:lang w:val="mk-MK"/>
        </w:rPr>
        <w:t>токот на инспекција и нејзиното</w:t>
      </w:r>
      <w:r w:rsidRPr="00A70155">
        <w:rPr>
          <w:rFonts w:cs="Calibri"/>
          <w:lang w:val="mk-MK"/>
        </w:rPr>
        <w:t xml:space="preserve"> времетраење;</w:t>
      </w:r>
    </w:p>
    <w:p w14:paraId="7B289CB2" w14:textId="77777777" w:rsidR="00A70155" w:rsidRPr="00A70155" w:rsidRDefault="00A70155" w:rsidP="00A70155">
      <w:pPr>
        <w:spacing w:after="0"/>
        <w:ind w:left="720"/>
        <w:rPr>
          <w:rFonts w:cs="Calibri"/>
          <w:lang w:val="mk-MK"/>
        </w:rPr>
      </w:pPr>
      <w:r w:rsidRPr="00A70155">
        <w:rPr>
          <w:rFonts w:cs="Calibri"/>
          <w:lang w:val="mk-MK"/>
        </w:rPr>
        <w:t xml:space="preserve">• Листа на документи </w:t>
      </w:r>
      <w:r>
        <w:rPr>
          <w:rFonts w:cs="Calibri"/>
          <w:lang w:val="mk-MK"/>
        </w:rPr>
        <w:t xml:space="preserve">што треба </w:t>
      </w:r>
      <w:r w:rsidRPr="00A70155">
        <w:rPr>
          <w:rFonts w:cs="Calibri"/>
          <w:lang w:val="mk-MK"/>
        </w:rPr>
        <w:t>да бидат подготвени од страна на операторот;</w:t>
      </w:r>
    </w:p>
    <w:p w14:paraId="601056FE" w14:textId="77777777" w:rsidR="00A70155" w:rsidRPr="00A70155" w:rsidRDefault="00A70155" w:rsidP="00A70155">
      <w:pPr>
        <w:spacing w:after="0"/>
        <w:ind w:left="720"/>
        <w:rPr>
          <w:rFonts w:cs="Calibri"/>
          <w:lang w:val="mk-MK"/>
        </w:rPr>
      </w:pPr>
      <w:r w:rsidRPr="00A70155">
        <w:rPr>
          <w:rFonts w:cs="Calibri"/>
          <w:lang w:val="mk-MK"/>
        </w:rPr>
        <w:t>• Состав на тимот за инспекција;</w:t>
      </w:r>
    </w:p>
    <w:p w14:paraId="6DE631B3" w14:textId="77777777" w:rsidR="00A70155" w:rsidRPr="007D5BFC" w:rsidRDefault="00A70155" w:rsidP="00A70155">
      <w:pPr>
        <w:spacing w:after="0"/>
        <w:ind w:left="720"/>
        <w:rPr>
          <w:rFonts w:cs="Calibri"/>
          <w:lang w:val="mk-MK"/>
        </w:rPr>
      </w:pPr>
      <w:r>
        <w:rPr>
          <w:rFonts w:cs="Calibri"/>
          <w:lang w:val="mk-MK"/>
        </w:rPr>
        <w:t>• Барање за присуство и името на техничкото и правното одговорно лице</w:t>
      </w:r>
      <w:r w:rsidR="00590773">
        <w:rPr>
          <w:rFonts w:cs="Calibri"/>
          <w:lang w:val="mk-MK"/>
        </w:rPr>
        <w:t xml:space="preserve"> на постројката</w:t>
      </w:r>
      <w:r w:rsidRPr="00A70155">
        <w:rPr>
          <w:rFonts w:cs="Calibri"/>
          <w:lang w:val="mk-MK"/>
        </w:rPr>
        <w:t>.</w:t>
      </w:r>
    </w:p>
    <w:p w14:paraId="330DA1A8" w14:textId="77777777" w:rsidR="00C21BF6" w:rsidRPr="007D5BFC" w:rsidRDefault="00C21BF6" w:rsidP="00C21BF6">
      <w:pPr>
        <w:rPr>
          <w:rFonts w:cs="Calibri"/>
          <w:lang w:val="mk-MK"/>
        </w:rPr>
      </w:pPr>
    </w:p>
    <w:tbl>
      <w:tblPr>
        <w:tblW w:w="0" w:type="auto"/>
        <w:tblInd w:w="108" w:type="dxa"/>
        <w:tblCellMar>
          <w:left w:w="10" w:type="dxa"/>
          <w:right w:w="10" w:type="dxa"/>
        </w:tblCellMar>
        <w:tblLook w:val="0000" w:firstRow="0" w:lastRow="0" w:firstColumn="0" w:lastColumn="0" w:noHBand="0" w:noVBand="0"/>
      </w:tblPr>
      <w:tblGrid>
        <w:gridCol w:w="9102"/>
      </w:tblGrid>
      <w:tr w:rsidR="00C21BF6" w:rsidRPr="00434647" w14:paraId="359F034C" w14:textId="77777777" w:rsidTr="009C74D3">
        <w:trPr>
          <w:trHeight w:val="2900"/>
        </w:trPr>
        <w:tc>
          <w:tcPr>
            <w:tcW w:w="9102"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tcPr>
          <w:p w14:paraId="2CFF66CD" w14:textId="77777777" w:rsidR="00C21BF6" w:rsidRPr="007D5BFC" w:rsidRDefault="00056906" w:rsidP="007D5BFC">
            <w:pPr>
              <w:jc w:val="center"/>
              <w:rPr>
                <w:rFonts w:cs="Calibri"/>
                <w:b/>
                <w:u w:val="single"/>
                <w:lang w:val="mk-MK"/>
              </w:rPr>
            </w:pPr>
            <w:r>
              <w:rPr>
                <w:rFonts w:cs="Calibri"/>
                <w:b/>
                <w:sz w:val="28"/>
                <w:u w:val="single"/>
                <w:lang w:val="mk-MK"/>
              </w:rPr>
              <w:t>ЕУ пракса</w:t>
            </w:r>
          </w:p>
          <w:p w14:paraId="5D1785DC" w14:textId="77777777" w:rsidR="00056906" w:rsidRPr="007D5BFC" w:rsidRDefault="007D5BFC" w:rsidP="00056906">
            <w:pPr>
              <w:rPr>
                <w:rFonts w:cs="Calibri"/>
                <w:lang w:val="mk-MK"/>
              </w:rPr>
            </w:pPr>
            <w:r>
              <w:rPr>
                <w:rFonts w:cs="Calibri"/>
                <w:lang w:val="mk-MK"/>
              </w:rPr>
              <w:t xml:space="preserve">Во некои случаи </w:t>
            </w:r>
            <w:r w:rsidR="00056906" w:rsidRPr="007D5BFC">
              <w:rPr>
                <w:rFonts w:cs="Calibri"/>
                <w:lang w:val="mk-MK"/>
              </w:rPr>
              <w:t xml:space="preserve"> м</w:t>
            </w:r>
            <w:r>
              <w:rPr>
                <w:rFonts w:cs="Calibri"/>
                <w:lang w:val="mk-MK"/>
              </w:rPr>
              <w:t>оже да биде корисно да се најави</w:t>
            </w:r>
            <w:r w:rsidR="00056906" w:rsidRPr="007D5BFC">
              <w:rPr>
                <w:rFonts w:cs="Calibri"/>
                <w:lang w:val="mk-MK"/>
              </w:rPr>
              <w:t xml:space="preserve"> инспекција</w:t>
            </w:r>
            <w:r w:rsidR="00A8257E">
              <w:rPr>
                <w:rFonts w:cs="Calibri"/>
                <w:lang w:val="mk-MK"/>
              </w:rPr>
              <w:t>та</w:t>
            </w:r>
            <w:r w:rsidR="00056906" w:rsidRPr="007D5BFC">
              <w:rPr>
                <w:rFonts w:cs="Calibri"/>
                <w:lang w:val="mk-MK"/>
              </w:rPr>
              <w:t>, на пример:</w:t>
            </w:r>
          </w:p>
          <w:p w14:paraId="6A773C62" w14:textId="77777777" w:rsidR="00056906" w:rsidRPr="00A8257E" w:rsidRDefault="00A8257E" w:rsidP="00056906">
            <w:pPr>
              <w:rPr>
                <w:rFonts w:cs="Calibri"/>
                <w:lang w:val="mk-MK"/>
              </w:rPr>
            </w:pPr>
            <w:r w:rsidRPr="00A8257E">
              <w:rPr>
                <w:rFonts w:cs="Calibri"/>
                <w:lang w:val="mk-MK"/>
              </w:rPr>
              <w:t xml:space="preserve">• кога инспектор </w:t>
            </w:r>
            <w:r>
              <w:rPr>
                <w:rFonts w:cs="Calibri"/>
                <w:lang w:val="mk-MK"/>
              </w:rPr>
              <w:t>треба</w:t>
            </w:r>
            <w:r w:rsidRPr="00A8257E">
              <w:rPr>
                <w:rFonts w:cs="Calibri"/>
                <w:lang w:val="mk-MK"/>
              </w:rPr>
              <w:t xml:space="preserve"> да </w:t>
            </w:r>
            <w:r>
              <w:rPr>
                <w:rFonts w:cs="Calibri"/>
                <w:lang w:val="mk-MK"/>
              </w:rPr>
              <w:t>интервјуира</w:t>
            </w:r>
            <w:r w:rsidR="00056906" w:rsidRPr="00A8257E">
              <w:rPr>
                <w:rFonts w:cs="Calibri"/>
                <w:lang w:val="mk-MK"/>
              </w:rPr>
              <w:t xml:space="preserve"> одредено лице. </w:t>
            </w:r>
            <w:r w:rsidRPr="00A8257E">
              <w:rPr>
                <w:rFonts w:cs="Calibri"/>
                <w:lang w:val="mk-MK"/>
              </w:rPr>
              <w:t xml:space="preserve">На овој начин </w:t>
            </w:r>
            <w:r>
              <w:rPr>
                <w:rFonts w:cs="Calibri"/>
                <w:lang w:val="mk-MK"/>
              </w:rPr>
              <w:t>ќе се осигура</w:t>
            </w:r>
            <w:r w:rsidR="00056906" w:rsidRPr="00A8257E">
              <w:rPr>
                <w:rFonts w:cs="Calibri"/>
                <w:lang w:val="mk-MK"/>
              </w:rPr>
              <w:t xml:space="preserve"> дека правилно</w:t>
            </w:r>
            <w:r>
              <w:rPr>
                <w:rFonts w:cs="Calibri"/>
                <w:lang w:val="mk-MK"/>
              </w:rPr>
              <w:t>то</w:t>
            </w:r>
            <w:r w:rsidR="00056906" w:rsidRPr="00A8257E">
              <w:rPr>
                <w:rFonts w:cs="Calibri"/>
                <w:lang w:val="mk-MK"/>
              </w:rPr>
              <w:t xml:space="preserve"> лице ќе би</w:t>
            </w:r>
            <w:r>
              <w:rPr>
                <w:rFonts w:cs="Calibri"/>
                <w:lang w:val="mk-MK"/>
              </w:rPr>
              <w:t>де достапно</w:t>
            </w:r>
            <w:r w:rsidR="00056906" w:rsidRPr="00A8257E">
              <w:rPr>
                <w:rFonts w:cs="Calibri"/>
                <w:lang w:val="mk-MK"/>
              </w:rPr>
              <w:t>;</w:t>
            </w:r>
          </w:p>
          <w:p w14:paraId="7B547847" w14:textId="77777777" w:rsidR="00056906" w:rsidRPr="00A8257E" w:rsidRDefault="00056906" w:rsidP="00056906">
            <w:pPr>
              <w:rPr>
                <w:rFonts w:cs="Calibri"/>
                <w:lang w:val="mk-MK"/>
              </w:rPr>
            </w:pPr>
            <w:r w:rsidRPr="00A8257E">
              <w:rPr>
                <w:rFonts w:cs="Calibri"/>
                <w:lang w:val="mk-MK"/>
              </w:rPr>
              <w:t>• кога инспекторот сака да се изврш</w:t>
            </w:r>
            <w:r w:rsidR="00A8257E" w:rsidRPr="00A8257E">
              <w:rPr>
                <w:rFonts w:cs="Calibri"/>
                <w:lang w:val="mk-MK"/>
              </w:rPr>
              <w:t>и увид</w:t>
            </w:r>
            <w:r w:rsidRPr="00A8257E">
              <w:rPr>
                <w:rFonts w:cs="Calibri"/>
                <w:lang w:val="mk-MK"/>
              </w:rPr>
              <w:t xml:space="preserve"> (технички)</w:t>
            </w:r>
            <w:r w:rsidR="00A8257E">
              <w:rPr>
                <w:rFonts w:cs="Calibri"/>
                <w:lang w:val="mk-MK"/>
              </w:rPr>
              <w:t xml:space="preserve"> во</w:t>
            </w:r>
            <w:r w:rsidRPr="00A8257E">
              <w:rPr>
                <w:rFonts w:cs="Calibri"/>
                <w:lang w:val="mk-MK"/>
              </w:rPr>
              <w:t xml:space="preserve"> инсталација. </w:t>
            </w:r>
            <w:r w:rsidR="00A8257E" w:rsidRPr="00A8257E">
              <w:rPr>
                <w:rFonts w:cs="Calibri"/>
                <w:lang w:val="mk-MK"/>
              </w:rPr>
              <w:t>Промени на технич</w:t>
            </w:r>
            <w:r w:rsidR="00A8257E">
              <w:rPr>
                <w:rFonts w:cs="Calibri"/>
                <w:lang w:val="mk-MK"/>
              </w:rPr>
              <w:t>ката</w:t>
            </w:r>
            <w:r w:rsidRPr="00A8257E">
              <w:rPr>
                <w:rFonts w:cs="Calibri"/>
                <w:lang w:val="mk-MK"/>
              </w:rPr>
              <w:t xml:space="preserve"> инсталација, најверојатно</w:t>
            </w:r>
            <w:r w:rsidR="005B2684">
              <w:rPr>
                <w:rFonts w:cs="Calibri"/>
                <w:lang w:val="mk-MK"/>
              </w:rPr>
              <w:t>, нема да се случат толку во краток рок</w:t>
            </w:r>
            <w:r w:rsidRPr="00A8257E">
              <w:rPr>
                <w:rFonts w:cs="Calibri"/>
                <w:lang w:val="mk-MK"/>
              </w:rPr>
              <w:t>;</w:t>
            </w:r>
          </w:p>
          <w:p w14:paraId="72974595" w14:textId="77777777" w:rsidR="00056906" w:rsidRPr="005B2684" w:rsidRDefault="005B2684" w:rsidP="00056906">
            <w:pPr>
              <w:rPr>
                <w:rFonts w:cs="Calibri"/>
                <w:lang w:val="mk-MK"/>
              </w:rPr>
            </w:pPr>
            <w:r w:rsidRPr="005B2684">
              <w:rPr>
                <w:rFonts w:cs="Calibri"/>
                <w:lang w:val="mk-MK"/>
              </w:rPr>
              <w:t xml:space="preserve">• </w:t>
            </w:r>
            <w:r>
              <w:rPr>
                <w:rFonts w:cs="Calibri"/>
                <w:lang w:val="mk-MK"/>
              </w:rPr>
              <w:t>кога</w:t>
            </w:r>
            <w:r w:rsidRPr="005B2684">
              <w:rPr>
                <w:rFonts w:cs="Calibri"/>
                <w:lang w:val="mk-MK"/>
              </w:rPr>
              <w:t xml:space="preserve"> се инспектира</w:t>
            </w:r>
            <w:r>
              <w:rPr>
                <w:rFonts w:cs="Calibri"/>
                <w:lang w:val="mk-MK"/>
              </w:rPr>
              <w:t xml:space="preserve"> компанија на едно лице</w:t>
            </w:r>
            <w:r w:rsidR="00056906" w:rsidRPr="005B2684">
              <w:rPr>
                <w:rFonts w:cs="Calibri"/>
                <w:lang w:val="mk-MK"/>
              </w:rPr>
              <w:t>;</w:t>
            </w:r>
          </w:p>
          <w:p w14:paraId="305566D5" w14:textId="77777777" w:rsidR="00056906" w:rsidRPr="005B2684" w:rsidRDefault="00056906" w:rsidP="00056906">
            <w:pPr>
              <w:rPr>
                <w:rFonts w:cs="Calibri"/>
                <w:lang w:val="mk-MK"/>
              </w:rPr>
            </w:pPr>
            <w:r w:rsidRPr="005B2684">
              <w:rPr>
                <w:rFonts w:cs="Calibri"/>
                <w:lang w:val="mk-MK"/>
              </w:rPr>
              <w:t>• кога постои потреба за да имаат некоја документација да биде подготвена за инспектор</w:t>
            </w:r>
            <w:r w:rsidR="005B2684" w:rsidRPr="005B2684">
              <w:rPr>
                <w:rFonts w:cs="Calibri"/>
                <w:lang w:val="mk-MK"/>
              </w:rPr>
              <w:t>от и ова ќе резултира во п</w:t>
            </w:r>
            <w:r w:rsidR="005B2684">
              <w:rPr>
                <w:rFonts w:cs="Calibri"/>
                <w:lang w:val="mk-MK"/>
              </w:rPr>
              <w:t>оефикасна</w:t>
            </w:r>
            <w:r w:rsidRPr="005B2684">
              <w:rPr>
                <w:rFonts w:cs="Calibri"/>
                <w:lang w:val="mk-MK"/>
              </w:rPr>
              <w:t xml:space="preserve"> инспекција.</w:t>
            </w:r>
          </w:p>
          <w:p w14:paraId="5756BD0A" w14:textId="77777777" w:rsidR="00C21BF6" w:rsidRPr="005B2684" w:rsidRDefault="00056906" w:rsidP="00056906">
            <w:pPr>
              <w:rPr>
                <w:rFonts w:cs="Calibri"/>
                <w:lang w:val="mk-MK"/>
              </w:rPr>
            </w:pPr>
            <w:r w:rsidRPr="005B2684">
              <w:rPr>
                <w:rFonts w:cs="Calibri"/>
                <w:lang w:val="mk-MK"/>
              </w:rPr>
              <w:t>Во такви случаи, о</w:t>
            </w:r>
            <w:r w:rsidR="005B2684" w:rsidRPr="005B2684">
              <w:rPr>
                <w:rFonts w:cs="Calibri"/>
                <w:lang w:val="mk-MK"/>
              </w:rPr>
              <w:t xml:space="preserve">д практична гледна точка, </w:t>
            </w:r>
            <w:r w:rsidRPr="005B2684">
              <w:rPr>
                <w:rFonts w:cs="Calibri"/>
                <w:lang w:val="mk-MK"/>
              </w:rPr>
              <w:t>вреди да се најавуваат ин</w:t>
            </w:r>
            <w:r w:rsidR="005B2684">
              <w:rPr>
                <w:rFonts w:cs="Calibri"/>
                <w:lang w:val="mk-MK"/>
              </w:rPr>
              <w:t>спекции кратко време пред нивното</w:t>
            </w:r>
            <w:r w:rsidRPr="005B2684">
              <w:rPr>
                <w:rFonts w:cs="Calibri"/>
                <w:lang w:val="mk-MK"/>
              </w:rPr>
              <w:t xml:space="preserve"> спроведува</w:t>
            </w:r>
            <w:r w:rsidR="005B2684">
              <w:rPr>
                <w:rFonts w:cs="Calibri"/>
                <w:lang w:val="mk-MK"/>
              </w:rPr>
              <w:t>ње</w:t>
            </w:r>
            <w:r w:rsidRPr="005B2684">
              <w:rPr>
                <w:rFonts w:cs="Calibri"/>
                <w:lang w:val="mk-MK"/>
              </w:rPr>
              <w:t>.</w:t>
            </w:r>
          </w:p>
        </w:tc>
      </w:tr>
    </w:tbl>
    <w:p w14:paraId="304E4C35" w14:textId="77777777" w:rsidR="00C21BF6" w:rsidRPr="005B2684" w:rsidRDefault="00C21BF6" w:rsidP="00C21BF6">
      <w:pPr>
        <w:pStyle w:val="ListDash1"/>
        <w:numPr>
          <w:ilvl w:val="0"/>
          <w:numId w:val="0"/>
        </w:numPr>
        <w:spacing w:before="0" w:after="0" w:line="276" w:lineRule="auto"/>
        <w:rPr>
          <w:rFonts w:asciiTheme="minorHAnsi" w:eastAsia="Calibri" w:hAnsiTheme="minorHAnsi" w:cstheme="minorHAnsi"/>
          <w:lang w:val="mk-MK"/>
        </w:rPr>
      </w:pPr>
    </w:p>
    <w:p w14:paraId="46CE5FAD" w14:textId="77777777" w:rsidR="00C21BF6" w:rsidRPr="005B2684" w:rsidRDefault="00590773" w:rsidP="00D158BB">
      <w:pPr>
        <w:pStyle w:val="Heading4"/>
        <w:numPr>
          <w:ilvl w:val="3"/>
          <w:numId w:val="19"/>
        </w:numPr>
        <w:ind w:left="1134" w:hanging="850"/>
        <w:rPr>
          <w:lang w:val="mk-MK"/>
        </w:rPr>
      </w:pPr>
      <w:bookmarkStart w:id="288" w:name="_Подготовка_на_кратка"/>
      <w:bookmarkStart w:id="289" w:name="_Toc425428369"/>
      <w:bookmarkStart w:id="290" w:name="_Toc435096397"/>
      <w:bookmarkStart w:id="291" w:name="_Toc448313866"/>
      <w:bookmarkEnd w:id="288"/>
      <w:r>
        <w:rPr>
          <w:lang w:val="mk-MK"/>
        </w:rPr>
        <w:lastRenderedPageBreak/>
        <w:t>По</w:t>
      </w:r>
      <w:r w:rsidR="005B2684">
        <w:rPr>
          <w:lang w:val="mk-MK"/>
        </w:rPr>
        <w:t>дготовка на кратка агенда за инспекција</w:t>
      </w:r>
      <w:bookmarkStart w:id="292" w:name="_Toc417547623"/>
      <w:bookmarkEnd w:id="286"/>
      <w:bookmarkEnd w:id="287"/>
      <w:bookmarkEnd w:id="289"/>
      <w:bookmarkEnd w:id="290"/>
      <w:bookmarkEnd w:id="291"/>
    </w:p>
    <w:p w14:paraId="76394231" w14:textId="77777777" w:rsidR="005B2684" w:rsidRPr="005B2684" w:rsidRDefault="005B2684" w:rsidP="005B2684">
      <w:pPr>
        <w:keepNext/>
        <w:rPr>
          <w:rFonts w:cs="Calibri"/>
          <w:lang w:val="mk-MK"/>
        </w:rPr>
      </w:pPr>
      <w:bookmarkStart w:id="293" w:name="_Toc419124495"/>
      <w:bookmarkStart w:id="294" w:name="_Toc419124898"/>
      <w:bookmarkStart w:id="295" w:name="_Toc425428370"/>
      <w:r>
        <w:rPr>
          <w:rFonts w:cs="Calibri"/>
          <w:lang w:val="mk-MK"/>
        </w:rPr>
        <w:t>Една кратка</w:t>
      </w:r>
      <w:r w:rsidRPr="005B2684">
        <w:rPr>
          <w:rFonts w:cs="Calibri"/>
          <w:lang w:val="mk-MK"/>
        </w:rPr>
        <w:t xml:space="preserve"> агенда може да биде многу корисна алатка која ќе ви помогне да се изврши инспекциски надзор. Обезбедување на операторот со агенда однапред м</w:t>
      </w:r>
      <w:r>
        <w:rPr>
          <w:rFonts w:cs="Calibri"/>
          <w:lang w:val="mk-MK"/>
        </w:rPr>
        <w:t>оже да резултира со подобра</w:t>
      </w:r>
      <w:r w:rsidRPr="005B2684">
        <w:rPr>
          <w:rFonts w:cs="Calibri"/>
          <w:lang w:val="mk-MK"/>
        </w:rPr>
        <w:t xml:space="preserve"> координација на инспекторатот од неговат</w:t>
      </w:r>
      <w:r w:rsidR="00B327D4">
        <w:rPr>
          <w:rFonts w:cs="Calibri"/>
          <w:lang w:val="mk-MK"/>
        </w:rPr>
        <w:t>а / нејзината страна затоа што операторот ќе биде свесен</w:t>
      </w:r>
      <w:r w:rsidRPr="005B2684">
        <w:rPr>
          <w:rFonts w:cs="Calibri"/>
          <w:lang w:val="mk-MK"/>
        </w:rPr>
        <w:t xml:space="preserve"> за </w:t>
      </w:r>
      <w:r w:rsidR="00B327D4">
        <w:rPr>
          <w:rFonts w:cs="Calibri"/>
          <w:lang w:val="mk-MK"/>
        </w:rPr>
        <w:t xml:space="preserve">тоа колку средства и луѓе имаат </w:t>
      </w:r>
      <w:r w:rsidRPr="005B2684">
        <w:rPr>
          <w:rFonts w:cs="Calibri"/>
          <w:lang w:val="mk-MK"/>
        </w:rPr>
        <w:t>достапни за инспекторот. Подготовка на таков документ пред инспек</w:t>
      </w:r>
      <w:r>
        <w:rPr>
          <w:rFonts w:cs="Calibri"/>
          <w:lang w:val="mk-MK"/>
        </w:rPr>
        <w:t>ција не одзема многу време.</w:t>
      </w:r>
    </w:p>
    <w:p w14:paraId="0DAD438C" w14:textId="77777777" w:rsidR="005B2684" w:rsidRPr="005B2684" w:rsidRDefault="005B2684" w:rsidP="005B2684">
      <w:pPr>
        <w:keepNext/>
        <w:rPr>
          <w:rFonts w:cs="Calibri"/>
          <w:lang w:val="mk-MK"/>
        </w:rPr>
      </w:pPr>
      <w:r w:rsidRPr="005B2684">
        <w:rPr>
          <w:rFonts w:cs="Calibri"/>
          <w:lang w:val="mk-MK"/>
        </w:rPr>
        <w:t>Агендата на инспекција може да се состои од:</w:t>
      </w:r>
    </w:p>
    <w:p w14:paraId="4B04FB25" w14:textId="77777777" w:rsidR="005B2684" w:rsidRPr="007229F7" w:rsidRDefault="005B2684" w:rsidP="003A0514">
      <w:pPr>
        <w:pStyle w:val="ListParagraph"/>
        <w:keepNext/>
        <w:numPr>
          <w:ilvl w:val="0"/>
          <w:numId w:val="54"/>
        </w:numPr>
        <w:rPr>
          <w:rFonts w:cs="Calibri"/>
          <w:lang w:val="mk-MK"/>
        </w:rPr>
      </w:pPr>
      <w:r w:rsidRPr="007229F7">
        <w:rPr>
          <w:rFonts w:cs="Calibri"/>
          <w:lang w:val="mk-MK"/>
        </w:rPr>
        <w:t>Динамика на инспекцијата</w:t>
      </w:r>
      <w:r w:rsidR="00590773" w:rsidRPr="007229F7">
        <w:rPr>
          <w:rFonts w:cs="Calibri"/>
          <w:lang w:val="mk-MK"/>
        </w:rPr>
        <w:t xml:space="preserve"> и распоред за секој чекор поединечно</w:t>
      </w:r>
    </w:p>
    <w:p w14:paraId="19239781" w14:textId="77777777" w:rsidR="005B2684" w:rsidRPr="007229F7" w:rsidRDefault="00590773" w:rsidP="003A0514">
      <w:pPr>
        <w:pStyle w:val="ListParagraph"/>
        <w:keepNext/>
        <w:numPr>
          <w:ilvl w:val="0"/>
          <w:numId w:val="54"/>
        </w:numPr>
        <w:rPr>
          <w:rFonts w:cs="Calibri"/>
          <w:lang w:val="mk-MK"/>
        </w:rPr>
      </w:pPr>
      <w:r w:rsidRPr="007229F7">
        <w:rPr>
          <w:rFonts w:cs="Calibri"/>
          <w:lang w:val="mk-MK"/>
        </w:rPr>
        <w:t>Видовите на кои</w:t>
      </w:r>
      <w:r w:rsidR="005B2684" w:rsidRPr="007229F7">
        <w:rPr>
          <w:rFonts w:cs="Calibri"/>
          <w:lang w:val="mk-MK"/>
        </w:rPr>
        <w:t xml:space="preserve"> ќе се изврши преглед (на пример, управување со отпад, загадувањето на воздухот).</w:t>
      </w:r>
    </w:p>
    <w:p w14:paraId="0577FA45" w14:textId="77777777" w:rsidR="00590773" w:rsidRPr="007229F7" w:rsidRDefault="00590773" w:rsidP="003A0514">
      <w:pPr>
        <w:pStyle w:val="ListParagraph"/>
        <w:keepNext/>
        <w:numPr>
          <w:ilvl w:val="0"/>
          <w:numId w:val="54"/>
        </w:numPr>
        <w:rPr>
          <w:rFonts w:cs="Calibri"/>
          <w:lang w:val="mk-MK"/>
        </w:rPr>
      </w:pPr>
      <w:r w:rsidRPr="007229F7">
        <w:rPr>
          <w:rFonts w:cs="Calibri"/>
          <w:lang w:val="mk-MK"/>
        </w:rPr>
        <w:t>Евентуалните примероци што треба да се земат.</w:t>
      </w:r>
    </w:p>
    <w:p w14:paraId="66C8EAB4" w14:textId="77777777" w:rsidR="00590773" w:rsidRPr="007229F7" w:rsidRDefault="00590773" w:rsidP="003A0514">
      <w:pPr>
        <w:pStyle w:val="ListParagraph"/>
        <w:keepNext/>
        <w:numPr>
          <w:ilvl w:val="0"/>
          <w:numId w:val="54"/>
        </w:numPr>
        <w:rPr>
          <w:rFonts w:cs="Calibri"/>
          <w:lang w:val="mk-MK"/>
        </w:rPr>
      </w:pPr>
      <w:r w:rsidRPr="007229F7">
        <w:rPr>
          <w:rFonts w:cs="Calibri"/>
          <w:lang w:val="mk-MK"/>
        </w:rPr>
        <w:t>Распределба на надлежностите меѓу членовите на тимот за инспекција.</w:t>
      </w:r>
    </w:p>
    <w:p w14:paraId="44E0D9BA" w14:textId="77777777" w:rsidR="005B2684" w:rsidRPr="007229F7" w:rsidRDefault="005B2684" w:rsidP="003A0514">
      <w:pPr>
        <w:pStyle w:val="ListParagraph"/>
        <w:keepNext/>
        <w:numPr>
          <w:ilvl w:val="0"/>
          <w:numId w:val="54"/>
        </w:numPr>
        <w:rPr>
          <w:rFonts w:cs="Calibri"/>
          <w:lang w:val="mk-MK"/>
        </w:rPr>
      </w:pPr>
      <w:r w:rsidRPr="007229F7">
        <w:rPr>
          <w:rFonts w:cs="Calibri"/>
          <w:lang w:val="mk-MK"/>
        </w:rPr>
        <w:t>Док</w:t>
      </w:r>
      <w:r w:rsidR="00590773" w:rsidRPr="007229F7">
        <w:rPr>
          <w:rFonts w:cs="Calibri"/>
          <w:lang w:val="mk-MK"/>
        </w:rPr>
        <w:t>ументите кои треба да се покажат од страна на опараторот</w:t>
      </w:r>
    </w:p>
    <w:p w14:paraId="010D825A" w14:textId="77777777" w:rsidR="005B2684" w:rsidRPr="007229F7" w:rsidRDefault="005B2684" w:rsidP="003A0514">
      <w:pPr>
        <w:pStyle w:val="ListParagraph"/>
        <w:keepNext/>
        <w:numPr>
          <w:ilvl w:val="0"/>
          <w:numId w:val="54"/>
        </w:numPr>
        <w:rPr>
          <w:rFonts w:cs="Calibri"/>
          <w:lang w:val="mk-MK"/>
        </w:rPr>
      </w:pPr>
      <w:r w:rsidRPr="007229F7">
        <w:rPr>
          <w:rFonts w:cs="Calibri"/>
          <w:lang w:val="mk-MK"/>
        </w:rPr>
        <w:t>Инсталациите кои ќе бидат проверени.</w:t>
      </w:r>
    </w:p>
    <w:p w14:paraId="7E4E58A2" w14:textId="77777777" w:rsidR="005B2684" w:rsidRPr="007229F7" w:rsidRDefault="005B2684" w:rsidP="003A0514">
      <w:pPr>
        <w:pStyle w:val="ListParagraph"/>
        <w:keepNext/>
        <w:numPr>
          <w:ilvl w:val="0"/>
          <w:numId w:val="54"/>
        </w:numPr>
        <w:rPr>
          <w:rFonts w:cs="Calibri"/>
          <w:lang w:val="mk-MK"/>
        </w:rPr>
      </w:pPr>
      <w:r w:rsidRPr="007229F7">
        <w:rPr>
          <w:rFonts w:cs="Calibri"/>
          <w:lang w:val="mk-MK"/>
        </w:rPr>
        <w:t>Персоналот на компанија кој ќе биде интервјуиран.</w:t>
      </w:r>
    </w:p>
    <w:p w14:paraId="1EAB49EC" w14:textId="77777777" w:rsidR="005B2684" w:rsidRPr="007229F7" w:rsidRDefault="005B2684" w:rsidP="003A0514">
      <w:pPr>
        <w:pStyle w:val="ListParagraph"/>
        <w:keepNext/>
        <w:numPr>
          <w:ilvl w:val="0"/>
          <w:numId w:val="54"/>
        </w:numPr>
        <w:rPr>
          <w:rFonts w:cs="Calibri"/>
          <w:lang w:val="mk-MK"/>
        </w:rPr>
      </w:pPr>
      <w:r w:rsidRPr="007229F7">
        <w:rPr>
          <w:rFonts w:cs="Calibri"/>
          <w:lang w:val="mk-MK"/>
        </w:rPr>
        <w:t>Завршен состанок на инспекција.</w:t>
      </w:r>
    </w:p>
    <w:p w14:paraId="2C3FA68C" w14:textId="77777777" w:rsidR="00C21BF6" w:rsidRPr="005B2684" w:rsidRDefault="00B327D4" w:rsidP="005B2684">
      <w:pPr>
        <w:keepNext/>
        <w:rPr>
          <w:rFonts w:cs="Calibri"/>
          <w:lang w:val="mk-MK"/>
        </w:rPr>
      </w:pPr>
      <w:r>
        <w:rPr>
          <w:rFonts w:cs="Calibri"/>
          <w:lang w:val="mk-MK"/>
        </w:rPr>
        <w:t>В</w:t>
      </w:r>
      <w:r w:rsidR="00590773">
        <w:rPr>
          <w:rFonts w:cs="Calibri"/>
          <w:lang w:val="mk-MK"/>
        </w:rPr>
        <w:t xml:space="preserve">иди </w:t>
      </w:r>
      <w:r w:rsidR="00590773" w:rsidRPr="007229F7">
        <w:rPr>
          <w:rFonts w:cs="Calibri"/>
          <w:b/>
          <w:lang w:val="mk-MK"/>
        </w:rPr>
        <w:t>Анекс 3</w:t>
      </w:r>
      <w:r w:rsidR="005B2684" w:rsidRPr="005B2684">
        <w:rPr>
          <w:rFonts w:cs="Calibri"/>
          <w:lang w:val="mk-MK"/>
        </w:rPr>
        <w:t xml:space="preserve"> за </w:t>
      </w:r>
      <w:r w:rsidR="005B2684">
        <w:rPr>
          <w:rFonts w:cs="Calibri"/>
          <w:lang w:val="mk-MK"/>
        </w:rPr>
        <w:t>мостра/шема</w:t>
      </w:r>
      <w:r w:rsidR="005B2684" w:rsidRPr="005B2684">
        <w:rPr>
          <w:rFonts w:cs="Calibri"/>
          <w:lang w:val="mk-MK"/>
        </w:rPr>
        <w:t xml:space="preserve"> на </w:t>
      </w:r>
      <w:r w:rsidR="005B2684" w:rsidRPr="007229F7">
        <w:rPr>
          <w:rFonts w:cs="Calibri"/>
          <w:b/>
          <w:lang w:val="mk-MK"/>
        </w:rPr>
        <w:t>агендата за инспекција</w:t>
      </w:r>
      <w:r w:rsidR="005B2684" w:rsidRPr="005B2684">
        <w:rPr>
          <w:rFonts w:cs="Calibri"/>
          <w:lang w:val="mk-MK"/>
        </w:rPr>
        <w:t>.</w:t>
      </w:r>
    </w:p>
    <w:p w14:paraId="20E50B19" w14:textId="77777777" w:rsidR="00C21BF6" w:rsidRPr="00531F3B" w:rsidRDefault="005B2684" w:rsidP="00D158BB">
      <w:pPr>
        <w:pStyle w:val="Heading3"/>
        <w:numPr>
          <w:ilvl w:val="2"/>
          <w:numId w:val="19"/>
        </w:numPr>
        <w:ind w:left="1134" w:hanging="850"/>
      </w:pPr>
      <w:bookmarkStart w:id="296" w:name="_Toc448313727"/>
      <w:bookmarkStart w:id="297" w:name="_Toc448313867"/>
      <w:bookmarkStart w:id="298" w:name="_Toc448915518"/>
      <w:bookmarkEnd w:id="292"/>
      <w:bookmarkEnd w:id="293"/>
      <w:bookmarkEnd w:id="294"/>
      <w:bookmarkEnd w:id="295"/>
      <w:r>
        <w:rPr>
          <w:lang w:val="mk-MK"/>
        </w:rPr>
        <w:t>Извршување на инспекцијата</w:t>
      </w:r>
      <w:bookmarkEnd w:id="296"/>
      <w:bookmarkEnd w:id="297"/>
      <w:bookmarkEnd w:id="298"/>
    </w:p>
    <w:p w14:paraId="0DE78771" w14:textId="77777777" w:rsidR="00C21BF6" w:rsidRDefault="005B2684" w:rsidP="00D158BB">
      <w:pPr>
        <w:pStyle w:val="Heading4"/>
        <w:numPr>
          <w:ilvl w:val="3"/>
          <w:numId w:val="19"/>
        </w:numPr>
        <w:spacing w:before="0" w:after="0"/>
        <w:ind w:left="1134" w:hanging="850"/>
      </w:pPr>
      <w:bookmarkStart w:id="299" w:name="_Toc448313868"/>
      <w:r>
        <w:rPr>
          <w:lang w:val="mk-MK"/>
        </w:rPr>
        <w:t>Начела на добар инспектор</w:t>
      </w:r>
      <w:bookmarkEnd w:id="299"/>
    </w:p>
    <w:p w14:paraId="0643A6DD" w14:textId="77777777" w:rsidR="005B2684" w:rsidRDefault="0081277E" w:rsidP="005B2684">
      <w:r>
        <w:t>M</w:t>
      </w:r>
      <w:r w:rsidR="005B2684">
        <w:t xml:space="preserve">оже да изгледа очигледно дека добар </w:t>
      </w:r>
      <w:r>
        <w:t>инспектор треба да се однесува</w:t>
      </w:r>
      <w:r w:rsidR="005B2684">
        <w:t xml:space="preserve"> добро и</w:t>
      </w:r>
      <w:r>
        <w:t xml:space="preserve"> </w:t>
      </w:r>
      <w:r>
        <w:rPr>
          <w:lang w:val="mk-MK"/>
        </w:rPr>
        <w:t>да</w:t>
      </w:r>
      <w:r>
        <w:t xml:space="preserve"> има</w:t>
      </w:r>
      <w:r w:rsidR="005B2684">
        <w:t xml:space="preserve"> </w:t>
      </w:r>
      <w:r>
        <w:t>беспрекорни манири. Ова се однесува</w:t>
      </w:r>
      <w:r w:rsidR="005B2684">
        <w:t xml:space="preserve"> и на неговиот / нејзиниот изглед, како и за к</w:t>
      </w:r>
      <w:r>
        <w:t xml:space="preserve">омуникација со операторите. </w:t>
      </w:r>
      <w:r>
        <w:rPr>
          <w:lang w:val="mk-MK"/>
        </w:rPr>
        <w:t>П</w:t>
      </w:r>
      <w:r w:rsidR="005B2684">
        <w:t>рво</w:t>
      </w:r>
      <w:r>
        <w:rPr>
          <w:lang w:val="mk-MK"/>
        </w:rPr>
        <w:t>то</w:t>
      </w:r>
      <w:r w:rsidR="005B2684">
        <w:t xml:space="preserve"> поја</w:t>
      </w:r>
      <w:r>
        <w:t>вување е најважн</w:t>
      </w:r>
      <w:r>
        <w:rPr>
          <w:lang w:val="mk-MK"/>
        </w:rPr>
        <w:t>о</w:t>
      </w:r>
      <w:r>
        <w:t xml:space="preserve"> и може да имаа</w:t>
      </w:r>
      <w:r w:rsidR="005B2684">
        <w:t xml:space="preserve"> значително влијание врз односот на операторот кон посета на инспекторите. Така може да</w:t>
      </w:r>
      <w:r>
        <w:rPr>
          <w:lang w:val="mk-MK"/>
        </w:rPr>
        <w:t xml:space="preserve"> се</w:t>
      </w:r>
      <w:r w:rsidR="005B2684">
        <w:t xml:space="preserve"> извршат увид п</w:t>
      </w:r>
      <w:r>
        <w:t>олесно или потешко. Инспектор</w:t>
      </w:r>
      <w:r>
        <w:rPr>
          <w:lang w:val="mk-MK"/>
        </w:rPr>
        <w:t>от ако</w:t>
      </w:r>
      <w:r>
        <w:t xml:space="preserve"> биде љубезен и наметлив</w:t>
      </w:r>
      <w:r w:rsidR="005B2684">
        <w:t xml:space="preserve"> дефинитивно ќе успее да ги собере повеќето точни информации за време на ин</w:t>
      </w:r>
      <w:r>
        <w:t>спекција. Ова правило мора  секогаш да се примен</w:t>
      </w:r>
      <w:r>
        <w:rPr>
          <w:lang w:val="mk-MK"/>
        </w:rPr>
        <w:t>ува</w:t>
      </w:r>
      <w:r>
        <w:t xml:space="preserve"> </w:t>
      </w:r>
      <w:r w:rsidR="005B2684">
        <w:t xml:space="preserve">за време на некои инспекции поради поплаките </w:t>
      </w:r>
      <w:r>
        <w:rPr>
          <w:lang w:val="mk-MK"/>
        </w:rPr>
        <w:t xml:space="preserve">дека </w:t>
      </w:r>
      <w:r w:rsidR="005B2684">
        <w:t>атмосферата не е секогаш добра. Со тоа што е љуб</w:t>
      </w:r>
      <w:r>
        <w:t>езен, но во исто време наметлив</w:t>
      </w:r>
      <w:r w:rsidR="005B2684">
        <w:t xml:space="preserve"> инспектор</w:t>
      </w:r>
      <w:r>
        <w:rPr>
          <w:lang w:val="mk-MK"/>
        </w:rPr>
        <w:t>от</w:t>
      </w:r>
      <w:r>
        <w:t xml:space="preserve"> може да </w:t>
      </w:r>
      <w:r>
        <w:rPr>
          <w:lang w:val="mk-MK"/>
        </w:rPr>
        <w:t>ја</w:t>
      </w:r>
      <w:r w:rsidR="005B2684">
        <w:t xml:space="preserve"> намали тензијата помеѓу него / неа и оператор</w:t>
      </w:r>
      <w:r>
        <w:rPr>
          <w:lang w:val="mk-MK"/>
        </w:rPr>
        <w:t>от</w:t>
      </w:r>
      <w:r w:rsidR="005B2684">
        <w:t>.</w:t>
      </w:r>
    </w:p>
    <w:p w14:paraId="6C651139" w14:textId="77777777" w:rsidR="005B2684" w:rsidRDefault="005B2684" w:rsidP="005B2684">
      <w:r>
        <w:t>Други принципи на добра инспектор:</w:t>
      </w:r>
    </w:p>
    <w:p w14:paraId="7C52A699" w14:textId="77777777" w:rsidR="005B2684" w:rsidRDefault="005B2684" w:rsidP="005B2684">
      <w:r>
        <w:t xml:space="preserve">1. Да биде професионалец </w:t>
      </w:r>
      <w:r w:rsidR="0081277E">
        <w:t>–</w:t>
      </w:r>
      <w:r>
        <w:t xml:space="preserve"> </w:t>
      </w:r>
      <w:r w:rsidR="0081277E">
        <w:rPr>
          <w:lang w:val="mk-MK"/>
        </w:rPr>
        <w:t xml:space="preserve">да </w:t>
      </w:r>
      <w:r>
        <w:t>се подготви себе си пред инспекција и</w:t>
      </w:r>
      <w:r w:rsidR="0081277E">
        <w:rPr>
          <w:lang w:val="mk-MK"/>
        </w:rPr>
        <w:t xml:space="preserve"> да </w:t>
      </w:r>
      <w:r w:rsidR="0081277E">
        <w:t xml:space="preserve">знае што сака да </w:t>
      </w:r>
      <w:r>
        <w:t>види и да побара;</w:t>
      </w:r>
    </w:p>
    <w:p w14:paraId="09CE3532" w14:textId="77777777" w:rsidR="005B2684" w:rsidRDefault="005B2684" w:rsidP="005B2684">
      <w:r>
        <w:t xml:space="preserve">2. Избегнувајте </w:t>
      </w:r>
      <w:r w:rsidR="0081277E">
        <w:rPr>
          <w:lang w:val="mk-MK"/>
        </w:rPr>
        <w:t xml:space="preserve">да </w:t>
      </w:r>
      <w:r>
        <w:t>зборува</w:t>
      </w:r>
      <w:r w:rsidR="0081277E">
        <w:rPr>
          <w:lang w:val="mk-MK"/>
        </w:rPr>
        <w:t>те</w:t>
      </w:r>
      <w:r>
        <w:t xml:space="preserve"> за вашиот приватен жив</w:t>
      </w:r>
      <w:r w:rsidR="0081277E">
        <w:t xml:space="preserve">от. Имајте на ум дека тоа ќе </w:t>
      </w:r>
      <w:r w:rsidR="0081277E">
        <w:rPr>
          <w:lang w:val="mk-MK"/>
        </w:rPr>
        <w:t xml:space="preserve">ја </w:t>
      </w:r>
      <w:r>
        <w:t xml:space="preserve">намали професионална дистанца помеѓу вас и оператор. Ова ќе </w:t>
      </w:r>
      <w:r w:rsidR="0081277E">
        <w:rPr>
          <w:lang w:val="mk-MK"/>
        </w:rPr>
        <w:t xml:space="preserve">ја </w:t>
      </w:r>
      <w:r>
        <w:t>на</w:t>
      </w:r>
      <w:r w:rsidR="0081277E">
        <w:t>прави вашата работа уште потешк</w:t>
      </w:r>
      <w:r w:rsidR="0081277E">
        <w:rPr>
          <w:lang w:val="mk-MK"/>
        </w:rPr>
        <w:t>а</w:t>
      </w:r>
      <w:r w:rsidR="0081277E">
        <w:t xml:space="preserve"> кога ќе треба да се дад</w:t>
      </w:r>
      <w:r w:rsidR="0081277E">
        <w:rPr>
          <w:lang w:val="mk-MK"/>
        </w:rPr>
        <w:t xml:space="preserve">ете казна поради </w:t>
      </w:r>
      <w:r>
        <w:t>неусогласеност;</w:t>
      </w:r>
    </w:p>
    <w:p w14:paraId="46DB6B26" w14:textId="77777777" w:rsidR="005B2684" w:rsidRDefault="005B2684" w:rsidP="005B2684">
      <w:r>
        <w:t>3. Немојте д</w:t>
      </w:r>
      <w:r w:rsidR="0081277E">
        <w:t>а бидете премногу флексибилни</w:t>
      </w:r>
      <w:r>
        <w:t xml:space="preserve"> дозв</w:t>
      </w:r>
      <w:r w:rsidR="0081277E">
        <w:t xml:space="preserve">олувајќи им на операторите да </w:t>
      </w:r>
      <w:r w:rsidR="0081277E">
        <w:rPr>
          <w:lang w:val="mk-MK"/>
        </w:rPr>
        <w:t>ја</w:t>
      </w:r>
      <w:r>
        <w:t xml:space="preserve"> презентираат документаци</w:t>
      </w:r>
      <w:r w:rsidR="0081277E">
        <w:t xml:space="preserve">ја на некое </w:t>
      </w:r>
      <w:r w:rsidR="0081277E">
        <w:rPr>
          <w:lang w:val="mk-MK"/>
        </w:rPr>
        <w:t>одложено</w:t>
      </w:r>
      <w:r>
        <w:t xml:space="preserve"> време (на пример, следниот ден), освен ако постои многу добра причина. Документација треба секогаш да биде достапна;</w:t>
      </w:r>
    </w:p>
    <w:p w14:paraId="6AAA5C2E" w14:textId="77777777" w:rsidR="005B2684" w:rsidRDefault="005B2684" w:rsidP="005B2684">
      <w:r>
        <w:lastRenderedPageBreak/>
        <w:t>4. Чувајте ги вашите коме</w:t>
      </w:r>
      <w:r w:rsidR="0081277E">
        <w:t>нтари во текот на инспекци</w:t>
      </w:r>
      <w:r w:rsidR="0081277E">
        <w:rPr>
          <w:lang w:val="mk-MK"/>
        </w:rPr>
        <w:t xml:space="preserve">јата, бидете </w:t>
      </w:r>
      <w:r w:rsidR="0081277E">
        <w:t>неутрал</w:t>
      </w:r>
      <w:r w:rsidR="0081277E">
        <w:rPr>
          <w:lang w:val="mk-MK"/>
        </w:rPr>
        <w:t>ни</w:t>
      </w:r>
      <w:r>
        <w:t xml:space="preserve"> и информативни. Ког</w:t>
      </w:r>
      <w:r w:rsidR="0081277E">
        <w:t xml:space="preserve">а сте сигурни дека компанијата </w:t>
      </w:r>
      <w:r w:rsidR="0081277E">
        <w:rPr>
          <w:lang w:val="mk-MK"/>
        </w:rPr>
        <w:t>ги</w:t>
      </w:r>
      <w:r w:rsidR="0081277E">
        <w:t xml:space="preserve"> крш</w:t>
      </w:r>
      <w:r w:rsidR="0081277E">
        <w:rPr>
          <w:lang w:val="mk-MK"/>
        </w:rPr>
        <w:t>и</w:t>
      </w:r>
      <w:r>
        <w:t xml:space="preserve"> нејзините обврски може да се спомене тоа. Кога не сте сигурни, кажете му на операторот што понатаму</w:t>
      </w:r>
      <w:r w:rsidR="0081277E">
        <w:rPr>
          <w:lang w:val="mk-MK"/>
        </w:rPr>
        <w:t xml:space="preserve"> и дека ова</w:t>
      </w:r>
      <w:r w:rsidR="0081277E">
        <w:t xml:space="preserve"> ќе го испита</w:t>
      </w:r>
      <w:r w:rsidR="0081277E">
        <w:rPr>
          <w:lang w:val="mk-MK"/>
        </w:rPr>
        <w:t>те</w:t>
      </w:r>
      <w:r>
        <w:t xml:space="preserve"> во </w:t>
      </w:r>
      <w:r w:rsidR="0081277E">
        <w:rPr>
          <w:lang w:val="mk-MK"/>
        </w:rPr>
        <w:t>к</w:t>
      </w:r>
      <w:r>
        <w:t xml:space="preserve">анцеларијата. Да се ​​биде внимателен со информации за следење (на пример, </w:t>
      </w:r>
      <w:r w:rsidR="00887482">
        <w:rPr>
          <w:lang w:val="mk-MK"/>
        </w:rPr>
        <w:t>„</w:t>
      </w:r>
      <w:r>
        <w:t>ќе добие казна</w:t>
      </w:r>
      <w:r w:rsidR="00887482">
        <w:rPr>
          <w:lang w:val="mk-MK"/>
        </w:rPr>
        <w:t>„</w:t>
      </w:r>
      <w:r>
        <w:t>);</w:t>
      </w:r>
    </w:p>
    <w:p w14:paraId="249F4693" w14:textId="77777777" w:rsidR="005B2684" w:rsidRDefault="005B2684" w:rsidP="005B2684">
      <w:r>
        <w:t>5. Почитувај</w:t>
      </w:r>
      <w:r w:rsidR="00887482">
        <w:rPr>
          <w:lang w:val="mk-MK"/>
        </w:rPr>
        <w:t>те го</w:t>
      </w:r>
      <w:r w:rsidR="00887482">
        <w:t xml:space="preserve"> времето на оператор. Не доаѓ</w:t>
      </w:r>
      <w:r w:rsidR="00887482">
        <w:rPr>
          <w:lang w:val="mk-MK"/>
        </w:rPr>
        <w:t>ајте</w:t>
      </w:r>
      <w:r w:rsidR="00887482">
        <w:t xml:space="preserve"> доцна </w:t>
      </w:r>
      <w:r w:rsidR="00887482">
        <w:rPr>
          <w:lang w:val="mk-MK"/>
        </w:rPr>
        <w:t>н</w:t>
      </w:r>
      <w:r>
        <w:t>а средби</w:t>
      </w:r>
      <w:r w:rsidR="00887482">
        <w:rPr>
          <w:lang w:val="mk-MK"/>
        </w:rPr>
        <w:t>те</w:t>
      </w:r>
      <w:r>
        <w:t xml:space="preserve"> со нив;</w:t>
      </w:r>
    </w:p>
    <w:p w14:paraId="0D634488" w14:textId="77777777" w:rsidR="00C21BF6" w:rsidRDefault="005B2684" w:rsidP="005B2684">
      <w:r>
        <w:t>6. Никогаш не земај</w:t>
      </w:r>
      <w:r w:rsidR="00887482">
        <w:rPr>
          <w:lang w:val="mk-MK"/>
        </w:rPr>
        <w:t>те</w:t>
      </w:r>
      <w:r>
        <w:t xml:space="preserve"> подароци од операторите. Ов</w:t>
      </w:r>
      <w:r w:rsidR="00887482">
        <w:t xml:space="preserve">а вклучува </w:t>
      </w:r>
      <w:r w:rsidR="00887482">
        <w:rPr>
          <w:lang w:val="mk-MK"/>
        </w:rPr>
        <w:t>и мали подароци од компанијата</w:t>
      </w:r>
      <w:r>
        <w:t xml:space="preserve"> (како производи кои ги произведуваат) или шише вино за време на Божиќ. Подароци се психолош</w:t>
      </w:r>
      <w:r w:rsidR="00887482">
        <w:t xml:space="preserve">ки техники кои се користат да </w:t>
      </w:r>
      <w:r w:rsidR="00887482">
        <w:rPr>
          <w:lang w:val="mk-MK"/>
        </w:rPr>
        <w:t>ве</w:t>
      </w:r>
      <w:r w:rsidR="00887482">
        <w:t xml:space="preserve"> направ</w:t>
      </w:r>
      <w:r w:rsidR="00887482">
        <w:rPr>
          <w:lang w:val="mk-MK"/>
        </w:rPr>
        <w:t>ат</w:t>
      </w:r>
      <w:r>
        <w:t xml:space="preserve"> помалку објективни при контрола.</w:t>
      </w:r>
    </w:p>
    <w:p w14:paraId="3448C1B1" w14:textId="77777777" w:rsidR="00C21BF6" w:rsidRDefault="00C21BF6" w:rsidP="00C21BF6"/>
    <w:p w14:paraId="663B6430" w14:textId="77777777" w:rsidR="00C21BF6" w:rsidRPr="004B6DBA" w:rsidRDefault="007F7465" w:rsidP="00D158BB">
      <w:pPr>
        <w:pStyle w:val="Heading4"/>
        <w:numPr>
          <w:ilvl w:val="3"/>
          <w:numId w:val="19"/>
        </w:numPr>
        <w:spacing w:before="0" w:after="0"/>
        <w:ind w:left="1134" w:hanging="850"/>
        <w:rPr>
          <w:rFonts w:asciiTheme="minorHAnsi" w:hAnsiTheme="minorHAnsi" w:cstheme="minorHAnsi"/>
        </w:rPr>
      </w:pPr>
      <w:bookmarkStart w:id="300" w:name="_Toc419124497"/>
      <w:bookmarkStart w:id="301" w:name="_Toc419124900"/>
      <w:bookmarkStart w:id="302" w:name="_Toc425428372"/>
      <w:bookmarkStart w:id="303" w:name="_Toc435096400"/>
      <w:bookmarkStart w:id="304" w:name="_Toc448313869"/>
      <w:r>
        <w:rPr>
          <w:rFonts w:asciiTheme="minorHAnsi" w:hAnsiTheme="minorHAnsi" w:cstheme="minorHAnsi"/>
          <w:lang w:val="mk-MK"/>
        </w:rPr>
        <w:t>Инспекторот треба да се идентификува</w:t>
      </w:r>
      <w:bookmarkEnd w:id="300"/>
      <w:bookmarkEnd w:id="301"/>
      <w:bookmarkEnd w:id="302"/>
      <w:bookmarkEnd w:id="303"/>
      <w:bookmarkEnd w:id="304"/>
      <w:r w:rsidR="00C21BF6" w:rsidRPr="004B6DBA">
        <w:rPr>
          <w:rFonts w:asciiTheme="minorHAnsi" w:hAnsiTheme="minorHAnsi" w:cstheme="minorHAnsi"/>
        </w:rPr>
        <w:t xml:space="preserve"> </w:t>
      </w:r>
    </w:p>
    <w:p w14:paraId="0F7F6AD2" w14:textId="77777777" w:rsidR="00C21BF6" w:rsidRDefault="00887482" w:rsidP="00C21BF6">
      <w:pPr>
        <w:rPr>
          <w:rFonts w:asciiTheme="minorHAnsi" w:hAnsiTheme="minorHAnsi" w:cstheme="minorHAnsi"/>
          <w:szCs w:val="24"/>
        </w:rPr>
      </w:pPr>
      <w:r>
        <w:rPr>
          <w:rFonts w:asciiTheme="minorHAnsi" w:hAnsiTheme="minorHAnsi" w:cstheme="minorHAnsi"/>
          <w:szCs w:val="24"/>
        </w:rPr>
        <w:t>Инспектор треба да г</w:t>
      </w:r>
      <w:r>
        <w:rPr>
          <w:rFonts w:asciiTheme="minorHAnsi" w:hAnsiTheme="minorHAnsi" w:cstheme="minorHAnsi"/>
          <w:szCs w:val="24"/>
          <w:lang w:val="mk-MK"/>
        </w:rPr>
        <w:t>о</w:t>
      </w:r>
      <w:r w:rsidR="00531F3B" w:rsidRPr="00531F3B">
        <w:rPr>
          <w:rFonts w:asciiTheme="minorHAnsi" w:hAnsiTheme="minorHAnsi" w:cstheme="minorHAnsi"/>
          <w:szCs w:val="24"/>
        </w:rPr>
        <w:t xml:space="preserve"> инфор</w:t>
      </w:r>
      <w:r>
        <w:rPr>
          <w:rFonts w:asciiTheme="minorHAnsi" w:hAnsiTheme="minorHAnsi" w:cstheme="minorHAnsi"/>
          <w:szCs w:val="24"/>
        </w:rPr>
        <w:t>мира субјектот на</w:t>
      </w:r>
      <w:r w:rsidR="00531F3B" w:rsidRPr="00531F3B">
        <w:rPr>
          <w:rFonts w:asciiTheme="minorHAnsi" w:hAnsiTheme="minorHAnsi" w:cstheme="minorHAnsi"/>
          <w:szCs w:val="24"/>
        </w:rPr>
        <w:t xml:space="preserve"> инспекција (види го следниот дел) и се легитимираат со личната карта на почетокот на инспекцискиот надзор. Ова треба да се нап</w:t>
      </w:r>
      <w:r>
        <w:rPr>
          <w:rFonts w:asciiTheme="minorHAnsi" w:hAnsiTheme="minorHAnsi" w:cstheme="minorHAnsi"/>
          <w:szCs w:val="24"/>
        </w:rPr>
        <w:t>рави два пати - додека влегува</w:t>
      </w:r>
      <w:r>
        <w:rPr>
          <w:rFonts w:asciiTheme="minorHAnsi" w:hAnsiTheme="minorHAnsi" w:cstheme="minorHAnsi"/>
          <w:szCs w:val="24"/>
          <w:lang w:val="mk-MK"/>
        </w:rPr>
        <w:t xml:space="preserve"> во </w:t>
      </w:r>
      <w:r w:rsidR="00531F3B" w:rsidRPr="00531F3B">
        <w:rPr>
          <w:rFonts w:asciiTheme="minorHAnsi" w:hAnsiTheme="minorHAnsi" w:cstheme="minorHAnsi"/>
          <w:szCs w:val="24"/>
        </w:rPr>
        <w:t>инст</w:t>
      </w:r>
      <w:r>
        <w:rPr>
          <w:rFonts w:asciiTheme="minorHAnsi" w:hAnsiTheme="minorHAnsi" w:cstheme="minorHAnsi"/>
          <w:szCs w:val="24"/>
        </w:rPr>
        <w:t>алација (на пример,</w:t>
      </w:r>
      <w:r w:rsidR="00531F3B" w:rsidRPr="00531F3B">
        <w:rPr>
          <w:rFonts w:asciiTheme="minorHAnsi" w:hAnsiTheme="minorHAnsi" w:cstheme="minorHAnsi"/>
          <w:szCs w:val="24"/>
        </w:rPr>
        <w:t xml:space="preserve"> на лице</w:t>
      </w:r>
      <w:r>
        <w:rPr>
          <w:rFonts w:asciiTheme="minorHAnsi" w:hAnsiTheme="minorHAnsi" w:cstheme="minorHAnsi"/>
          <w:szCs w:val="24"/>
          <w:lang w:val="mk-MK"/>
        </w:rPr>
        <w:t>то од обезбедувањето</w:t>
      </w:r>
      <w:r w:rsidR="00531F3B" w:rsidRPr="00531F3B">
        <w:rPr>
          <w:rFonts w:asciiTheme="minorHAnsi" w:hAnsiTheme="minorHAnsi" w:cstheme="minorHAnsi"/>
          <w:szCs w:val="24"/>
        </w:rPr>
        <w:t>) и на претставник на највисокото раководство на субјектот.</w:t>
      </w:r>
    </w:p>
    <w:p w14:paraId="2631A48D" w14:textId="77777777" w:rsidR="00C21BF6" w:rsidRPr="004B6DBA" w:rsidRDefault="00C21BF6" w:rsidP="00C21BF6">
      <w:pPr>
        <w:rPr>
          <w:rFonts w:asciiTheme="minorHAnsi" w:hAnsiTheme="minorHAnsi" w:cstheme="minorHAnsi"/>
          <w:szCs w:val="24"/>
        </w:rPr>
      </w:pPr>
    </w:p>
    <w:p w14:paraId="598279C8" w14:textId="77777777" w:rsidR="00C21BF6" w:rsidRPr="004B6DBA" w:rsidRDefault="007F7465" w:rsidP="00D158BB">
      <w:pPr>
        <w:pStyle w:val="Heading4"/>
        <w:numPr>
          <w:ilvl w:val="3"/>
          <w:numId w:val="19"/>
        </w:numPr>
        <w:spacing w:before="0" w:after="0"/>
        <w:ind w:left="1134" w:hanging="850"/>
        <w:rPr>
          <w:rFonts w:asciiTheme="minorHAnsi" w:hAnsiTheme="minorHAnsi" w:cstheme="minorHAnsi"/>
        </w:rPr>
      </w:pPr>
      <w:bookmarkStart w:id="305" w:name="_Треба_да_се"/>
      <w:bookmarkStart w:id="306" w:name="_Toc419124498"/>
      <w:bookmarkStart w:id="307" w:name="_Toc419124901"/>
      <w:bookmarkStart w:id="308" w:name="_Toc425428373"/>
      <w:bookmarkStart w:id="309" w:name="_Toc435096401"/>
      <w:bookmarkStart w:id="310" w:name="_Toc448313870"/>
      <w:bookmarkEnd w:id="305"/>
      <w:r>
        <w:rPr>
          <w:rFonts w:asciiTheme="minorHAnsi" w:hAnsiTheme="minorHAnsi" w:cstheme="minorHAnsi"/>
          <w:lang w:val="mk-MK"/>
        </w:rPr>
        <w:t>Треба да се објасни целта на посетата на лица место</w:t>
      </w:r>
      <w:bookmarkEnd w:id="306"/>
      <w:bookmarkEnd w:id="307"/>
      <w:bookmarkEnd w:id="308"/>
      <w:bookmarkEnd w:id="309"/>
      <w:bookmarkEnd w:id="310"/>
    </w:p>
    <w:p w14:paraId="7D86CF36" w14:textId="77777777" w:rsidR="00C21BF6" w:rsidRDefault="00590773" w:rsidP="00C21BF6">
      <w:pPr>
        <w:rPr>
          <w:rFonts w:asciiTheme="minorHAnsi" w:eastAsia="Times New Roman" w:hAnsiTheme="minorHAnsi"/>
          <w:lang w:val="mk-MK"/>
        </w:rPr>
      </w:pPr>
      <w:r w:rsidRPr="00590773">
        <w:rPr>
          <w:rFonts w:asciiTheme="minorHAnsi" w:eastAsia="Times New Roman" w:hAnsiTheme="minorHAnsi"/>
        </w:rPr>
        <w:t xml:space="preserve">Првиот чекор на инспекција е воведниот состанок, кога лидерот на тимот за инспекција </w:t>
      </w:r>
      <w:r>
        <w:rPr>
          <w:rFonts w:asciiTheme="minorHAnsi" w:eastAsia="Times New Roman" w:hAnsiTheme="minorHAnsi"/>
          <w:lang w:val="mk-MK"/>
        </w:rPr>
        <w:t xml:space="preserve">ги </w:t>
      </w:r>
      <w:r w:rsidRPr="00590773">
        <w:rPr>
          <w:rFonts w:asciiTheme="minorHAnsi" w:eastAsia="Times New Roman" w:hAnsiTheme="minorHAnsi"/>
        </w:rPr>
        <w:t>пре</w:t>
      </w:r>
      <w:r>
        <w:rPr>
          <w:rFonts w:asciiTheme="minorHAnsi" w:eastAsia="Times New Roman" w:hAnsiTheme="minorHAnsi"/>
        </w:rPr>
        <w:t>тставува членовите на тимот и</w:t>
      </w:r>
      <w:r w:rsidRPr="00590773">
        <w:rPr>
          <w:rFonts w:asciiTheme="minorHAnsi" w:eastAsia="Times New Roman" w:hAnsiTheme="minorHAnsi"/>
        </w:rPr>
        <w:t xml:space="preserve"> ја објаснува целта на посетата.</w:t>
      </w:r>
      <w:r>
        <w:rPr>
          <w:rFonts w:asciiTheme="minorHAnsi" w:eastAsia="Times New Roman" w:hAnsiTheme="minorHAnsi"/>
          <w:lang w:val="mk-MK"/>
        </w:rPr>
        <w:t xml:space="preserve"> Ова треба да се направи на</w:t>
      </w:r>
      <w:r w:rsidR="00531F3B" w:rsidRPr="00590773">
        <w:rPr>
          <w:rFonts w:asciiTheme="minorHAnsi" w:eastAsia="Times New Roman" w:hAnsiTheme="minorHAnsi"/>
          <w:lang w:val="mk-MK"/>
        </w:rPr>
        <w:t xml:space="preserve"> краток, професионален и неутрален начин, на пример, "Ова е </w:t>
      </w:r>
      <w:r w:rsidR="00887482" w:rsidRPr="00590773">
        <w:rPr>
          <w:rFonts w:asciiTheme="minorHAnsi" w:eastAsia="Times New Roman" w:hAnsiTheme="minorHAnsi"/>
          <w:lang w:val="mk-MK"/>
        </w:rPr>
        <w:t xml:space="preserve">вонредна инспекција, </w:t>
      </w:r>
      <w:r w:rsidR="00887482">
        <w:rPr>
          <w:rFonts w:asciiTheme="minorHAnsi" w:eastAsia="Times New Roman" w:hAnsiTheme="minorHAnsi"/>
          <w:lang w:val="mk-MK"/>
        </w:rPr>
        <w:t>бидејќи</w:t>
      </w:r>
      <w:r w:rsidR="00531F3B" w:rsidRPr="00590773">
        <w:rPr>
          <w:rFonts w:asciiTheme="minorHAnsi" w:eastAsia="Times New Roman" w:hAnsiTheme="minorHAnsi"/>
          <w:lang w:val="mk-MK"/>
        </w:rPr>
        <w:t xml:space="preserve"> добив некои п</w:t>
      </w:r>
      <w:r w:rsidR="00887482" w:rsidRPr="00590773">
        <w:rPr>
          <w:rFonts w:asciiTheme="minorHAnsi" w:eastAsia="Times New Roman" w:hAnsiTheme="minorHAnsi"/>
          <w:lang w:val="mk-MK"/>
        </w:rPr>
        <w:t xml:space="preserve">оплаки од соседите </w:t>
      </w:r>
      <w:r w:rsidR="00887482">
        <w:rPr>
          <w:rFonts w:asciiTheme="minorHAnsi" w:eastAsia="Times New Roman" w:hAnsiTheme="minorHAnsi"/>
          <w:lang w:val="mk-MK"/>
        </w:rPr>
        <w:t>поради</w:t>
      </w:r>
      <w:r w:rsidR="00531F3B" w:rsidRPr="00590773">
        <w:rPr>
          <w:rFonts w:asciiTheme="minorHAnsi" w:eastAsia="Times New Roman" w:hAnsiTheme="minorHAnsi"/>
          <w:lang w:val="mk-MK"/>
        </w:rPr>
        <w:t xml:space="preserve"> бучава од ваша</w:t>
      </w:r>
      <w:r w:rsidR="00887482" w:rsidRPr="00590773">
        <w:rPr>
          <w:rFonts w:asciiTheme="minorHAnsi" w:eastAsia="Times New Roman" w:hAnsiTheme="minorHAnsi"/>
          <w:lang w:val="mk-MK"/>
        </w:rPr>
        <w:t xml:space="preserve">та фабрика. </w:t>
      </w:r>
      <w:r w:rsidR="00887482" w:rsidRPr="0071465E">
        <w:rPr>
          <w:rFonts w:asciiTheme="minorHAnsi" w:eastAsia="Times New Roman" w:hAnsiTheme="minorHAnsi"/>
          <w:lang w:val="mk-MK"/>
        </w:rPr>
        <w:t>Ние ќе се фокусира</w:t>
      </w:r>
      <w:r w:rsidR="00887482">
        <w:rPr>
          <w:rFonts w:asciiTheme="minorHAnsi" w:eastAsia="Times New Roman" w:hAnsiTheme="minorHAnsi"/>
          <w:lang w:val="mk-MK"/>
        </w:rPr>
        <w:t>ме</w:t>
      </w:r>
      <w:r w:rsidR="00887482" w:rsidRPr="0071465E">
        <w:rPr>
          <w:rFonts w:asciiTheme="minorHAnsi" w:eastAsia="Times New Roman" w:hAnsiTheme="minorHAnsi"/>
          <w:lang w:val="mk-MK"/>
        </w:rPr>
        <w:t xml:space="preserve"> на овој аспект, </w:t>
      </w:r>
      <w:r w:rsidR="00887482">
        <w:rPr>
          <w:rFonts w:asciiTheme="minorHAnsi" w:eastAsia="Times New Roman" w:hAnsiTheme="minorHAnsi"/>
          <w:lang w:val="mk-MK"/>
        </w:rPr>
        <w:t>и</w:t>
      </w:r>
      <w:r w:rsidR="00531F3B" w:rsidRPr="0071465E">
        <w:rPr>
          <w:rFonts w:asciiTheme="minorHAnsi" w:eastAsia="Times New Roman" w:hAnsiTheme="minorHAnsi"/>
          <w:lang w:val="mk-MK"/>
        </w:rPr>
        <w:t xml:space="preserve"> ќе се мери нивото на бучава во текот на инспекцискиот надзор." За редовни инспекции на агендата за инспекција може да биде многу корисна во овој</w:t>
      </w:r>
      <w:r w:rsidR="00887482" w:rsidRPr="0071465E">
        <w:rPr>
          <w:rFonts w:asciiTheme="minorHAnsi" w:eastAsia="Times New Roman" w:hAnsiTheme="minorHAnsi"/>
          <w:lang w:val="mk-MK"/>
        </w:rPr>
        <w:t xml:space="preserve"> чекор и да може да се донесе лице одговорн</w:t>
      </w:r>
      <w:r w:rsidR="00887482">
        <w:rPr>
          <w:rFonts w:asciiTheme="minorHAnsi" w:eastAsia="Times New Roman" w:hAnsiTheme="minorHAnsi"/>
          <w:lang w:val="mk-MK"/>
        </w:rPr>
        <w:t>о</w:t>
      </w:r>
      <w:r w:rsidR="00531F3B" w:rsidRPr="0071465E">
        <w:rPr>
          <w:rFonts w:asciiTheme="minorHAnsi" w:eastAsia="Times New Roman" w:hAnsiTheme="minorHAnsi"/>
          <w:lang w:val="mk-MK"/>
        </w:rPr>
        <w:t xml:space="preserve"> за справување со инспекторите. Тоа ќе г</w:t>
      </w:r>
      <w:r w:rsidR="00887482" w:rsidRPr="0071465E">
        <w:rPr>
          <w:rFonts w:asciiTheme="minorHAnsi" w:eastAsia="Times New Roman" w:hAnsiTheme="minorHAnsi"/>
          <w:lang w:val="mk-MK"/>
        </w:rPr>
        <w:t xml:space="preserve">о направи него / неа </w:t>
      </w:r>
      <w:r w:rsidR="00887482">
        <w:rPr>
          <w:rFonts w:asciiTheme="minorHAnsi" w:eastAsia="Times New Roman" w:hAnsiTheme="minorHAnsi"/>
          <w:lang w:val="mk-MK"/>
        </w:rPr>
        <w:t>свесен за</w:t>
      </w:r>
      <w:r w:rsidR="00531F3B" w:rsidRPr="0071465E">
        <w:rPr>
          <w:rFonts w:asciiTheme="minorHAnsi" w:eastAsia="Times New Roman" w:hAnsiTheme="minorHAnsi"/>
          <w:lang w:val="mk-MK"/>
        </w:rPr>
        <w:t xml:space="preserve"> инспекцискиот надзор и да им овозможи подобра </w:t>
      </w:r>
      <w:r w:rsidR="00887482" w:rsidRPr="0071465E">
        <w:rPr>
          <w:rFonts w:asciiTheme="minorHAnsi" w:eastAsia="Times New Roman" w:hAnsiTheme="minorHAnsi"/>
          <w:lang w:val="mk-MK"/>
        </w:rPr>
        <w:t xml:space="preserve">подготовка и координација </w:t>
      </w:r>
      <w:r w:rsidR="00887482">
        <w:rPr>
          <w:rFonts w:asciiTheme="minorHAnsi" w:eastAsia="Times New Roman" w:hAnsiTheme="minorHAnsi"/>
          <w:lang w:val="mk-MK"/>
        </w:rPr>
        <w:t>во текот на извршувањето</w:t>
      </w:r>
      <w:r w:rsidR="00531F3B" w:rsidRPr="0071465E">
        <w:rPr>
          <w:rFonts w:asciiTheme="minorHAnsi" w:eastAsia="Times New Roman" w:hAnsiTheme="minorHAnsi"/>
          <w:lang w:val="mk-MK"/>
        </w:rPr>
        <w:t>.</w:t>
      </w:r>
    </w:p>
    <w:p w14:paraId="37C8377D" w14:textId="77777777" w:rsidR="00431D36" w:rsidRPr="00431D36" w:rsidRDefault="00431D36" w:rsidP="00431D36">
      <w:pPr>
        <w:rPr>
          <w:rFonts w:asciiTheme="minorHAnsi" w:eastAsia="Times New Roman" w:hAnsiTheme="minorHAnsi"/>
          <w:lang w:val="mk-MK"/>
        </w:rPr>
      </w:pPr>
      <w:r w:rsidRPr="00431D36">
        <w:rPr>
          <w:rFonts w:asciiTheme="minorHAnsi" w:eastAsia="Times New Roman" w:hAnsiTheme="minorHAnsi"/>
          <w:lang w:val="mk-MK"/>
        </w:rPr>
        <w:t>Организацијата</w:t>
      </w:r>
      <w:r>
        <w:rPr>
          <w:rFonts w:asciiTheme="minorHAnsi" w:eastAsia="Times New Roman" w:hAnsiTheme="minorHAnsi"/>
          <w:lang w:val="mk-MK"/>
        </w:rPr>
        <w:t xml:space="preserve"> на посетата, според </w:t>
      </w:r>
      <w:r w:rsidRPr="00431D36">
        <w:rPr>
          <w:rFonts w:asciiTheme="minorHAnsi" w:eastAsia="Times New Roman" w:hAnsiTheme="minorHAnsi"/>
          <w:lang w:val="mk-MK"/>
        </w:rPr>
        <w:t>агендата, е претставен</w:t>
      </w:r>
      <w:r w:rsidR="00BA6BF8">
        <w:rPr>
          <w:rFonts w:asciiTheme="minorHAnsi" w:eastAsia="Times New Roman" w:hAnsiTheme="minorHAnsi"/>
          <w:lang w:val="mk-MK"/>
        </w:rPr>
        <w:t>а</w:t>
      </w:r>
      <w:r w:rsidRPr="00431D36">
        <w:rPr>
          <w:rFonts w:asciiTheme="minorHAnsi" w:eastAsia="Times New Roman" w:hAnsiTheme="minorHAnsi"/>
          <w:lang w:val="mk-MK"/>
        </w:rPr>
        <w:t xml:space="preserve"> од страна на лидерот на тимот за инспекција, </w:t>
      </w:r>
      <w:r w:rsidR="00BA6BF8">
        <w:rPr>
          <w:rFonts w:asciiTheme="minorHAnsi" w:eastAsia="Times New Roman" w:hAnsiTheme="minorHAnsi"/>
          <w:lang w:val="mk-MK"/>
        </w:rPr>
        <w:t xml:space="preserve">треба да се договорат </w:t>
      </w:r>
      <w:r w:rsidRPr="00431D36">
        <w:rPr>
          <w:rFonts w:asciiTheme="minorHAnsi" w:eastAsia="Times New Roman" w:hAnsiTheme="minorHAnsi"/>
          <w:lang w:val="mk-MK"/>
        </w:rPr>
        <w:t xml:space="preserve"> фазите на верификација и </w:t>
      </w:r>
      <w:r w:rsidR="00BA6BF8">
        <w:rPr>
          <w:rFonts w:asciiTheme="minorHAnsi" w:eastAsia="Times New Roman" w:hAnsiTheme="minorHAnsi"/>
          <w:lang w:val="mk-MK"/>
        </w:rPr>
        <w:t xml:space="preserve">да се </w:t>
      </w:r>
      <w:r w:rsidRPr="00431D36">
        <w:rPr>
          <w:rFonts w:asciiTheme="minorHAnsi" w:eastAsia="Times New Roman" w:hAnsiTheme="minorHAnsi"/>
          <w:lang w:val="mk-MK"/>
        </w:rPr>
        <w:t xml:space="preserve">дефинира персоналот за да бидат ставени на располагање од страна на компанијата </w:t>
      </w:r>
      <w:r w:rsidR="00BA6BF8">
        <w:rPr>
          <w:rFonts w:asciiTheme="minorHAnsi" w:eastAsia="Times New Roman" w:hAnsiTheme="minorHAnsi"/>
          <w:lang w:val="mk-MK"/>
        </w:rPr>
        <w:t>и да се</w:t>
      </w:r>
      <w:r w:rsidRPr="00431D36">
        <w:rPr>
          <w:rFonts w:asciiTheme="minorHAnsi" w:eastAsia="Times New Roman" w:hAnsiTheme="minorHAnsi"/>
          <w:lang w:val="mk-MK"/>
        </w:rPr>
        <w:t xml:space="preserve"> следи една или повеќе фази на инспекцискиот надзор.</w:t>
      </w:r>
    </w:p>
    <w:p w14:paraId="17058D68" w14:textId="77777777" w:rsidR="00431D36" w:rsidRPr="00431D36" w:rsidRDefault="00BA6BF8" w:rsidP="00431D36">
      <w:pPr>
        <w:rPr>
          <w:rFonts w:asciiTheme="minorHAnsi" w:eastAsia="Times New Roman" w:hAnsiTheme="minorHAnsi"/>
          <w:lang w:val="mk-MK"/>
        </w:rPr>
      </w:pPr>
      <w:r>
        <w:rPr>
          <w:rFonts w:asciiTheme="minorHAnsi" w:eastAsia="Times New Roman" w:hAnsiTheme="minorHAnsi"/>
          <w:lang w:val="mk-MK"/>
        </w:rPr>
        <w:t>В</w:t>
      </w:r>
      <w:r w:rsidR="00431D36" w:rsidRPr="00431D36">
        <w:rPr>
          <w:rFonts w:asciiTheme="minorHAnsi" w:eastAsia="Times New Roman" w:hAnsiTheme="minorHAnsi"/>
          <w:lang w:val="mk-MK"/>
        </w:rPr>
        <w:t>реди да се побара од операторот да се</w:t>
      </w:r>
      <w:r>
        <w:rPr>
          <w:rFonts w:asciiTheme="minorHAnsi" w:eastAsia="Times New Roman" w:hAnsiTheme="minorHAnsi"/>
          <w:lang w:val="mk-MK"/>
        </w:rPr>
        <w:t xml:space="preserve"> опише состојбата на постројката (за да се проценат</w:t>
      </w:r>
      <w:r w:rsidR="00431D36" w:rsidRPr="00431D36">
        <w:rPr>
          <w:rFonts w:asciiTheme="minorHAnsi" w:eastAsia="Times New Roman" w:hAnsiTheme="minorHAnsi"/>
          <w:lang w:val="mk-MK"/>
        </w:rPr>
        <w:t xml:space="preserve"> потен</w:t>
      </w:r>
      <w:r>
        <w:rPr>
          <w:rFonts w:asciiTheme="minorHAnsi" w:eastAsia="Times New Roman" w:hAnsiTheme="minorHAnsi"/>
          <w:lang w:val="mk-MK"/>
        </w:rPr>
        <w:t>цијалните промени) и да се оценат</w:t>
      </w:r>
      <w:r w:rsidR="00431D36" w:rsidRPr="00431D36">
        <w:rPr>
          <w:rFonts w:asciiTheme="minorHAnsi" w:eastAsia="Times New Roman" w:hAnsiTheme="minorHAnsi"/>
          <w:lang w:val="mk-MK"/>
        </w:rPr>
        <w:t xml:space="preserve"> накратко резултатите од последните проценки за следење.</w:t>
      </w:r>
    </w:p>
    <w:p w14:paraId="4B0E7DD6" w14:textId="77777777" w:rsidR="00431D36" w:rsidRPr="00431D36" w:rsidRDefault="00431D36" w:rsidP="00431D36">
      <w:pPr>
        <w:rPr>
          <w:rFonts w:asciiTheme="minorHAnsi" w:eastAsia="Times New Roman" w:hAnsiTheme="minorHAnsi"/>
          <w:lang w:val="mk-MK"/>
        </w:rPr>
      </w:pPr>
      <w:r w:rsidRPr="00431D36">
        <w:rPr>
          <w:rFonts w:asciiTheme="minorHAnsi" w:eastAsia="Times New Roman" w:hAnsiTheme="minorHAnsi"/>
          <w:lang w:val="mk-MK"/>
        </w:rPr>
        <w:t>За време на отворањето на с</w:t>
      </w:r>
      <w:r w:rsidR="00BA6BF8">
        <w:rPr>
          <w:rFonts w:asciiTheme="minorHAnsi" w:eastAsia="Times New Roman" w:hAnsiTheme="minorHAnsi"/>
          <w:lang w:val="mk-MK"/>
        </w:rPr>
        <w:t>останокот на инспекцискиот тим исто така, да се запишат</w:t>
      </w:r>
      <w:r w:rsidRPr="00431D36">
        <w:rPr>
          <w:rFonts w:asciiTheme="minorHAnsi" w:eastAsia="Times New Roman" w:hAnsiTheme="minorHAnsi"/>
          <w:lang w:val="mk-MK"/>
        </w:rPr>
        <w:t xml:space="preserve"> имињата на вработените во компанијата </w:t>
      </w:r>
      <w:r w:rsidR="00BA6BF8">
        <w:rPr>
          <w:rFonts w:asciiTheme="minorHAnsi" w:eastAsia="Times New Roman" w:hAnsiTheme="minorHAnsi"/>
          <w:lang w:val="mk-MK"/>
        </w:rPr>
        <w:t>за по извршената инспекција на лице место да бидат вклучени во записникот</w:t>
      </w:r>
      <w:r w:rsidRPr="00431D36">
        <w:rPr>
          <w:rFonts w:asciiTheme="minorHAnsi" w:eastAsia="Times New Roman" w:hAnsiTheme="minorHAnsi"/>
          <w:lang w:val="mk-MK"/>
        </w:rPr>
        <w:t>.</w:t>
      </w:r>
    </w:p>
    <w:p w14:paraId="05FE5748" w14:textId="77777777" w:rsidR="00C21BF6" w:rsidRPr="007C5197" w:rsidRDefault="007F7465" w:rsidP="00D158BB">
      <w:pPr>
        <w:pStyle w:val="Heading4"/>
        <w:numPr>
          <w:ilvl w:val="3"/>
          <w:numId w:val="19"/>
        </w:numPr>
        <w:spacing w:before="0" w:after="0"/>
        <w:ind w:left="1134" w:hanging="850"/>
      </w:pPr>
      <w:bookmarkStart w:id="311" w:name="_Да_се_провери"/>
      <w:bookmarkStart w:id="312" w:name="_Toc419124501"/>
      <w:bookmarkStart w:id="313" w:name="_Toc419124904"/>
      <w:bookmarkStart w:id="314" w:name="_Toc425428374"/>
      <w:bookmarkStart w:id="315" w:name="_Toc435096402"/>
      <w:bookmarkStart w:id="316" w:name="_Toc448313871"/>
      <w:bookmarkEnd w:id="311"/>
      <w:r>
        <w:rPr>
          <w:lang w:val="mk-MK"/>
        </w:rPr>
        <w:lastRenderedPageBreak/>
        <w:t>Да се провери административната документација</w:t>
      </w:r>
      <w:bookmarkEnd w:id="312"/>
      <w:bookmarkEnd w:id="313"/>
      <w:bookmarkEnd w:id="314"/>
      <w:bookmarkEnd w:id="315"/>
      <w:bookmarkEnd w:id="316"/>
    </w:p>
    <w:p w14:paraId="09672526" w14:textId="77777777" w:rsidR="00531F3B" w:rsidRPr="0065046C" w:rsidRDefault="00887482" w:rsidP="0065046C">
      <w:r w:rsidRPr="0065046C">
        <w:t xml:space="preserve">Во случај </w:t>
      </w:r>
      <w:r w:rsidR="00531F3B" w:rsidRPr="0065046C">
        <w:t>инспектор</w:t>
      </w:r>
      <w:r w:rsidRPr="0065046C">
        <w:rPr>
          <w:lang w:val="mk-MK"/>
        </w:rPr>
        <w:t>от да</w:t>
      </w:r>
      <w:r w:rsidRPr="0065046C">
        <w:t xml:space="preserve"> треба да </w:t>
      </w:r>
      <w:r w:rsidRPr="0065046C">
        <w:rPr>
          <w:lang w:val="mk-MK"/>
        </w:rPr>
        <w:t>ја</w:t>
      </w:r>
      <w:r w:rsidRPr="0065046C">
        <w:t xml:space="preserve"> провери администр</w:t>
      </w:r>
      <w:r w:rsidRPr="0065046C">
        <w:rPr>
          <w:lang w:val="mk-MK"/>
        </w:rPr>
        <w:t>ативната документација</w:t>
      </w:r>
      <w:r w:rsidR="00531F3B" w:rsidRPr="0065046C">
        <w:t xml:space="preserve"> за време на инспекцијата, тоа би можело да биде корисно </w:t>
      </w:r>
      <w:r w:rsidRPr="0065046C">
        <w:rPr>
          <w:lang w:val="mk-MK"/>
        </w:rPr>
        <w:t xml:space="preserve">и </w:t>
      </w:r>
      <w:r w:rsidRPr="0065046C">
        <w:t>да се започне</w:t>
      </w:r>
      <w:r w:rsidR="00531F3B" w:rsidRPr="0065046C">
        <w:t xml:space="preserve"> инспекција</w:t>
      </w:r>
      <w:r w:rsidRPr="0065046C">
        <w:rPr>
          <w:lang w:val="mk-MK"/>
        </w:rPr>
        <w:t>та</w:t>
      </w:r>
      <w:r w:rsidRPr="0065046C">
        <w:t xml:space="preserve"> со предавање</w:t>
      </w:r>
      <w:r w:rsidRPr="0065046C">
        <w:rPr>
          <w:lang w:val="mk-MK"/>
        </w:rPr>
        <w:t xml:space="preserve"> на</w:t>
      </w:r>
      <w:r w:rsidR="00531F3B" w:rsidRPr="0065046C">
        <w:t xml:space="preserve"> </w:t>
      </w:r>
      <w:r w:rsidRPr="0065046C">
        <w:t xml:space="preserve">список со документи </w:t>
      </w:r>
      <w:r w:rsidRPr="0065046C">
        <w:rPr>
          <w:lang w:val="mk-MK"/>
        </w:rPr>
        <w:t>што</w:t>
      </w:r>
      <w:r w:rsidR="00531F3B" w:rsidRPr="0065046C">
        <w:t xml:space="preserve"> инспекторот сака да ги види. При вршењето на инспекцискиот надвор (проверка на техничката и</w:t>
      </w:r>
      <w:r w:rsidRPr="0065046C">
        <w:t xml:space="preserve">нсталација) компанијата ќе има време да </w:t>
      </w:r>
      <w:r w:rsidRPr="0065046C">
        <w:rPr>
          <w:lang w:val="mk-MK"/>
        </w:rPr>
        <w:t>ги</w:t>
      </w:r>
      <w:r w:rsidRPr="0065046C">
        <w:t xml:space="preserve"> собер</w:t>
      </w:r>
      <w:r w:rsidRPr="0065046C">
        <w:rPr>
          <w:lang w:val="mk-MK"/>
        </w:rPr>
        <w:t>е</w:t>
      </w:r>
      <w:r w:rsidR="00531F3B" w:rsidRPr="0065046C">
        <w:t xml:space="preserve"> сите релевантни документи. Враќај</w:t>
      </w:r>
      <w:r w:rsidRPr="0065046C">
        <w:t xml:space="preserve">ќи се од техничка инспекција инспекторот може да </w:t>
      </w:r>
      <w:r w:rsidRPr="0065046C">
        <w:rPr>
          <w:lang w:val="mk-MK"/>
        </w:rPr>
        <w:t>ја</w:t>
      </w:r>
      <w:r w:rsidRPr="0065046C">
        <w:t xml:space="preserve"> оцени документација. </w:t>
      </w:r>
      <w:r w:rsidRPr="0065046C">
        <w:rPr>
          <w:lang w:val="mk-MK"/>
        </w:rPr>
        <w:t>Ќ</w:t>
      </w:r>
      <w:r w:rsidR="00531F3B" w:rsidRPr="0065046C">
        <w:t>е биде повеќе време ефикасен и е особено кор</w:t>
      </w:r>
      <w:r w:rsidRPr="0065046C">
        <w:t xml:space="preserve">исно кога инспекторот сака да </w:t>
      </w:r>
      <w:r w:rsidRPr="0065046C">
        <w:rPr>
          <w:lang w:val="mk-MK"/>
        </w:rPr>
        <w:t>ја</w:t>
      </w:r>
      <w:r w:rsidR="00B327D4">
        <w:t xml:space="preserve"> провери </w:t>
      </w:r>
      <w:r w:rsidR="00B327D4">
        <w:rPr>
          <w:lang w:val="mk-MK"/>
        </w:rPr>
        <w:t xml:space="preserve">администрацијата во врска со одржувањето на </w:t>
      </w:r>
      <w:r w:rsidRPr="0065046C">
        <w:rPr>
          <w:lang w:val="mk-MK"/>
        </w:rPr>
        <w:t>документацијата</w:t>
      </w:r>
      <w:r w:rsidR="00531F3B" w:rsidRPr="0065046C">
        <w:t>. По гледањето на инсталацијата ќе биде полесно да се направи проверки по с</w:t>
      </w:r>
      <w:r w:rsidRPr="0065046C">
        <w:t xml:space="preserve">лучаен избор </w:t>
      </w:r>
      <w:r w:rsidRPr="0065046C">
        <w:rPr>
          <w:lang w:val="mk-MK"/>
        </w:rPr>
        <w:t>на документацијата</w:t>
      </w:r>
      <w:r w:rsidR="00531F3B" w:rsidRPr="0065046C">
        <w:t>.</w:t>
      </w:r>
    </w:p>
    <w:p w14:paraId="5508DAED" w14:textId="77777777" w:rsidR="00C21BF6" w:rsidRPr="0065046C" w:rsidRDefault="00531F3B" w:rsidP="0065046C">
      <w:pPr>
        <w:rPr>
          <w:lang w:val="mk-MK"/>
        </w:rPr>
      </w:pPr>
      <w:r w:rsidRPr="0065046C">
        <w:t>При</w:t>
      </w:r>
      <w:r w:rsidR="00887482" w:rsidRPr="0065046C">
        <w:t xml:space="preserve"> проверка на</w:t>
      </w:r>
      <w:r w:rsidR="00887482" w:rsidRPr="0065046C">
        <w:rPr>
          <w:lang w:val="mk-MK"/>
        </w:rPr>
        <w:t>документацијата се</w:t>
      </w:r>
      <w:r w:rsidR="00887482" w:rsidRPr="0065046C">
        <w:t xml:space="preserve"> доби</w:t>
      </w:r>
      <w:r w:rsidR="00887482" w:rsidRPr="0065046C">
        <w:rPr>
          <w:lang w:val="mk-MK"/>
        </w:rPr>
        <w:t>ваат</w:t>
      </w:r>
      <w:r w:rsidRPr="0065046C">
        <w:t xml:space="preserve"> информац</w:t>
      </w:r>
      <w:r w:rsidR="00887482" w:rsidRPr="0065046C">
        <w:t xml:space="preserve">ии за административни прашања </w:t>
      </w:r>
      <w:r w:rsidR="00887482" w:rsidRPr="0065046C">
        <w:rPr>
          <w:lang w:val="mk-MK"/>
        </w:rPr>
        <w:t>на</w:t>
      </w:r>
      <w:r w:rsidRPr="0065046C">
        <w:t xml:space="preserve"> субјект</w:t>
      </w:r>
      <w:r w:rsidR="00887482" w:rsidRPr="0065046C">
        <w:rPr>
          <w:lang w:val="mk-MK"/>
        </w:rPr>
        <w:t>от</w:t>
      </w:r>
      <w:r w:rsidRPr="0065046C">
        <w:t xml:space="preserve">: </w:t>
      </w:r>
      <w:r w:rsidR="008E45AA" w:rsidRPr="0065046C">
        <w:t>Кој е одговорен за што? Кој е</w:t>
      </w:r>
      <w:r w:rsidRPr="0065046C">
        <w:t xml:space="preserve"> лицето одговорно за прашањата за животната средина и мониторинг?</w:t>
      </w:r>
    </w:p>
    <w:p w14:paraId="4FC391CF" w14:textId="77777777" w:rsidR="00BA6BF8" w:rsidRPr="0065046C" w:rsidRDefault="00BA6BF8" w:rsidP="0065046C">
      <w:pPr>
        <w:rPr>
          <w:sz w:val="24"/>
          <w:szCs w:val="24"/>
          <w:lang w:val="mk-MK"/>
        </w:rPr>
      </w:pPr>
      <w:r w:rsidRPr="0065046C">
        <w:rPr>
          <w:sz w:val="24"/>
          <w:szCs w:val="24"/>
          <w:lang w:val="mk-MK"/>
        </w:rPr>
        <w:t>За време на проверка на администрацијата, следниве ставки треба да бидат потврдени, на пример:</w:t>
      </w:r>
    </w:p>
    <w:p w14:paraId="1CBD98A1" w14:textId="77777777" w:rsidR="00BA6BF8" w:rsidRPr="0065046C" w:rsidRDefault="00BA6BF8" w:rsidP="0065046C">
      <w:pPr>
        <w:rPr>
          <w:sz w:val="24"/>
          <w:szCs w:val="24"/>
          <w:lang w:val="mk-MK"/>
        </w:rPr>
      </w:pPr>
      <w:r w:rsidRPr="0065046C">
        <w:rPr>
          <w:sz w:val="24"/>
          <w:szCs w:val="24"/>
          <w:lang w:val="mk-MK"/>
        </w:rPr>
        <w:t>• Регистер за влез / излез на отпад;</w:t>
      </w:r>
    </w:p>
    <w:p w14:paraId="30951794" w14:textId="77777777" w:rsidR="00BA6BF8" w:rsidRPr="0065046C" w:rsidRDefault="00840B9D" w:rsidP="0065046C">
      <w:pPr>
        <w:rPr>
          <w:sz w:val="24"/>
          <w:szCs w:val="24"/>
          <w:lang w:val="mk-MK"/>
        </w:rPr>
      </w:pPr>
      <w:r w:rsidRPr="0065046C">
        <w:rPr>
          <w:sz w:val="24"/>
          <w:szCs w:val="24"/>
          <w:lang w:val="mk-MK"/>
        </w:rPr>
        <w:t>• Регистер на</w:t>
      </w:r>
      <w:r w:rsidR="00BA6BF8" w:rsidRPr="0065046C">
        <w:rPr>
          <w:sz w:val="24"/>
          <w:szCs w:val="24"/>
          <w:lang w:val="mk-MK"/>
        </w:rPr>
        <w:t xml:space="preserve"> операции за одржување;</w:t>
      </w:r>
    </w:p>
    <w:p w14:paraId="62B6605B" w14:textId="77777777" w:rsidR="00BA6BF8" w:rsidRPr="0065046C" w:rsidRDefault="00BA6BF8" w:rsidP="0065046C">
      <w:pPr>
        <w:rPr>
          <w:sz w:val="24"/>
          <w:szCs w:val="24"/>
          <w:lang w:val="mk-MK"/>
        </w:rPr>
      </w:pPr>
      <w:r w:rsidRPr="0065046C">
        <w:rPr>
          <w:sz w:val="24"/>
          <w:szCs w:val="24"/>
          <w:lang w:val="mk-MK"/>
        </w:rPr>
        <w:t xml:space="preserve">• </w:t>
      </w:r>
      <w:r w:rsidR="00840B9D" w:rsidRPr="0065046C">
        <w:rPr>
          <w:sz w:val="24"/>
          <w:szCs w:val="24"/>
          <w:lang w:val="mk-MK"/>
        </w:rPr>
        <w:t>Регистер на само-следење</w:t>
      </w:r>
    </w:p>
    <w:p w14:paraId="099B69DD" w14:textId="77777777" w:rsidR="00BA6BF8" w:rsidRPr="0065046C" w:rsidRDefault="00840B9D" w:rsidP="0065046C">
      <w:pPr>
        <w:rPr>
          <w:sz w:val="24"/>
          <w:szCs w:val="24"/>
          <w:lang w:val="mk-MK"/>
        </w:rPr>
      </w:pPr>
      <w:r w:rsidRPr="0065046C">
        <w:rPr>
          <w:sz w:val="24"/>
          <w:szCs w:val="24"/>
          <w:lang w:val="mk-MK"/>
        </w:rPr>
        <w:t>• К</w:t>
      </w:r>
      <w:r w:rsidR="00BA6BF8" w:rsidRPr="0065046C">
        <w:rPr>
          <w:sz w:val="24"/>
          <w:szCs w:val="24"/>
          <w:lang w:val="mk-MK"/>
        </w:rPr>
        <w:t>омуникации до надлежниот орган (инциденти и слично);</w:t>
      </w:r>
    </w:p>
    <w:p w14:paraId="2A38FEDB" w14:textId="77777777" w:rsidR="00BA6BF8" w:rsidRPr="0065046C" w:rsidRDefault="00BA6BF8" w:rsidP="0065046C">
      <w:pPr>
        <w:rPr>
          <w:sz w:val="24"/>
          <w:szCs w:val="24"/>
          <w:lang w:val="mk-MK"/>
        </w:rPr>
      </w:pPr>
      <w:r w:rsidRPr="0065046C">
        <w:rPr>
          <w:sz w:val="24"/>
          <w:szCs w:val="24"/>
          <w:lang w:val="mk-MK"/>
        </w:rPr>
        <w:t>• Процедури ЕМС.</w:t>
      </w:r>
    </w:p>
    <w:p w14:paraId="6795DA8B" w14:textId="77777777" w:rsidR="00C21BF6" w:rsidRPr="007C5197" w:rsidRDefault="00C21BF6" w:rsidP="00C21BF6"/>
    <w:p w14:paraId="7AEDEF2B" w14:textId="77777777" w:rsidR="00C21BF6" w:rsidRPr="007C5197" w:rsidRDefault="007F7465" w:rsidP="00D158BB">
      <w:pPr>
        <w:pStyle w:val="Heading4"/>
        <w:numPr>
          <w:ilvl w:val="3"/>
          <w:numId w:val="19"/>
        </w:numPr>
        <w:spacing w:before="0" w:after="0"/>
        <w:ind w:left="1134" w:hanging="850"/>
      </w:pPr>
      <w:bookmarkStart w:id="317" w:name="_Toc419124499"/>
      <w:bookmarkStart w:id="318" w:name="_Toc419124902"/>
      <w:bookmarkStart w:id="319" w:name="_Toc425428375"/>
      <w:bookmarkStart w:id="320" w:name="_Toc435096403"/>
      <w:bookmarkStart w:id="321" w:name="_Toc448313872"/>
      <w:r>
        <w:rPr>
          <w:lang w:val="mk-MK"/>
        </w:rPr>
        <w:t>Опструкција/Попречување од страна на операторот</w:t>
      </w:r>
      <w:bookmarkEnd w:id="317"/>
      <w:bookmarkEnd w:id="318"/>
      <w:bookmarkEnd w:id="319"/>
      <w:bookmarkEnd w:id="320"/>
      <w:bookmarkEnd w:id="321"/>
    </w:p>
    <w:p w14:paraId="14FD3B4F" w14:textId="77777777" w:rsidR="00531F3B" w:rsidRPr="00531F3B" w:rsidRDefault="008E45AA" w:rsidP="00531F3B">
      <w:pPr>
        <w:pStyle w:val="ListDash1"/>
        <w:numPr>
          <w:ilvl w:val="0"/>
          <w:numId w:val="0"/>
        </w:numPr>
        <w:spacing w:after="0"/>
        <w:ind w:left="420"/>
        <w:rPr>
          <w:rFonts w:asciiTheme="minorHAnsi" w:eastAsia="Calibri" w:hAnsiTheme="minorHAnsi" w:cstheme="minorHAnsi"/>
        </w:rPr>
      </w:pPr>
      <w:r>
        <w:rPr>
          <w:rFonts w:asciiTheme="minorHAnsi" w:eastAsia="Calibri" w:hAnsiTheme="minorHAnsi" w:cstheme="minorHAnsi"/>
        </w:rPr>
        <w:t>Понекогаш се случува</w:t>
      </w:r>
      <w:r w:rsidR="00531F3B" w:rsidRPr="00531F3B">
        <w:rPr>
          <w:rFonts w:asciiTheme="minorHAnsi" w:eastAsia="Calibri" w:hAnsiTheme="minorHAnsi" w:cstheme="minorHAnsi"/>
        </w:rPr>
        <w:t xml:space="preserve"> операторот </w:t>
      </w:r>
      <w:r>
        <w:rPr>
          <w:rFonts w:asciiTheme="minorHAnsi" w:eastAsia="Calibri" w:hAnsiTheme="minorHAnsi" w:cstheme="minorHAnsi"/>
          <w:lang w:val="mk-MK"/>
        </w:rPr>
        <w:t xml:space="preserve">да </w:t>
      </w:r>
      <w:r w:rsidR="00531F3B" w:rsidRPr="00531F3B">
        <w:rPr>
          <w:rFonts w:asciiTheme="minorHAnsi" w:eastAsia="Calibri" w:hAnsiTheme="minorHAnsi" w:cstheme="minorHAnsi"/>
        </w:rPr>
        <w:t>не сака да даде пристап</w:t>
      </w:r>
      <w:r>
        <w:rPr>
          <w:rFonts w:asciiTheme="minorHAnsi" w:eastAsia="Calibri" w:hAnsiTheme="minorHAnsi" w:cstheme="minorHAnsi"/>
          <w:lang w:val="mk-MK"/>
        </w:rPr>
        <w:t xml:space="preserve"> на</w:t>
      </w:r>
      <w:r>
        <w:rPr>
          <w:rFonts w:asciiTheme="minorHAnsi" w:eastAsia="Calibri" w:hAnsiTheme="minorHAnsi" w:cstheme="minorHAnsi"/>
        </w:rPr>
        <w:t xml:space="preserve"> инспектор на </w:t>
      </w:r>
      <w:r>
        <w:rPr>
          <w:rFonts w:asciiTheme="minorHAnsi" w:eastAsia="Calibri" w:hAnsiTheme="minorHAnsi" w:cstheme="minorHAnsi"/>
          <w:lang w:val="mk-MK"/>
        </w:rPr>
        <w:t>лице место</w:t>
      </w:r>
      <w:r>
        <w:rPr>
          <w:rFonts w:asciiTheme="minorHAnsi" w:eastAsia="Calibri" w:hAnsiTheme="minorHAnsi" w:cstheme="minorHAnsi"/>
        </w:rPr>
        <w:t xml:space="preserve">. Со ова операторот </w:t>
      </w:r>
      <w:r>
        <w:rPr>
          <w:rFonts w:asciiTheme="minorHAnsi" w:eastAsia="Calibri" w:hAnsiTheme="minorHAnsi" w:cstheme="minorHAnsi"/>
          <w:lang w:val="mk-MK"/>
        </w:rPr>
        <w:t>врши</w:t>
      </w:r>
      <w:r w:rsidR="00531F3B" w:rsidRPr="00531F3B">
        <w:rPr>
          <w:rFonts w:asciiTheme="minorHAnsi" w:eastAsia="Calibri" w:hAnsiTheme="minorHAnsi" w:cstheme="minorHAnsi"/>
        </w:rPr>
        <w:t xml:space="preserve"> прекршување на законот. Инспекторот и</w:t>
      </w:r>
      <w:r>
        <w:rPr>
          <w:rFonts w:asciiTheme="minorHAnsi" w:eastAsia="Calibri" w:hAnsiTheme="minorHAnsi" w:cstheme="minorHAnsi"/>
        </w:rPr>
        <w:t>ма право да влез</w:t>
      </w:r>
      <w:r>
        <w:rPr>
          <w:rFonts w:asciiTheme="minorHAnsi" w:eastAsia="Calibri" w:hAnsiTheme="minorHAnsi" w:cstheme="minorHAnsi"/>
          <w:lang w:val="mk-MK"/>
        </w:rPr>
        <w:t>е на местото</w:t>
      </w:r>
      <w:r>
        <w:rPr>
          <w:rFonts w:asciiTheme="minorHAnsi" w:eastAsia="Calibri" w:hAnsiTheme="minorHAnsi" w:cstheme="minorHAnsi"/>
        </w:rPr>
        <w:t xml:space="preserve">. </w:t>
      </w:r>
      <w:r>
        <w:rPr>
          <w:rFonts w:asciiTheme="minorHAnsi" w:eastAsia="Calibri" w:hAnsiTheme="minorHAnsi" w:cstheme="minorHAnsi"/>
          <w:lang w:val="mk-MK"/>
        </w:rPr>
        <w:t>За да</w:t>
      </w:r>
      <w:r w:rsidR="00531F3B" w:rsidRPr="00531F3B">
        <w:rPr>
          <w:rFonts w:asciiTheme="minorHAnsi" w:eastAsia="Calibri" w:hAnsiTheme="minorHAnsi" w:cstheme="minorHAnsi"/>
        </w:rPr>
        <w:t xml:space="preserve"> добиете пристап препорачливо е да не се влегува со сила, но наместо</w:t>
      </w:r>
      <w:r>
        <w:rPr>
          <w:rFonts w:asciiTheme="minorHAnsi" w:eastAsia="Calibri" w:hAnsiTheme="minorHAnsi" w:cstheme="minorHAnsi"/>
          <w:lang w:val="mk-MK"/>
        </w:rPr>
        <w:t xml:space="preserve"> тоа</w:t>
      </w:r>
      <w:r w:rsidR="00531F3B" w:rsidRPr="00531F3B">
        <w:rPr>
          <w:rFonts w:asciiTheme="minorHAnsi" w:eastAsia="Calibri" w:hAnsiTheme="minorHAnsi" w:cstheme="minorHAnsi"/>
        </w:rPr>
        <w:t xml:space="preserve"> да побара</w:t>
      </w:r>
      <w:r>
        <w:rPr>
          <w:rFonts w:asciiTheme="minorHAnsi" w:eastAsia="Calibri" w:hAnsiTheme="minorHAnsi" w:cstheme="minorHAnsi"/>
          <w:lang w:val="mk-MK"/>
        </w:rPr>
        <w:t>те</w:t>
      </w:r>
      <w:r w:rsidR="00531F3B" w:rsidRPr="00531F3B">
        <w:rPr>
          <w:rFonts w:asciiTheme="minorHAnsi" w:eastAsia="Calibri" w:hAnsiTheme="minorHAnsi" w:cstheme="minorHAnsi"/>
        </w:rPr>
        <w:t xml:space="preserve"> помош од полицијата.</w:t>
      </w:r>
    </w:p>
    <w:p w14:paraId="51D914BF" w14:textId="77777777" w:rsidR="00531F3B" w:rsidRPr="00531F3B" w:rsidRDefault="008E45AA" w:rsidP="00531F3B">
      <w:pPr>
        <w:pStyle w:val="ListDash1"/>
        <w:numPr>
          <w:ilvl w:val="0"/>
          <w:numId w:val="0"/>
        </w:numPr>
        <w:spacing w:after="0"/>
        <w:ind w:left="420"/>
        <w:rPr>
          <w:rFonts w:asciiTheme="minorHAnsi" w:eastAsia="Calibri" w:hAnsiTheme="minorHAnsi" w:cstheme="minorHAnsi"/>
        </w:rPr>
      </w:pPr>
      <w:r>
        <w:rPr>
          <w:rFonts w:asciiTheme="minorHAnsi" w:eastAsia="Calibri" w:hAnsiTheme="minorHAnsi" w:cstheme="minorHAnsi"/>
        </w:rPr>
        <w:t>Физичк</w:t>
      </w:r>
      <w:r>
        <w:rPr>
          <w:rFonts w:asciiTheme="minorHAnsi" w:eastAsia="Calibri" w:hAnsiTheme="minorHAnsi" w:cstheme="minorHAnsi"/>
          <w:lang w:val="mk-MK"/>
        </w:rPr>
        <w:t>а</w:t>
      </w:r>
      <w:r w:rsidR="00531F3B" w:rsidRPr="00531F3B">
        <w:rPr>
          <w:rFonts w:asciiTheme="minorHAnsi" w:eastAsia="Calibri" w:hAnsiTheme="minorHAnsi" w:cstheme="minorHAnsi"/>
        </w:rPr>
        <w:t xml:space="preserve"> опструкција не е единствениот начин на кој оператор</w:t>
      </w:r>
      <w:r>
        <w:rPr>
          <w:rFonts w:asciiTheme="minorHAnsi" w:eastAsia="Calibri" w:hAnsiTheme="minorHAnsi" w:cstheme="minorHAnsi"/>
          <w:lang w:val="mk-MK"/>
        </w:rPr>
        <w:t>от</w:t>
      </w:r>
      <w:r>
        <w:rPr>
          <w:rFonts w:asciiTheme="minorHAnsi" w:eastAsia="Calibri" w:hAnsiTheme="minorHAnsi" w:cstheme="minorHAnsi"/>
        </w:rPr>
        <w:t xml:space="preserve"> може да го попречи</w:t>
      </w:r>
      <w:r w:rsidR="00531F3B" w:rsidRPr="00531F3B">
        <w:rPr>
          <w:rFonts w:asciiTheme="minorHAnsi" w:eastAsia="Calibri" w:hAnsiTheme="minorHAnsi" w:cstheme="minorHAnsi"/>
        </w:rPr>
        <w:t xml:space="preserve"> инспекторот во вршењето на неговата или нејзината работа. Други пречки се:</w:t>
      </w:r>
    </w:p>
    <w:p w14:paraId="0FFDD56E" w14:textId="77777777" w:rsidR="00531F3B" w:rsidRPr="00531F3B" w:rsidRDefault="008E45AA" w:rsidP="00531F3B">
      <w:pPr>
        <w:pStyle w:val="ListDash1"/>
        <w:numPr>
          <w:ilvl w:val="0"/>
          <w:numId w:val="0"/>
        </w:numPr>
        <w:spacing w:after="0"/>
        <w:ind w:left="420"/>
        <w:rPr>
          <w:rFonts w:asciiTheme="minorHAnsi" w:eastAsia="Calibri" w:hAnsiTheme="minorHAnsi" w:cstheme="minorHAnsi"/>
        </w:rPr>
      </w:pPr>
      <w:r>
        <w:rPr>
          <w:rFonts w:asciiTheme="minorHAnsi" w:eastAsia="Calibri" w:hAnsiTheme="minorHAnsi" w:cstheme="minorHAnsi"/>
        </w:rPr>
        <w:t>• Не</w:t>
      </w:r>
      <w:r>
        <w:rPr>
          <w:rFonts w:asciiTheme="minorHAnsi" w:eastAsia="Calibri" w:hAnsiTheme="minorHAnsi" w:cstheme="minorHAnsi"/>
          <w:lang w:val="mk-MK"/>
        </w:rPr>
        <w:t xml:space="preserve"> </w:t>
      </w:r>
      <w:r w:rsidR="00531F3B" w:rsidRPr="00531F3B">
        <w:rPr>
          <w:rFonts w:asciiTheme="minorHAnsi" w:eastAsia="Calibri" w:hAnsiTheme="minorHAnsi" w:cstheme="minorHAnsi"/>
        </w:rPr>
        <w:t>обезбедување на потребните информации или</w:t>
      </w:r>
      <w:r w:rsidR="001A1084">
        <w:rPr>
          <w:rFonts w:asciiTheme="minorHAnsi" w:eastAsia="Calibri" w:hAnsiTheme="minorHAnsi" w:cstheme="minorHAnsi"/>
        </w:rPr>
        <w:t xml:space="preserve"> документи, поради доверливоста</w:t>
      </w:r>
      <w:r w:rsidR="001A1084">
        <w:rPr>
          <w:rFonts w:asciiTheme="minorHAnsi" w:eastAsia="Calibri" w:hAnsiTheme="minorHAnsi" w:cstheme="minorHAnsi"/>
          <w:lang w:val="mk-MK"/>
        </w:rPr>
        <w:t>,-</w:t>
      </w:r>
      <w:r w:rsidR="00531F3B" w:rsidRPr="00531F3B">
        <w:rPr>
          <w:rFonts w:asciiTheme="minorHAnsi" w:eastAsia="Calibri" w:hAnsiTheme="minorHAnsi" w:cstheme="minorHAnsi"/>
        </w:rPr>
        <w:t xml:space="preserve"> Информации за животната средина не може да има етикета на доверливост.</w:t>
      </w:r>
    </w:p>
    <w:p w14:paraId="17F1A1F9" w14:textId="77777777" w:rsidR="00531F3B" w:rsidRPr="00531F3B" w:rsidRDefault="00531F3B" w:rsidP="00531F3B">
      <w:pPr>
        <w:pStyle w:val="ListDash1"/>
        <w:numPr>
          <w:ilvl w:val="0"/>
          <w:numId w:val="0"/>
        </w:numPr>
        <w:spacing w:after="0"/>
        <w:ind w:left="420"/>
        <w:rPr>
          <w:rFonts w:asciiTheme="minorHAnsi" w:eastAsia="Calibri" w:hAnsiTheme="minorHAnsi" w:cstheme="minorHAnsi"/>
        </w:rPr>
      </w:pPr>
      <w:r w:rsidRPr="00531F3B">
        <w:rPr>
          <w:rFonts w:asciiTheme="minorHAnsi" w:eastAsia="Calibri" w:hAnsiTheme="minorHAnsi" w:cstheme="minorHAnsi"/>
        </w:rPr>
        <w:t xml:space="preserve">• да се обесхрабрат инспекторите да влезат </w:t>
      </w:r>
      <w:r w:rsidR="008E45AA">
        <w:rPr>
          <w:rFonts w:asciiTheme="minorHAnsi" w:eastAsia="Calibri" w:hAnsiTheme="minorHAnsi" w:cstheme="minorHAnsi"/>
          <w:lang w:val="mk-MK"/>
        </w:rPr>
        <w:t xml:space="preserve">на </w:t>
      </w:r>
      <w:r w:rsidRPr="00531F3B">
        <w:rPr>
          <w:rFonts w:asciiTheme="minorHAnsi" w:eastAsia="Calibri" w:hAnsiTheme="minorHAnsi" w:cstheme="minorHAnsi"/>
        </w:rPr>
        <w:t>места поради непристапноста или лична безбедност. Бидете сигурни дека причините поради кои не влегуваат се то</w:t>
      </w:r>
      <w:r w:rsidR="008E45AA">
        <w:rPr>
          <w:rFonts w:asciiTheme="minorHAnsi" w:eastAsia="Calibri" w:hAnsiTheme="minorHAnsi" w:cstheme="minorHAnsi"/>
        </w:rPr>
        <w:t>чни. Бидете доследни и наметлив</w:t>
      </w:r>
      <w:r w:rsidR="008E45AA">
        <w:rPr>
          <w:rFonts w:asciiTheme="minorHAnsi" w:eastAsia="Calibri" w:hAnsiTheme="minorHAnsi" w:cstheme="minorHAnsi"/>
          <w:lang w:val="mk-MK"/>
        </w:rPr>
        <w:t>и</w:t>
      </w:r>
      <w:r w:rsidRPr="00531F3B">
        <w:rPr>
          <w:rFonts w:asciiTheme="minorHAnsi" w:eastAsia="Calibri" w:hAnsiTheme="minorHAnsi" w:cstheme="minorHAnsi"/>
        </w:rPr>
        <w:t xml:space="preserve"> во вашата волја да го испита</w:t>
      </w:r>
      <w:r w:rsidR="008E45AA">
        <w:rPr>
          <w:rFonts w:asciiTheme="minorHAnsi" w:eastAsia="Calibri" w:hAnsiTheme="minorHAnsi" w:cstheme="minorHAnsi"/>
          <w:lang w:val="mk-MK"/>
        </w:rPr>
        <w:t>те</w:t>
      </w:r>
      <w:r w:rsidR="008E45AA">
        <w:rPr>
          <w:rFonts w:asciiTheme="minorHAnsi" w:eastAsia="Calibri" w:hAnsiTheme="minorHAnsi" w:cstheme="minorHAnsi"/>
        </w:rPr>
        <w:t xml:space="preserve"> – нивна</w:t>
      </w:r>
      <w:r w:rsidR="008E45AA">
        <w:rPr>
          <w:rFonts w:asciiTheme="minorHAnsi" w:eastAsia="Calibri" w:hAnsiTheme="minorHAnsi" w:cstheme="minorHAnsi"/>
          <w:lang w:val="mk-MK"/>
        </w:rPr>
        <w:t xml:space="preserve"> </w:t>
      </w:r>
      <w:r w:rsidRPr="00531F3B">
        <w:rPr>
          <w:rFonts w:asciiTheme="minorHAnsi" w:eastAsia="Calibri" w:hAnsiTheme="minorHAnsi" w:cstheme="minorHAnsi"/>
        </w:rPr>
        <w:t xml:space="preserve">обврска </w:t>
      </w:r>
      <w:r w:rsidR="008E45AA">
        <w:rPr>
          <w:rFonts w:asciiTheme="minorHAnsi" w:eastAsia="Calibri" w:hAnsiTheme="minorHAnsi" w:cstheme="minorHAnsi"/>
          <w:lang w:val="mk-MK"/>
        </w:rPr>
        <w:t xml:space="preserve">е </w:t>
      </w:r>
      <w:r w:rsidRPr="00531F3B">
        <w:rPr>
          <w:rFonts w:asciiTheme="minorHAnsi" w:eastAsia="Calibri" w:hAnsiTheme="minorHAnsi" w:cstheme="minorHAnsi"/>
        </w:rPr>
        <w:t>да</w:t>
      </w:r>
      <w:r w:rsidR="008E45AA">
        <w:rPr>
          <w:rFonts w:asciiTheme="minorHAnsi" w:eastAsia="Calibri" w:hAnsiTheme="minorHAnsi" w:cstheme="minorHAnsi"/>
          <w:lang w:val="mk-MK"/>
        </w:rPr>
        <w:t xml:space="preserve"> ви ги </w:t>
      </w:r>
      <w:r w:rsidR="008E45AA">
        <w:rPr>
          <w:rFonts w:asciiTheme="minorHAnsi" w:eastAsia="Calibri" w:hAnsiTheme="minorHAnsi" w:cstheme="minorHAnsi"/>
        </w:rPr>
        <w:t xml:space="preserve"> покаж</w:t>
      </w:r>
      <w:r w:rsidR="008E45AA">
        <w:rPr>
          <w:rFonts w:asciiTheme="minorHAnsi" w:eastAsia="Calibri" w:hAnsiTheme="minorHAnsi" w:cstheme="minorHAnsi"/>
          <w:lang w:val="mk-MK"/>
        </w:rPr>
        <w:t>ат таквите места</w:t>
      </w:r>
      <w:r w:rsidRPr="00531F3B">
        <w:rPr>
          <w:rFonts w:asciiTheme="minorHAnsi" w:eastAsia="Calibri" w:hAnsiTheme="minorHAnsi" w:cstheme="minorHAnsi"/>
        </w:rPr>
        <w:t>.</w:t>
      </w:r>
    </w:p>
    <w:p w14:paraId="2BDF8C19" w14:textId="77777777" w:rsidR="00531F3B" w:rsidRPr="00531F3B" w:rsidRDefault="008E45AA" w:rsidP="00531F3B">
      <w:pPr>
        <w:pStyle w:val="ListDash1"/>
        <w:numPr>
          <w:ilvl w:val="0"/>
          <w:numId w:val="0"/>
        </w:numPr>
        <w:spacing w:after="0"/>
        <w:ind w:left="420" w:hanging="420"/>
        <w:rPr>
          <w:rFonts w:asciiTheme="minorHAnsi" w:eastAsia="Calibri" w:hAnsiTheme="minorHAnsi" w:cstheme="minorHAnsi"/>
        </w:rPr>
      </w:pPr>
      <w:r>
        <w:rPr>
          <w:rFonts w:asciiTheme="minorHAnsi" w:eastAsia="Calibri" w:hAnsiTheme="minorHAnsi" w:cstheme="minorHAnsi"/>
        </w:rPr>
        <w:t xml:space="preserve">Имајте на ум дека </w:t>
      </w:r>
      <w:r w:rsidR="00531F3B" w:rsidRPr="00531F3B">
        <w:rPr>
          <w:rFonts w:asciiTheme="minorHAnsi" w:eastAsia="Calibri" w:hAnsiTheme="minorHAnsi" w:cstheme="minorHAnsi"/>
        </w:rPr>
        <w:t xml:space="preserve"> опструкција од страна на оператор се смета за прекршок.</w:t>
      </w:r>
    </w:p>
    <w:p w14:paraId="3A0E6F3A" w14:textId="77777777" w:rsidR="00C21BF6" w:rsidRPr="00AE49E4" w:rsidRDefault="008E45AA" w:rsidP="00531F3B">
      <w:pPr>
        <w:pStyle w:val="ListDash1"/>
        <w:numPr>
          <w:ilvl w:val="0"/>
          <w:numId w:val="0"/>
        </w:numPr>
        <w:spacing w:before="0" w:after="0" w:line="276" w:lineRule="auto"/>
        <w:rPr>
          <w:rFonts w:asciiTheme="minorHAnsi" w:eastAsia="Calibri" w:hAnsiTheme="minorHAnsi" w:cstheme="minorHAnsi"/>
          <w:highlight w:val="cyan"/>
        </w:rPr>
      </w:pPr>
      <w:r>
        <w:rPr>
          <w:rFonts w:asciiTheme="minorHAnsi" w:eastAsia="Calibri" w:hAnsiTheme="minorHAnsi" w:cstheme="minorHAnsi"/>
        </w:rPr>
        <w:lastRenderedPageBreak/>
        <w:t>Инспекторо</w:t>
      </w:r>
      <w:r>
        <w:rPr>
          <w:rFonts w:asciiTheme="minorHAnsi" w:eastAsia="Calibri" w:hAnsiTheme="minorHAnsi" w:cstheme="minorHAnsi"/>
          <w:lang w:val="mk-MK"/>
        </w:rPr>
        <w:t xml:space="preserve">т, </w:t>
      </w:r>
      <w:r w:rsidR="00531F3B" w:rsidRPr="00531F3B">
        <w:rPr>
          <w:rFonts w:asciiTheme="minorHAnsi" w:eastAsia="Calibri" w:hAnsiTheme="minorHAnsi" w:cstheme="minorHAnsi"/>
        </w:rPr>
        <w:t xml:space="preserve">исто така, </w:t>
      </w:r>
      <w:r>
        <w:rPr>
          <w:rFonts w:asciiTheme="minorHAnsi" w:eastAsia="Calibri" w:hAnsiTheme="minorHAnsi" w:cstheme="minorHAnsi"/>
          <w:lang w:val="mk-MK"/>
        </w:rPr>
        <w:t xml:space="preserve">ќе ги </w:t>
      </w:r>
      <w:r>
        <w:rPr>
          <w:rFonts w:asciiTheme="minorHAnsi" w:eastAsia="Calibri" w:hAnsiTheme="minorHAnsi" w:cstheme="minorHAnsi"/>
        </w:rPr>
        <w:t>предупредат или отстран</w:t>
      </w:r>
      <w:r>
        <w:rPr>
          <w:rFonts w:asciiTheme="minorHAnsi" w:eastAsia="Calibri" w:hAnsiTheme="minorHAnsi" w:cstheme="minorHAnsi"/>
          <w:lang w:val="mk-MK"/>
        </w:rPr>
        <w:t>ат</w:t>
      </w:r>
      <w:r w:rsidR="00531F3B" w:rsidRPr="00531F3B">
        <w:rPr>
          <w:rFonts w:asciiTheme="minorHAnsi" w:eastAsia="Calibri" w:hAnsiTheme="minorHAnsi" w:cstheme="minorHAnsi"/>
        </w:rPr>
        <w:t xml:space="preserve"> (други) лица кои го попречуваат инспекцискиот надзор.</w:t>
      </w:r>
    </w:p>
    <w:p w14:paraId="56CDDD3C" w14:textId="77777777" w:rsidR="00C21BF6" w:rsidRPr="00281F14" w:rsidRDefault="007F7465" w:rsidP="00D158BB">
      <w:pPr>
        <w:pStyle w:val="Heading4"/>
        <w:numPr>
          <w:ilvl w:val="3"/>
          <w:numId w:val="19"/>
        </w:numPr>
        <w:spacing w:before="0" w:after="0"/>
        <w:ind w:left="1134" w:hanging="850"/>
      </w:pPr>
      <w:bookmarkStart w:id="322" w:name="_Toc419124500"/>
      <w:bookmarkStart w:id="323" w:name="_Toc419124903"/>
      <w:bookmarkStart w:id="324" w:name="_Toc425428376"/>
      <w:bookmarkStart w:id="325" w:name="_Toc435096404"/>
      <w:bookmarkStart w:id="326" w:name="_Toc448313873"/>
      <w:r>
        <w:rPr>
          <w:lang w:val="mk-MK"/>
        </w:rPr>
        <w:lastRenderedPageBreak/>
        <w:t>Техники за интервјуирање</w:t>
      </w:r>
      <w:bookmarkEnd w:id="322"/>
      <w:bookmarkEnd w:id="323"/>
      <w:bookmarkEnd w:id="324"/>
      <w:bookmarkEnd w:id="325"/>
      <w:bookmarkEnd w:id="326"/>
    </w:p>
    <w:p w14:paraId="32AD267B" w14:textId="77777777" w:rsidR="00531F3B" w:rsidRPr="00531F3B" w:rsidRDefault="00531F3B" w:rsidP="00531F3B">
      <w:pPr>
        <w:keepNext/>
        <w:rPr>
          <w:rFonts w:cs="Calibri"/>
          <w:color w:val="000000" w:themeColor="text1"/>
          <w:lang w:val="en-US"/>
        </w:rPr>
      </w:pPr>
      <w:r w:rsidRPr="00531F3B">
        <w:rPr>
          <w:rFonts w:cs="Calibri"/>
          <w:color w:val="000000" w:themeColor="text1"/>
          <w:lang w:val="en-US"/>
        </w:rPr>
        <w:t>Во основа постојат два вида на интервјуа:</w:t>
      </w:r>
    </w:p>
    <w:p w14:paraId="37AA14CD" w14:textId="77777777" w:rsidR="00531F3B" w:rsidRPr="00531F3B" w:rsidRDefault="008E45AA" w:rsidP="00531F3B">
      <w:pPr>
        <w:keepNext/>
        <w:rPr>
          <w:rFonts w:cs="Calibri"/>
          <w:color w:val="000000" w:themeColor="text1"/>
          <w:lang w:val="en-US"/>
        </w:rPr>
      </w:pPr>
      <w:r>
        <w:rPr>
          <w:rFonts w:cs="Calibri"/>
          <w:color w:val="000000" w:themeColor="text1"/>
          <w:lang w:val="en-US"/>
        </w:rPr>
        <w:t xml:space="preserve">• </w:t>
      </w:r>
      <w:r>
        <w:rPr>
          <w:rFonts w:cs="Calibri"/>
          <w:color w:val="000000" w:themeColor="text1"/>
          <w:lang w:val="mk-MK"/>
        </w:rPr>
        <w:t>П</w:t>
      </w:r>
      <w:r>
        <w:rPr>
          <w:rFonts w:cs="Calibri"/>
          <w:color w:val="000000" w:themeColor="text1"/>
          <w:lang w:val="en-US"/>
        </w:rPr>
        <w:t xml:space="preserve">омалку формални . </w:t>
      </w:r>
      <w:r>
        <w:rPr>
          <w:rFonts w:cs="Calibri"/>
          <w:color w:val="000000" w:themeColor="text1"/>
          <w:lang w:val="mk-MK"/>
        </w:rPr>
        <w:t>Се к</w:t>
      </w:r>
      <w:r w:rsidR="00531F3B" w:rsidRPr="00531F3B">
        <w:rPr>
          <w:rFonts w:cs="Calibri"/>
          <w:color w:val="000000" w:themeColor="text1"/>
          <w:lang w:val="en-US"/>
        </w:rPr>
        <w:t>ористат при собирање на информации за време на инспекцијата. Интервјуто може да се случи во текот на визуелна инспекција и инспекција на администрацијата. Имајте на ум дека прашањата поставени од стра</w:t>
      </w:r>
      <w:r>
        <w:rPr>
          <w:rFonts w:cs="Calibri"/>
          <w:color w:val="000000" w:themeColor="text1"/>
          <w:lang w:val="en-US"/>
        </w:rPr>
        <w:t>на на инспекторите треба да бид</w:t>
      </w:r>
      <w:r>
        <w:rPr>
          <w:rFonts w:cs="Calibri"/>
          <w:color w:val="000000" w:themeColor="text1"/>
          <w:lang w:val="mk-MK"/>
        </w:rPr>
        <w:t>ат</w:t>
      </w:r>
      <w:r>
        <w:rPr>
          <w:rFonts w:cs="Calibri"/>
          <w:color w:val="000000" w:themeColor="text1"/>
          <w:lang w:val="en-US"/>
        </w:rPr>
        <w:t xml:space="preserve"> едностав</w:t>
      </w:r>
      <w:r>
        <w:rPr>
          <w:rFonts w:cs="Calibri"/>
          <w:color w:val="000000" w:themeColor="text1"/>
          <w:lang w:val="mk-MK"/>
        </w:rPr>
        <w:t>ни</w:t>
      </w:r>
      <w:r w:rsidR="00531F3B" w:rsidRPr="00531F3B">
        <w:rPr>
          <w:rFonts w:cs="Calibri"/>
          <w:color w:val="000000" w:themeColor="text1"/>
          <w:lang w:val="en-US"/>
        </w:rPr>
        <w:t xml:space="preserve"> и разбирлив</w:t>
      </w:r>
      <w:r>
        <w:rPr>
          <w:rFonts w:cs="Calibri"/>
          <w:color w:val="000000" w:themeColor="text1"/>
          <w:lang w:val="mk-MK"/>
        </w:rPr>
        <w:t>и</w:t>
      </w:r>
      <w:r w:rsidR="00531F3B" w:rsidRPr="00531F3B">
        <w:rPr>
          <w:rFonts w:cs="Calibri"/>
          <w:color w:val="000000" w:themeColor="text1"/>
          <w:lang w:val="en-US"/>
        </w:rPr>
        <w:t>; Секогаш имајте</w:t>
      </w:r>
      <w:r>
        <w:rPr>
          <w:rFonts w:cs="Calibri"/>
          <w:color w:val="000000" w:themeColor="text1"/>
          <w:lang w:val="en-US"/>
        </w:rPr>
        <w:t xml:space="preserve"> на ум дека не сите вработени </w:t>
      </w:r>
      <w:r>
        <w:rPr>
          <w:rFonts w:cs="Calibri"/>
          <w:color w:val="000000" w:themeColor="text1"/>
          <w:lang w:val="mk-MK"/>
        </w:rPr>
        <w:t>во инсталацијата</w:t>
      </w:r>
      <w:r w:rsidR="00531F3B" w:rsidRPr="00531F3B">
        <w:rPr>
          <w:rFonts w:cs="Calibri"/>
          <w:color w:val="000000" w:themeColor="text1"/>
          <w:lang w:val="en-US"/>
        </w:rPr>
        <w:t xml:space="preserve"> се добро образовани.</w:t>
      </w:r>
    </w:p>
    <w:p w14:paraId="12ECC754" w14:textId="77777777" w:rsidR="00531F3B" w:rsidRPr="001A1084" w:rsidRDefault="008E45AA" w:rsidP="00531F3B">
      <w:pPr>
        <w:keepNext/>
        <w:rPr>
          <w:rFonts w:cs="Calibri"/>
          <w:color w:val="000000" w:themeColor="text1"/>
          <w:lang w:val="mk-MK"/>
        </w:rPr>
      </w:pPr>
      <w:r>
        <w:rPr>
          <w:rFonts w:cs="Calibri"/>
          <w:color w:val="000000" w:themeColor="text1"/>
          <w:lang w:val="en-US"/>
        </w:rPr>
        <w:t xml:space="preserve">• </w:t>
      </w:r>
      <w:r>
        <w:rPr>
          <w:rFonts w:cs="Calibri"/>
          <w:color w:val="000000" w:themeColor="text1"/>
          <w:lang w:val="mk-MK"/>
        </w:rPr>
        <w:t>Формални/</w:t>
      </w:r>
      <w:r>
        <w:rPr>
          <w:rFonts w:cs="Calibri"/>
          <w:color w:val="000000" w:themeColor="text1"/>
          <w:lang w:val="en-US"/>
        </w:rPr>
        <w:t>официјални</w:t>
      </w:r>
      <w:r w:rsidR="00531F3B" w:rsidRPr="00531F3B">
        <w:rPr>
          <w:rFonts w:cs="Calibri"/>
          <w:color w:val="000000" w:themeColor="text1"/>
          <w:lang w:val="en-US"/>
        </w:rPr>
        <w:t xml:space="preserve"> Се користи кога се занимаваат со прашања кои се проблематични и може да бидат сериозни прекршувања на законот. Се пре</w:t>
      </w:r>
      <w:r>
        <w:rPr>
          <w:rFonts w:cs="Calibri"/>
          <w:color w:val="000000" w:themeColor="text1"/>
          <w:lang w:val="en-US"/>
        </w:rPr>
        <w:t>порачува да се користи формал</w:t>
      </w:r>
      <w:r w:rsidR="001A1084">
        <w:rPr>
          <w:rFonts w:cs="Calibri"/>
          <w:color w:val="000000" w:themeColor="text1"/>
          <w:lang w:val="mk-MK"/>
        </w:rPr>
        <w:t xml:space="preserve">ен начин на интервјуирање </w:t>
      </w:r>
      <w:r w:rsidR="00531F3B" w:rsidRPr="00531F3B">
        <w:rPr>
          <w:rFonts w:cs="Calibri"/>
          <w:color w:val="000000" w:themeColor="text1"/>
          <w:lang w:val="en-US"/>
        </w:rPr>
        <w:t xml:space="preserve">и </w:t>
      </w:r>
      <w:r>
        <w:rPr>
          <w:rFonts w:cs="Calibri"/>
          <w:color w:val="000000" w:themeColor="text1"/>
          <w:lang w:val="mk-MK"/>
        </w:rPr>
        <w:t xml:space="preserve">да се </w:t>
      </w:r>
      <w:r w:rsidR="001A1084">
        <w:rPr>
          <w:rFonts w:cs="Calibri"/>
          <w:color w:val="000000" w:themeColor="text1"/>
          <w:lang w:val="en-US"/>
        </w:rPr>
        <w:t>напише с</w:t>
      </w:r>
      <w:r w:rsidR="001A1084">
        <w:rPr>
          <w:rFonts w:cs="Calibri"/>
          <w:color w:val="000000" w:themeColor="text1"/>
          <w:lang w:val="mk-MK"/>
        </w:rPr>
        <w:t>е</w:t>
      </w:r>
      <w:r w:rsidR="00531F3B" w:rsidRPr="00531F3B">
        <w:rPr>
          <w:rFonts w:cs="Calibri"/>
          <w:color w:val="000000" w:themeColor="text1"/>
          <w:lang w:val="en-US"/>
        </w:rPr>
        <w:t xml:space="preserve"> во записник. Ова е важно од психолошка гледна точка, бидејќи луѓето се многу повеќе на</w:t>
      </w:r>
      <w:r>
        <w:rPr>
          <w:rFonts w:cs="Calibri"/>
          <w:color w:val="000000" w:themeColor="text1"/>
          <w:lang w:val="en-US"/>
        </w:rPr>
        <w:t>клонети да ја каж</w:t>
      </w:r>
      <w:r>
        <w:rPr>
          <w:rFonts w:cs="Calibri"/>
          <w:color w:val="000000" w:themeColor="text1"/>
          <w:lang w:val="mk-MK"/>
        </w:rPr>
        <w:t>ат</w:t>
      </w:r>
      <w:r w:rsidR="00531F3B" w:rsidRPr="00531F3B">
        <w:rPr>
          <w:rFonts w:cs="Calibri"/>
          <w:color w:val="000000" w:themeColor="text1"/>
          <w:lang w:val="en-US"/>
        </w:rPr>
        <w:t xml:space="preserve"> вистината</w:t>
      </w:r>
      <w:r w:rsidR="001A1084">
        <w:rPr>
          <w:rFonts w:cs="Calibri"/>
          <w:color w:val="000000" w:themeColor="text1"/>
          <w:lang w:val="en-US"/>
        </w:rPr>
        <w:t xml:space="preserve"> за време на формалната и</w:t>
      </w:r>
      <w:r w:rsidR="001A1084">
        <w:rPr>
          <w:rFonts w:cs="Calibri"/>
          <w:color w:val="000000" w:themeColor="text1"/>
          <w:lang w:val="mk-MK"/>
        </w:rPr>
        <w:t>нтервјуир</w:t>
      </w:r>
      <w:r w:rsidR="00531F3B" w:rsidRPr="00531F3B">
        <w:rPr>
          <w:rFonts w:cs="Calibri"/>
          <w:color w:val="000000" w:themeColor="text1"/>
          <w:lang w:val="en-US"/>
        </w:rPr>
        <w:t>ање кои, исто така, мора да биде потпишан. Дополнителни пи</w:t>
      </w:r>
      <w:r w:rsidR="001A1084">
        <w:rPr>
          <w:rFonts w:cs="Calibri"/>
          <w:color w:val="000000" w:themeColor="text1"/>
          <w:lang w:val="en-US"/>
        </w:rPr>
        <w:t>смени протоколи на с</w:t>
      </w:r>
      <w:r w:rsidR="001A1084">
        <w:rPr>
          <w:rFonts w:cs="Calibri"/>
          <w:color w:val="000000" w:themeColor="text1"/>
          <w:lang w:val="mk-MK"/>
        </w:rPr>
        <w:t>интервјуирањата</w:t>
      </w:r>
      <w:r w:rsidR="00531F3B" w:rsidRPr="00531F3B">
        <w:rPr>
          <w:rFonts w:cs="Calibri"/>
          <w:color w:val="000000" w:themeColor="text1"/>
          <w:lang w:val="en-US"/>
        </w:rPr>
        <w:t xml:space="preserve"> ќе имаат поголема моќ во однос на потенцијалнит</w:t>
      </w:r>
      <w:r w:rsidR="001A1084">
        <w:rPr>
          <w:rFonts w:cs="Calibri"/>
          <w:color w:val="000000" w:themeColor="text1"/>
          <w:lang w:val="en-US"/>
        </w:rPr>
        <w:t xml:space="preserve">е постапката во судот. </w:t>
      </w:r>
      <w:r w:rsidR="001A1084">
        <w:rPr>
          <w:rFonts w:cs="Calibri"/>
          <w:color w:val="000000" w:themeColor="text1"/>
          <w:lang w:val="mk-MK"/>
        </w:rPr>
        <w:t>Други ситуации кога</w:t>
      </w:r>
      <w:r w:rsidR="001A1084">
        <w:rPr>
          <w:rFonts w:cs="Calibri"/>
          <w:color w:val="000000" w:themeColor="text1"/>
          <w:lang w:val="en-US"/>
        </w:rPr>
        <w:t xml:space="preserve"> формално</w:t>
      </w:r>
      <w:r w:rsidR="001A1084">
        <w:rPr>
          <w:rFonts w:cs="Calibri"/>
          <w:color w:val="000000" w:themeColor="text1"/>
          <w:lang w:val="mk-MK"/>
        </w:rPr>
        <w:t>то интервјуирање</w:t>
      </w:r>
      <w:r w:rsidR="00531F3B" w:rsidRPr="00531F3B">
        <w:rPr>
          <w:rFonts w:cs="Calibri"/>
          <w:color w:val="000000" w:themeColor="text1"/>
          <w:lang w:val="en-US"/>
        </w:rPr>
        <w:t xml:space="preserve"> треба да </w:t>
      </w:r>
      <w:r>
        <w:rPr>
          <w:rFonts w:cs="Calibri"/>
          <w:color w:val="000000" w:themeColor="text1"/>
          <w:lang w:val="en-US"/>
        </w:rPr>
        <w:t xml:space="preserve">се користи </w:t>
      </w:r>
      <w:r>
        <w:rPr>
          <w:rFonts w:cs="Calibri"/>
          <w:color w:val="000000" w:themeColor="text1"/>
          <w:lang w:val="mk-MK"/>
        </w:rPr>
        <w:t>во</w:t>
      </w:r>
      <w:r w:rsidR="00531F3B" w:rsidRPr="00531F3B">
        <w:rPr>
          <w:rFonts w:cs="Calibri"/>
          <w:color w:val="000000" w:themeColor="text1"/>
          <w:lang w:val="en-US"/>
        </w:rPr>
        <w:t xml:space="preserve"> инспекции</w:t>
      </w:r>
      <w:r w:rsidR="001A1084">
        <w:rPr>
          <w:rFonts w:cs="Calibri"/>
          <w:color w:val="000000" w:themeColor="text1"/>
          <w:lang w:val="mk-MK"/>
        </w:rPr>
        <w:t>те</w:t>
      </w:r>
      <w:r w:rsidR="001A1084">
        <w:rPr>
          <w:rFonts w:cs="Calibri"/>
          <w:color w:val="000000" w:themeColor="text1"/>
          <w:lang w:val="en-US"/>
        </w:rPr>
        <w:t xml:space="preserve"> поради поплаките каде </w:t>
      </w:r>
      <w:r w:rsidR="00531F3B" w:rsidRPr="00531F3B">
        <w:rPr>
          <w:rFonts w:cs="Calibri"/>
          <w:color w:val="000000" w:themeColor="text1"/>
          <w:lang w:val="en-US"/>
        </w:rPr>
        <w:t>чинители</w:t>
      </w:r>
      <w:r w:rsidR="001A1084">
        <w:rPr>
          <w:rFonts w:cs="Calibri"/>
          <w:color w:val="000000" w:themeColor="text1"/>
          <w:lang w:val="mk-MK"/>
        </w:rPr>
        <w:t>те</w:t>
      </w:r>
      <w:r w:rsidR="00531F3B" w:rsidRPr="00531F3B">
        <w:rPr>
          <w:rFonts w:cs="Calibri"/>
          <w:color w:val="000000" w:themeColor="text1"/>
          <w:lang w:val="en-US"/>
        </w:rPr>
        <w:t xml:space="preserve"> даваат изјави во врска со прекршување на законот за животна средина, кои не се потврдени од страна на инспектор</w:t>
      </w:r>
      <w:r>
        <w:rPr>
          <w:rFonts w:cs="Calibri"/>
          <w:color w:val="000000" w:themeColor="text1"/>
          <w:lang w:val="mk-MK"/>
        </w:rPr>
        <w:t xml:space="preserve"> за</w:t>
      </w:r>
      <w:r w:rsidR="00531F3B" w:rsidRPr="00531F3B">
        <w:rPr>
          <w:rFonts w:cs="Calibri"/>
          <w:color w:val="000000" w:themeColor="text1"/>
          <w:lang w:val="en-US"/>
        </w:rPr>
        <w:t xml:space="preserve"> време на нив</w:t>
      </w:r>
      <w:r w:rsidR="001A1084">
        <w:rPr>
          <w:rFonts w:cs="Calibri"/>
          <w:color w:val="000000" w:themeColor="text1"/>
          <w:lang w:val="en-US"/>
        </w:rPr>
        <w:t xml:space="preserve">ната посета </w:t>
      </w:r>
      <w:r w:rsidR="001A1084">
        <w:rPr>
          <w:rFonts w:cs="Calibri"/>
          <w:color w:val="000000" w:themeColor="text1"/>
          <w:lang w:val="mk-MK"/>
        </w:rPr>
        <w:t>.</w:t>
      </w:r>
    </w:p>
    <w:p w14:paraId="20A7A69A"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t>Интервјуирање на клучни насоки се наведени подолу:</w:t>
      </w:r>
    </w:p>
    <w:p w14:paraId="5AAF278D" w14:textId="77777777" w:rsidR="00531F3B" w:rsidRPr="00FB5330" w:rsidRDefault="008E45AA" w:rsidP="00531F3B">
      <w:pPr>
        <w:keepNext/>
        <w:rPr>
          <w:rFonts w:cs="Calibri"/>
          <w:color w:val="000000" w:themeColor="text1"/>
          <w:lang w:val="mk-MK"/>
        </w:rPr>
      </w:pPr>
      <w:r w:rsidRPr="00FB5330">
        <w:rPr>
          <w:rFonts w:cs="Calibri"/>
          <w:color w:val="000000" w:themeColor="text1"/>
          <w:lang w:val="mk-MK"/>
        </w:rPr>
        <w:t xml:space="preserve">• </w:t>
      </w:r>
      <w:r>
        <w:rPr>
          <w:rFonts w:cs="Calibri"/>
          <w:color w:val="000000" w:themeColor="text1"/>
          <w:lang w:val="mk-MK"/>
        </w:rPr>
        <w:t>Претставете се</w:t>
      </w:r>
      <w:r w:rsidRPr="00FB5330">
        <w:rPr>
          <w:rFonts w:cs="Calibri"/>
          <w:color w:val="000000" w:themeColor="text1"/>
          <w:lang w:val="mk-MK"/>
        </w:rPr>
        <w:t xml:space="preserve">, </w:t>
      </w:r>
      <w:r>
        <w:rPr>
          <w:rFonts w:cs="Calibri"/>
          <w:color w:val="000000" w:themeColor="text1"/>
          <w:lang w:val="mk-MK"/>
        </w:rPr>
        <w:t>поздравете со рака</w:t>
      </w:r>
      <w:r w:rsidRPr="00FB5330">
        <w:rPr>
          <w:rFonts w:cs="Calibri"/>
          <w:color w:val="000000" w:themeColor="text1"/>
          <w:lang w:val="mk-MK"/>
        </w:rPr>
        <w:t>, задрж</w:t>
      </w:r>
      <w:r>
        <w:rPr>
          <w:rFonts w:cs="Calibri"/>
          <w:color w:val="000000" w:themeColor="text1"/>
          <w:lang w:val="mk-MK"/>
        </w:rPr>
        <w:t>ете</w:t>
      </w:r>
      <w:r w:rsidR="00531F3B" w:rsidRPr="00FB5330">
        <w:rPr>
          <w:rFonts w:cs="Calibri"/>
          <w:color w:val="000000" w:themeColor="text1"/>
          <w:lang w:val="mk-MK"/>
        </w:rPr>
        <w:t xml:space="preserve"> контакт со очите и дистанца;</w:t>
      </w:r>
    </w:p>
    <w:p w14:paraId="0C8D429D"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t>• Најдете удобно место без нарушување (исклучете го вашиот мобилен телефон);</w:t>
      </w:r>
    </w:p>
    <w:p w14:paraId="22413437"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t>• Седнете со твојот грб кон светл</w:t>
      </w:r>
      <w:r w:rsidR="008E45AA" w:rsidRPr="00FB5330">
        <w:rPr>
          <w:rFonts w:cs="Calibri"/>
          <w:color w:val="000000" w:themeColor="text1"/>
          <w:lang w:val="mk-MK"/>
        </w:rPr>
        <w:t xml:space="preserve">ината (на пример прозорец) </w:t>
      </w:r>
      <w:r w:rsidRPr="00FB5330">
        <w:rPr>
          <w:rFonts w:cs="Calibri"/>
          <w:color w:val="000000" w:themeColor="text1"/>
          <w:lang w:val="mk-MK"/>
        </w:rPr>
        <w:t xml:space="preserve"> интервјуираното лице</w:t>
      </w:r>
      <w:r w:rsidR="008E45AA">
        <w:rPr>
          <w:rFonts w:cs="Calibri"/>
          <w:color w:val="000000" w:themeColor="text1"/>
          <w:lang w:val="mk-MK"/>
        </w:rPr>
        <w:t xml:space="preserve"> така ќе</w:t>
      </w:r>
      <w:r w:rsidR="008E45AA" w:rsidRPr="00FB5330">
        <w:rPr>
          <w:rFonts w:cs="Calibri"/>
          <w:color w:val="000000" w:themeColor="text1"/>
          <w:lang w:val="mk-MK"/>
        </w:rPr>
        <w:t xml:space="preserve"> има тешкотии да </w:t>
      </w:r>
      <w:r w:rsidR="008E45AA">
        <w:rPr>
          <w:rFonts w:cs="Calibri"/>
          <w:color w:val="000000" w:themeColor="text1"/>
          <w:lang w:val="mk-MK"/>
        </w:rPr>
        <w:t>ви го види изразот на лицато</w:t>
      </w:r>
      <w:r w:rsidRPr="00FB5330">
        <w:rPr>
          <w:rFonts w:cs="Calibri"/>
          <w:color w:val="000000" w:themeColor="text1"/>
          <w:lang w:val="mk-MK"/>
        </w:rPr>
        <w:t>;</w:t>
      </w:r>
    </w:p>
    <w:p w14:paraId="3A7CD7C8" w14:textId="77777777" w:rsidR="00531F3B" w:rsidRPr="00FB5330" w:rsidRDefault="002200E8" w:rsidP="00531F3B">
      <w:pPr>
        <w:keepNext/>
        <w:rPr>
          <w:rFonts w:cs="Calibri"/>
          <w:color w:val="000000" w:themeColor="text1"/>
          <w:lang w:val="mk-MK"/>
        </w:rPr>
      </w:pPr>
      <w:r w:rsidRPr="00FB5330">
        <w:rPr>
          <w:rFonts w:cs="Calibri"/>
          <w:color w:val="000000" w:themeColor="text1"/>
          <w:lang w:val="mk-MK"/>
        </w:rPr>
        <w:t>• Користете неутрал</w:t>
      </w:r>
      <w:r>
        <w:rPr>
          <w:rFonts w:cs="Calibri"/>
          <w:color w:val="000000" w:themeColor="text1"/>
          <w:lang w:val="mk-MK"/>
        </w:rPr>
        <w:t>ни</w:t>
      </w:r>
      <w:r w:rsidR="00531F3B" w:rsidRPr="00FB5330">
        <w:rPr>
          <w:rFonts w:cs="Calibri"/>
          <w:color w:val="000000" w:themeColor="text1"/>
          <w:lang w:val="mk-MK"/>
        </w:rPr>
        <w:t xml:space="preserve"> (отворен) прашања, </w:t>
      </w:r>
      <w:r>
        <w:rPr>
          <w:rFonts w:cs="Calibri"/>
          <w:color w:val="000000" w:themeColor="text1"/>
          <w:lang w:val="mk-MK"/>
        </w:rPr>
        <w:t xml:space="preserve">кои </w:t>
      </w:r>
      <w:r w:rsidRPr="00FB5330">
        <w:rPr>
          <w:rFonts w:cs="Calibri"/>
          <w:color w:val="000000" w:themeColor="text1"/>
          <w:lang w:val="mk-MK"/>
        </w:rPr>
        <w:t>не укажува</w:t>
      </w:r>
      <w:r>
        <w:rPr>
          <w:rFonts w:cs="Calibri"/>
          <w:color w:val="000000" w:themeColor="text1"/>
          <w:lang w:val="mk-MK"/>
        </w:rPr>
        <w:t>ат</w:t>
      </w:r>
      <w:r w:rsidRPr="00FB5330">
        <w:rPr>
          <w:rFonts w:cs="Calibri"/>
          <w:color w:val="000000" w:themeColor="text1"/>
          <w:lang w:val="mk-MK"/>
        </w:rPr>
        <w:t xml:space="preserve"> на</w:t>
      </w:r>
      <w:r w:rsidR="00531F3B" w:rsidRPr="00FB5330">
        <w:rPr>
          <w:rFonts w:cs="Calibri"/>
          <w:color w:val="000000" w:themeColor="text1"/>
          <w:lang w:val="mk-MK"/>
        </w:rPr>
        <w:t xml:space="preserve"> одговорот;</w:t>
      </w:r>
    </w:p>
    <w:p w14:paraId="626ED72A"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t>• Слушајте, сумира</w:t>
      </w:r>
      <w:r w:rsidR="002200E8">
        <w:rPr>
          <w:rFonts w:cs="Calibri"/>
          <w:color w:val="000000" w:themeColor="text1"/>
          <w:lang w:val="mk-MK"/>
        </w:rPr>
        <w:t>јте</w:t>
      </w:r>
      <w:r w:rsidR="002200E8" w:rsidRPr="00FB5330">
        <w:rPr>
          <w:rFonts w:cs="Calibri"/>
          <w:color w:val="000000" w:themeColor="text1"/>
          <w:lang w:val="mk-MK"/>
        </w:rPr>
        <w:t xml:space="preserve"> и</w:t>
      </w:r>
      <w:r w:rsidR="002200E8">
        <w:rPr>
          <w:rFonts w:cs="Calibri"/>
          <w:color w:val="000000" w:themeColor="text1"/>
          <w:lang w:val="mk-MK"/>
        </w:rPr>
        <w:t xml:space="preserve"> испробувајте ги</w:t>
      </w:r>
      <w:r w:rsidRPr="00FB5330">
        <w:rPr>
          <w:rFonts w:cs="Calibri"/>
          <w:color w:val="000000" w:themeColor="text1"/>
          <w:lang w:val="mk-MK"/>
        </w:rPr>
        <w:t xml:space="preserve"> прашања</w:t>
      </w:r>
      <w:r w:rsidR="002200E8">
        <w:rPr>
          <w:rFonts w:cs="Calibri"/>
          <w:color w:val="000000" w:themeColor="text1"/>
          <w:lang w:val="mk-MK"/>
        </w:rPr>
        <w:t>та</w:t>
      </w:r>
      <w:r w:rsidRPr="00FB5330">
        <w:rPr>
          <w:rFonts w:cs="Calibri"/>
          <w:color w:val="000000" w:themeColor="text1"/>
          <w:lang w:val="mk-MK"/>
        </w:rPr>
        <w:t>: слушајте внимателно (ако е потребно прекине</w:t>
      </w:r>
      <w:r w:rsidR="002200E8">
        <w:rPr>
          <w:rFonts w:cs="Calibri"/>
          <w:color w:val="000000" w:themeColor="text1"/>
          <w:lang w:val="mk-MK"/>
        </w:rPr>
        <w:t>те го</w:t>
      </w:r>
      <w:r w:rsidRPr="00FB5330">
        <w:rPr>
          <w:rFonts w:cs="Calibri"/>
          <w:color w:val="000000" w:themeColor="text1"/>
          <w:lang w:val="mk-MK"/>
        </w:rPr>
        <w:t xml:space="preserve"> лицето, ако од</w:t>
      </w:r>
      <w:r w:rsidR="002200E8" w:rsidRPr="00FB5330">
        <w:rPr>
          <w:rFonts w:cs="Calibri"/>
          <w:color w:val="000000" w:themeColor="text1"/>
          <w:lang w:val="mk-MK"/>
        </w:rPr>
        <w:t>говорот не е релевантен, сумир</w:t>
      </w:r>
      <w:r w:rsidR="002200E8">
        <w:rPr>
          <w:rFonts w:cs="Calibri"/>
          <w:color w:val="000000" w:themeColor="text1"/>
          <w:lang w:val="mk-MK"/>
        </w:rPr>
        <w:t>ајте го</w:t>
      </w:r>
      <w:r w:rsidRPr="00FB5330">
        <w:rPr>
          <w:rFonts w:cs="Calibri"/>
          <w:color w:val="000000" w:themeColor="text1"/>
          <w:lang w:val="mk-MK"/>
        </w:rPr>
        <w:t xml:space="preserve"> одговорот на лицето за да можете и двете </w:t>
      </w:r>
      <w:r w:rsidR="002200E8">
        <w:rPr>
          <w:rFonts w:cs="Calibri"/>
          <w:color w:val="000000" w:themeColor="text1"/>
          <w:lang w:val="mk-MK"/>
        </w:rPr>
        <w:t xml:space="preserve">страни да </w:t>
      </w:r>
      <w:r w:rsidR="002200E8" w:rsidRPr="00FB5330">
        <w:rPr>
          <w:rFonts w:cs="Calibri"/>
          <w:color w:val="000000" w:themeColor="text1"/>
          <w:lang w:val="mk-MK"/>
        </w:rPr>
        <w:t>зна</w:t>
      </w:r>
      <w:r w:rsidR="002200E8">
        <w:rPr>
          <w:rFonts w:cs="Calibri"/>
          <w:color w:val="000000" w:themeColor="text1"/>
          <w:lang w:val="mk-MK"/>
        </w:rPr>
        <w:t>ете дека</w:t>
      </w:r>
      <w:r w:rsidRPr="00FB5330">
        <w:rPr>
          <w:rFonts w:cs="Calibri"/>
          <w:color w:val="000000" w:themeColor="text1"/>
          <w:lang w:val="mk-MK"/>
        </w:rPr>
        <w:t xml:space="preserve"> информација била сфатена, како и употреба на одговорот за истрагата на нови или дополнителни прашања;</w:t>
      </w:r>
    </w:p>
    <w:p w14:paraId="51415959" w14:textId="77777777" w:rsidR="00531F3B" w:rsidRPr="00FB5330" w:rsidRDefault="002200E8" w:rsidP="00531F3B">
      <w:pPr>
        <w:keepNext/>
        <w:rPr>
          <w:rFonts w:cs="Calibri"/>
          <w:color w:val="000000" w:themeColor="text1"/>
          <w:lang w:val="mk-MK"/>
        </w:rPr>
      </w:pPr>
      <w:r w:rsidRPr="00FB5330">
        <w:rPr>
          <w:rFonts w:cs="Calibri"/>
          <w:color w:val="000000" w:themeColor="text1"/>
          <w:lang w:val="mk-MK"/>
        </w:rPr>
        <w:t xml:space="preserve">• </w:t>
      </w:r>
      <w:r>
        <w:rPr>
          <w:rFonts w:cs="Calibri"/>
          <w:color w:val="000000" w:themeColor="text1"/>
          <w:lang w:val="mk-MK"/>
        </w:rPr>
        <w:t>О</w:t>
      </w:r>
      <w:r w:rsidRPr="00FB5330">
        <w:rPr>
          <w:rFonts w:cs="Calibri"/>
          <w:color w:val="000000" w:themeColor="text1"/>
          <w:lang w:val="mk-MK"/>
        </w:rPr>
        <w:t>возмож</w:t>
      </w:r>
      <w:r>
        <w:rPr>
          <w:rFonts w:cs="Calibri"/>
          <w:color w:val="000000" w:themeColor="text1"/>
          <w:lang w:val="mk-MK"/>
        </w:rPr>
        <w:t>ете им</w:t>
      </w:r>
      <w:r w:rsidRPr="00FB5330">
        <w:rPr>
          <w:rFonts w:cs="Calibri"/>
          <w:color w:val="000000" w:themeColor="text1"/>
          <w:lang w:val="mk-MK"/>
        </w:rPr>
        <w:t xml:space="preserve"> на луѓето да одговор</w:t>
      </w:r>
      <w:r>
        <w:rPr>
          <w:rFonts w:cs="Calibri"/>
          <w:color w:val="000000" w:themeColor="text1"/>
          <w:lang w:val="mk-MK"/>
        </w:rPr>
        <w:t>ат</w:t>
      </w:r>
      <w:r w:rsidR="00531F3B" w:rsidRPr="00FB5330">
        <w:rPr>
          <w:rFonts w:cs="Calibri"/>
          <w:color w:val="000000" w:themeColor="text1"/>
          <w:lang w:val="mk-MK"/>
        </w:rPr>
        <w:t xml:space="preserve"> и </w:t>
      </w:r>
      <w:r>
        <w:rPr>
          <w:rFonts w:cs="Calibri"/>
          <w:color w:val="000000" w:themeColor="text1"/>
          <w:lang w:val="mk-MK"/>
        </w:rPr>
        <w:t xml:space="preserve">да </w:t>
      </w:r>
      <w:r w:rsidR="00531F3B" w:rsidRPr="00FB5330">
        <w:rPr>
          <w:rFonts w:cs="Calibri"/>
          <w:color w:val="000000" w:themeColor="text1"/>
          <w:lang w:val="mk-MK"/>
        </w:rPr>
        <w:t>не се плашат</w:t>
      </w:r>
      <w:r>
        <w:rPr>
          <w:rFonts w:cs="Calibri"/>
          <w:color w:val="000000" w:themeColor="text1"/>
          <w:lang w:val="mk-MK"/>
        </w:rPr>
        <w:t xml:space="preserve"> од</w:t>
      </w:r>
      <w:r w:rsidR="00531F3B" w:rsidRPr="00FB5330">
        <w:rPr>
          <w:rFonts w:cs="Calibri"/>
          <w:color w:val="000000" w:themeColor="text1"/>
          <w:lang w:val="mk-MK"/>
        </w:rPr>
        <w:t xml:space="preserve"> кратки моменти на тишина;</w:t>
      </w:r>
    </w:p>
    <w:p w14:paraId="530D852C"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t>• Користете</w:t>
      </w:r>
      <w:r w:rsidR="002200E8">
        <w:rPr>
          <w:rFonts w:cs="Calibri"/>
          <w:color w:val="000000" w:themeColor="text1"/>
          <w:lang w:val="mk-MK"/>
        </w:rPr>
        <w:t xml:space="preserve"> го</w:t>
      </w:r>
      <w:r w:rsidR="002200E8" w:rsidRPr="00FB5330">
        <w:rPr>
          <w:rFonts w:cs="Calibri"/>
          <w:color w:val="000000" w:themeColor="text1"/>
          <w:lang w:val="mk-MK"/>
        </w:rPr>
        <w:t xml:space="preserve"> "правилото 10 секунди", кога</w:t>
      </w:r>
      <w:r w:rsidRPr="00FB5330">
        <w:rPr>
          <w:rFonts w:cs="Calibri"/>
          <w:color w:val="000000" w:themeColor="text1"/>
          <w:lang w:val="mk-MK"/>
        </w:rPr>
        <w:t xml:space="preserve"> интервјуираното лице не даде задоволителен одговор. Во текот на 10 секунди ќе се молчи кога не сте задоволни со дадениот одговор. На интервјуираното лице, најверојатно,</w:t>
      </w:r>
      <w:r w:rsidR="002200E8">
        <w:rPr>
          <w:rFonts w:cs="Calibri"/>
          <w:color w:val="000000" w:themeColor="text1"/>
          <w:lang w:val="mk-MK"/>
        </w:rPr>
        <w:t xml:space="preserve"> ке му текне</w:t>
      </w:r>
      <w:r w:rsidR="002200E8" w:rsidRPr="00FB5330">
        <w:rPr>
          <w:rFonts w:cs="Calibri"/>
          <w:color w:val="000000" w:themeColor="text1"/>
          <w:lang w:val="mk-MK"/>
        </w:rPr>
        <w:t xml:space="preserve"> ќе </w:t>
      </w:r>
      <w:r w:rsidR="002200E8">
        <w:rPr>
          <w:rFonts w:cs="Calibri"/>
          <w:color w:val="000000" w:themeColor="text1"/>
          <w:lang w:val="mk-MK"/>
        </w:rPr>
        <w:t>ви</w:t>
      </w:r>
      <w:r w:rsidRPr="00FB5330">
        <w:rPr>
          <w:rFonts w:cs="Calibri"/>
          <w:color w:val="000000" w:themeColor="text1"/>
          <w:lang w:val="mk-MK"/>
        </w:rPr>
        <w:t xml:space="preserve"> даде повеќе информации;</w:t>
      </w:r>
    </w:p>
    <w:p w14:paraId="48BABAA8"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t>• Избегнувајте "водечки" прашања. Избегне двојно негативи и др</w:t>
      </w:r>
      <w:r w:rsidR="002200E8" w:rsidRPr="00FB5330">
        <w:rPr>
          <w:rFonts w:cs="Calibri"/>
          <w:color w:val="000000" w:themeColor="text1"/>
          <w:lang w:val="mk-MK"/>
        </w:rPr>
        <w:t xml:space="preserve">уги комплексни фрази. </w:t>
      </w:r>
      <w:r w:rsidR="002200E8">
        <w:rPr>
          <w:rFonts w:cs="Calibri"/>
          <w:color w:val="000000" w:themeColor="text1"/>
          <w:lang w:val="mk-MK"/>
        </w:rPr>
        <w:t xml:space="preserve">Користете </w:t>
      </w:r>
      <w:r w:rsidR="002200E8" w:rsidRPr="00FB5330">
        <w:rPr>
          <w:rFonts w:cs="Calibri"/>
          <w:color w:val="000000" w:themeColor="text1"/>
          <w:lang w:val="mk-MK"/>
        </w:rPr>
        <w:t>едностав</w:t>
      </w:r>
      <w:r w:rsidR="002200E8">
        <w:rPr>
          <w:rFonts w:cs="Calibri"/>
          <w:color w:val="000000" w:themeColor="text1"/>
          <w:lang w:val="mk-MK"/>
        </w:rPr>
        <w:t>ен јазик</w:t>
      </w:r>
      <w:r w:rsidR="002200E8" w:rsidRPr="00FB5330">
        <w:rPr>
          <w:rFonts w:cs="Calibri"/>
          <w:color w:val="000000" w:themeColor="text1"/>
          <w:lang w:val="mk-MK"/>
        </w:rPr>
        <w:t>. Избегн</w:t>
      </w:r>
      <w:r w:rsidR="004B7912">
        <w:rPr>
          <w:rFonts w:cs="Calibri"/>
          <w:color w:val="000000" w:themeColor="text1"/>
          <w:lang w:val="mk-MK"/>
        </w:rPr>
        <w:t>увајте</w:t>
      </w:r>
      <w:r w:rsidR="004B7912" w:rsidRPr="00FB5330">
        <w:rPr>
          <w:rFonts w:cs="Calibri"/>
          <w:color w:val="000000" w:themeColor="text1"/>
          <w:lang w:val="mk-MK"/>
        </w:rPr>
        <w:t xml:space="preserve"> жаргон што </w:t>
      </w:r>
      <w:r w:rsidR="004B7912">
        <w:rPr>
          <w:rFonts w:cs="Calibri"/>
          <w:color w:val="000000" w:themeColor="text1"/>
          <w:lang w:val="mk-MK"/>
        </w:rPr>
        <w:t>не го делите со</w:t>
      </w:r>
      <w:r w:rsidRPr="00FB5330">
        <w:rPr>
          <w:rFonts w:cs="Calibri"/>
          <w:color w:val="000000" w:themeColor="text1"/>
          <w:lang w:val="mk-MK"/>
        </w:rPr>
        <w:t xml:space="preserve"> соговорникот;</w:t>
      </w:r>
    </w:p>
    <w:p w14:paraId="3E97986C"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t>• Избегнувај</w:t>
      </w:r>
      <w:r w:rsidR="004B7912" w:rsidRPr="00FB5330">
        <w:rPr>
          <w:rFonts w:cs="Calibri"/>
          <w:color w:val="000000" w:themeColor="text1"/>
          <w:lang w:val="mk-MK"/>
        </w:rPr>
        <w:t>те повеќе предмети во ед</w:t>
      </w:r>
      <w:r w:rsidR="004B7912">
        <w:rPr>
          <w:rFonts w:cs="Calibri"/>
          <w:color w:val="000000" w:themeColor="text1"/>
          <w:lang w:val="mk-MK"/>
        </w:rPr>
        <w:t>но прашање</w:t>
      </w:r>
      <w:r w:rsidR="004B7912" w:rsidRPr="00FB5330">
        <w:rPr>
          <w:rFonts w:cs="Calibri"/>
          <w:color w:val="000000" w:themeColor="text1"/>
          <w:lang w:val="mk-MK"/>
        </w:rPr>
        <w:t>; прашањ</w:t>
      </w:r>
      <w:r w:rsidR="004B7912">
        <w:rPr>
          <w:rFonts w:cs="Calibri"/>
          <w:color w:val="000000" w:themeColor="text1"/>
          <w:lang w:val="mk-MK"/>
        </w:rPr>
        <w:t>ата да одат</w:t>
      </w:r>
      <w:r w:rsidR="004B7912" w:rsidRPr="00FB5330">
        <w:rPr>
          <w:rFonts w:cs="Calibri"/>
          <w:color w:val="000000" w:themeColor="text1"/>
          <w:lang w:val="mk-MK"/>
        </w:rPr>
        <w:t xml:space="preserve"> ед</w:t>
      </w:r>
      <w:r w:rsidR="004B7912">
        <w:rPr>
          <w:rFonts w:cs="Calibri"/>
          <w:color w:val="000000" w:themeColor="text1"/>
          <w:lang w:val="mk-MK"/>
        </w:rPr>
        <w:t>но</w:t>
      </w:r>
      <w:r w:rsidR="004B7912" w:rsidRPr="00FB5330">
        <w:rPr>
          <w:rFonts w:cs="Calibri"/>
          <w:color w:val="000000" w:themeColor="text1"/>
          <w:lang w:val="mk-MK"/>
        </w:rPr>
        <w:t xml:space="preserve"> по ед</w:t>
      </w:r>
      <w:r w:rsidR="004B7912">
        <w:rPr>
          <w:rFonts w:cs="Calibri"/>
          <w:color w:val="000000" w:themeColor="text1"/>
          <w:lang w:val="mk-MK"/>
        </w:rPr>
        <w:t>но</w:t>
      </w:r>
      <w:r w:rsidRPr="00FB5330">
        <w:rPr>
          <w:rFonts w:cs="Calibri"/>
          <w:color w:val="000000" w:themeColor="text1"/>
          <w:lang w:val="mk-MK"/>
        </w:rPr>
        <w:t>,</w:t>
      </w:r>
    </w:p>
    <w:p w14:paraId="58BF3575" w14:textId="77777777" w:rsidR="00531F3B" w:rsidRPr="00FB5330" w:rsidRDefault="004B7912" w:rsidP="00531F3B">
      <w:pPr>
        <w:keepNext/>
        <w:rPr>
          <w:rFonts w:cs="Calibri"/>
          <w:color w:val="000000" w:themeColor="text1"/>
          <w:lang w:val="mk-MK"/>
        </w:rPr>
      </w:pPr>
      <w:r w:rsidRPr="00FB5330">
        <w:rPr>
          <w:rFonts w:cs="Calibri"/>
          <w:color w:val="000000" w:themeColor="text1"/>
          <w:lang w:val="mk-MK"/>
        </w:rPr>
        <w:t xml:space="preserve">• Не </w:t>
      </w:r>
      <w:r>
        <w:rPr>
          <w:rFonts w:cs="Calibri"/>
          <w:color w:val="000000" w:themeColor="text1"/>
          <w:lang w:val="mk-MK"/>
        </w:rPr>
        <w:t xml:space="preserve">давајте </w:t>
      </w:r>
      <w:r w:rsidR="00531F3B" w:rsidRPr="00FB5330">
        <w:rPr>
          <w:rFonts w:cs="Calibri"/>
          <w:color w:val="000000" w:themeColor="text1"/>
          <w:lang w:val="mk-MK"/>
        </w:rPr>
        <w:t>ветувања</w:t>
      </w:r>
      <w:r>
        <w:rPr>
          <w:rFonts w:cs="Calibri"/>
          <w:color w:val="000000" w:themeColor="text1"/>
          <w:lang w:val="mk-MK"/>
        </w:rPr>
        <w:t xml:space="preserve"> што</w:t>
      </w:r>
      <w:r w:rsidRPr="00FB5330">
        <w:rPr>
          <w:rFonts w:cs="Calibri"/>
          <w:color w:val="000000" w:themeColor="text1"/>
          <w:lang w:val="mk-MK"/>
        </w:rPr>
        <w:t xml:space="preserve"> не можете да ги </w:t>
      </w:r>
      <w:r>
        <w:rPr>
          <w:rFonts w:cs="Calibri"/>
          <w:color w:val="000000" w:themeColor="text1"/>
          <w:lang w:val="mk-MK"/>
        </w:rPr>
        <w:t>исполните</w:t>
      </w:r>
      <w:r w:rsidR="00531F3B" w:rsidRPr="00FB5330">
        <w:rPr>
          <w:rFonts w:cs="Calibri"/>
          <w:color w:val="000000" w:themeColor="text1"/>
          <w:lang w:val="mk-MK"/>
        </w:rPr>
        <w:t>, како што е ч</w:t>
      </w:r>
      <w:r w:rsidRPr="00FB5330">
        <w:rPr>
          <w:rFonts w:cs="Calibri"/>
          <w:color w:val="000000" w:themeColor="text1"/>
          <w:lang w:val="mk-MK"/>
        </w:rPr>
        <w:t xml:space="preserve">увањето одговори на едно лице </w:t>
      </w:r>
      <w:r>
        <w:rPr>
          <w:rFonts w:cs="Calibri"/>
          <w:color w:val="000000" w:themeColor="text1"/>
          <w:lang w:val="mk-MK"/>
        </w:rPr>
        <w:t>како</w:t>
      </w:r>
      <w:r w:rsidR="00531F3B" w:rsidRPr="00FB5330">
        <w:rPr>
          <w:rFonts w:cs="Calibri"/>
          <w:color w:val="000000" w:themeColor="text1"/>
          <w:lang w:val="mk-MK"/>
        </w:rPr>
        <w:t xml:space="preserve"> доверливи или</w:t>
      </w:r>
      <w:r>
        <w:rPr>
          <w:rFonts w:cs="Calibri"/>
          <w:color w:val="000000" w:themeColor="text1"/>
          <w:lang w:val="mk-MK"/>
        </w:rPr>
        <w:t xml:space="preserve"> да</w:t>
      </w:r>
      <w:r w:rsidR="00531F3B" w:rsidRPr="00FB5330">
        <w:rPr>
          <w:rFonts w:cs="Calibri"/>
          <w:color w:val="000000" w:themeColor="text1"/>
          <w:lang w:val="mk-MK"/>
        </w:rPr>
        <w:t xml:space="preserve"> се обезбедува заштита, ако не</w:t>
      </w:r>
      <w:r>
        <w:rPr>
          <w:rFonts w:cs="Calibri"/>
          <w:color w:val="000000" w:themeColor="text1"/>
          <w:lang w:val="mk-MK"/>
        </w:rPr>
        <w:t xml:space="preserve"> се</w:t>
      </w:r>
      <w:r w:rsidRPr="00FB5330">
        <w:rPr>
          <w:rFonts w:cs="Calibri"/>
          <w:color w:val="000000" w:themeColor="text1"/>
          <w:lang w:val="mk-MK"/>
        </w:rPr>
        <w:t xml:space="preserve"> може. Стрес чесност</w:t>
      </w:r>
      <w:r>
        <w:rPr>
          <w:rFonts w:cs="Calibri"/>
          <w:color w:val="000000" w:themeColor="text1"/>
          <w:lang w:val="mk-MK"/>
        </w:rPr>
        <w:t>,</w:t>
      </w:r>
      <w:r w:rsidR="00531F3B" w:rsidRPr="00FB5330">
        <w:rPr>
          <w:rFonts w:cs="Calibri"/>
          <w:color w:val="000000" w:themeColor="text1"/>
          <w:lang w:val="mk-MK"/>
        </w:rPr>
        <w:t xml:space="preserve"> бидеме искрени,</w:t>
      </w:r>
    </w:p>
    <w:p w14:paraId="3A72BB9F" w14:textId="77777777" w:rsidR="00531F3B" w:rsidRPr="00FB5330" w:rsidRDefault="00531F3B" w:rsidP="00531F3B">
      <w:pPr>
        <w:keepNext/>
        <w:rPr>
          <w:rFonts w:cs="Calibri"/>
          <w:color w:val="000000" w:themeColor="text1"/>
          <w:lang w:val="mk-MK"/>
        </w:rPr>
      </w:pPr>
      <w:r w:rsidRPr="00FB5330">
        <w:rPr>
          <w:rFonts w:cs="Calibri"/>
          <w:color w:val="000000" w:themeColor="text1"/>
          <w:lang w:val="mk-MK"/>
        </w:rPr>
        <w:lastRenderedPageBreak/>
        <w:t>• Обидете се да се спроведат интервју</w:t>
      </w:r>
      <w:r w:rsidR="004B7912" w:rsidRPr="00FB5330">
        <w:rPr>
          <w:rFonts w:cs="Calibri"/>
          <w:color w:val="000000" w:themeColor="text1"/>
          <w:lang w:val="mk-MK"/>
        </w:rPr>
        <w:t xml:space="preserve">а приватно. Секогаш </w:t>
      </w:r>
      <w:r w:rsidR="004B7912">
        <w:rPr>
          <w:rFonts w:cs="Calibri"/>
          <w:color w:val="000000" w:themeColor="text1"/>
          <w:lang w:val="mk-MK"/>
        </w:rPr>
        <w:t xml:space="preserve">запишете </w:t>
      </w:r>
      <w:r w:rsidRPr="00FB5330">
        <w:rPr>
          <w:rFonts w:cs="Calibri"/>
          <w:color w:val="000000" w:themeColor="text1"/>
          <w:lang w:val="mk-MK"/>
        </w:rPr>
        <w:t>име, позиција и контакт детали за тоа како тие можат да стапат во</w:t>
      </w:r>
      <w:r w:rsidR="004B7912" w:rsidRPr="00FB5330">
        <w:rPr>
          <w:rFonts w:cs="Calibri"/>
          <w:color w:val="000000" w:themeColor="text1"/>
          <w:lang w:val="mk-MK"/>
        </w:rPr>
        <w:t xml:space="preserve"> контакт со вас по интервјуто</w:t>
      </w:r>
      <w:r w:rsidR="004B7912">
        <w:rPr>
          <w:rFonts w:cs="Calibri"/>
          <w:color w:val="000000" w:themeColor="text1"/>
          <w:lang w:val="mk-MK"/>
        </w:rPr>
        <w:t xml:space="preserve"> </w:t>
      </w:r>
      <w:r w:rsidRPr="00FB5330">
        <w:rPr>
          <w:rFonts w:cs="Calibri"/>
          <w:color w:val="000000" w:themeColor="text1"/>
          <w:lang w:val="mk-MK"/>
        </w:rPr>
        <w:t>;</w:t>
      </w:r>
    </w:p>
    <w:p w14:paraId="5E948EBD" w14:textId="77777777" w:rsidR="00C21BF6" w:rsidRPr="00AE49E4" w:rsidRDefault="004B7912" w:rsidP="00531F3B">
      <w:pPr>
        <w:keepNext/>
        <w:rPr>
          <w:rFonts w:cs="Calibri"/>
          <w:color w:val="000000" w:themeColor="text1"/>
          <w:highlight w:val="cyan"/>
          <w:lang w:val="en-US"/>
        </w:rPr>
      </w:pPr>
      <w:r w:rsidRPr="00FB5330">
        <w:rPr>
          <w:rFonts w:cs="Calibri"/>
          <w:color w:val="000000" w:themeColor="text1"/>
          <w:lang w:val="mk-MK"/>
        </w:rPr>
        <w:t>• Немојте да</w:t>
      </w:r>
      <w:r w:rsidR="00531F3B" w:rsidRPr="00FB5330">
        <w:rPr>
          <w:rFonts w:cs="Calibri"/>
          <w:color w:val="000000" w:themeColor="text1"/>
          <w:lang w:val="mk-MK"/>
        </w:rPr>
        <w:t xml:space="preserve"> спомене</w:t>
      </w:r>
      <w:r>
        <w:rPr>
          <w:rFonts w:cs="Calibri"/>
          <w:color w:val="000000" w:themeColor="text1"/>
          <w:lang w:val="mk-MK"/>
        </w:rPr>
        <w:t>те</w:t>
      </w:r>
      <w:r w:rsidR="00531F3B" w:rsidRPr="00FB5330">
        <w:rPr>
          <w:rFonts w:cs="Calibri"/>
          <w:color w:val="000000" w:themeColor="text1"/>
          <w:lang w:val="mk-MK"/>
        </w:rPr>
        <w:t xml:space="preserve"> сп</w:t>
      </w:r>
      <w:r w:rsidRPr="00FB5330">
        <w:rPr>
          <w:rFonts w:cs="Calibri"/>
          <w:color w:val="000000" w:themeColor="text1"/>
          <w:lang w:val="mk-MK"/>
        </w:rPr>
        <w:t xml:space="preserve">роведување. Избегне коментари </w:t>
      </w:r>
      <w:r>
        <w:rPr>
          <w:rFonts w:cs="Calibri"/>
          <w:color w:val="000000" w:themeColor="text1"/>
          <w:lang w:val="mk-MK"/>
        </w:rPr>
        <w:t>што може</w:t>
      </w:r>
      <w:r w:rsidR="00531F3B" w:rsidRPr="00FB5330">
        <w:rPr>
          <w:rFonts w:cs="Calibri"/>
          <w:color w:val="000000" w:themeColor="text1"/>
          <w:lang w:val="mk-MK"/>
        </w:rPr>
        <w:t xml:space="preserve"> да се толкув</w:t>
      </w:r>
      <w:r>
        <w:rPr>
          <w:rFonts w:cs="Calibri"/>
          <w:color w:val="000000" w:themeColor="text1"/>
          <w:lang w:val="mk-MK"/>
        </w:rPr>
        <w:t>аат</w:t>
      </w:r>
      <w:r w:rsidR="00531F3B" w:rsidRPr="00FB5330">
        <w:rPr>
          <w:rFonts w:cs="Calibri"/>
          <w:color w:val="000000" w:themeColor="text1"/>
          <w:lang w:val="mk-MK"/>
        </w:rPr>
        <w:t xml:space="preserve"> како закана. </w:t>
      </w:r>
      <w:r w:rsidR="00531F3B" w:rsidRPr="00531F3B">
        <w:rPr>
          <w:rFonts w:cs="Calibri"/>
          <w:color w:val="000000" w:themeColor="text1"/>
          <w:lang w:val="en-US"/>
        </w:rPr>
        <w:t>Наместо тоа, обидете се да добие</w:t>
      </w:r>
      <w:r>
        <w:rPr>
          <w:rFonts w:cs="Calibri"/>
          <w:color w:val="000000" w:themeColor="text1"/>
          <w:lang w:val="mk-MK"/>
        </w:rPr>
        <w:t>те</w:t>
      </w:r>
      <w:r w:rsidR="00531F3B" w:rsidRPr="00531F3B">
        <w:rPr>
          <w:rFonts w:cs="Calibri"/>
          <w:color w:val="000000" w:themeColor="text1"/>
          <w:lang w:val="en-US"/>
        </w:rPr>
        <w:t xml:space="preserve"> информации.</w:t>
      </w:r>
    </w:p>
    <w:p w14:paraId="0434C98C" w14:textId="77777777" w:rsidR="00C21BF6" w:rsidRPr="008D0121" w:rsidRDefault="007F7465" w:rsidP="00D158BB">
      <w:pPr>
        <w:pStyle w:val="Heading4"/>
        <w:numPr>
          <w:ilvl w:val="3"/>
          <w:numId w:val="19"/>
        </w:numPr>
        <w:spacing w:before="0" w:after="0"/>
        <w:ind w:left="1134" w:hanging="850"/>
      </w:pPr>
      <w:bookmarkStart w:id="327" w:name="_Toc419124502"/>
      <w:bookmarkStart w:id="328" w:name="_Toc419124905"/>
      <w:bookmarkStart w:id="329" w:name="_Toc425428377"/>
      <w:bookmarkStart w:id="330" w:name="_Toc435096405"/>
      <w:bookmarkStart w:id="331" w:name="_Toc448313874"/>
      <w:r>
        <w:rPr>
          <w:lang w:val="mk-MK"/>
        </w:rPr>
        <w:t>Безбедносни аспекти</w:t>
      </w:r>
      <w:bookmarkEnd w:id="327"/>
      <w:bookmarkEnd w:id="328"/>
      <w:bookmarkEnd w:id="329"/>
      <w:bookmarkEnd w:id="330"/>
      <w:bookmarkEnd w:id="331"/>
    </w:p>
    <w:p w14:paraId="7824AE03" w14:textId="77777777" w:rsidR="00531F3B" w:rsidRPr="0065046C" w:rsidRDefault="00C6494A" w:rsidP="0065046C">
      <w:pPr>
        <w:rPr>
          <w:lang w:val="mk-MK"/>
        </w:rPr>
      </w:pPr>
      <w:r w:rsidRPr="0065046C">
        <w:t>За</w:t>
      </w:r>
      <w:r w:rsidR="00531F3B" w:rsidRPr="0065046C">
        <w:t xml:space="preserve"> лична</w:t>
      </w:r>
      <w:r w:rsidRPr="0065046C">
        <w:rPr>
          <w:lang w:val="mk-MK"/>
        </w:rPr>
        <w:t>та</w:t>
      </w:r>
      <w:r w:rsidR="00531F3B" w:rsidRPr="0065046C">
        <w:t xml:space="preserve"> безбедност</w:t>
      </w:r>
      <w:r w:rsidRPr="0065046C">
        <w:rPr>
          <w:lang w:val="mk-MK"/>
        </w:rPr>
        <w:t xml:space="preserve"> на инспекторите</w:t>
      </w:r>
      <w:r w:rsidR="00531F3B" w:rsidRPr="0065046C">
        <w:t xml:space="preserve">, тој или </w:t>
      </w:r>
      <w:r w:rsidRPr="0065046C">
        <w:t xml:space="preserve">таа треба да </w:t>
      </w:r>
      <w:r w:rsidRPr="0065046C">
        <w:rPr>
          <w:lang w:val="mk-MK"/>
        </w:rPr>
        <w:t>ги почитуваат</w:t>
      </w:r>
      <w:r w:rsidR="00531F3B" w:rsidRPr="0065046C">
        <w:t xml:space="preserve"> внатрешните прописи за безбедност </w:t>
      </w:r>
      <w:r w:rsidRPr="0065046C">
        <w:t xml:space="preserve">на субјектот на инспекција. </w:t>
      </w:r>
      <w:r w:rsidRPr="0065046C">
        <w:rPr>
          <w:lang w:val="mk-MK"/>
        </w:rPr>
        <w:t>Тоа</w:t>
      </w:r>
      <w:r w:rsidRPr="0065046C">
        <w:t xml:space="preserve"> мож</w:t>
      </w:r>
      <w:r w:rsidRPr="0065046C">
        <w:rPr>
          <w:lang w:val="mk-MK"/>
        </w:rPr>
        <w:t>е</w:t>
      </w:r>
      <w:r w:rsidRPr="0065046C">
        <w:t xml:space="preserve"> да вклучува нос</w:t>
      </w:r>
      <w:r w:rsidRPr="0065046C">
        <w:rPr>
          <w:lang w:val="mk-MK"/>
        </w:rPr>
        <w:t>ење</w:t>
      </w:r>
      <w:r w:rsidR="00531F3B" w:rsidRPr="0065046C">
        <w:t xml:space="preserve"> шлем или заштитна облека (на пример контрола на некој дел од производна линија во храна или хемиска индустрија), како</w:t>
      </w:r>
      <w:r w:rsidRPr="0065046C">
        <w:t xml:space="preserve"> и</w:t>
      </w:r>
      <w:r w:rsidRPr="0065046C">
        <w:rPr>
          <w:lang w:val="mk-MK"/>
        </w:rPr>
        <w:t xml:space="preserve"> одење по посебни</w:t>
      </w:r>
      <w:r w:rsidR="00531F3B" w:rsidRPr="0065046C">
        <w:t xml:space="preserve"> патеки во фабрика</w:t>
      </w:r>
      <w:r w:rsidRPr="0065046C">
        <w:rPr>
          <w:lang w:val="mk-MK"/>
        </w:rPr>
        <w:t>та</w:t>
      </w:r>
      <w:r w:rsidR="00531F3B" w:rsidRPr="0065046C">
        <w:t>. Доколку инспекторот не е сигурен</w:t>
      </w:r>
      <w:r w:rsidR="0084622E" w:rsidRPr="0065046C">
        <w:t xml:space="preserve"> за безбедност</w:t>
      </w:r>
      <w:r w:rsidR="0084622E" w:rsidRPr="0065046C">
        <w:rPr>
          <w:lang w:val="mk-MK"/>
        </w:rPr>
        <w:t xml:space="preserve">а треба од </w:t>
      </w:r>
      <w:r w:rsidR="00531F3B" w:rsidRPr="0065046C">
        <w:t>оператор</w:t>
      </w:r>
      <w:r w:rsidR="0084622E" w:rsidRPr="0065046C">
        <w:rPr>
          <w:lang w:val="mk-MK"/>
        </w:rPr>
        <w:t>от да побараат</w:t>
      </w:r>
      <w:r w:rsidR="00531F3B" w:rsidRPr="0065046C">
        <w:t xml:space="preserve"> појаснување во врска со применливите правила за безбедност. Операторот е должен да</w:t>
      </w:r>
      <w:r w:rsidR="0084622E" w:rsidRPr="0065046C">
        <w:rPr>
          <w:lang w:val="mk-MK"/>
        </w:rPr>
        <w:t xml:space="preserve"> му </w:t>
      </w:r>
      <w:r w:rsidR="00531F3B" w:rsidRPr="0065046C">
        <w:t xml:space="preserve"> обезбеди</w:t>
      </w:r>
      <w:r w:rsidR="0084622E" w:rsidRPr="0065046C">
        <w:rPr>
          <w:lang w:val="mk-MK"/>
        </w:rPr>
        <w:t xml:space="preserve"> на</w:t>
      </w:r>
      <w:r w:rsidR="0084622E" w:rsidRPr="0065046C">
        <w:t xml:space="preserve"> инспекторот</w:t>
      </w:r>
      <w:r w:rsidR="00531F3B" w:rsidRPr="0065046C">
        <w:t xml:space="preserve"> соодветна заштитна опрема, ако е потребно.</w:t>
      </w:r>
    </w:p>
    <w:p w14:paraId="3234A519" w14:textId="77777777" w:rsidR="00531F3B" w:rsidRPr="0065046C" w:rsidRDefault="0084622E" w:rsidP="0065046C">
      <w:pPr>
        <w:rPr>
          <w:lang w:val="mk-MK"/>
        </w:rPr>
      </w:pPr>
      <w:r w:rsidRPr="0065046C">
        <w:rPr>
          <w:lang w:val="mk-MK"/>
        </w:rPr>
        <w:t xml:space="preserve">Инспекцијата </w:t>
      </w:r>
      <w:r w:rsidR="00531F3B" w:rsidRPr="0065046C">
        <w:rPr>
          <w:lang w:val="mk-MK"/>
        </w:rPr>
        <w:t>на инсталации</w:t>
      </w:r>
      <w:r w:rsidRPr="0065046C">
        <w:rPr>
          <w:lang w:val="mk-MK"/>
        </w:rPr>
        <w:t>те</w:t>
      </w:r>
      <w:r w:rsidR="00531F3B" w:rsidRPr="0065046C">
        <w:rPr>
          <w:lang w:val="mk-MK"/>
        </w:rPr>
        <w:t xml:space="preserve"> секогаш претставува одреден степен на ризик</w:t>
      </w:r>
      <w:r w:rsidRPr="0065046C">
        <w:rPr>
          <w:lang w:val="mk-MK"/>
        </w:rPr>
        <w:t xml:space="preserve"> по</w:t>
      </w:r>
      <w:r w:rsidR="00531F3B" w:rsidRPr="0065046C">
        <w:rPr>
          <w:lang w:val="mk-MK"/>
        </w:rPr>
        <w:t xml:space="preserve"> здравјето и безбедноста. </w:t>
      </w:r>
      <w:r w:rsidRPr="0065046C">
        <w:rPr>
          <w:lang w:val="mk-MK"/>
        </w:rPr>
        <w:t>З</w:t>
      </w:r>
      <w:r w:rsidR="00531F3B" w:rsidRPr="0065046C">
        <w:rPr>
          <w:lang w:val="mk-MK"/>
        </w:rPr>
        <w:t xml:space="preserve">а </w:t>
      </w:r>
      <w:r w:rsidRPr="0065046C">
        <w:rPr>
          <w:lang w:val="mk-MK"/>
        </w:rPr>
        <w:t xml:space="preserve">да </w:t>
      </w:r>
      <w:r w:rsidR="00531F3B" w:rsidRPr="0065046C">
        <w:rPr>
          <w:lang w:val="mk-MK"/>
        </w:rPr>
        <w:t>се ​​минимизира ризикот инспекторот треба да биде запознаен со сите обврски и практики за безбедност. Опрема</w:t>
      </w:r>
      <w:r w:rsidRPr="0065046C">
        <w:rPr>
          <w:lang w:val="mk-MK"/>
        </w:rPr>
        <w:t>та</w:t>
      </w:r>
      <w:r w:rsidR="00531F3B" w:rsidRPr="0065046C">
        <w:rPr>
          <w:lang w:val="mk-MK"/>
        </w:rPr>
        <w:t xml:space="preserve"> и процедури</w:t>
      </w:r>
      <w:r w:rsidRPr="0065046C">
        <w:rPr>
          <w:lang w:val="mk-MK"/>
        </w:rPr>
        <w:t>те за безбедност ќе мора да бидат</w:t>
      </w:r>
      <w:r w:rsidR="00531F3B" w:rsidRPr="0065046C">
        <w:rPr>
          <w:lang w:val="mk-MK"/>
        </w:rPr>
        <w:t xml:space="preserve"> врз основа на стандардни</w:t>
      </w:r>
      <w:r w:rsidRPr="0065046C">
        <w:rPr>
          <w:lang w:val="mk-MK"/>
        </w:rPr>
        <w:t>те</w:t>
      </w:r>
      <w:r w:rsidR="00531F3B" w:rsidRPr="0065046C">
        <w:rPr>
          <w:lang w:val="mk-MK"/>
        </w:rPr>
        <w:t xml:space="preserve"> процедури за безбедност.</w:t>
      </w:r>
    </w:p>
    <w:p w14:paraId="28AE7B3D" w14:textId="77777777" w:rsidR="00531F3B" w:rsidRPr="0065046C" w:rsidRDefault="0084622E" w:rsidP="0065046C">
      <w:pPr>
        <w:rPr>
          <w:lang w:val="mk-MK"/>
        </w:rPr>
      </w:pPr>
      <w:r w:rsidRPr="0065046C">
        <w:rPr>
          <w:lang w:val="mk-MK"/>
        </w:rPr>
        <w:t>За</w:t>
      </w:r>
      <w:r w:rsidR="00C00569" w:rsidRPr="0065046C">
        <w:rPr>
          <w:lang w:val="mk-MK"/>
        </w:rPr>
        <w:t xml:space="preserve"> безбедност на</w:t>
      </w:r>
      <w:r w:rsidRPr="0065046C">
        <w:rPr>
          <w:lang w:val="mk-MK"/>
        </w:rPr>
        <w:t xml:space="preserve"> инспектори</w:t>
      </w:r>
      <w:r w:rsidR="00531F3B" w:rsidRPr="0065046C">
        <w:rPr>
          <w:lang w:val="mk-MK"/>
        </w:rPr>
        <w:t xml:space="preserve"> се подразбира следново:</w:t>
      </w:r>
    </w:p>
    <w:p w14:paraId="48BA8DC1" w14:textId="77777777" w:rsidR="00531F3B" w:rsidRPr="0065046C" w:rsidRDefault="00531F3B" w:rsidP="0065046C">
      <w:pPr>
        <w:rPr>
          <w:lang w:val="mk-MK"/>
        </w:rPr>
      </w:pPr>
      <w:r w:rsidRPr="0065046C">
        <w:rPr>
          <w:lang w:val="mk-MK"/>
        </w:rPr>
        <w:t>• Користете заштитна опрема во согласност со распо</w:t>
      </w:r>
      <w:r w:rsidR="00C00569" w:rsidRPr="0065046C">
        <w:rPr>
          <w:lang w:val="mk-MK"/>
        </w:rPr>
        <w:t>ложливите упатства и етикети и</w:t>
      </w:r>
      <w:r w:rsidRPr="0065046C">
        <w:rPr>
          <w:lang w:val="mk-MK"/>
        </w:rPr>
        <w:t xml:space="preserve"> инструкции;</w:t>
      </w:r>
    </w:p>
    <w:p w14:paraId="37DD009A" w14:textId="77777777" w:rsidR="00531F3B" w:rsidRPr="0065046C" w:rsidRDefault="00C00569" w:rsidP="0065046C">
      <w:pPr>
        <w:rPr>
          <w:lang w:val="mk-MK"/>
        </w:rPr>
      </w:pPr>
      <w:r w:rsidRPr="0065046C">
        <w:rPr>
          <w:lang w:val="mk-MK"/>
        </w:rPr>
        <w:t>• Одржувајте ја</w:t>
      </w:r>
      <w:r w:rsidR="00531F3B" w:rsidRPr="0065046C">
        <w:rPr>
          <w:lang w:val="mk-MK"/>
        </w:rPr>
        <w:t xml:space="preserve"> опрема</w:t>
      </w:r>
      <w:r w:rsidRPr="0065046C">
        <w:rPr>
          <w:lang w:val="mk-MK"/>
        </w:rPr>
        <w:t>та за безбедност во добра</w:t>
      </w:r>
      <w:r w:rsidR="00531F3B" w:rsidRPr="0065046C">
        <w:rPr>
          <w:lang w:val="mk-MK"/>
        </w:rPr>
        <w:t xml:space="preserve"> и исправна работна состојба;</w:t>
      </w:r>
    </w:p>
    <w:p w14:paraId="346CE578" w14:textId="77777777" w:rsidR="00531F3B" w:rsidRPr="0065046C" w:rsidRDefault="00C00569" w:rsidP="0065046C">
      <w:pPr>
        <w:rPr>
          <w:lang w:val="mk-MK"/>
        </w:rPr>
      </w:pPr>
      <w:r w:rsidRPr="0065046C">
        <w:rPr>
          <w:lang w:val="mk-MK"/>
        </w:rPr>
        <w:t>• Облекувајте се</w:t>
      </w:r>
      <w:r w:rsidR="00531F3B" w:rsidRPr="0065046C">
        <w:rPr>
          <w:lang w:val="mk-MK"/>
        </w:rPr>
        <w:t xml:space="preserve"> соодве</w:t>
      </w:r>
      <w:r w:rsidRPr="0065046C">
        <w:rPr>
          <w:lang w:val="mk-MK"/>
        </w:rPr>
        <w:t>тно за одредена активност и носете</w:t>
      </w:r>
      <w:r w:rsidR="00531F3B" w:rsidRPr="0065046C">
        <w:rPr>
          <w:lang w:val="mk-MK"/>
        </w:rPr>
        <w:t xml:space="preserve"> соодветна заштитна облека;</w:t>
      </w:r>
    </w:p>
    <w:p w14:paraId="50ABF80C" w14:textId="77777777" w:rsidR="00531F3B" w:rsidRPr="0065046C" w:rsidRDefault="00531F3B" w:rsidP="0065046C">
      <w:pPr>
        <w:rPr>
          <w:lang w:val="mk-MK"/>
        </w:rPr>
      </w:pPr>
      <w:r w:rsidRPr="0065046C">
        <w:rPr>
          <w:lang w:val="mk-MK"/>
        </w:rPr>
        <w:t>• Користете</w:t>
      </w:r>
      <w:r w:rsidR="00C00569" w:rsidRPr="0065046C">
        <w:rPr>
          <w:lang w:val="mk-MK"/>
        </w:rPr>
        <w:t xml:space="preserve"> каква</w:t>
      </w:r>
      <w:r w:rsidRPr="0065046C">
        <w:rPr>
          <w:lang w:val="mk-MK"/>
        </w:rPr>
        <w:t xml:space="preserve"> би</w:t>
      </w:r>
      <w:r w:rsidR="00C00569" w:rsidRPr="0065046C">
        <w:rPr>
          <w:lang w:val="mk-MK"/>
        </w:rPr>
        <w:t>ло безбедносна опрема вообичаена за објекти на инспекција</w:t>
      </w:r>
      <w:r w:rsidRPr="0065046C">
        <w:rPr>
          <w:lang w:val="mk-MK"/>
        </w:rPr>
        <w:t xml:space="preserve"> (на пример, шлем или безбедноста очила);</w:t>
      </w:r>
    </w:p>
    <w:p w14:paraId="7057BAD3" w14:textId="77777777" w:rsidR="00C21BF6" w:rsidRPr="0065046C" w:rsidRDefault="00531F3B" w:rsidP="0065046C">
      <w:pPr>
        <w:rPr>
          <w:highlight w:val="cyan"/>
          <w:lang w:val="mk-MK"/>
        </w:rPr>
      </w:pPr>
      <w:r w:rsidRPr="0065046C">
        <w:rPr>
          <w:lang w:val="mk-MK"/>
        </w:rPr>
        <w:t>• Никогаш не влегува</w:t>
      </w:r>
      <w:r w:rsidR="00C00569" w:rsidRPr="0065046C">
        <w:rPr>
          <w:lang w:val="mk-MK"/>
        </w:rPr>
        <w:t>јте</w:t>
      </w:r>
      <w:r w:rsidRPr="0065046C">
        <w:rPr>
          <w:lang w:val="mk-MK"/>
        </w:rPr>
        <w:t xml:space="preserve"> во ограничени простори освен ако </w:t>
      </w:r>
      <w:r w:rsidR="00C00569" w:rsidRPr="0065046C">
        <w:rPr>
          <w:lang w:val="mk-MK"/>
        </w:rPr>
        <w:t xml:space="preserve">не </w:t>
      </w:r>
      <w:r w:rsidRPr="0065046C">
        <w:rPr>
          <w:lang w:val="mk-MK"/>
        </w:rPr>
        <w:t>с</w:t>
      </w:r>
      <w:r w:rsidR="00C00569" w:rsidRPr="0065046C">
        <w:rPr>
          <w:lang w:val="mk-MK"/>
        </w:rPr>
        <w:t>т</w:t>
      </w:r>
      <w:r w:rsidRPr="0065046C">
        <w:rPr>
          <w:lang w:val="mk-MK"/>
        </w:rPr>
        <w:t>е соодветно обучени, опремени, и овластен (доколку е применливо)</w:t>
      </w:r>
    </w:p>
    <w:p w14:paraId="70A72204" w14:textId="77777777" w:rsidR="00C21BF6" w:rsidRPr="00931B8B" w:rsidRDefault="007F7465" w:rsidP="00D158BB">
      <w:pPr>
        <w:pStyle w:val="Heading4"/>
        <w:numPr>
          <w:ilvl w:val="3"/>
          <w:numId w:val="19"/>
        </w:numPr>
        <w:ind w:left="1134" w:hanging="850"/>
      </w:pPr>
      <w:bookmarkStart w:id="332" w:name="_Физичка_инспекција"/>
      <w:bookmarkStart w:id="333" w:name="_Toc419124503"/>
      <w:bookmarkStart w:id="334" w:name="_Toc419124906"/>
      <w:bookmarkStart w:id="335" w:name="_Toc425428378"/>
      <w:bookmarkStart w:id="336" w:name="_Toc435096406"/>
      <w:bookmarkStart w:id="337" w:name="_Toc448313875"/>
      <w:bookmarkEnd w:id="332"/>
      <w:r>
        <w:rPr>
          <w:lang w:val="mk-MK"/>
        </w:rPr>
        <w:t>Физичка инспекција</w:t>
      </w:r>
      <w:bookmarkEnd w:id="333"/>
      <w:bookmarkEnd w:id="334"/>
      <w:bookmarkEnd w:id="335"/>
      <w:bookmarkEnd w:id="336"/>
      <w:bookmarkEnd w:id="337"/>
    </w:p>
    <w:p w14:paraId="56D0ECE9" w14:textId="77777777" w:rsidR="00531F3B" w:rsidRPr="00046A64" w:rsidRDefault="00531F3B" w:rsidP="00046A64">
      <w:pPr>
        <w:pStyle w:val="ListDash1"/>
        <w:numPr>
          <w:ilvl w:val="0"/>
          <w:numId w:val="0"/>
        </w:numPr>
        <w:spacing w:after="0"/>
        <w:rPr>
          <w:rFonts w:asciiTheme="minorHAnsi" w:eastAsia="Calibri" w:hAnsiTheme="minorHAnsi" w:cstheme="minorHAnsi"/>
          <w:sz w:val="22"/>
          <w:szCs w:val="22"/>
        </w:rPr>
      </w:pPr>
      <w:r w:rsidRPr="00046A64">
        <w:rPr>
          <w:rFonts w:asciiTheme="minorHAnsi" w:eastAsia="Calibri" w:hAnsiTheme="minorHAnsi" w:cstheme="minorHAnsi"/>
          <w:sz w:val="22"/>
          <w:szCs w:val="22"/>
        </w:rPr>
        <w:t>Овој термин вклучува визуелна инспекција и земање мостри. При вршењето н</w:t>
      </w:r>
      <w:r w:rsidRPr="00046A64">
        <w:rPr>
          <w:rFonts w:asciiTheme="minorHAnsi" w:eastAsia="Calibri" w:hAnsiTheme="minorHAnsi" w:cstheme="minorHAnsi"/>
          <w:sz w:val="22"/>
          <w:szCs w:val="22"/>
          <w:lang w:val="mk-MK"/>
        </w:rPr>
        <w:t xml:space="preserve">а   </w:t>
      </w:r>
      <w:r w:rsidR="00C00569" w:rsidRPr="00046A64">
        <w:rPr>
          <w:rFonts w:asciiTheme="minorHAnsi" w:eastAsia="Calibri" w:hAnsiTheme="minorHAnsi" w:cstheme="minorHAnsi"/>
          <w:sz w:val="22"/>
          <w:szCs w:val="22"/>
        </w:rPr>
        <w:t xml:space="preserve">визуелна инспекција </w:t>
      </w:r>
      <w:r w:rsidRPr="00046A64">
        <w:rPr>
          <w:rFonts w:asciiTheme="minorHAnsi" w:eastAsia="Calibri" w:hAnsiTheme="minorHAnsi" w:cstheme="minorHAnsi"/>
          <w:sz w:val="22"/>
          <w:szCs w:val="22"/>
        </w:rPr>
        <w:t>следните клучни прашања се важни:</w:t>
      </w:r>
    </w:p>
    <w:p w14:paraId="281D916B" w14:textId="77777777" w:rsidR="00531F3B" w:rsidRPr="00046A64" w:rsidRDefault="00C00569" w:rsidP="00531F3B">
      <w:pPr>
        <w:pStyle w:val="ListDash1"/>
        <w:numPr>
          <w:ilvl w:val="0"/>
          <w:numId w:val="0"/>
        </w:numPr>
        <w:spacing w:after="0"/>
        <w:ind w:left="420"/>
        <w:rPr>
          <w:rFonts w:asciiTheme="minorHAnsi" w:eastAsia="Calibri" w:hAnsiTheme="minorHAnsi" w:cstheme="minorHAnsi"/>
          <w:sz w:val="22"/>
          <w:szCs w:val="22"/>
        </w:rPr>
      </w:pPr>
      <w:r w:rsidRPr="00046A64">
        <w:rPr>
          <w:rFonts w:asciiTheme="minorHAnsi" w:eastAsia="Calibri" w:hAnsiTheme="minorHAnsi" w:cstheme="minorHAnsi"/>
          <w:sz w:val="22"/>
          <w:szCs w:val="22"/>
        </w:rPr>
        <w:t xml:space="preserve">• </w:t>
      </w:r>
      <w:r w:rsidRPr="00046A64">
        <w:rPr>
          <w:rFonts w:asciiTheme="minorHAnsi" w:eastAsia="Calibri" w:hAnsiTheme="minorHAnsi" w:cstheme="minorHAnsi"/>
          <w:sz w:val="22"/>
          <w:szCs w:val="22"/>
          <w:lang w:val="mk-MK"/>
        </w:rPr>
        <w:t>Д</w:t>
      </w:r>
      <w:r w:rsidRPr="00046A64">
        <w:rPr>
          <w:rFonts w:asciiTheme="minorHAnsi" w:eastAsia="Calibri" w:hAnsiTheme="minorHAnsi" w:cstheme="minorHAnsi"/>
          <w:sz w:val="22"/>
          <w:szCs w:val="22"/>
        </w:rPr>
        <w:t>ирект</w:t>
      </w:r>
      <w:r w:rsidRPr="00046A64">
        <w:rPr>
          <w:rFonts w:asciiTheme="minorHAnsi" w:eastAsia="Calibri" w:hAnsiTheme="minorHAnsi" w:cstheme="minorHAnsi"/>
          <w:sz w:val="22"/>
          <w:szCs w:val="22"/>
          <w:lang w:val="mk-MK"/>
        </w:rPr>
        <w:t>ната</w:t>
      </w:r>
      <w:r w:rsidR="00531F3B" w:rsidRPr="00046A64">
        <w:rPr>
          <w:rFonts w:asciiTheme="minorHAnsi" w:eastAsia="Calibri" w:hAnsiTheme="minorHAnsi" w:cstheme="minorHAnsi"/>
          <w:sz w:val="22"/>
          <w:szCs w:val="22"/>
        </w:rPr>
        <w:t xml:space="preserve"> околината на инсталацијата за да се види дали има траги од загадувањето од страна на инсталација (пр</w:t>
      </w:r>
      <w:r w:rsidRPr="00046A64">
        <w:rPr>
          <w:rFonts w:asciiTheme="minorHAnsi" w:eastAsia="Calibri" w:hAnsiTheme="minorHAnsi" w:cstheme="minorHAnsi"/>
          <w:sz w:val="22"/>
          <w:szCs w:val="22"/>
          <w:lang w:val="mk-MK"/>
        </w:rPr>
        <w:t>.</w:t>
      </w:r>
      <w:r w:rsidR="00531F3B" w:rsidRPr="00046A64">
        <w:rPr>
          <w:rFonts w:asciiTheme="minorHAnsi" w:eastAsia="Calibri" w:hAnsiTheme="minorHAnsi" w:cstheme="minorHAnsi"/>
          <w:sz w:val="22"/>
          <w:szCs w:val="22"/>
        </w:rPr>
        <w:t xml:space="preserve"> отпадот, прашината од емисиите во во</w:t>
      </w:r>
      <w:r w:rsidRPr="00046A64">
        <w:rPr>
          <w:rFonts w:asciiTheme="minorHAnsi" w:eastAsia="Calibri" w:hAnsiTheme="minorHAnsi" w:cstheme="minorHAnsi"/>
          <w:sz w:val="22"/>
          <w:szCs w:val="22"/>
        </w:rPr>
        <w:t>здухот, присуството</w:t>
      </w:r>
      <w:r w:rsidR="00531F3B" w:rsidRPr="00046A64">
        <w:rPr>
          <w:rFonts w:asciiTheme="minorHAnsi" w:eastAsia="Calibri" w:hAnsiTheme="minorHAnsi" w:cstheme="minorHAnsi"/>
          <w:sz w:val="22"/>
          <w:szCs w:val="22"/>
        </w:rPr>
        <w:t xml:space="preserve"> на отпадни води);</w:t>
      </w:r>
    </w:p>
    <w:p w14:paraId="1160897F" w14:textId="77777777" w:rsidR="00531F3B" w:rsidRPr="00046A64" w:rsidRDefault="00C00569" w:rsidP="00531F3B">
      <w:pPr>
        <w:pStyle w:val="ListDash1"/>
        <w:numPr>
          <w:ilvl w:val="0"/>
          <w:numId w:val="0"/>
        </w:numPr>
        <w:spacing w:after="0"/>
        <w:ind w:left="420"/>
        <w:rPr>
          <w:rFonts w:asciiTheme="minorHAnsi" w:eastAsia="Calibri" w:hAnsiTheme="minorHAnsi" w:cstheme="minorHAnsi"/>
          <w:sz w:val="22"/>
          <w:szCs w:val="22"/>
        </w:rPr>
      </w:pPr>
      <w:r w:rsidRPr="00046A64">
        <w:rPr>
          <w:rFonts w:asciiTheme="minorHAnsi" w:eastAsia="Calibri" w:hAnsiTheme="minorHAnsi" w:cstheme="minorHAnsi"/>
          <w:sz w:val="22"/>
          <w:szCs w:val="22"/>
        </w:rPr>
        <w:t xml:space="preserve">• </w:t>
      </w:r>
      <w:r w:rsidRPr="00046A64">
        <w:rPr>
          <w:rFonts w:asciiTheme="minorHAnsi" w:eastAsia="Calibri" w:hAnsiTheme="minorHAnsi" w:cstheme="minorHAnsi"/>
          <w:sz w:val="22"/>
          <w:szCs w:val="22"/>
          <w:lang w:val="mk-MK"/>
        </w:rPr>
        <w:t>П</w:t>
      </w:r>
      <w:r w:rsidR="00531F3B" w:rsidRPr="00046A64">
        <w:rPr>
          <w:rFonts w:asciiTheme="minorHAnsi" w:eastAsia="Calibri" w:hAnsiTheme="minorHAnsi" w:cstheme="minorHAnsi"/>
          <w:sz w:val="22"/>
          <w:szCs w:val="22"/>
        </w:rPr>
        <w:t>роизводствени линии, да се ви</w:t>
      </w:r>
      <w:r w:rsidRPr="00046A64">
        <w:rPr>
          <w:rFonts w:asciiTheme="minorHAnsi" w:eastAsia="Calibri" w:hAnsiTheme="minorHAnsi" w:cstheme="minorHAnsi"/>
          <w:sz w:val="22"/>
          <w:szCs w:val="22"/>
        </w:rPr>
        <w:t>ди дали инсталацијат</w:t>
      </w:r>
      <w:r w:rsidRPr="00046A64">
        <w:rPr>
          <w:rFonts w:asciiTheme="minorHAnsi" w:eastAsia="Calibri" w:hAnsiTheme="minorHAnsi" w:cstheme="minorHAnsi"/>
          <w:sz w:val="22"/>
          <w:szCs w:val="22"/>
          <w:lang w:val="mk-MK"/>
        </w:rPr>
        <w:t>а</w:t>
      </w:r>
      <w:r w:rsidRPr="00046A64">
        <w:rPr>
          <w:rFonts w:asciiTheme="minorHAnsi" w:eastAsia="Calibri" w:hAnsiTheme="minorHAnsi" w:cstheme="minorHAnsi"/>
          <w:sz w:val="22"/>
          <w:szCs w:val="22"/>
        </w:rPr>
        <w:t xml:space="preserve"> работ</w:t>
      </w:r>
      <w:r w:rsidRPr="00046A64">
        <w:rPr>
          <w:rFonts w:asciiTheme="minorHAnsi" w:eastAsia="Calibri" w:hAnsiTheme="minorHAnsi" w:cstheme="minorHAnsi"/>
          <w:sz w:val="22"/>
          <w:szCs w:val="22"/>
          <w:lang w:val="mk-MK"/>
        </w:rPr>
        <w:t>и</w:t>
      </w:r>
      <w:r w:rsidR="00531F3B" w:rsidRPr="00046A64">
        <w:rPr>
          <w:rFonts w:asciiTheme="minorHAnsi" w:eastAsia="Calibri" w:hAnsiTheme="minorHAnsi" w:cstheme="minorHAnsi"/>
          <w:sz w:val="22"/>
          <w:szCs w:val="22"/>
        </w:rPr>
        <w:t xml:space="preserve"> за време на посетата и до кој степен; ова ви овозможува да се оцени можното влијание врз животната средина.</w:t>
      </w:r>
    </w:p>
    <w:p w14:paraId="3F877586" w14:textId="77777777" w:rsidR="00531F3B" w:rsidRPr="00046A64" w:rsidRDefault="00C00569" w:rsidP="00531F3B">
      <w:pPr>
        <w:pStyle w:val="ListDash1"/>
        <w:numPr>
          <w:ilvl w:val="0"/>
          <w:numId w:val="0"/>
        </w:numPr>
        <w:spacing w:after="0"/>
        <w:ind w:left="420"/>
        <w:rPr>
          <w:rFonts w:asciiTheme="minorHAnsi" w:eastAsia="Calibri" w:hAnsiTheme="minorHAnsi" w:cstheme="minorHAnsi"/>
          <w:sz w:val="22"/>
          <w:szCs w:val="22"/>
        </w:rPr>
      </w:pPr>
      <w:r w:rsidRPr="00046A64">
        <w:rPr>
          <w:rFonts w:asciiTheme="minorHAnsi" w:eastAsia="Calibri" w:hAnsiTheme="minorHAnsi" w:cstheme="minorHAnsi"/>
          <w:sz w:val="22"/>
          <w:szCs w:val="22"/>
        </w:rPr>
        <w:t xml:space="preserve">• </w:t>
      </w:r>
      <w:r w:rsidRPr="00046A64">
        <w:rPr>
          <w:rFonts w:asciiTheme="minorHAnsi" w:eastAsia="Calibri" w:hAnsiTheme="minorHAnsi" w:cstheme="minorHAnsi"/>
          <w:sz w:val="22"/>
          <w:szCs w:val="22"/>
          <w:lang w:val="mk-MK"/>
        </w:rPr>
        <w:t>Точки на е</w:t>
      </w:r>
      <w:r w:rsidRPr="00046A64">
        <w:rPr>
          <w:rFonts w:asciiTheme="minorHAnsi" w:eastAsia="Calibri" w:hAnsiTheme="minorHAnsi" w:cstheme="minorHAnsi"/>
          <w:sz w:val="22"/>
          <w:szCs w:val="22"/>
        </w:rPr>
        <w:t xml:space="preserve">мисија </w:t>
      </w:r>
      <w:r w:rsidRPr="00046A64">
        <w:rPr>
          <w:rFonts w:asciiTheme="minorHAnsi" w:eastAsia="Calibri" w:hAnsiTheme="minorHAnsi" w:cstheme="minorHAnsi"/>
          <w:sz w:val="22"/>
          <w:szCs w:val="22"/>
          <w:lang w:val="mk-MK"/>
        </w:rPr>
        <w:t>во</w:t>
      </w:r>
      <w:r w:rsidR="00531F3B" w:rsidRPr="00046A64">
        <w:rPr>
          <w:rFonts w:asciiTheme="minorHAnsi" w:eastAsia="Calibri" w:hAnsiTheme="minorHAnsi" w:cstheme="minorHAnsi"/>
          <w:sz w:val="22"/>
          <w:szCs w:val="22"/>
        </w:rPr>
        <w:t xml:space="preserve"> воздух и вода за да се провери дали нивниот број и позиции се во согласност со дозволата.</w:t>
      </w:r>
    </w:p>
    <w:p w14:paraId="4AB46BD9" w14:textId="77777777" w:rsidR="00531F3B" w:rsidRPr="00046A64" w:rsidRDefault="00642F2A" w:rsidP="00531F3B">
      <w:pPr>
        <w:pStyle w:val="ListDash1"/>
        <w:numPr>
          <w:ilvl w:val="0"/>
          <w:numId w:val="0"/>
        </w:numPr>
        <w:spacing w:after="0"/>
        <w:ind w:left="420"/>
        <w:rPr>
          <w:rFonts w:asciiTheme="minorHAnsi" w:eastAsia="Calibri" w:hAnsiTheme="minorHAnsi" w:cstheme="minorHAnsi"/>
          <w:sz w:val="22"/>
          <w:szCs w:val="22"/>
        </w:rPr>
      </w:pPr>
      <w:r w:rsidRPr="00046A64">
        <w:rPr>
          <w:rFonts w:asciiTheme="minorHAnsi" w:eastAsia="Calibri" w:hAnsiTheme="minorHAnsi" w:cstheme="minorHAnsi"/>
          <w:sz w:val="22"/>
          <w:szCs w:val="22"/>
        </w:rPr>
        <w:lastRenderedPageBreak/>
        <w:t>• С</w:t>
      </w:r>
      <w:r w:rsidRPr="00046A64">
        <w:rPr>
          <w:rFonts w:asciiTheme="minorHAnsi" w:eastAsia="Calibri" w:hAnsiTheme="minorHAnsi" w:cstheme="minorHAnsi"/>
          <w:sz w:val="22"/>
          <w:szCs w:val="22"/>
          <w:lang w:val="mk-MK"/>
        </w:rPr>
        <w:t>ета</w:t>
      </w:r>
      <w:r w:rsidRPr="00046A64">
        <w:rPr>
          <w:rFonts w:asciiTheme="minorHAnsi" w:eastAsia="Calibri" w:hAnsiTheme="minorHAnsi" w:cstheme="minorHAnsi"/>
          <w:sz w:val="22"/>
          <w:szCs w:val="22"/>
        </w:rPr>
        <w:t xml:space="preserve"> потребн</w:t>
      </w:r>
      <w:r w:rsidRPr="00046A64">
        <w:rPr>
          <w:rFonts w:asciiTheme="minorHAnsi" w:eastAsia="Calibri" w:hAnsiTheme="minorHAnsi" w:cstheme="minorHAnsi"/>
          <w:sz w:val="22"/>
          <w:szCs w:val="22"/>
          <w:lang w:val="mk-MK"/>
        </w:rPr>
        <w:t>а</w:t>
      </w:r>
      <w:r w:rsidR="00531F3B" w:rsidRPr="00046A64">
        <w:rPr>
          <w:rFonts w:asciiTheme="minorHAnsi" w:eastAsia="Calibri" w:hAnsiTheme="minorHAnsi" w:cstheme="minorHAnsi"/>
          <w:sz w:val="22"/>
          <w:szCs w:val="22"/>
        </w:rPr>
        <w:t xml:space="preserve"> опрема </w:t>
      </w:r>
      <w:r w:rsidRPr="00046A64">
        <w:rPr>
          <w:rFonts w:asciiTheme="minorHAnsi" w:eastAsia="Calibri" w:hAnsiTheme="minorHAnsi" w:cstheme="minorHAnsi"/>
          <w:sz w:val="22"/>
          <w:szCs w:val="22"/>
          <w:lang w:val="mk-MK"/>
        </w:rPr>
        <w:t xml:space="preserve">што </w:t>
      </w:r>
      <w:r w:rsidR="00531F3B" w:rsidRPr="00046A64">
        <w:rPr>
          <w:rFonts w:asciiTheme="minorHAnsi" w:eastAsia="Calibri" w:hAnsiTheme="minorHAnsi" w:cstheme="minorHAnsi"/>
          <w:sz w:val="22"/>
          <w:szCs w:val="22"/>
        </w:rPr>
        <w:t>се користи за заштита на животната средина (на пример, филтри за воздух, пречистителна станица на фабриката, бариери изградена за да се спречи истекување од резервоари, заштитата на почвата и др.)</w:t>
      </w:r>
    </w:p>
    <w:p w14:paraId="069A3954" w14:textId="77777777" w:rsidR="00531F3B" w:rsidRPr="00046A64" w:rsidRDefault="00642F2A" w:rsidP="00531F3B">
      <w:pPr>
        <w:pStyle w:val="ListDash1"/>
        <w:numPr>
          <w:ilvl w:val="0"/>
          <w:numId w:val="0"/>
        </w:numPr>
        <w:spacing w:after="0"/>
        <w:ind w:left="420"/>
        <w:rPr>
          <w:rFonts w:asciiTheme="minorHAnsi" w:eastAsia="Calibri" w:hAnsiTheme="minorHAnsi" w:cstheme="minorHAnsi"/>
          <w:sz w:val="22"/>
          <w:szCs w:val="22"/>
        </w:rPr>
      </w:pPr>
      <w:r w:rsidRPr="00046A64">
        <w:rPr>
          <w:rFonts w:asciiTheme="minorHAnsi" w:eastAsia="Calibri" w:hAnsiTheme="minorHAnsi" w:cstheme="minorHAnsi"/>
          <w:sz w:val="22"/>
          <w:szCs w:val="22"/>
        </w:rPr>
        <w:t>• Области и објекти</w:t>
      </w:r>
      <w:r w:rsidR="00531F3B" w:rsidRPr="00046A64">
        <w:rPr>
          <w:rFonts w:asciiTheme="minorHAnsi" w:eastAsia="Calibri" w:hAnsiTheme="minorHAnsi" w:cstheme="minorHAnsi"/>
          <w:sz w:val="22"/>
          <w:szCs w:val="22"/>
        </w:rPr>
        <w:t xml:space="preserve"> кои се користат за складирање</w:t>
      </w:r>
      <w:r w:rsidRPr="00046A64">
        <w:rPr>
          <w:rFonts w:asciiTheme="minorHAnsi" w:eastAsia="Calibri" w:hAnsiTheme="minorHAnsi" w:cstheme="minorHAnsi"/>
          <w:sz w:val="22"/>
          <w:szCs w:val="22"/>
        </w:rPr>
        <w:t xml:space="preserve"> на отпад. Во случај на опас</w:t>
      </w:r>
      <w:r w:rsidRPr="00046A64">
        <w:rPr>
          <w:rFonts w:asciiTheme="minorHAnsi" w:eastAsia="Calibri" w:hAnsiTheme="minorHAnsi" w:cstheme="minorHAnsi"/>
          <w:sz w:val="22"/>
          <w:szCs w:val="22"/>
          <w:lang w:val="mk-MK"/>
        </w:rPr>
        <w:t>ен</w:t>
      </w:r>
      <w:r w:rsidRPr="00046A64">
        <w:rPr>
          <w:rFonts w:asciiTheme="minorHAnsi" w:eastAsia="Calibri" w:hAnsiTheme="minorHAnsi" w:cstheme="minorHAnsi"/>
          <w:sz w:val="22"/>
          <w:szCs w:val="22"/>
        </w:rPr>
        <w:t xml:space="preserve"> отпад</w:t>
      </w:r>
      <w:r w:rsidR="00531F3B" w:rsidRPr="00046A64">
        <w:rPr>
          <w:rFonts w:asciiTheme="minorHAnsi" w:eastAsia="Calibri" w:hAnsiTheme="minorHAnsi" w:cstheme="minorHAnsi"/>
          <w:sz w:val="22"/>
          <w:szCs w:val="22"/>
        </w:rPr>
        <w:t xml:space="preserve"> сите мерки за безбедност што штитат од истекувања (ак</w:t>
      </w:r>
      <w:r w:rsidRPr="00046A64">
        <w:rPr>
          <w:rFonts w:asciiTheme="minorHAnsi" w:eastAsia="Calibri" w:hAnsiTheme="minorHAnsi" w:cstheme="minorHAnsi"/>
          <w:sz w:val="22"/>
          <w:szCs w:val="22"/>
        </w:rPr>
        <w:t xml:space="preserve">о се затворени буриња, отпадот </w:t>
      </w:r>
      <w:r w:rsidRPr="00046A64">
        <w:rPr>
          <w:rFonts w:asciiTheme="minorHAnsi" w:eastAsia="Calibri" w:hAnsiTheme="minorHAnsi" w:cstheme="minorHAnsi"/>
          <w:sz w:val="22"/>
          <w:szCs w:val="22"/>
          <w:lang w:val="mk-MK"/>
        </w:rPr>
        <w:t xml:space="preserve">да </w:t>
      </w:r>
      <w:r w:rsidRPr="00046A64">
        <w:rPr>
          <w:rFonts w:asciiTheme="minorHAnsi" w:eastAsia="Calibri" w:hAnsiTheme="minorHAnsi" w:cstheme="minorHAnsi"/>
          <w:sz w:val="22"/>
          <w:szCs w:val="22"/>
        </w:rPr>
        <w:t xml:space="preserve">е спакуван </w:t>
      </w:r>
      <w:r w:rsidRPr="00046A64">
        <w:rPr>
          <w:rFonts w:asciiTheme="minorHAnsi" w:eastAsia="Calibri" w:hAnsiTheme="minorHAnsi" w:cstheme="minorHAnsi"/>
          <w:sz w:val="22"/>
          <w:szCs w:val="22"/>
          <w:lang w:val="mk-MK"/>
        </w:rPr>
        <w:t>на</w:t>
      </w:r>
      <w:r w:rsidR="00531F3B" w:rsidRPr="00046A64">
        <w:rPr>
          <w:rFonts w:asciiTheme="minorHAnsi" w:eastAsia="Calibri" w:hAnsiTheme="minorHAnsi" w:cstheme="minorHAnsi"/>
          <w:sz w:val="22"/>
          <w:szCs w:val="22"/>
        </w:rPr>
        <w:t xml:space="preserve"> соодветен </w:t>
      </w:r>
      <w:r w:rsidRPr="00046A64">
        <w:rPr>
          <w:rFonts w:asciiTheme="minorHAnsi" w:eastAsia="Calibri" w:hAnsiTheme="minorHAnsi" w:cstheme="minorHAnsi"/>
          <w:sz w:val="22"/>
          <w:szCs w:val="22"/>
        </w:rPr>
        <w:t xml:space="preserve">начин) и неконтролираното </w:t>
      </w:r>
      <w:r w:rsidRPr="00046A64">
        <w:rPr>
          <w:rFonts w:asciiTheme="minorHAnsi" w:eastAsia="Calibri" w:hAnsiTheme="minorHAnsi" w:cstheme="minorHAnsi"/>
          <w:sz w:val="22"/>
          <w:szCs w:val="22"/>
          <w:lang w:val="mk-MK"/>
        </w:rPr>
        <w:t>одложување во</w:t>
      </w:r>
      <w:r w:rsidR="00531F3B" w:rsidRPr="00046A64">
        <w:rPr>
          <w:rFonts w:asciiTheme="minorHAnsi" w:eastAsia="Calibri" w:hAnsiTheme="minorHAnsi" w:cstheme="minorHAnsi"/>
          <w:sz w:val="22"/>
          <w:szCs w:val="22"/>
        </w:rPr>
        <w:t xml:space="preserve"> животната средина треба да се провери.</w:t>
      </w:r>
    </w:p>
    <w:p w14:paraId="659608A8" w14:textId="77777777" w:rsidR="00531F3B" w:rsidRPr="00046A64" w:rsidRDefault="00531F3B" w:rsidP="00531F3B">
      <w:pPr>
        <w:pStyle w:val="ListDash1"/>
        <w:numPr>
          <w:ilvl w:val="0"/>
          <w:numId w:val="0"/>
        </w:numPr>
        <w:spacing w:after="0"/>
        <w:ind w:left="420"/>
        <w:rPr>
          <w:rFonts w:asciiTheme="minorHAnsi" w:eastAsia="Calibri" w:hAnsiTheme="minorHAnsi" w:cstheme="minorHAnsi"/>
          <w:sz w:val="22"/>
          <w:szCs w:val="22"/>
        </w:rPr>
      </w:pPr>
    </w:p>
    <w:p w14:paraId="47D6F743" w14:textId="77777777" w:rsidR="00C21BF6" w:rsidRPr="00046A64" w:rsidRDefault="00531F3B" w:rsidP="00531F3B">
      <w:pPr>
        <w:pStyle w:val="ListDash1"/>
        <w:numPr>
          <w:ilvl w:val="0"/>
          <w:numId w:val="0"/>
        </w:numPr>
        <w:spacing w:before="0" w:after="0" w:line="276" w:lineRule="auto"/>
        <w:rPr>
          <w:rFonts w:asciiTheme="minorHAnsi" w:eastAsia="Calibri" w:hAnsiTheme="minorHAnsi" w:cstheme="minorHAnsi"/>
          <w:sz w:val="22"/>
          <w:szCs w:val="22"/>
        </w:rPr>
      </w:pPr>
      <w:r w:rsidRPr="00046A64">
        <w:rPr>
          <w:rFonts w:asciiTheme="minorHAnsi" w:eastAsia="Calibri" w:hAnsiTheme="minorHAnsi" w:cstheme="minorHAnsi"/>
          <w:sz w:val="22"/>
          <w:szCs w:val="22"/>
        </w:rPr>
        <w:t>Имајте на ум дека во случај на ИСКЗ А инсталација визуелна инспекција не треба само да г</w:t>
      </w:r>
      <w:r w:rsidR="00642F2A" w:rsidRPr="00046A64">
        <w:rPr>
          <w:rFonts w:asciiTheme="minorHAnsi" w:eastAsia="Calibri" w:hAnsiTheme="minorHAnsi" w:cstheme="minorHAnsi"/>
          <w:sz w:val="22"/>
          <w:szCs w:val="22"/>
          <w:lang w:val="mk-MK"/>
        </w:rPr>
        <w:t>и содржи</w:t>
      </w:r>
      <w:r w:rsidRPr="00046A64">
        <w:rPr>
          <w:rFonts w:asciiTheme="minorHAnsi" w:eastAsia="Calibri" w:hAnsiTheme="minorHAnsi" w:cstheme="minorHAnsi"/>
          <w:sz w:val="22"/>
          <w:szCs w:val="22"/>
        </w:rPr>
        <w:t xml:space="preserve"> "крајот на цевка</w:t>
      </w:r>
      <w:r w:rsidR="00642F2A" w:rsidRPr="00046A64">
        <w:rPr>
          <w:rFonts w:asciiTheme="minorHAnsi" w:eastAsia="Calibri" w:hAnsiTheme="minorHAnsi" w:cstheme="minorHAnsi"/>
          <w:sz w:val="22"/>
          <w:szCs w:val="22"/>
          <w:lang w:val="mk-MK"/>
        </w:rPr>
        <w:t>„</w:t>
      </w:r>
      <w:r w:rsidRPr="00046A64">
        <w:rPr>
          <w:rFonts w:asciiTheme="minorHAnsi" w:eastAsia="Calibri" w:hAnsiTheme="minorHAnsi" w:cstheme="minorHAnsi"/>
          <w:sz w:val="22"/>
          <w:szCs w:val="22"/>
        </w:rPr>
        <w:t>-техники, но исто така и други аспекти</w:t>
      </w:r>
      <w:r w:rsidR="00642F2A" w:rsidRPr="00046A64">
        <w:rPr>
          <w:rFonts w:asciiTheme="minorHAnsi" w:eastAsia="Calibri" w:hAnsiTheme="minorHAnsi" w:cstheme="minorHAnsi"/>
          <w:sz w:val="22"/>
          <w:szCs w:val="22"/>
          <w:lang w:val="mk-MK"/>
        </w:rPr>
        <w:t xml:space="preserve"> што</w:t>
      </w:r>
      <w:r w:rsidRPr="00046A64">
        <w:rPr>
          <w:rFonts w:asciiTheme="minorHAnsi" w:eastAsia="Calibri" w:hAnsiTheme="minorHAnsi" w:cstheme="minorHAnsi"/>
          <w:sz w:val="22"/>
          <w:szCs w:val="22"/>
        </w:rPr>
        <w:t xml:space="preserve"> се смет</w:t>
      </w:r>
      <w:r w:rsidR="00642F2A" w:rsidRPr="00046A64">
        <w:rPr>
          <w:rFonts w:asciiTheme="minorHAnsi" w:eastAsia="Calibri" w:hAnsiTheme="minorHAnsi" w:cstheme="minorHAnsi"/>
          <w:sz w:val="22"/>
          <w:szCs w:val="22"/>
          <w:lang w:val="mk-MK"/>
        </w:rPr>
        <w:t>а</w:t>
      </w:r>
      <w:r w:rsidRPr="00046A64">
        <w:rPr>
          <w:rFonts w:asciiTheme="minorHAnsi" w:eastAsia="Calibri" w:hAnsiTheme="minorHAnsi" w:cstheme="minorHAnsi"/>
          <w:sz w:val="22"/>
          <w:szCs w:val="22"/>
        </w:rPr>
        <w:t>а</w:t>
      </w:r>
      <w:r w:rsidR="00642F2A" w:rsidRPr="00046A64">
        <w:rPr>
          <w:rFonts w:asciiTheme="minorHAnsi" w:eastAsia="Calibri" w:hAnsiTheme="minorHAnsi" w:cstheme="minorHAnsi"/>
          <w:sz w:val="22"/>
          <w:szCs w:val="22"/>
          <w:lang w:val="mk-MK"/>
        </w:rPr>
        <w:t>т</w:t>
      </w:r>
      <w:r w:rsidRPr="00046A64">
        <w:rPr>
          <w:rFonts w:asciiTheme="minorHAnsi" w:eastAsia="Calibri" w:hAnsiTheme="minorHAnsi" w:cstheme="minorHAnsi"/>
          <w:sz w:val="22"/>
          <w:szCs w:val="22"/>
        </w:rPr>
        <w:t xml:space="preserve"> за НДТ како ефикасно користење на енергијата. Ова може да вклучува прашања како опрема на енергетската ефикасност, но исто така на пример изолација </w:t>
      </w:r>
      <w:r w:rsidR="00642F2A" w:rsidRPr="00046A64">
        <w:rPr>
          <w:rFonts w:asciiTheme="minorHAnsi" w:eastAsia="Calibri" w:hAnsiTheme="minorHAnsi" w:cstheme="minorHAnsi"/>
          <w:sz w:val="22"/>
          <w:szCs w:val="22"/>
          <w:lang w:val="mk-MK"/>
        </w:rPr>
        <w:t xml:space="preserve">со </w:t>
      </w:r>
      <w:r w:rsidR="00642F2A" w:rsidRPr="00046A64">
        <w:rPr>
          <w:rFonts w:asciiTheme="minorHAnsi" w:eastAsia="Calibri" w:hAnsiTheme="minorHAnsi" w:cstheme="minorHAnsi"/>
          <w:sz w:val="22"/>
          <w:szCs w:val="22"/>
        </w:rPr>
        <w:t xml:space="preserve">слоеви на </w:t>
      </w:r>
      <w:r w:rsidR="00642F2A" w:rsidRPr="00046A64">
        <w:rPr>
          <w:rFonts w:asciiTheme="minorHAnsi" w:eastAsia="Calibri" w:hAnsiTheme="minorHAnsi" w:cstheme="minorHAnsi"/>
          <w:sz w:val="22"/>
          <w:szCs w:val="22"/>
          <w:lang w:val="mk-MK"/>
        </w:rPr>
        <w:t xml:space="preserve">цевките на </w:t>
      </w:r>
      <w:r w:rsidR="00642F2A" w:rsidRPr="00046A64">
        <w:rPr>
          <w:rFonts w:asciiTheme="minorHAnsi" w:eastAsia="Calibri" w:hAnsiTheme="minorHAnsi" w:cstheme="minorHAnsi"/>
          <w:sz w:val="22"/>
          <w:szCs w:val="22"/>
        </w:rPr>
        <w:t>пареа</w:t>
      </w:r>
      <w:r w:rsidRPr="00046A64">
        <w:rPr>
          <w:rFonts w:asciiTheme="minorHAnsi" w:eastAsia="Calibri" w:hAnsiTheme="minorHAnsi" w:cstheme="minorHAnsi"/>
          <w:sz w:val="22"/>
          <w:szCs w:val="22"/>
        </w:rPr>
        <w:t>.</w:t>
      </w:r>
    </w:p>
    <w:p w14:paraId="1CD8A434" w14:textId="77777777" w:rsidR="00C21BF6" w:rsidRPr="00477695" w:rsidRDefault="007F7465" w:rsidP="00D158BB">
      <w:pPr>
        <w:pStyle w:val="Heading4"/>
        <w:numPr>
          <w:ilvl w:val="3"/>
          <w:numId w:val="19"/>
        </w:numPr>
        <w:ind w:left="1134" w:hanging="850"/>
      </w:pPr>
      <w:bookmarkStart w:id="338" w:name="_Toc425428379"/>
      <w:bookmarkStart w:id="339" w:name="_Toc435096407"/>
      <w:bookmarkStart w:id="340" w:name="_Toc448313876"/>
      <w:r>
        <w:rPr>
          <w:lang w:val="mk-MK"/>
        </w:rPr>
        <w:t>Менаџмент систем во животната средина</w:t>
      </w:r>
      <w:r w:rsidR="00C21BF6" w:rsidRPr="00477695">
        <w:t xml:space="preserve"> (EMS)</w:t>
      </w:r>
      <w:bookmarkEnd w:id="338"/>
      <w:bookmarkEnd w:id="339"/>
      <w:bookmarkEnd w:id="340"/>
    </w:p>
    <w:p w14:paraId="3E2010B8" w14:textId="77777777" w:rsidR="007F7465" w:rsidRPr="001A1084" w:rsidRDefault="007F7465" w:rsidP="007F7465">
      <w:pPr>
        <w:spacing w:before="240"/>
        <w:rPr>
          <w:rFonts w:cs="Calibri"/>
          <w:lang w:val="mk-MK"/>
        </w:rPr>
      </w:pPr>
      <w:r w:rsidRPr="007F7465">
        <w:rPr>
          <w:rFonts w:cs="Calibri"/>
        </w:rPr>
        <w:t>Дали инспектор</w:t>
      </w:r>
      <w:r w:rsidR="00642F2A">
        <w:rPr>
          <w:rFonts w:cs="Calibri"/>
          <w:lang w:val="mk-MK"/>
        </w:rPr>
        <w:t>от</w:t>
      </w:r>
      <w:r w:rsidR="00642F2A">
        <w:rPr>
          <w:rFonts w:cs="Calibri"/>
        </w:rPr>
        <w:t xml:space="preserve"> треба да</w:t>
      </w:r>
      <w:r w:rsidR="00642F2A">
        <w:rPr>
          <w:rFonts w:cs="Calibri"/>
          <w:lang w:val="mk-MK"/>
        </w:rPr>
        <w:t xml:space="preserve"> погледне дали</w:t>
      </w:r>
      <w:r w:rsidR="00642F2A">
        <w:rPr>
          <w:rFonts w:cs="Calibri"/>
        </w:rPr>
        <w:t xml:space="preserve"> </w:t>
      </w:r>
      <w:r w:rsidRPr="007F7465">
        <w:rPr>
          <w:rFonts w:cs="Calibri"/>
        </w:rPr>
        <w:t xml:space="preserve"> одредена ЕМС</w:t>
      </w:r>
      <w:r w:rsidR="00642F2A">
        <w:rPr>
          <w:rFonts w:cs="Calibri"/>
          <w:lang w:val="mk-MK"/>
        </w:rPr>
        <w:t xml:space="preserve"> се применува</w:t>
      </w:r>
      <w:r w:rsidRPr="007F7465">
        <w:rPr>
          <w:rFonts w:cs="Calibri"/>
        </w:rPr>
        <w:t xml:space="preserve"> од</w:t>
      </w:r>
      <w:r w:rsidR="00642F2A">
        <w:rPr>
          <w:rFonts w:cs="Calibri"/>
          <w:lang w:val="mk-MK"/>
        </w:rPr>
        <w:t xml:space="preserve"> страна на</w:t>
      </w:r>
      <w:r w:rsidRPr="007F7465">
        <w:rPr>
          <w:rFonts w:cs="Calibri"/>
        </w:rPr>
        <w:t xml:space="preserve"> оператор</w:t>
      </w:r>
      <w:r w:rsidR="00642F2A">
        <w:rPr>
          <w:rFonts w:cs="Calibri"/>
          <w:lang w:val="mk-MK"/>
        </w:rPr>
        <w:t>от</w:t>
      </w:r>
      <w:r w:rsidR="00642F2A">
        <w:rPr>
          <w:rFonts w:cs="Calibri"/>
        </w:rPr>
        <w:t xml:space="preserve"> сето тоа зависи </w:t>
      </w:r>
      <w:r w:rsidR="00642F2A">
        <w:rPr>
          <w:rFonts w:cs="Calibri"/>
          <w:lang w:val="mk-MK"/>
        </w:rPr>
        <w:t>од тоа дали</w:t>
      </w:r>
      <w:r w:rsidRPr="007F7465">
        <w:rPr>
          <w:rFonts w:cs="Calibri"/>
        </w:rPr>
        <w:t xml:space="preserve"> ЕМС е</w:t>
      </w:r>
      <w:r w:rsidR="00642F2A">
        <w:rPr>
          <w:rFonts w:cs="Calibri"/>
        </w:rPr>
        <w:t xml:space="preserve"> доброволно или не. Во случај </w:t>
      </w:r>
      <w:r w:rsidRPr="007F7465">
        <w:rPr>
          <w:rFonts w:cs="Calibri"/>
        </w:rPr>
        <w:t xml:space="preserve"> ЕМС</w:t>
      </w:r>
      <w:r w:rsidR="00642F2A">
        <w:rPr>
          <w:rFonts w:cs="Calibri"/>
          <w:lang w:val="mk-MK"/>
        </w:rPr>
        <w:t xml:space="preserve"> да</w:t>
      </w:r>
      <w:r w:rsidR="00642F2A">
        <w:rPr>
          <w:rFonts w:cs="Calibri"/>
        </w:rPr>
        <w:t xml:space="preserve"> е доброволно (не</w:t>
      </w:r>
      <w:r w:rsidR="00642F2A">
        <w:rPr>
          <w:rFonts w:cs="Calibri"/>
          <w:lang w:val="mk-MK"/>
        </w:rPr>
        <w:t xml:space="preserve"> опишно</w:t>
      </w:r>
      <w:r w:rsidRPr="007F7465">
        <w:rPr>
          <w:rFonts w:cs="Calibri"/>
        </w:rPr>
        <w:t xml:space="preserve"> во дозволата) инспекторот мора да биде внимателен да </w:t>
      </w:r>
      <w:r w:rsidR="00642F2A">
        <w:rPr>
          <w:rFonts w:cs="Calibri"/>
        </w:rPr>
        <w:t xml:space="preserve">не се </w:t>
      </w:r>
      <w:r w:rsidR="00642F2A">
        <w:rPr>
          <w:rFonts w:cs="Calibri"/>
          <w:lang w:val="mk-MK"/>
        </w:rPr>
        <w:t xml:space="preserve">вклучи </w:t>
      </w:r>
      <w:r w:rsidR="00642F2A">
        <w:rPr>
          <w:rFonts w:cs="Calibri"/>
        </w:rPr>
        <w:t xml:space="preserve">премногу </w:t>
      </w:r>
      <w:r w:rsidRPr="007F7465">
        <w:rPr>
          <w:rFonts w:cs="Calibri"/>
        </w:rPr>
        <w:t xml:space="preserve"> со ЕМС. Во случај да се пропишани со дозволата </w:t>
      </w:r>
      <w:r w:rsidR="00642F2A">
        <w:rPr>
          <w:rFonts w:cs="Calibri"/>
        </w:rPr>
        <w:t>инспекторот треба да</w:t>
      </w:r>
      <w:r w:rsidR="00642F2A">
        <w:rPr>
          <w:rFonts w:cs="Calibri"/>
          <w:lang w:val="mk-MK"/>
        </w:rPr>
        <w:t xml:space="preserve"> го</w:t>
      </w:r>
      <w:r w:rsidR="00642F2A">
        <w:rPr>
          <w:rFonts w:cs="Calibri"/>
        </w:rPr>
        <w:t xml:space="preserve"> погледне </w:t>
      </w:r>
      <w:r w:rsidRPr="007F7465">
        <w:rPr>
          <w:rFonts w:cs="Calibri"/>
        </w:rPr>
        <w:t xml:space="preserve"> ЕМС, но тоа не е препорачливо да се провери како систем</w:t>
      </w:r>
      <w:r w:rsidR="00642F2A">
        <w:rPr>
          <w:rFonts w:cs="Calibri"/>
        </w:rPr>
        <w:t xml:space="preserve">от функционира како целина, </w:t>
      </w:r>
      <w:r w:rsidR="00642F2A">
        <w:rPr>
          <w:rFonts w:cs="Calibri"/>
          <w:lang w:val="mk-MK"/>
        </w:rPr>
        <w:t>бидејќи</w:t>
      </w:r>
      <w:r w:rsidRPr="007F7465">
        <w:rPr>
          <w:rFonts w:cs="Calibri"/>
        </w:rPr>
        <w:t xml:space="preserve"> тоа е задача за надворешни ревизори специјализирана за проценка на таков систем.</w:t>
      </w:r>
      <w:r w:rsidR="001A1084">
        <w:rPr>
          <w:rFonts w:cs="Calibri"/>
          <w:lang w:val="mk-MK"/>
        </w:rPr>
        <w:t xml:space="preserve"> (на пример сертификат за </w:t>
      </w:r>
      <w:r w:rsidR="001A1084" w:rsidRPr="001A1084">
        <w:rPr>
          <w:rFonts w:cs="Calibri"/>
          <w:lang w:val="mk-MK"/>
        </w:rPr>
        <w:t>ISO 14001)</w:t>
      </w:r>
    </w:p>
    <w:p w14:paraId="6F2E34AA" w14:textId="77777777" w:rsidR="007F7465" w:rsidRPr="00FB5330" w:rsidRDefault="007F7465" w:rsidP="007F7465">
      <w:pPr>
        <w:spacing w:before="240"/>
        <w:rPr>
          <w:rFonts w:cs="Calibri"/>
          <w:lang w:val="mk-MK"/>
        </w:rPr>
      </w:pPr>
      <w:r w:rsidRPr="001A1084">
        <w:rPr>
          <w:rFonts w:cs="Calibri"/>
          <w:lang w:val="mk-MK"/>
        </w:rPr>
        <w:t>Имајте на ум дека во случај на и</w:t>
      </w:r>
      <w:r w:rsidR="00642F2A" w:rsidRPr="001A1084">
        <w:rPr>
          <w:rFonts w:cs="Calibri"/>
          <w:lang w:val="mk-MK"/>
        </w:rPr>
        <w:t>нсталации ИСКЗ А, да се биде ЕМ</w:t>
      </w:r>
      <w:r w:rsidRPr="001A1084">
        <w:rPr>
          <w:rFonts w:cs="Calibri"/>
          <w:lang w:val="mk-MK"/>
        </w:rPr>
        <w:t>С регистрирани</w:t>
      </w:r>
      <w:r w:rsidR="001A1084">
        <w:rPr>
          <w:rFonts w:cs="Calibri"/>
          <w:lang w:val="mk-MK"/>
        </w:rPr>
        <w:t>/сертифицирани</w:t>
      </w:r>
      <w:r w:rsidR="00642F2A">
        <w:rPr>
          <w:rFonts w:cs="Calibri"/>
          <w:lang w:val="mk-MK"/>
        </w:rPr>
        <w:t>,</w:t>
      </w:r>
      <w:r w:rsidRPr="001A1084">
        <w:rPr>
          <w:rFonts w:cs="Calibri"/>
          <w:lang w:val="mk-MK"/>
        </w:rPr>
        <w:t xml:space="preserve"> треба да бидат земени во предвид како позитивен фактор за оценување на ризикот по животната средина. </w:t>
      </w:r>
      <w:r w:rsidRPr="00FB5330">
        <w:rPr>
          <w:rFonts w:cs="Calibri"/>
          <w:lang w:val="mk-MK"/>
        </w:rPr>
        <w:t>Меѓутоа, искуството од земјите-членки на ЕУ, покажува дека</w:t>
      </w:r>
      <w:r w:rsidR="00642F2A">
        <w:rPr>
          <w:rFonts w:cs="Calibri"/>
          <w:lang w:val="mk-MK"/>
        </w:rPr>
        <w:t xml:space="preserve"> и кога</w:t>
      </w:r>
      <w:r w:rsidRPr="00FB5330">
        <w:rPr>
          <w:rFonts w:cs="Calibri"/>
          <w:lang w:val="mk-MK"/>
        </w:rPr>
        <w:t xml:space="preserve"> има ЕМС не мора да се обезбеди усогласеност со прописите за животна средина.</w:t>
      </w:r>
    </w:p>
    <w:p w14:paraId="5AA74515" w14:textId="77777777" w:rsidR="007F7465" w:rsidRPr="00FB5330" w:rsidRDefault="00642F2A" w:rsidP="007F7465">
      <w:pPr>
        <w:spacing w:before="240"/>
        <w:rPr>
          <w:rFonts w:cs="Calibri"/>
          <w:lang w:val="mk-MK"/>
        </w:rPr>
      </w:pPr>
      <w:r>
        <w:rPr>
          <w:rFonts w:cs="Calibri"/>
          <w:lang w:val="mk-MK"/>
        </w:rPr>
        <w:t>Запомнете</w:t>
      </w:r>
      <w:r w:rsidR="007F7465" w:rsidRPr="00FB5330">
        <w:rPr>
          <w:rFonts w:cs="Calibri"/>
          <w:lang w:val="mk-MK"/>
        </w:rPr>
        <w:t xml:space="preserve"> дека инспекторите не</w:t>
      </w:r>
      <w:r w:rsidRPr="00FB5330">
        <w:rPr>
          <w:rFonts w:cs="Calibri"/>
          <w:lang w:val="mk-MK"/>
        </w:rPr>
        <w:t xml:space="preserve"> се ревизори. Не постои точка </w:t>
      </w:r>
      <w:r>
        <w:rPr>
          <w:rFonts w:cs="Calibri"/>
          <w:lang w:val="mk-MK"/>
        </w:rPr>
        <w:t>за</w:t>
      </w:r>
      <w:r w:rsidR="007F7465" w:rsidRPr="00FB5330">
        <w:rPr>
          <w:rFonts w:cs="Calibri"/>
          <w:lang w:val="mk-MK"/>
        </w:rPr>
        <w:t xml:space="preserve"> провер</w:t>
      </w:r>
      <w:r w:rsidRPr="00FB5330">
        <w:rPr>
          <w:rFonts w:cs="Calibri"/>
          <w:lang w:val="mk-MK"/>
        </w:rPr>
        <w:t>ка како функци</w:t>
      </w:r>
      <w:r>
        <w:rPr>
          <w:rFonts w:cs="Calibri"/>
          <w:lang w:val="mk-MK"/>
        </w:rPr>
        <w:t>онира ЕМ</w:t>
      </w:r>
      <w:r w:rsidR="002B60B1">
        <w:rPr>
          <w:rFonts w:cs="Calibri"/>
          <w:lang w:val="mk-MK"/>
        </w:rPr>
        <w:t xml:space="preserve">С </w:t>
      </w:r>
      <w:r w:rsidR="007F7465" w:rsidRPr="00FB5330">
        <w:rPr>
          <w:rFonts w:cs="Calibri"/>
          <w:lang w:val="mk-MK"/>
        </w:rPr>
        <w:t>во компанијата (структурата, лицата кои се одговорни, цели и задачи, внатрешни ревизии, осврти направен</w:t>
      </w:r>
      <w:r w:rsidR="002B60B1">
        <w:rPr>
          <w:rFonts w:cs="Calibri"/>
          <w:lang w:val="mk-MK"/>
        </w:rPr>
        <w:t>и</w:t>
      </w:r>
      <w:r w:rsidR="007F7465" w:rsidRPr="00FB5330">
        <w:rPr>
          <w:rFonts w:cs="Calibri"/>
          <w:lang w:val="mk-MK"/>
        </w:rPr>
        <w:t xml:space="preserve"> од страна на одборот на дир</w:t>
      </w:r>
      <w:r w:rsidR="002B60B1" w:rsidRPr="00FB5330">
        <w:rPr>
          <w:rFonts w:cs="Calibri"/>
          <w:lang w:val="mk-MK"/>
        </w:rPr>
        <w:t xml:space="preserve">ектори, итн.) Но, две работи </w:t>
      </w:r>
      <w:r w:rsidR="002B60B1">
        <w:rPr>
          <w:rFonts w:cs="Calibri"/>
          <w:lang w:val="mk-MK"/>
        </w:rPr>
        <w:t>со кои</w:t>
      </w:r>
      <w:r w:rsidR="002B60B1" w:rsidRPr="00FB5330">
        <w:rPr>
          <w:rFonts w:cs="Calibri"/>
          <w:lang w:val="mk-MK"/>
        </w:rPr>
        <w:t xml:space="preserve"> се занимава  ЕМС може да бид</w:t>
      </w:r>
      <w:r w:rsidR="002B60B1">
        <w:rPr>
          <w:rFonts w:cs="Calibri"/>
          <w:lang w:val="mk-MK"/>
        </w:rPr>
        <w:t>ат</w:t>
      </w:r>
      <w:r w:rsidR="002B60B1" w:rsidRPr="00FB5330">
        <w:rPr>
          <w:rFonts w:cs="Calibri"/>
          <w:lang w:val="mk-MK"/>
        </w:rPr>
        <w:t xml:space="preserve"> корисн</w:t>
      </w:r>
      <w:r w:rsidR="002B60B1">
        <w:rPr>
          <w:rFonts w:cs="Calibri"/>
          <w:lang w:val="mk-MK"/>
        </w:rPr>
        <w:t>и</w:t>
      </w:r>
      <w:r w:rsidR="007F7465" w:rsidRPr="00FB5330">
        <w:rPr>
          <w:rFonts w:cs="Calibri"/>
          <w:lang w:val="mk-MK"/>
        </w:rPr>
        <w:t xml:space="preserve"> да се проверуваат за време на инспекции:</w:t>
      </w:r>
    </w:p>
    <w:p w14:paraId="5E12230C" w14:textId="77777777" w:rsidR="007F7465" w:rsidRPr="00FB5330" w:rsidRDefault="002B60B1" w:rsidP="007F7465">
      <w:pPr>
        <w:spacing w:before="240"/>
        <w:rPr>
          <w:rFonts w:cs="Calibri"/>
          <w:lang w:val="mk-MK"/>
        </w:rPr>
      </w:pPr>
      <w:r w:rsidRPr="00FB5330">
        <w:rPr>
          <w:rFonts w:cs="Calibri"/>
          <w:lang w:val="mk-MK"/>
        </w:rPr>
        <w:t>- Значаен еколошки аспект</w:t>
      </w:r>
      <w:r w:rsidR="007F7465" w:rsidRPr="00FB5330">
        <w:rPr>
          <w:rFonts w:cs="Calibri"/>
          <w:lang w:val="mk-MK"/>
        </w:rPr>
        <w:t xml:space="preserve"> (ова може да има дополнителна вредност на процесот на инспекција, како и за планирање на идните инспекции);</w:t>
      </w:r>
    </w:p>
    <w:p w14:paraId="78D77D31" w14:textId="77777777" w:rsidR="007F7465" w:rsidRPr="00FB5330" w:rsidRDefault="002B60B1" w:rsidP="007F7465">
      <w:pPr>
        <w:spacing w:before="240"/>
        <w:rPr>
          <w:rFonts w:cs="Calibri"/>
          <w:lang w:val="mk-MK"/>
        </w:rPr>
      </w:pPr>
      <w:r w:rsidRPr="00FB5330">
        <w:rPr>
          <w:rFonts w:cs="Calibri"/>
          <w:lang w:val="mk-MK"/>
        </w:rPr>
        <w:t>- Постапка</w:t>
      </w:r>
      <w:r>
        <w:rPr>
          <w:rFonts w:cs="Calibri"/>
          <w:lang w:val="mk-MK"/>
        </w:rPr>
        <w:t xml:space="preserve"> на несогласувања</w:t>
      </w:r>
      <w:r w:rsidR="007F7465" w:rsidRPr="00FB5330">
        <w:rPr>
          <w:rFonts w:cs="Calibri"/>
          <w:lang w:val="mk-MK"/>
        </w:rPr>
        <w:t xml:space="preserve"> пронајдени од страна на ревизорите, како тие даваат добра слика за реакција</w:t>
      </w:r>
      <w:r>
        <w:rPr>
          <w:rFonts w:cs="Calibri"/>
          <w:lang w:val="mk-MK"/>
        </w:rPr>
        <w:t>/</w:t>
      </w:r>
      <w:r w:rsidR="007F7465" w:rsidRPr="00FB5330">
        <w:rPr>
          <w:rFonts w:cs="Calibri"/>
          <w:lang w:val="mk-MK"/>
        </w:rPr>
        <w:t xml:space="preserve"> став на компа</w:t>
      </w:r>
      <w:r w:rsidRPr="00FB5330">
        <w:rPr>
          <w:rFonts w:cs="Calibri"/>
          <w:lang w:val="mk-MK"/>
        </w:rPr>
        <w:t>нијата (брза и одлучна или слаб</w:t>
      </w:r>
      <w:r>
        <w:rPr>
          <w:rFonts w:cs="Calibri"/>
          <w:lang w:val="mk-MK"/>
        </w:rPr>
        <w:t>о</w:t>
      </w:r>
      <w:r w:rsidR="007F7465" w:rsidRPr="00FB5330">
        <w:rPr>
          <w:rFonts w:cs="Calibri"/>
          <w:lang w:val="mk-MK"/>
        </w:rPr>
        <w:t xml:space="preserve"> и бавно).</w:t>
      </w:r>
    </w:p>
    <w:p w14:paraId="7DEAA7F9" w14:textId="77777777" w:rsidR="00C21BF6" w:rsidRPr="00FB5330" w:rsidRDefault="007F7465" w:rsidP="007F7465">
      <w:pPr>
        <w:spacing w:before="240"/>
        <w:rPr>
          <w:rFonts w:cs="Calibri"/>
          <w:lang w:val="mk-MK"/>
        </w:rPr>
      </w:pPr>
      <w:r w:rsidRPr="00FB5330">
        <w:rPr>
          <w:rFonts w:cs="Calibri"/>
          <w:lang w:val="mk-MK"/>
        </w:rPr>
        <w:t>Совет: За да се провери спроведува</w:t>
      </w:r>
      <w:r w:rsidR="002B60B1" w:rsidRPr="00FB5330">
        <w:rPr>
          <w:rFonts w:cs="Calibri"/>
          <w:lang w:val="mk-MK"/>
        </w:rPr>
        <w:t>њето на ЕМС, след</w:t>
      </w:r>
      <w:r w:rsidR="002B60B1">
        <w:rPr>
          <w:rFonts w:cs="Calibri"/>
          <w:lang w:val="mk-MK"/>
        </w:rPr>
        <w:t>ете</w:t>
      </w:r>
      <w:r w:rsidRPr="00FB5330">
        <w:rPr>
          <w:rFonts w:cs="Calibri"/>
          <w:lang w:val="mk-MK"/>
        </w:rPr>
        <w:t xml:space="preserve"> како неусогласености</w:t>
      </w:r>
      <w:r w:rsidR="002B60B1">
        <w:rPr>
          <w:rFonts w:cs="Calibri"/>
          <w:lang w:val="mk-MK"/>
        </w:rPr>
        <w:t>те</w:t>
      </w:r>
      <w:r w:rsidRPr="00FB5330">
        <w:rPr>
          <w:rFonts w:cs="Calibri"/>
          <w:lang w:val="mk-MK"/>
        </w:rPr>
        <w:t xml:space="preserve"> (кои се идентификувани за време на визуелна инспекција), се разгледу</w:t>
      </w:r>
      <w:r w:rsidR="002B60B1" w:rsidRPr="00FB5330">
        <w:rPr>
          <w:rFonts w:cs="Calibri"/>
          <w:lang w:val="mk-MK"/>
        </w:rPr>
        <w:t>ваат од страна на ЕМС. Провер</w:t>
      </w:r>
      <w:r w:rsidR="002B60B1">
        <w:rPr>
          <w:rFonts w:cs="Calibri"/>
          <w:lang w:val="mk-MK"/>
        </w:rPr>
        <w:t>ете</w:t>
      </w:r>
      <w:r w:rsidRPr="00FB5330">
        <w:rPr>
          <w:rFonts w:cs="Calibri"/>
          <w:lang w:val="mk-MK"/>
        </w:rPr>
        <w:t xml:space="preserve"> дали внатрешни</w:t>
      </w:r>
      <w:r w:rsidR="002B60B1">
        <w:rPr>
          <w:rFonts w:cs="Calibri"/>
          <w:lang w:val="mk-MK"/>
        </w:rPr>
        <w:t>те</w:t>
      </w:r>
      <w:r w:rsidRPr="00FB5330">
        <w:rPr>
          <w:rFonts w:cs="Calibri"/>
          <w:lang w:val="mk-MK"/>
        </w:rPr>
        <w:t xml:space="preserve"> инспекции го имаат идентификувано, она што беше на следење</w:t>
      </w:r>
      <w:r w:rsidR="00A843E5">
        <w:rPr>
          <w:rFonts w:cs="Calibri"/>
          <w:lang w:val="mk-MK"/>
        </w:rPr>
        <w:t>,</w:t>
      </w:r>
      <w:r w:rsidR="00A843E5" w:rsidRPr="00FB5330">
        <w:rPr>
          <w:rFonts w:cs="Calibri"/>
          <w:lang w:val="mk-MK"/>
        </w:rPr>
        <w:t xml:space="preserve"> и </w:t>
      </w:r>
      <w:r w:rsidR="001A1084">
        <w:rPr>
          <w:rFonts w:cs="Calibri"/>
          <w:lang w:val="mk-MK"/>
        </w:rPr>
        <w:t>кои</w:t>
      </w:r>
      <w:r w:rsidR="00A843E5">
        <w:rPr>
          <w:rFonts w:cs="Calibri"/>
          <w:lang w:val="mk-MK"/>
        </w:rPr>
        <w:t xml:space="preserve"> </w:t>
      </w:r>
      <w:r w:rsidRPr="00FB5330">
        <w:rPr>
          <w:rFonts w:cs="Calibri"/>
          <w:lang w:val="mk-MK"/>
        </w:rPr>
        <w:t>процедури се промене</w:t>
      </w:r>
      <w:r w:rsidR="001A1084" w:rsidRPr="00FB5330">
        <w:rPr>
          <w:rFonts w:cs="Calibri"/>
          <w:lang w:val="mk-MK"/>
        </w:rPr>
        <w:t xml:space="preserve">ти за да бидете сигурни дека </w:t>
      </w:r>
      <w:r w:rsidR="001A1084">
        <w:rPr>
          <w:rFonts w:cs="Calibri"/>
          <w:lang w:val="mk-MK"/>
        </w:rPr>
        <w:t>инцидентот</w:t>
      </w:r>
      <w:r w:rsidRPr="00FB5330">
        <w:rPr>
          <w:rFonts w:cs="Calibri"/>
          <w:lang w:val="mk-MK"/>
        </w:rPr>
        <w:t xml:space="preserve"> нема да се случи повторно.</w:t>
      </w:r>
    </w:p>
    <w:tbl>
      <w:tblPr>
        <w:tblW w:w="0" w:type="auto"/>
        <w:tblInd w:w="108" w:type="dxa"/>
        <w:tblCellMar>
          <w:left w:w="10" w:type="dxa"/>
          <w:right w:w="10" w:type="dxa"/>
        </w:tblCellMar>
        <w:tblLook w:val="0000" w:firstRow="0" w:lastRow="0" w:firstColumn="0" w:lastColumn="0" w:noHBand="0" w:noVBand="0"/>
      </w:tblPr>
      <w:tblGrid>
        <w:gridCol w:w="9102"/>
      </w:tblGrid>
      <w:tr w:rsidR="00C21BF6" w:rsidRPr="00434647" w14:paraId="7DE7C3BA" w14:textId="77777777" w:rsidTr="009C74D3">
        <w:trPr>
          <w:trHeight w:val="2900"/>
        </w:trPr>
        <w:tc>
          <w:tcPr>
            <w:tcW w:w="9102"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tcPr>
          <w:p w14:paraId="2E3B004E" w14:textId="77777777" w:rsidR="00C21BF6" w:rsidRPr="007F7465" w:rsidRDefault="007F7465" w:rsidP="009C74D3">
            <w:pPr>
              <w:keepNext/>
              <w:spacing w:before="240" w:after="60"/>
              <w:ind w:left="592" w:hanging="592"/>
              <w:jc w:val="center"/>
              <w:rPr>
                <w:rFonts w:cs="Calibri"/>
                <w:b/>
                <w:i/>
                <w:sz w:val="28"/>
                <w:lang w:val="mk-MK"/>
              </w:rPr>
            </w:pPr>
            <w:r>
              <w:rPr>
                <w:rFonts w:cs="Calibri"/>
                <w:b/>
                <w:i/>
                <w:sz w:val="28"/>
                <w:lang w:val="mk-MK"/>
              </w:rPr>
              <w:lastRenderedPageBreak/>
              <w:t>Некои практични аспекти на Менаџмент системот во жс (</w:t>
            </w:r>
            <w:r w:rsidR="00C21BF6" w:rsidRPr="00FB5330">
              <w:rPr>
                <w:rFonts w:cs="Calibri"/>
                <w:b/>
                <w:i/>
                <w:sz w:val="28"/>
                <w:lang w:val="mk-MK"/>
              </w:rPr>
              <w:t>EMS</w:t>
            </w:r>
            <w:r>
              <w:rPr>
                <w:rFonts w:cs="Calibri"/>
                <w:b/>
                <w:i/>
                <w:sz w:val="28"/>
                <w:lang w:val="mk-MK"/>
              </w:rPr>
              <w:t>)</w:t>
            </w:r>
          </w:p>
          <w:p w14:paraId="28878C20" w14:textId="77777777" w:rsidR="00A843E5" w:rsidRDefault="007F7465" w:rsidP="007F7465">
            <w:pPr>
              <w:keepNext/>
              <w:spacing w:before="240" w:after="60"/>
              <w:ind w:left="592" w:hanging="592"/>
              <w:rPr>
                <w:lang w:val="mk-MK"/>
              </w:rPr>
            </w:pPr>
            <w:r w:rsidRPr="007F7465">
              <w:rPr>
                <w:lang w:val="mk-MK"/>
              </w:rPr>
              <w:t>Целта на ЕМС е да се промовира справување со еколошките аспекти на субјекти</w:t>
            </w:r>
            <w:r w:rsidR="00A843E5">
              <w:rPr>
                <w:lang w:val="mk-MK"/>
              </w:rPr>
              <w:t xml:space="preserve">те. </w:t>
            </w:r>
          </w:p>
          <w:p w14:paraId="73176EA7" w14:textId="77777777" w:rsidR="007F7465" w:rsidRPr="007F7465" w:rsidRDefault="00A843E5" w:rsidP="007F7465">
            <w:pPr>
              <w:keepNext/>
              <w:spacing w:before="240" w:after="60"/>
              <w:ind w:left="592" w:hanging="592"/>
              <w:rPr>
                <w:lang w:val="mk-MK"/>
              </w:rPr>
            </w:pPr>
            <w:r>
              <w:rPr>
                <w:lang w:val="mk-MK"/>
              </w:rPr>
              <w:t>Но што покажува</w:t>
            </w:r>
            <w:r w:rsidR="007F7465" w:rsidRPr="007F7465">
              <w:rPr>
                <w:lang w:val="mk-MK"/>
              </w:rPr>
              <w:t xml:space="preserve"> пракса</w:t>
            </w:r>
            <w:r>
              <w:rPr>
                <w:lang w:val="mk-MK"/>
              </w:rPr>
              <w:t>та</w:t>
            </w:r>
            <w:r w:rsidR="007F7465" w:rsidRPr="007F7465">
              <w:rPr>
                <w:lang w:val="mk-MK"/>
              </w:rPr>
              <w:t xml:space="preserve">? Во 2014 IMPEL започна </w:t>
            </w:r>
            <w:r>
              <w:rPr>
                <w:lang w:val="mk-MK"/>
              </w:rPr>
              <w:t>со проект кој ја третираше следнава тема:</w:t>
            </w:r>
            <w:r w:rsidR="007F7465" w:rsidRPr="007F7465">
              <w:rPr>
                <w:lang w:val="mk-MK"/>
              </w:rPr>
              <w:t xml:space="preserve"> "Во многу земји индустриски</w:t>
            </w:r>
            <w:r>
              <w:rPr>
                <w:lang w:val="mk-MK"/>
              </w:rPr>
              <w:t>те</w:t>
            </w:r>
            <w:r w:rsidR="007F7465" w:rsidRPr="007F7465">
              <w:rPr>
                <w:lang w:val="mk-MK"/>
              </w:rPr>
              <w:t xml:space="preserve"> компании се надгледувани од страна на властите </w:t>
            </w:r>
            <w:r>
              <w:rPr>
                <w:lang w:val="mk-MK"/>
              </w:rPr>
              <w:t>кои редовно вршат инспекции на лице место и други" традиционални "проверки на</w:t>
            </w:r>
            <w:r w:rsidR="007F7465" w:rsidRPr="007F7465">
              <w:rPr>
                <w:lang w:val="mk-MK"/>
              </w:rPr>
              <w:t xml:space="preserve"> усогласеноста како проценување </w:t>
            </w:r>
            <w:r>
              <w:rPr>
                <w:lang w:val="mk-MK"/>
              </w:rPr>
              <w:t xml:space="preserve"> на </w:t>
            </w:r>
            <w:r w:rsidR="007F7465" w:rsidRPr="007F7465">
              <w:rPr>
                <w:lang w:val="mk-MK"/>
              </w:rPr>
              <w:t xml:space="preserve">извештаи </w:t>
            </w:r>
            <w:r>
              <w:rPr>
                <w:lang w:val="mk-MK"/>
              </w:rPr>
              <w:t>за емисии. Но колку се ефективни</w:t>
            </w:r>
            <w:r w:rsidR="007F7465" w:rsidRPr="007F7465">
              <w:rPr>
                <w:lang w:val="mk-MK"/>
              </w:rPr>
              <w:t xml:space="preserve"> и ефикасн</w:t>
            </w:r>
            <w:r>
              <w:rPr>
                <w:lang w:val="mk-MK"/>
              </w:rPr>
              <w:t xml:space="preserve">и тие </w:t>
            </w:r>
            <w:r w:rsidR="007F7465" w:rsidRPr="007F7465">
              <w:rPr>
                <w:lang w:val="mk-MK"/>
              </w:rPr>
              <w:t xml:space="preserve">активности </w:t>
            </w:r>
            <w:r>
              <w:rPr>
                <w:lang w:val="mk-MK"/>
              </w:rPr>
              <w:t xml:space="preserve">на </w:t>
            </w:r>
            <w:r w:rsidR="007F7465" w:rsidRPr="007F7465">
              <w:rPr>
                <w:lang w:val="mk-MK"/>
              </w:rPr>
              <w:t>надзор</w:t>
            </w:r>
            <w:r>
              <w:rPr>
                <w:lang w:val="mk-MK"/>
              </w:rPr>
              <w:t>от</w:t>
            </w:r>
            <w:r w:rsidR="007F7465" w:rsidRPr="007F7465">
              <w:rPr>
                <w:lang w:val="mk-MK"/>
              </w:rPr>
              <w:t xml:space="preserve"> во однос на постигнување на добра усогласеност со </w:t>
            </w:r>
            <w:r>
              <w:rPr>
                <w:lang w:val="mk-MK"/>
              </w:rPr>
              <w:t>регулативата во животната средина</w:t>
            </w:r>
            <w:r w:rsidR="007F7465" w:rsidRPr="007F7465">
              <w:rPr>
                <w:lang w:val="mk-MK"/>
              </w:rPr>
              <w:t>, па дури и на животната средина надвор од усогласување? "</w:t>
            </w:r>
          </w:p>
          <w:p w14:paraId="64FD045C" w14:textId="77777777" w:rsidR="007F7465" w:rsidRPr="007F7465" w:rsidRDefault="007F7465" w:rsidP="007F7465">
            <w:pPr>
              <w:keepNext/>
              <w:spacing w:before="240" w:after="60"/>
              <w:ind w:left="592" w:hanging="592"/>
              <w:rPr>
                <w:lang w:val="mk-MK"/>
              </w:rPr>
            </w:pPr>
            <w:r w:rsidRPr="007F7465">
              <w:rPr>
                <w:lang w:val="mk-MK"/>
              </w:rPr>
              <w:t>Целта на овој проект беше да се одговори на следниве прашања:</w:t>
            </w:r>
          </w:p>
          <w:p w14:paraId="599D3BD3" w14:textId="77777777" w:rsidR="007F7465" w:rsidRPr="007F7465" w:rsidRDefault="00A843E5" w:rsidP="007F7465">
            <w:pPr>
              <w:keepNext/>
              <w:spacing w:before="240" w:after="60"/>
              <w:ind w:left="592" w:hanging="592"/>
              <w:rPr>
                <w:lang w:val="mk-MK"/>
              </w:rPr>
            </w:pPr>
            <w:r>
              <w:rPr>
                <w:lang w:val="mk-MK"/>
              </w:rPr>
              <w:t>• Како да се оценува</w:t>
            </w:r>
            <w:r w:rsidR="007F7465" w:rsidRPr="007F7465">
              <w:rPr>
                <w:lang w:val="mk-MK"/>
              </w:rPr>
              <w:t xml:space="preserve"> усогласен</w:t>
            </w:r>
            <w:r>
              <w:rPr>
                <w:lang w:val="mk-MK"/>
              </w:rPr>
              <w:t xml:space="preserve">оста (и евентуално животната средина)  во однос на </w:t>
            </w:r>
            <w:r w:rsidR="007F7465" w:rsidRPr="007F7465">
              <w:rPr>
                <w:lang w:val="mk-MK"/>
              </w:rPr>
              <w:t xml:space="preserve">стандардните критериуми за ефективна ЕМС / CMS вклучувајќи </w:t>
            </w:r>
            <w:r>
              <w:rPr>
                <w:lang w:val="mk-MK"/>
              </w:rPr>
              <w:t>ги и фактичките</w:t>
            </w:r>
            <w:r w:rsidR="007F7465" w:rsidRPr="007F7465">
              <w:rPr>
                <w:lang w:val="mk-MK"/>
              </w:rPr>
              <w:t xml:space="preserve"> излез</w:t>
            </w:r>
            <w:r>
              <w:rPr>
                <w:lang w:val="mk-MK"/>
              </w:rPr>
              <w:t>ни резултати</w:t>
            </w:r>
            <w:r w:rsidR="007F7465" w:rsidRPr="007F7465">
              <w:rPr>
                <w:lang w:val="mk-MK"/>
              </w:rPr>
              <w:t>?</w:t>
            </w:r>
          </w:p>
          <w:p w14:paraId="000CF7E8" w14:textId="77777777" w:rsidR="007F7465" w:rsidRPr="007F7465" w:rsidRDefault="007F7465" w:rsidP="007F7465">
            <w:pPr>
              <w:keepNext/>
              <w:spacing w:before="240" w:after="60"/>
              <w:ind w:left="592" w:hanging="592"/>
              <w:rPr>
                <w:lang w:val="mk-MK"/>
              </w:rPr>
            </w:pPr>
            <w:r w:rsidRPr="007F7465">
              <w:rPr>
                <w:lang w:val="mk-MK"/>
              </w:rPr>
              <w:t xml:space="preserve">• Што е </w:t>
            </w:r>
            <w:r w:rsidR="00A843E5">
              <w:rPr>
                <w:lang w:val="mk-MK"/>
              </w:rPr>
              <w:t>потребно за да ја искаже и</w:t>
            </w:r>
            <w:r w:rsidRPr="007F7465">
              <w:rPr>
                <w:lang w:val="mk-MK"/>
              </w:rPr>
              <w:t xml:space="preserve"> одговорност</w:t>
            </w:r>
            <w:r w:rsidR="00A843E5">
              <w:rPr>
                <w:lang w:val="mk-MK"/>
              </w:rPr>
              <w:t>а на компанијата и</w:t>
            </w:r>
            <w:r w:rsidRPr="007F7465">
              <w:rPr>
                <w:lang w:val="mk-MK"/>
              </w:rPr>
              <w:t xml:space="preserve"> на надлежниот орган како што е утврдено во Директивата</w:t>
            </w:r>
            <w:r w:rsidR="00A843E5">
              <w:rPr>
                <w:lang w:val="mk-MK"/>
              </w:rPr>
              <w:t xml:space="preserve"> за индустриски емиси</w:t>
            </w:r>
            <w:r w:rsidRPr="007F7465">
              <w:rPr>
                <w:lang w:val="mk-MK"/>
              </w:rPr>
              <w:t>и?</w:t>
            </w:r>
          </w:p>
          <w:p w14:paraId="0C8F2220" w14:textId="77777777" w:rsidR="007F7465" w:rsidRPr="007F7465" w:rsidRDefault="00A843E5" w:rsidP="007F7465">
            <w:pPr>
              <w:keepNext/>
              <w:spacing w:before="240" w:after="60"/>
              <w:ind w:left="592" w:hanging="592"/>
              <w:rPr>
                <w:lang w:val="mk-MK"/>
              </w:rPr>
            </w:pPr>
            <w:r>
              <w:rPr>
                <w:lang w:val="mk-MK"/>
              </w:rPr>
              <w:t>• Како да се изрече и да се користи</w:t>
            </w:r>
            <w:r w:rsidR="007F7465" w:rsidRPr="007F7465">
              <w:rPr>
                <w:lang w:val="mk-MK"/>
              </w:rPr>
              <w:t xml:space="preserve"> мерка за нивото н</w:t>
            </w:r>
            <w:r w:rsidR="00C21FE6">
              <w:rPr>
                <w:lang w:val="mk-MK"/>
              </w:rPr>
              <w:t>а доверба во во извршувањето на лице место</w:t>
            </w:r>
            <w:r w:rsidR="007F7465" w:rsidRPr="007F7465">
              <w:rPr>
                <w:lang w:val="mk-MK"/>
              </w:rPr>
              <w:t>?</w:t>
            </w:r>
          </w:p>
          <w:p w14:paraId="6A1CEADC" w14:textId="77777777" w:rsidR="007F7465" w:rsidRPr="007F7465" w:rsidRDefault="007F7465" w:rsidP="007F7465">
            <w:pPr>
              <w:keepNext/>
              <w:spacing w:before="240" w:after="60"/>
              <w:ind w:left="592" w:hanging="592"/>
              <w:rPr>
                <w:lang w:val="mk-MK"/>
              </w:rPr>
            </w:pPr>
            <w:r w:rsidRPr="007F7465">
              <w:rPr>
                <w:lang w:val="mk-MK"/>
              </w:rPr>
              <w:t xml:space="preserve">• Како да се разликува нашето делување како последица на </w:t>
            </w:r>
            <w:r w:rsidR="00C21FE6">
              <w:rPr>
                <w:lang w:val="mk-MK"/>
              </w:rPr>
              <w:t>пронајдени разлики во ЕМС / CMS</w:t>
            </w:r>
            <w:r w:rsidRPr="007F7465">
              <w:rPr>
                <w:lang w:val="mk-MK"/>
              </w:rPr>
              <w:t xml:space="preserve"> и нивните перформанси?</w:t>
            </w:r>
          </w:p>
          <w:p w14:paraId="726ADB1F" w14:textId="77777777" w:rsidR="007F7465" w:rsidRDefault="007F7465" w:rsidP="007F7465">
            <w:pPr>
              <w:rPr>
                <w:lang w:val="mk-MK"/>
              </w:rPr>
            </w:pPr>
            <w:r w:rsidRPr="00A732C3">
              <w:rPr>
                <w:lang w:val="mk-MK"/>
              </w:rPr>
              <w:t xml:space="preserve">Информациите собрани во текот на проектот </w:t>
            </w:r>
            <w:r w:rsidR="00C21FE6">
              <w:rPr>
                <w:lang w:val="mk-MK"/>
              </w:rPr>
              <w:t>се достапни на следниов</w:t>
            </w:r>
            <w:r w:rsidRPr="00A732C3">
              <w:rPr>
                <w:lang w:val="mk-MK"/>
              </w:rPr>
              <w:t xml:space="preserve"> линк:</w:t>
            </w:r>
          </w:p>
          <w:p w14:paraId="08651CCA" w14:textId="77777777" w:rsidR="00C21BF6" w:rsidRPr="007F7465" w:rsidRDefault="00D01C8A" w:rsidP="007F7465">
            <w:pPr>
              <w:rPr>
                <w:rFonts w:ascii="Times New Roman" w:eastAsia="Times New Roman" w:hAnsi="Times New Roman"/>
                <w:color w:val="3366FF"/>
                <w:lang w:val="mk-MK"/>
              </w:rPr>
            </w:pPr>
            <w:hyperlink r:id="rId9">
              <w:r w:rsidR="00C21BF6" w:rsidRPr="007F7465">
                <w:rPr>
                  <w:rFonts w:ascii="Times New Roman" w:eastAsia="Times New Roman" w:hAnsi="Times New Roman"/>
                  <w:color w:val="3366FF"/>
                  <w:u w:val="single"/>
                  <w:lang w:val="mk-MK"/>
                </w:rPr>
                <w:t>http://impel.eu/projects/compliance-assurance-through-company-compliance-environmental-management-systems/</w:t>
              </w:r>
            </w:hyperlink>
          </w:p>
          <w:p w14:paraId="2A0E33D9" w14:textId="77777777" w:rsidR="00C21BF6" w:rsidRPr="007F7465" w:rsidRDefault="00C21BF6" w:rsidP="009C74D3">
            <w:pPr>
              <w:rPr>
                <w:lang w:val="mk-MK"/>
              </w:rPr>
            </w:pPr>
            <w:r w:rsidRPr="007F7465">
              <w:rPr>
                <w:rFonts w:cs="Calibri"/>
                <w:lang w:val="mk-MK"/>
              </w:rPr>
              <w:t xml:space="preserve"> </w:t>
            </w:r>
          </w:p>
        </w:tc>
      </w:tr>
    </w:tbl>
    <w:p w14:paraId="3F4CA3BE" w14:textId="77777777" w:rsidR="00C21BF6" w:rsidRPr="007F7465" w:rsidRDefault="00C21BF6" w:rsidP="00046A64">
      <w:pPr>
        <w:shd w:val="clear" w:color="auto" w:fill="FFFFFF" w:themeFill="background1"/>
        <w:spacing w:before="240"/>
        <w:rPr>
          <w:rFonts w:cs="Calibri"/>
          <w:lang w:val="mk-MK"/>
        </w:rPr>
      </w:pPr>
    </w:p>
    <w:p w14:paraId="7A327C86" w14:textId="77777777" w:rsidR="00C21BF6" w:rsidRPr="007F7465" w:rsidRDefault="00C21BF6" w:rsidP="00046A64">
      <w:pPr>
        <w:pStyle w:val="Heading4"/>
        <w:shd w:val="clear" w:color="auto" w:fill="FFFFFF" w:themeFill="background1"/>
        <w:rPr>
          <w:highlight w:val="cyan"/>
          <w:lang w:val="mk-MK"/>
        </w:rPr>
      </w:pPr>
    </w:p>
    <w:p w14:paraId="7DE00BF9" w14:textId="77777777" w:rsidR="00C21BF6" w:rsidRPr="00A732C3" w:rsidRDefault="007F7465" w:rsidP="00046A64">
      <w:pPr>
        <w:pStyle w:val="Heading4"/>
        <w:numPr>
          <w:ilvl w:val="3"/>
          <w:numId w:val="19"/>
        </w:numPr>
        <w:shd w:val="clear" w:color="auto" w:fill="FFFFFF" w:themeFill="background1"/>
        <w:ind w:left="1134" w:hanging="850"/>
        <w:rPr>
          <w:lang w:val="mk-MK"/>
        </w:rPr>
      </w:pPr>
      <w:bookmarkStart w:id="341" w:name="_Toc425428380"/>
      <w:bookmarkStart w:id="342" w:name="_Toc435096408"/>
      <w:bookmarkStart w:id="343" w:name="_Toc448313877"/>
      <w:bookmarkStart w:id="344" w:name="_Toc419124504"/>
      <w:bookmarkStart w:id="345" w:name="_Toc419124907"/>
      <w:r>
        <w:rPr>
          <w:lang w:val="mk-MK"/>
        </w:rPr>
        <w:t>Само-надгледување (</w:t>
      </w:r>
      <w:r w:rsidR="00C21BF6" w:rsidRPr="00A732C3">
        <w:rPr>
          <w:lang w:val="mk-MK"/>
        </w:rPr>
        <w:t>self-monitoring</w:t>
      </w:r>
      <w:bookmarkEnd w:id="341"/>
      <w:bookmarkEnd w:id="342"/>
      <w:r>
        <w:rPr>
          <w:lang w:val="mk-MK"/>
        </w:rPr>
        <w:t>) на операторот</w:t>
      </w:r>
      <w:bookmarkEnd w:id="343"/>
      <w:r w:rsidR="00C21BF6" w:rsidRPr="00A732C3">
        <w:rPr>
          <w:lang w:val="mk-MK"/>
        </w:rPr>
        <w:t xml:space="preserve"> </w:t>
      </w:r>
      <w:bookmarkEnd w:id="344"/>
      <w:bookmarkEnd w:id="345"/>
    </w:p>
    <w:p w14:paraId="173853DC" w14:textId="77777777" w:rsidR="007F7465" w:rsidRPr="00046A64" w:rsidRDefault="00C21FE6" w:rsidP="00046A64">
      <w:pPr>
        <w:shd w:val="clear" w:color="auto" w:fill="FFFFFF" w:themeFill="background1"/>
        <w:rPr>
          <w:rFonts w:cs="Calibri"/>
          <w:lang w:val="mk-MK"/>
        </w:rPr>
      </w:pPr>
      <w:r w:rsidRPr="00046A64">
        <w:rPr>
          <w:rFonts w:cs="Calibri"/>
          <w:lang w:val="mk-MK"/>
        </w:rPr>
        <w:t>Како и во ЕУ,</w:t>
      </w:r>
      <w:r w:rsidR="007F7465" w:rsidRPr="00046A64">
        <w:rPr>
          <w:rFonts w:cs="Calibri"/>
          <w:lang w:val="mk-MK"/>
        </w:rPr>
        <w:t xml:space="preserve"> принципот на само-к</w:t>
      </w:r>
      <w:r w:rsidRPr="00046A64">
        <w:rPr>
          <w:rFonts w:cs="Calibri"/>
          <w:lang w:val="mk-MK"/>
        </w:rPr>
        <w:t>онтролата е широк поим и</w:t>
      </w:r>
      <w:r w:rsidR="007F7465" w:rsidRPr="00046A64">
        <w:rPr>
          <w:rFonts w:cs="Calibri"/>
          <w:lang w:val="mk-MK"/>
        </w:rPr>
        <w:t xml:space="preserve"> е еден од најважните аспекти на инспекција. Внимателно испитување на само-мониторинг</w:t>
      </w:r>
      <w:r w:rsidR="001A1084">
        <w:rPr>
          <w:rFonts w:cs="Calibri"/>
          <w:lang w:val="mk-MK"/>
        </w:rPr>
        <w:t xml:space="preserve"> извештаите/</w:t>
      </w:r>
      <w:r w:rsidR="007F7465" w:rsidRPr="00046A64">
        <w:rPr>
          <w:rFonts w:cs="Calibri"/>
          <w:lang w:val="mk-MK"/>
        </w:rPr>
        <w:t xml:space="preserve"> резултатите треба да биде приоритет за инспекторите</w:t>
      </w:r>
      <w:r w:rsidRPr="00046A64">
        <w:rPr>
          <w:rFonts w:cs="Calibri"/>
          <w:lang w:val="mk-MK"/>
        </w:rPr>
        <w:t>. Ова може да се направи на лице место</w:t>
      </w:r>
      <w:r w:rsidR="007F7465" w:rsidRPr="00046A64">
        <w:rPr>
          <w:rFonts w:cs="Calibri"/>
          <w:lang w:val="mk-MK"/>
        </w:rPr>
        <w:t>, но, исто така</w:t>
      </w:r>
      <w:r w:rsidRPr="00046A64">
        <w:rPr>
          <w:rFonts w:cs="Calibri"/>
          <w:lang w:val="mk-MK"/>
        </w:rPr>
        <w:t xml:space="preserve"> и </w:t>
      </w:r>
      <w:r w:rsidR="007F7465" w:rsidRPr="00046A64">
        <w:rPr>
          <w:rFonts w:cs="Calibri"/>
          <w:lang w:val="mk-MK"/>
        </w:rPr>
        <w:t xml:space="preserve">во канцеларијата на Инспекторатот, доколку операторот е должен да </w:t>
      </w:r>
      <w:r w:rsidRPr="00046A64">
        <w:rPr>
          <w:rFonts w:cs="Calibri"/>
          <w:lang w:val="mk-MK"/>
        </w:rPr>
        <w:t xml:space="preserve">ги </w:t>
      </w:r>
      <w:r w:rsidR="007F7465" w:rsidRPr="00046A64">
        <w:rPr>
          <w:rFonts w:cs="Calibri"/>
          <w:lang w:val="mk-MK"/>
        </w:rPr>
        <w:t>испр</w:t>
      </w:r>
      <w:r w:rsidRPr="00046A64">
        <w:rPr>
          <w:rFonts w:cs="Calibri"/>
          <w:lang w:val="mk-MK"/>
        </w:rPr>
        <w:t>ати резултатите од само-надгледувањето</w:t>
      </w:r>
      <w:r w:rsidR="007F7465" w:rsidRPr="00046A64">
        <w:rPr>
          <w:rFonts w:cs="Calibri"/>
          <w:lang w:val="mk-MK"/>
        </w:rPr>
        <w:t xml:space="preserve"> на инспектор во Управата.</w:t>
      </w:r>
    </w:p>
    <w:p w14:paraId="66F5D0E6" w14:textId="77777777" w:rsidR="007F7465" w:rsidRPr="00046A64" w:rsidRDefault="00C21FE6" w:rsidP="00046A64">
      <w:pPr>
        <w:rPr>
          <w:rFonts w:cs="Calibri"/>
          <w:lang w:val="mk-MK"/>
        </w:rPr>
      </w:pPr>
      <w:r w:rsidRPr="00046A64">
        <w:rPr>
          <w:rFonts w:cs="Calibri"/>
          <w:lang w:val="mk-MK"/>
        </w:rPr>
        <w:lastRenderedPageBreak/>
        <w:t>Прашања што треба да се земат</w:t>
      </w:r>
      <w:r w:rsidR="007F7465" w:rsidRPr="00046A64">
        <w:rPr>
          <w:rFonts w:cs="Calibri"/>
          <w:lang w:val="mk-MK"/>
        </w:rPr>
        <w:t xml:space="preserve"> предвид при разгледување на резултатите од само-мониторинг се:</w:t>
      </w:r>
    </w:p>
    <w:p w14:paraId="7F5BE74F" w14:textId="77777777" w:rsidR="007F7465" w:rsidRPr="00AC0989" w:rsidRDefault="00C21FE6" w:rsidP="003A0514">
      <w:pPr>
        <w:pStyle w:val="ListParagraph"/>
        <w:numPr>
          <w:ilvl w:val="0"/>
          <w:numId w:val="53"/>
        </w:numPr>
        <w:jc w:val="both"/>
        <w:rPr>
          <w:rFonts w:cs="Calibri"/>
          <w:lang w:val="mk-MK"/>
        </w:rPr>
      </w:pPr>
      <w:r>
        <w:rPr>
          <w:rFonts w:cs="Calibri"/>
          <w:lang w:val="mk-MK"/>
        </w:rPr>
        <w:t>Проверка дали</w:t>
      </w:r>
      <w:r w:rsidR="00AC0989">
        <w:rPr>
          <w:rFonts w:cs="Calibri"/>
          <w:lang w:val="mk-MK"/>
        </w:rPr>
        <w:t xml:space="preserve"> операторот врши </w:t>
      </w:r>
      <w:r w:rsidR="007F7465" w:rsidRPr="00AC0989">
        <w:rPr>
          <w:rFonts w:cs="Calibri"/>
          <w:lang w:val="mk-MK"/>
        </w:rPr>
        <w:t>само-контрола, или не.</w:t>
      </w:r>
    </w:p>
    <w:p w14:paraId="03C5C727" w14:textId="77777777" w:rsidR="007F7465" w:rsidRPr="00A732C3" w:rsidRDefault="001A1084" w:rsidP="003A0514">
      <w:pPr>
        <w:pStyle w:val="ListParagraph"/>
        <w:numPr>
          <w:ilvl w:val="0"/>
          <w:numId w:val="53"/>
        </w:numPr>
        <w:jc w:val="both"/>
        <w:rPr>
          <w:rFonts w:cs="Calibri"/>
          <w:lang w:val="mk-MK"/>
        </w:rPr>
      </w:pPr>
      <w:r>
        <w:rPr>
          <w:rFonts w:cs="Calibri"/>
          <w:lang w:val="mk-MK"/>
        </w:rPr>
        <w:t>Споредување дали</w:t>
      </w:r>
      <w:r w:rsidR="00AC0989">
        <w:rPr>
          <w:rFonts w:cs="Calibri"/>
          <w:lang w:val="mk-MK"/>
        </w:rPr>
        <w:t xml:space="preserve"> тоа</w:t>
      </w:r>
      <w:r>
        <w:rPr>
          <w:rFonts w:cs="Calibri"/>
          <w:lang w:val="mk-MK"/>
        </w:rPr>
        <w:t xml:space="preserve"> е направено</w:t>
      </w:r>
      <w:r w:rsidR="007F7465" w:rsidRPr="00A732C3">
        <w:rPr>
          <w:rFonts w:cs="Calibri"/>
          <w:lang w:val="mk-MK"/>
        </w:rPr>
        <w:t xml:space="preserve"> во согласност со дозволата, односно проверка </w:t>
      </w:r>
      <w:r w:rsidR="00AC0989">
        <w:rPr>
          <w:rFonts w:cs="Calibri"/>
          <w:lang w:val="mk-MK"/>
        </w:rPr>
        <w:t>на фреквенцијата, параметрите</w:t>
      </w:r>
      <w:r w:rsidR="007F7465" w:rsidRPr="00A732C3">
        <w:rPr>
          <w:rFonts w:cs="Calibri"/>
          <w:lang w:val="mk-MK"/>
        </w:rPr>
        <w:t>, опрема што се користи (ако тоа е континуиран мониторинг, како и во случај на големи електрани, треба да се провери на on-line презентација на резултатите од страна на инспекторот, запишување</w:t>
      </w:r>
      <w:r w:rsidR="00AC0989">
        <w:rPr>
          <w:rFonts w:cs="Calibri"/>
          <w:lang w:val="mk-MK"/>
        </w:rPr>
        <w:t xml:space="preserve"> во извештајот што тој / таа </w:t>
      </w:r>
      <w:r w:rsidR="007F7465" w:rsidRPr="00A732C3">
        <w:rPr>
          <w:rFonts w:cs="Calibri"/>
          <w:lang w:val="mk-MK"/>
        </w:rPr>
        <w:t>видел).</w:t>
      </w:r>
    </w:p>
    <w:p w14:paraId="5575C39C" w14:textId="77777777" w:rsidR="007F7465" w:rsidRPr="00A732C3" w:rsidRDefault="007F7465" w:rsidP="003A0514">
      <w:pPr>
        <w:pStyle w:val="ListParagraph"/>
        <w:numPr>
          <w:ilvl w:val="0"/>
          <w:numId w:val="53"/>
        </w:numPr>
        <w:jc w:val="both"/>
        <w:rPr>
          <w:rFonts w:cs="Calibri"/>
          <w:lang w:val="mk-MK"/>
        </w:rPr>
      </w:pPr>
      <w:r w:rsidRPr="00A732C3">
        <w:rPr>
          <w:rFonts w:cs="Calibri"/>
          <w:lang w:val="mk-MK"/>
        </w:rPr>
        <w:t>Проверка, ако се користат референтнит</w:t>
      </w:r>
      <w:r w:rsidR="00AC0989">
        <w:rPr>
          <w:rFonts w:cs="Calibri"/>
          <w:lang w:val="mk-MK"/>
        </w:rPr>
        <w:t>е методи за земање мостри и правење</w:t>
      </w:r>
      <w:r w:rsidRPr="00A732C3">
        <w:rPr>
          <w:rFonts w:cs="Calibri"/>
          <w:lang w:val="mk-MK"/>
        </w:rPr>
        <w:t xml:space="preserve"> мерења и анализи.</w:t>
      </w:r>
    </w:p>
    <w:p w14:paraId="21DE2A77" w14:textId="77777777" w:rsidR="007F7465" w:rsidRPr="00A732C3" w:rsidRDefault="007F7465" w:rsidP="003A0514">
      <w:pPr>
        <w:pStyle w:val="ListParagraph"/>
        <w:numPr>
          <w:ilvl w:val="0"/>
          <w:numId w:val="53"/>
        </w:numPr>
        <w:jc w:val="both"/>
        <w:rPr>
          <w:rFonts w:cs="Calibri"/>
          <w:lang w:val="mk-MK"/>
        </w:rPr>
      </w:pPr>
      <w:r w:rsidRPr="00A732C3">
        <w:rPr>
          <w:rFonts w:cs="Calibri"/>
          <w:lang w:val="mk-MK"/>
        </w:rPr>
        <w:t>Проверка дали се</w:t>
      </w:r>
      <w:r w:rsidR="00AC0989">
        <w:rPr>
          <w:rFonts w:cs="Calibri"/>
          <w:lang w:val="mk-MK"/>
        </w:rPr>
        <w:t>ртифицирана лабараторија вршела</w:t>
      </w:r>
      <w:r w:rsidRPr="00A732C3">
        <w:rPr>
          <w:rFonts w:cs="Calibri"/>
          <w:lang w:val="mk-MK"/>
        </w:rPr>
        <w:t xml:space="preserve"> собирање на примероци и анализа.</w:t>
      </w:r>
    </w:p>
    <w:p w14:paraId="630FD532" w14:textId="77777777" w:rsidR="007F7465" w:rsidRPr="00A732C3" w:rsidRDefault="007F7465" w:rsidP="003A0514">
      <w:pPr>
        <w:pStyle w:val="ListParagraph"/>
        <w:numPr>
          <w:ilvl w:val="0"/>
          <w:numId w:val="53"/>
        </w:numPr>
        <w:jc w:val="both"/>
        <w:rPr>
          <w:rFonts w:cs="Calibri"/>
          <w:lang w:val="mk-MK"/>
        </w:rPr>
      </w:pPr>
      <w:r w:rsidRPr="00A732C3">
        <w:rPr>
          <w:rFonts w:cs="Calibri"/>
          <w:lang w:val="mk-MK"/>
        </w:rPr>
        <w:t xml:space="preserve">Проверка дали граничните вредности на емисија не се прекршени - во случај операторот </w:t>
      </w:r>
      <w:r w:rsidR="00AC0989">
        <w:rPr>
          <w:rFonts w:cs="Calibri"/>
          <w:lang w:val="mk-MK"/>
        </w:rPr>
        <w:t xml:space="preserve">да </w:t>
      </w:r>
      <w:r w:rsidRPr="00A732C3">
        <w:rPr>
          <w:rFonts w:cs="Calibri"/>
          <w:lang w:val="mk-MK"/>
        </w:rPr>
        <w:t>доставува извештаи до инспекциски орган, на редовна основа, ова т</w:t>
      </w:r>
      <w:r w:rsidR="00AC0989">
        <w:rPr>
          <w:rFonts w:cs="Calibri"/>
          <w:lang w:val="mk-MK"/>
        </w:rPr>
        <w:t>реба да се спроведе</w:t>
      </w:r>
      <w:r w:rsidRPr="00A732C3">
        <w:rPr>
          <w:rFonts w:cs="Calibri"/>
          <w:lang w:val="mk-MK"/>
        </w:rPr>
        <w:t xml:space="preserve"> во текот на десктоп-студија, независно од увид</w:t>
      </w:r>
      <w:r w:rsidR="00AC0989">
        <w:rPr>
          <w:rFonts w:cs="Calibri"/>
          <w:lang w:val="mk-MK"/>
        </w:rPr>
        <w:t>от</w:t>
      </w:r>
      <w:r w:rsidRPr="00A732C3">
        <w:rPr>
          <w:rFonts w:cs="Calibri"/>
          <w:lang w:val="mk-MK"/>
        </w:rPr>
        <w:t xml:space="preserve"> на лице место.</w:t>
      </w:r>
    </w:p>
    <w:p w14:paraId="7172C151" w14:textId="77777777" w:rsidR="007F7465" w:rsidRPr="00A732C3" w:rsidRDefault="007F7465" w:rsidP="003A0514">
      <w:pPr>
        <w:pStyle w:val="ListParagraph"/>
        <w:numPr>
          <w:ilvl w:val="0"/>
          <w:numId w:val="53"/>
        </w:numPr>
        <w:jc w:val="both"/>
        <w:rPr>
          <w:rFonts w:cs="Calibri"/>
          <w:lang w:val="mk-MK"/>
        </w:rPr>
      </w:pPr>
      <w:r w:rsidRPr="00A732C3">
        <w:rPr>
          <w:rFonts w:cs="Calibri"/>
          <w:lang w:val="mk-MK"/>
        </w:rPr>
        <w:t xml:space="preserve">Проверка на други релевантни параметри за емисија </w:t>
      </w:r>
      <w:r w:rsidR="00AC0989">
        <w:rPr>
          <w:rFonts w:cs="Calibri"/>
          <w:lang w:val="mk-MK"/>
        </w:rPr>
        <w:t>- Тоа се параметри кои се измерени за</w:t>
      </w:r>
      <w:r w:rsidRPr="00A732C3">
        <w:rPr>
          <w:rFonts w:cs="Calibri"/>
          <w:lang w:val="mk-MK"/>
        </w:rPr>
        <w:t xml:space="preserve"> нивото на емисија на индиректен начин, на пример, количина на боја </w:t>
      </w:r>
      <w:r w:rsidR="00AC0989">
        <w:rPr>
          <w:rFonts w:cs="Calibri"/>
          <w:lang w:val="mk-MK"/>
        </w:rPr>
        <w:t xml:space="preserve">што </w:t>
      </w:r>
      <w:r w:rsidRPr="00A732C3">
        <w:rPr>
          <w:rFonts w:cs="Calibri"/>
          <w:lang w:val="mk-MK"/>
        </w:rPr>
        <w:t>се користи</w:t>
      </w:r>
      <w:r w:rsidR="001A1084">
        <w:rPr>
          <w:rFonts w:cs="Calibri"/>
          <w:lang w:val="mk-MK"/>
        </w:rPr>
        <w:t xml:space="preserve"> во фабриката</w:t>
      </w:r>
      <w:r w:rsidRPr="00A732C3">
        <w:rPr>
          <w:rFonts w:cs="Calibri"/>
          <w:lang w:val="mk-MK"/>
        </w:rPr>
        <w:t xml:space="preserve">, количеството на горивото </w:t>
      </w:r>
      <w:r w:rsidR="00AC0989">
        <w:rPr>
          <w:rFonts w:cs="Calibri"/>
          <w:lang w:val="mk-MK"/>
        </w:rPr>
        <w:t xml:space="preserve">што </w:t>
      </w:r>
      <w:r w:rsidRPr="00A732C3">
        <w:rPr>
          <w:rFonts w:cs="Calibri"/>
          <w:lang w:val="mk-MK"/>
        </w:rPr>
        <w:t>согорува; може да има, исто така, некои квалитативни параметри кои се од суштинско значење (на пример, процентот на сулфур во јаглен</w:t>
      </w:r>
      <w:r w:rsidR="00AC0989">
        <w:rPr>
          <w:rFonts w:cs="Calibri"/>
          <w:lang w:val="mk-MK"/>
        </w:rPr>
        <w:t xml:space="preserve"> што</w:t>
      </w:r>
      <w:r w:rsidRPr="00A732C3">
        <w:rPr>
          <w:rFonts w:cs="Calibri"/>
          <w:lang w:val="mk-MK"/>
        </w:rPr>
        <w:t xml:space="preserve"> се користи како гориво), </w:t>
      </w:r>
      <w:r w:rsidR="00AC0989">
        <w:rPr>
          <w:rFonts w:cs="Calibri"/>
          <w:lang w:val="mk-MK"/>
        </w:rPr>
        <w:t xml:space="preserve">и </w:t>
      </w:r>
      <w:r w:rsidRPr="00A732C3">
        <w:rPr>
          <w:rFonts w:cs="Calibri"/>
          <w:lang w:val="mk-MK"/>
        </w:rPr>
        <w:t>како тие влијаат врз нивоата на емисии.</w:t>
      </w:r>
    </w:p>
    <w:p w14:paraId="5A6F3EAE" w14:textId="77777777" w:rsidR="00C21BF6" w:rsidRPr="00A732C3" w:rsidRDefault="007F7465" w:rsidP="003A0514">
      <w:pPr>
        <w:pStyle w:val="ListParagraph"/>
        <w:numPr>
          <w:ilvl w:val="0"/>
          <w:numId w:val="53"/>
        </w:numPr>
        <w:jc w:val="both"/>
        <w:rPr>
          <w:rFonts w:cs="Calibri"/>
          <w:lang w:val="mk-MK"/>
        </w:rPr>
      </w:pPr>
      <w:r w:rsidRPr="00A732C3">
        <w:rPr>
          <w:rFonts w:cs="Calibri"/>
          <w:lang w:val="mk-MK"/>
        </w:rPr>
        <w:t>Обидете се да биде</w:t>
      </w:r>
      <w:r w:rsidR="00AC0989">
        <w:rPr>
          <w:rFonts w:cs="Calibri"/>
          <w:lang w:val="mk-MK"/>
        </w:rPr>
        <w:t>те</w:t>
      </w:r>
      <w:r w:rsidRPr="00A732C3">
        <w:rPr>
          <w:rFonts w:cs="Calibri"/>
          <w:lang w:val="mk-MK"/>
        </w:rPr>
        <w:t xml:space="preserve"> на лице место кога се земаат примероци по слу</w:t>
      </w:r>
      <w:r w:rsidR="00AC0989">
        <w:rPr>
          <w:rFonts w:cs="Calibri"/>
          <w:lang w:val="mk-MK"/>
        </w:rPr>
        <w:t>чаен избор, така инспекторот знае што е направено и на каков начин</w:t>
      </w:r>
      <w:r w:rsidRPr="00A732C3">
        <w:rPr>
          <w:rFonts w:cs="Calibri"/>
          <w:lang w:val="mk-MK"/>
        </w:rPr>
        <w:t>.</w:t>
      </w:r>
    </w:p>
    <w:p w14:paraId="78C47598" w14:textId="77777777" w:rsidR="00C21BF6" w:rsidRPr="00477695" w:rsidRDefault="007F7465" w:rsidP="00D158BB">
      <w:pPr>
        <w:pStyle w:val="Heading4"/>
        <w:numPr>
          <w:ilvl w:val="3"/>
          <w:numId w:val="19"/>
        </w:numPr>
        <w:ind w:left="1134" w:hanging="850"/>
      </w:pPr>
      <w:bookmarkStart w:id="346" w:name="_Земање_примероци_и"/>
      <w:bookmarkStart w:id="347" w:name="_Toc419124506"/>
      <w:bookmarkStart w:id="348" w:name="_Toc419124909"/>
      <w:bookmarkStart w:id="349" w:name="_Toc425428381"/>
      <w:bookmarkStart w:id="350" w:name="_Toc435096409"/>
      <w:bookmarkStart w:id="351" w:name="_Toc448313878"/>
      <w:bookmarkEnd w:id="346"/>
      <w:r>
        <w:rPr>
          <w:lang w:val="mk-MK"/>
        </w:rPr>
        <w:t>Земање примероци и лабораториски анализи</w:t>
      </w:r>
      <w:bookmarkEnd w:id="347"/>
      <w:bookmarkEnd w:id="348"/>
      <w:bookmarkEnd w:id="349"/>
      <w:bookmarkEnd w:id="350"/>
      <w:bookmarkEnd w:id="351"/>
    </w:p>
    <w:p w14:paraId="23E04700" w14:textId="77777777" w:rsidR="007F7465" w:rsidRPr="007F7465" w:rsidRDefault="007F7465" w:rsidP="007F7465">
      <w:pPr>
        <w:rPr>
          <w:lang w:val="en-US"/>
        </w:rPr>
      </w:pPr>
      <w:r w:rsidRPr="007F7465">
        <w:rPr>
          <w:lang w:val="en-US"/>
        </w:rPr>
        <w:t>Во согласност со Законот за инспекциски надзор, за време на собирање на примероци, инспекторот е должен да:</w:t>
      </w:r>
    </w:p>
    <w:p w14:paraId="6E108B5C" w14:textId="77777777" w:rsidR="007F7465" w:rsidRPr="00046A64" w:rsidRDefault="007F7465" w:rsidP="003A0514">
      <w:pPr>
        <w:pStyle w:val="ListParagraph"/>
        <w:numPr>
          <w:ilvl w:val="0"/>
          <w:numId w:val="55"/>
        </w:numPr>
        <w:rPr>
          <w:lang w:val="en-US"/>
        </w:rPr>
      </w:pPr>
      <w:r w:rsidRPr="00046A64">
        <w:rPr>
          <w:lang w:val="en-US"/>
        </w:rPr>
        <w:t>Во истите услови и во исто време да се добие максимум три примероци во потребниот износ за испитување (за првата анализа, за втор анализа на барање на предметот на инспекција и за супер анализа);</w:t>
      </w:r>
    </w:p>
    <w:p w14:paraId="0BBF49C0" w14:textId="77777777" w:rsidR="007F7465" w:rsidRPr="00046A64" w:rsidRDefault="007F7465" w:rsidP="003A0514">
      <w:pPr>
        <w:pStyle w:val="ListParagraph"/>
        <w:numPr>
          <w:ilvl w:val="0"/>
          <w:numId w:val="55"/>
        </w:numPr>
        <w:rPr>
          <w:lang w:val="en-US"/>
        </w:rPr>
      </w:pPr>
      <w:r w:rsidRPr="00046A64">
        <w:rPr>
          <w:lang w:val="en-US"/>
        </w:rPr>
        <w:t>Да се ​​изготви извештај за собирањето на примерокот;</w:t>
      </w:r>
    </w:p>
    <w:p w14:paraId="447D1202" w14:textId="77777777" w:rsidR="007F7465" w:rsidRPr="00046A64" w:rsidRDefault="00447664" w:rsidP="003A0514">
      <w:pPr>
        <w:pStyle w:val="ListParagraph"/>
        <w:numPr>
          <w:ilvl w:val="0"/>
          <w:numId w:val="55"/>
        </w:numPr>
        <w:rPr>
          <w:lang w:val="en-US"/>
        </w:rPr>
      </w:pPr>
      <w:r w:rsidRPr="00046A64">
        <w:rPr>
          <w:lang w:val="mk-MK"/>
        </w:rPr>
        <w:t>Д</w:t>
      </w:r>
      <w:r w:rsidR="007F7465" w:rsidRPr="00046A64">
        <w:rPr>
          <w:lang w:val="en-US"/>
        </w:rPr>
        <w:t xml:space="preserve">а се </w:t>
      </w:r>
      <w:r w:rsidRPr="00046A64">
        <w:rPr>
          <w:lang w:val="mk-MK"/>
        </w:rPr>
        <w:t>стави печат на</w:t>
      </w:r>
      <w:r w:rsidR="007F7465" w:rsidRPr="00046A64">
        <w:rPr>
          <w:lang w:val="en-US"/>
        </w:rPr>
        <w:t xml:space="preserve"> пр</w:t>
      </w:r>
      <w:r w:rsidRPr="00046A64">
        <w:rPr>
          <w:lang w:val="en-US"/>
        </w:rPr>
        <w:t>имеро</w:t>
      </w:r>
      <w:r w:rsidRPr="00046A64">
        <w:rPr>
          <w:lang w:val="mk-MK"/>
        </w:rPr>
        <w:t>кот</w:t>
      </w:r>
      <w:r w:rsidR="007F7465" w:rsidRPr="00046A64">
        <w:rPr>
          <w:lang w:val="en-US"/>
        </w:rPr>
        <w:t xml:space="preserve"> и</w:t>
      </w:r>
      <w:r w:rsidRPr="00046A64">
        <w:rPr>
          <w:lang w:val="mk-MK"/>
        </w:rPr>
        <w:t xml:space="preserve"> да се</w:t>
      </w:r>
      <w:r w:rsidRPr="00046A64">
        <w:rPr>
          <w:lang w:val="en-US"/>
        </w:rPr>
        <w:t xml:space="preserve"> означ</w:t>
      </w:r>
      <w:r w:rsidRPr="00046A64">
        <w:rPr>
          <w:lang w:val="mk-MK"/>
        </w:rPr>
        <w:t xml:space="preserve">и </w:t>
      </w:r>
      <w:r w:rsidR="007F7465" w:rsidRPr="00046A64">
        <w:rPr>
          <w:lang w:val="en-US"/>
        </w:rPr>
        <w:t>правилно;</w:t>
      </w:r>
    </w:p>
    <w:p w14:paraId="0D28A69B" w14:textId="77777777" w:rsidR="007F7465" w:rsidRPr="00046A64" w:rsidRDefault="007F7465" w:rsidP="003A0514">
      <w:pPr>
        <w:pStyle w:val="ListParagraph"/>
        <w:numPr>
          <w:ilvl w:val="0"/>
          <w:numId w:val="55"/>
        </w:numPr>
        <w:rPr>
          <w:lang w:val="en-US"/>
        </w:rPr>
      </w:pPr>
      <w:r w:rsidRPr="00046A64">
        <w:rPr>
          <w:lang w:val="en-US"/>
        </w:rPr>
        <w:t xml:space="preserve">Да се ​​достави без одлагање примерокот за првата анализа на соодветна </w:t>
      </w:r>
      <w:r w:rsidR="00447664" w:rsidRPr="00046A64">
        <w:rPr>
          <w:lang w:val="mk-MK"/>
        </w:rPr>
        <w:t xml:space="preserve">институција за </w:t>
      </w:r>
      <w:r w:rsidR="00447664" w:rsidRPr="00046A64">
        <w:rPr>
          <w:lang w:val="en-US"/>
        </w:rPr>
        <w:t xml:space="preserve">експертиза </w:t>
      </w:r>
      <w:r w:rsidRPr="00046A64">
        <w:rPr>
          <w:lang w:val="en-US"/>
        </w:rPr>
        <w:t xml:space="preserve"> по барање на предметот на инспекција и</w:t>
      </w:r>
    </w:p>
    <w:p w14:paraId="6B8C2D8C" w14:textId="77777777" w:rsidR="007F7465" w:rsidRPr="00046A64" w:rsidRDefault="007F7465" w:rsidP="003A0514">
      <w:pPr>
        <w:pStyle w:val="ListParagraph"/>
        <w:numPr>
          <w:ilvl w:val="0"/>
          <w:numId w:val="55"/>
        </w:numPr>
        <w:rPr>
          <w:lang w:val="en-US"/>
        </w:rPr>
      </w:pPr>
      <w:r w:rsidRPr="00046A64">
        <w:rPr>
          <w:lang w:val="en-US"/>
        </w:rPr>
        <w:t>Да се ​​утврди со посебен заклучок износот на трошоците направени во текот на постапката во врска со анализа на мострата, во случај дека примерокот не е во согла</w:t>
      </w:r>
      <w:r w:rsidR="00447664" w:rsidRPr="00046A64">
        <w:rPr>
          <w:lang w:val="en-US"/>
        </w:rPr>
        <w:t>сност со пропишаните стандарди.</w:t>
      </w:r>
    </w:p>
    <w:p w14:paraId="7BBC3843" w14:textId="77777777" w:rsidR="007F7465" w:rsidRPr="007F7465" w:rsidRDefault="007F7465" w:rsidP="007F7465">
      <w:pPr>
        <w:rPr>
          <w:lang w:val="en-US"/>
        </w:rPr>
      </w:pPr>
      <w:r w:rsidRPr="007F7465">
        <w:rPr>
          <w:lang w:val="en-US"/>
        </w:rPr>
        <w:t>Доколку операторот, за време на собирање на примероц</w:t>
      </w:r>
      <w:r w:rsidR="00447664">
        <w:rPr>
          <w:lang w:val="en-US"/>
        </w:rPr>
        <w:t xml:space="preserve">и за анализа, не побара </w:t>
      </w:r>
      <w:r w:rsidRPr="007F7465">
        <w:rPr>
          <w:lang w:val="en-US"/>
        </w:rPr>
        <w:t>собирање на примерок за втор анализа, тој или таа нема право да поднесе приговор на резултатите од анализата.</w:t>
      </w:r>
    </w:p>
    <w:p w14:paraId="7EC74B76" w14:textId="77777777" w:rsidR="007F7465" w:rsidRPr="007F7465" w:rsidRDefault="007F7465" w:rsidP="007F7465">
      <w:pPr>
        <w:rPr>
          <w:lang w:val="en-US"/>
        </w:rPr>
      </w:pPr>
      <w:r w:rsidRPr="007F7465">
        <w:rPr>
          <w:lang w:val="en-US"/>
        </w:rPr>
        <w:t xml:space="preserve">Сепак, операторот може да поднесе приговор на резултатите од анализата на првиот примерок преку барање да се изврши анализа на вториот примерок (добиени во исто време и со </w:t>
      </w:r>
      <w:r w:rsidRPr="007F7465">
        <w:rPr>
          <w:lang w:val="en-US"/>
        </w:rPr>
        <w:lastRenderedPageBreak/>
        <w:t>користење на истите средства) во рок од три дена од денот на доставувањето на резултатите од анализа на првиот примерок.</w:t>
      </w:r>
    </w:p>
    <w:p w14:paraId="3EA6E813" w14:textId="77777777" w:rsidR="007F7465" w:rsidRPr="007F7465" w:rsidRDefault="007F7465" w:rsidP="007F7465">
      <w:pPr>
        <w:rPr>
          <w:lang w:val="en-US"/>
        </w:rPr>
      </w:pPr>
      <w:r w:rsidRPr="007F7465">
        <w:rPr>
          <w:lang w:val="en-US"/>
        </w:rPr>
        <w:t>Ако резултатите од анализата на вториот примерок не се во согласност со резултатите од анализата на првиот примерок, анализата на вториот примерок се смета правосилна.</w:t>
      </w:r>
    </w:p>
    <w:p w14:paraId="242204A2" w14:textId="77777777" w:rsidR="007F7465" w:rsidRPr="007F7465" w:rsidRDefault="007F7465" w:rsidP="007F7465">
      <w:pPr>
        <w:rPr>
          <w:lang w:val="en-US"/>
        </w:rPr>
      </w:pPr>
      <w:r w:rsidRPr="007F7465">
        <w:rPr>
          <w:lang w:val="en-US"/>
        </w:rPr>
        <w:t>Посл</w:t>
      </w:r>
      <w:r w:rsidR="00447664">
        <w:rPr>
          <w:lang w:val="en-US"/>
        </w:rPr>
        <w:t>едни</w:t>
      </w:r>
      <w:r w:rsidR="00447664">
        <w:rPr>
          <w:lang w:val="mk-MK"/>
        </w:rPr>
        <w:t>от</w:t>
      </w:r>
      <w:r w:rsidRPr="007F7465">
        <w:rPr>
          <w:lang w:val="en-US"/>
        </w:rPr>
        <w:t xml:space="preserve"> предуслов е дека анализата на вториот примерок не може да се делегира на стручна институција која се врши анализата на првиот примерок.</w:t>
      </w:r>
    </w:p>
    <w:p w14:paraId="48188BA0" w14:textId="77777777" w:rsidR="007F7465" w:rsidRPr="007F7465" w:rsidRDefault="00447664" w:rsidP="007F7465">
      <w:pPr>
        <w:rPr>
          <w:lang w:val="en-US"/>
        </w:rPr>
      </w:pPr>
      <w:r>
        <w:rPr>
          <w:lang w:val="mk-MK"/>
        </w:rPr>
        <w:t>М</w:t>
      </w:r>
      <w:r>
        <w:rPr>
          <w:lang w:val="en-US"/>
        </w:rPr>
        <w:t>оже да се случи</w:t>
      </w:r>
      <w:r w:rsidR="007F7465" w:rsidRPr="007F7465">
        <w:rPr>
          <w:lang w:val="en-US"/>
        </w:rPr>
        <w:t xml:space="preserve"> инспекторот не се согласува со резултатите од анализата на вториот примерок. Ако ова е случај, тој / </w:t>
      </w:r>
      <w:r>
        <w:rPr>
          <w:lang w:val="en-US"/>
        </w:rPr>
        <w:t xml:space="preserve">таа може, во рок од три дена </w:t>
      </w:r>
      <w:r>
        <w:rPr>
          <w:lang w:val="mk-MK"/>
        </w:rPr>
        <w:t xml:space="preserve">по </w:t>
      </w:r>
      <w:r w:rsidR="007F7465" w:rsidRPr="007F7465">
        <w:rPr>
          <w:lang w:val="en-US"/>
        </w:rPr>
        <w:t>добивањето на овие резултати, да побараат супер анализа, освен ако резултатите од првата и втората анализа се исти. Меѓутоа, експерт</w:t>
      </w:r>
      <w:r>
        <w:rPr>
          <w:lang w:val="mk-MK"/>
        </w:rPr>
        <w:t>ската</w:t>
      </w:r>
      <w:r>
        <w:rPr>
          <w:lang w:val="en-US"/>
        </w:rPr>
        <w:t xml:space="preserve"> институција што г</w:t>
      </w:r>
      <w:r>
        <w:rPr>
          <w:lang w:val="mk-MK"/>
        </w:rPr>
        <w:t>и</w:t>
      </w:r>
      <w:r>
        <w:rPr>
          <w:lang w:val="en-US"/>
        </w:rPr>
        <w:t xml:space="preserve"> направи</w:t>
      </w:r>
      <w:r>
        <w:rPr>
          <w:lang w:val="mk-MK"/>
        </w:rPr>
        <w:t>ла</w:t>
      </w:r>
      <w:r w:rsidR="007F7465" w:rsidRPr="007F7465">
        <w:rPr>
          <w:lang w:val="en-US"/>
        </w:rPr>
        <w:t xml:space="preserve"> претходните анализи, освен ако не постојат други институции за вршење на овие анализи и ако инспекторот и субјектот на супервизијата се согласат да го делегира анализа на еден од институциите кои веќе вршат анализа н</w:t>
      </w:r>
      <w:r w:rsidR="007F7465">
        <w:rPr>
          <w:lang w:val="en-US"/>
        </w:rPr>
        <w:t>е може да ја врши суперанализа.</w:t>
      </w:r>
    </w:p>
    <w:p w14:paraId="70B14B9E" w14:textId="77777777" w:rsidR="00C21BF6" w:rsidRPr="00477695" w:rsidRDefault="007F7465" w:rsidP="00D158BB">
      <w:pPr>
        <w:pStyle w:val="Heading4"/>
        <w:numPr>
          <w:ilvl w:val="3"/>
          <w:numId w:val="19"/>
        </w:numPr>
        <w:ind w:left="1134" w:hanging="850"/>
      </w:pPr>
      <w:bookmarkStart w:id="352" w:name="_Toc419124508"/>
      <w:bookmarkStart w:id="353" w:name="_Toc419124911"/>
      <w:bookmarkStart w:id="354" w:name="_Toc425428382"/>
      <w:bookmarkStart w:id="355" w:name="_Toc435096410"/>
      <w:bookmarkStart w:id="356" w:name="_Toc448313879"/>
      <w:r>
        <w:rPr>
          <w:lang w:val="mk-MK"/>
        </w:rPr>
        <w:t>Собирање на докази</w:t>
      </w:r>
      <w:bookmarkEnd w:id="352"/>
      <w:bookmarkEnd w:id="353"/>
      <w:bookmarkEnd w:id="354"/>
      <w:bookmarkEnd w:id="355"/>
      <w:bookmarkEnd w:id="356"/>
    </w:p>
    <w:p w14:paraId="5CAEEC13" w14:textId="77777777" w:rsidR="007F7465" w:rsidRPr="007F7465" w:rsidRDefault="007F7465" w:rsidP="00046A64">
      <w:pPr>
        <w:pStyle w:val="ListDash1"/>
        <w:numPr>
          <w:ilvl w:val="0"/>
          <w:numId w:val="0"/>
        </w:numPr>
        <w:spacing w:after="0"/>
        <w:rPr>
          <w:rFonts w:asciiTheme="minorHAnsi" w:eastAsia="Calibri" w:hAnsiTheme="minorHAnsi" w:cstheme="minorHAnsi"/>
          <w:sz w:val="22"/>
          <w:lang w:val="mk-MK"/>
        </w:rPr>
      </w:pPr>
      <w:r w:rsidRPr="007F7465">
        <w:rPr>
          <w:rFonts w:asciiTheme="minorHAnsi" w:eastAsia="Calibri" w:hAnsiTheme="minorHAnsi" w:cstheme="minorHAnsi"/>
          <w:sz w:val="22"/>
          <w:lang w:val="mk-MK"/>
        </w:rPr>
        <w:t>Сето она што може да се најде за време на и</w:t>
      </w:r>
      <w:r w:rsidR="00447664">
        <w:rPr>
          <w:rFonts w:asciiTheme="minorHAnsi" w:eastAsia="Calibri" w:hAnsiTheme="minorHAnsi" w:cstheme="minorHAnsi"/>
          <w:sz w:val="22"/>
          <w:lang w:val="mk-MK"/>
        </w:rPr>
        <w:t>нспекција и е релевантно, може да биде собрано</w:t>
      </w:r>
      <w:r w:rsidRPr="007F7465">
        <w:rPr>
          <w:rFonts w:asciiTheme="minorHAnsi" w:eastAsia="Calibri" w:hAnsiTheme="minorHAnsi" w:cstheme="minorHAnsi"/>
          <w:sz w:val="22"/>
          <w:lang w:val="mk-MK"/>
        </w:rPr>
        <w:t xml:space="preserve"> и да се третираат како доказ и мора да биде</w:t>
      </w:r>
      <w:r w:rsidR="00447664">
        <w:rPr>
          <w:rFonts w:asciiTheme="minorHAnsi" w:eastAsia="Calibri" w:hAnsiTheme="minorHAnsi" w:cstheme="minorHAnsi"/>
          <w:sz w:val="22"/>
          <w:lang w:val="mk-MK"/>
        </w:rPr>
        <w:t xml:space="preserve"> приложена кон извештајот. Општо,</w:t>
      </w:r>
      <w:r w:rsidRPr="007F7465">
        <w:rPr>
          <w:rFonts w:asciiTheme="minorHAnsi" w:eastAsia="Calibri" w:hAnsiTheme="minorHAnsi" w:cstheme="minorHAnsi"/>
          <w:sz w:val="22"/>
          <w:lang w:val="mk-MK"/>
        </w:rPr>
        <w:t xml:space="preserve"> под докази</w:t>
      </w:r>
      <w:r w:rsidR="00447664">
        <w:rPr>
          <w:rFonts w:asciiTheme="minorHAnsi" w:eastAsia="Calibri" w:hAnsiTheme="minorHAnsi" w:cstheme="minorHAnsi"/>
          <w:sz w:val="22"/>
          <w:lang w:val="mk-MK"/>
        </w:rPr>
        <w:t xml:space="preserve"> се</w:t>
      </w:r>
      <w:r w:rsidRPr="007F7465">
        <w:rPr>
          <w:rFonts w:asciiTheme="minorHAnsi" w:eastAsia="Calibri" w:hAnsiTheme="minorHAnsi" w:cstheme="minorHAnsi"/>
          <w:sz w:val="22"/>
          <w:lang w:val="mk-MK"/>
        </w:rPr>
        <w:t xml:space="preserve"> подразбира:</w:t>
      </w:r>
    </w:p>
    <w:p w14:paraId="3DA38286" w14:textId="77777777" w:rsidR="007F7465" w:rsidRPr="007F7465" w:rsidRDefault="007F7465" w:rsidP="00D158BB">
      <w:pPr>
        <w:pStyle w:val="ListDash1"/>
        <w:numPr>
          <w:ilvl w:val="0"/>
          <w:numId w:val="18"/>
        </w:numPr>
        <w:spacing w:after="0"/>
        <w:rPr>
          <w:rFonts w:asciiTheme="minorHAnsi" w:eastAsia="Calibri" w:hAnsiTheme="minorHAnsi" w:cstheme="minorHAnsi"/>
          <w:sz w:val="22"/>
        </w:rPr>
      </w:pPr>
      <w:r w:rsidRPr="007F7465">
        <w:rPr>
          <w:rFonts w:asciiTheme="minorHAnsi" w:eastAsia="Calibri" w:hAnsiTheme="minorHAnsi" w:cstheme="minorHAnsi"/>
          <w:sz w:val="22"/>
        </w:rPr>
        <w:t xml:space="preserve"> Фотографии.</w:t>
      </w:r>
    </w:p>
    <w:p w14:paraId="44D31E8E" w14:textId="77777777" w:rsidR="007F7465" w:rsidRPr="007F7465" w:rsidRDefault="007F7465" w:rsidP="00D158BB">
      <w:pPr>
        <w:pStyle w:val="ListDash1"/>
        <w:numPr>
          <w:ilvl w:val="0"/>
          <w:numId w:val="18"/>
        </w:numPr>
        <w:spacing w:after="0"/>
        <w:rPr>
          <w:rFonts w:asciiTheme="minorHAnsi" w:eastAsia="Calibri" w:hAnsiTheme="minorHAnsi" w:cstheme="minorHAnsi"/>
          <w:sz w:val="22"/>
        </w:rPr>
      </w:pPr>
      <w:r w:rsidRPr="007F7465">
        <w:rPr>
          <w:rFonts w:asciiTheme="minorHAnsi" w:eastAsia="Calibri" w:hAnsiTheme="minorHAnsi" w:cstheme="minorHAnsi"/>
          <w:sz w:val="22"/>
        </w:rPr>
        <w:t xml:space="preserve"> Усна и писмена изјава на операторот и на вработените. Кога се користи усни изјави во извештајот, изјавата треба да почне со формулации ", според усна изјава на Х ...".</w:t>
      </w:r>
    </w:p>
    <w:p w14:paraId="7247F930" w14:textId="77777777" w:rsidR="007F7465" w:rsidRPr="007F7465" w:rsidRDefault="007F7465" w:rsidP="00D158BB">
      <w:pPr>
        <w:pStyle w:val="ListDash1"/>
        <w:numPr>
          <w:ilvl w:val="0"/>
          <w:numId w:val="18"/>
        </w:numPr>
        <w:spacing w:after="0"/>
        <w:rPr>
          <w:rFonts w:asciiTheme="minorHAnsi" w:eastAsia="Calibri" w:hAnsiTheme="minorHAnsi" w:cstheme="minorHAnsi"/>
          <w:sz w:val="22"/>
          <w:lang w:val="mk-MK"/>
        </w:rPr>
      </w:pPr>
      <w:r w:rsidRPr="007F7465">
        <w:rPr>
          <w:rFonts w:asciiTheme="minorHAnsi" w:eastAsia="Calibri" w:hAnsiTheme="minorHAnsi" w:cstheme="minorHAnsi"/>
          <w:sz w:val="22"/>
          <w:lang w:val="mk-MK"/>
        </w:rPr>
        <w:t xml:space="preserve"> Извештаи за земање примероци, како и извештаи од лабораториски анализи,</w:t>
      </w:r>
    </w:p>
    <w:p w14:paraId="4E2F8AD7" w14:textId="77777777" w:rsidR="00046A64" w:rsidRDefault="007F7465" w:rsidP="00046A64">
      <w:pPr>
        <w:pStyle w:val="ListDash1"/>
        <w:numPr>
          <w:ilvl w:val="0"/>
          <w:numId w:val="18"/>
        </w:numPr>
        <w:spacing w:after="0"/>
        <w:rPr>
          <w:rFonts w:asciiTheme="minorHAnsi" w:eastAsia="Calibri" w:hAnsiTheme="minorHAnsi" w:cstheme="minorHAnsi"/>
          <w:sz w:val="22"/>
          <w:lang w:val="mk-MK"/>
        </w:rPr>
      </w:pPr>
      <w:r w:rsidRPr="007F7465">
        <w:rPr>
          <w:rFonts w:asciiTheme="minorHAnsi" w:eastAsia="Calibri" w:hAnsiTheme="minorHAnsi" w:cstheme="minorHAnsi"/>
          <w:sz w:val="22"/>
          <w:lang w:val="mk-MK"/>
        </w:rPr>
        <w:t xml:space="preserve"> Белешки / извештаи за визуелна инспекција.</w:t>
      </w:r>
    </w:p>
    <w:p w14:paraId="10EE433C" w14:textId="77777777" w:rsidR="00046A64" w:rsidRDefault="007F7465" w:rsidP="00046A64">
      <w:pPr>
        <w:pStyle w:val="ListDash1"/>
        <w:numPr>
          <w:ilvl w:val="0"/>
          <w:numId w:val="18"/>
        </w:numPr>
        <w:spacing w:after="0"/>
        <w:rPr>
          <w:rFonts w:asciiTheme="minorHAnsi" w:eastAsia="Calibri" w:hAnsiTheme="minorHAnsi" w:cstheme="minorHAnsi"/>
          <w:sz w:val="22"/>
          <w:lang w:val="mk-MK"/>
        </w:rPr>
      </w:pPr>
      <w:r w:rsidRPr="00046A64">
        <w:rPr>
          <w:rFonts w:asciiTheme="minorHAnsi" w:eastAsia="Calibri" w:hAnsiTheme="minorHAnsi" w:cstheme="minorHAnsi"/>
          <w:sz w:val="22"/>
          <w:lang w:val="mk-MK"/>
        </w:rPr>
        <w:t>Документи, како што се извештаите за животната средина, регистри, резултатите од само-контрола. Во случај на прекршоци вреди да се прават копии и да ги закачите на извештајот, како што тие ќе послужат како доказ во случај на подоцнежно постапка.</w:t>
      </w:r>
    </w:p>
    <w:p w14:paraId="1F960235" w14:textId="77777777" w:rsidR="00C21BF6" w:rsidRPr="00046A64" w:rsidRDefault="007F7465" w:rsidP="00046A64">
      <w:pPr>
        <w:pStyle w:val="ListDash1"/>
        <w:numPr>
          <w:ilvl w:val="0"/>
          <w:numId w:val="18"/>
        </w:numPr>
        <w:spacing w:after="0"/>
        <w:rPr>
          <w:rFonts w:asciiTheme="minorHAnsi" w:eastAsia="Calibri" w:hAnsiTheme="minorHAnsi" w:cstheme="minorHAnsi"/>
          <w:sz w:val="22"/>
          <w:lang w:val="mk-MK"/>
        </w:rPr>
      </w:pPr>
      <w:r w:rsidRPr="00046A64">
        <w:rPr>
          <w:rFonts w:asciiTheme="minorHAnsi" w:eastAsia="Calibri" w:hAnsiTheme="minorHAnsi" w:cstheme="minorHAnsi"/>
          <w:sz w:val="22"/>
        </w:rPr>
        <w:t>Протоколите на испрашувањата</w:t>
      </w:r>
    </w:p>
    <w:p w14:paraId="58DF6193" w14:textId="77777777" w:rsidR="00C21BF6" w:rsidRDefault="00447664" w:rsidP="00D158BB">
      <w:pPr>
        <w:pStyle w:val="Heading3"/>
        <w:numPr>
          <w:ilvl w:val="2"/>
          <w:numId w:val="19"/>
        </w:numPr>
        <w:ind w:left="1134" w:hanging="850"/>
        <w:rPr>
          <w:rFonts w:eastAsia="Calibri" w:cs="Calibri"/>
          <w:lang w:val="mk-MK"/>
        </w:rPr>
      </w:pPr>
      <w:bookmarkStart w:id="357" w:name="_Затворање_и_следни"/>
      <w:bookmarkStart w:id="358" w:name="_Toc424287126"/>
      <w:bookmarkStart w:id="359" w:name="_Toc425428383"/>
      <w:bookmarkStart w:id="360" w:name="_Toc435096411"/>
      <w:bookmarkStart w:id="361" w:name="_Toc448313728"/>
      <w:bookmarkStart w:id="362" w:name="_Toc448313880"/>
      <w:bookmarkStart w:id="363" w:name="_Toc448915519"/>
      <w:bookmarkEnd w:id="357"/>
      <w:r>
        <w:rPr>
          <w:rFonts w:eastAsia="Calibri" w:cs="Calibri"/>
          <w:lang w:val="mk-MK"/>
        </w:rPr>
        <w:t>Затворање и следни активности (</w:t>
      </w:r>
      <w:r w:rsidR="00C21BF6" w:rsidRPr="00957E85">
        <w:rPr>
          <w:rFonts w:eastAsia="Calibri" w:cs="Calibri"/>
          <w:lang w:val="mk-MK"/>
        </w:rPr>
        <w:t>follow-up</w:t>
      </w:r>
      <w:r>
        <w:rPr>
          <w:rFonts w:eastAsia="Calibri" w:cs="Calibri"/>
          <w:lang w:val="mk-MK"/>
        </w:rPr>
        <w:t>) на инспекцијата</w:t>
      </w:r>
      <w:bookmarkEnd w:id="358"/>
      <w:bookmarkEnd w:id="359"/>
      <w:bookmarkEnd w:id="360"/>
      <w:bookmarkEnd w:id="361"/>
      <w:bookmarkEnd w:id="362"/>
      <w:bookmarkEnd w:id="363"/>
    </w:p>
    <w:p w14:paraId="0CAF38B2" w14:textId="77777777" w:rsidR="00840B9D" w:rsidRPr="00840B9D" w:rsidRDefault="00840B9D" w:rsidP="00840B9D">
      <w:pPr>
        <w:rPr>
          <w:lang w:val="mk-MK"/>
        </w:rPr>
      </w:pPr>
      <w:r w:rsidRPr="00840B9D">
        <w:rPr>
          <w:lang w:val="mk-MK"/>
        </w:rPr>
        <w:t>Посетата на и</w:t>
      </w:r>
      <w:r>
        <w:rPr>
          <w:lang w:val="mk-MK"/>
        </w:rPr>
        <w:t>нспекцијата завршува со завршен состанок на кој што се изложуваат и дискутираат констатираните</w:t>
      </w:r>
      <w:r w:rsidRPr="00840B9D">
        <w:rPr>
          <w:lang w:val="mk-MK"/>
        </w:rPr>
        <w:t xml:space="preserve"> </w:t>
      </w:r>
      <w:r>
        <w:rPr>
          <w:lang w:val="mk-MK"/>
        </w:rPr>
        <w:t>п</w:t>
      </w:r>
      <w:r w:rsidRPr="00840B9D">
        <w:rPr>
          <w:lang w:val="mk-MK"/>
        </w:rPr>
        <w:t>редности и с</w:t>
      </w:r>
      <w:r>
        <w:rPr>
          <w:lang w:val="mk-MK"/>
        </w:rPr>
        <w:t>лабости се детектирани и на кој што се подготвуваат и потпишуваат</w:t>
      </w:r>
      <w:r w:rsidRPr="00840B9D">
        <w:rPr>
          <w:lang w:val="mk-MK"/>
        </w:rPr>
        <w:t xml:space="preserve"> и записници</w:t>
      </w:r>
      <w:r>
        <w:rPr>
          <w:lang w:val="mk-MK"/>
        </w:rPr>
        <w:t>те</w:t>
      </w:r>
      <w:r w:rsidRPr="00840B9D">
        <w:rPr>
          <w:lang w:val="mk-MK"/>
        </w:rPr>
        <w:t xml:space="preserve"> од инсп</w:t>
      </w:r>
      <w:r>
        <w:rPr>
          <w:lang w:val="mk-MK"/>
        </w:rPr>
        <w:t>екцијата</w:t>
      </w:r>
      <w:r w:rsidRPr="00840B9D">
        <w:rPr>
          <w:lang w:val="mk-MK"/>
        </w:rPr>
        <w:t>.</w:t>
      </w:r>
    </w:p>
    <w:p w14:paraId="391EB48B" w14:textId="77777777" w:rsidR="00C21BF6" w:rsidRPr="007C5197" w:rsidRDefault="00447664" w:rsidP="00D158BB">
      <w:pPr>
        <w:pStyle w:val="Heading4"/>
        <w:numPr>
          <w:ilvl w:val="3"/>
          <w:numId w:val="19"/>
        </w:numPr>
        <w:ind w:left="1134" w:hanging="850"/>
      </w:pPr>
      <w:bookmarkStart w:id="364" w:name="_Toc435096412"/>
      <w:bookmarkStart w:id="365" w:name="_Toc448313881"/>
      <w:r>
        <w:rPr>
          <w:rFonts w:eastAsia="Calibri" w:cs="Calibri"/>
          <w:lang w:val="mk-MK"/>
        </w:rPr>
        <w:t>Записник од инспекцијата</w:t>
      </w:r>
      <w:bookmarkEnd w:id="364"/>
      <w:bookmarkEnd w:id="365"/>
    </w:p>
    <w:p w14:paraId="6A0114F5" w14:textId="77777777" w:rsidR="00447664" w:rsidRPr="0065046C" w:rsidRDefault="00B02DB9" w:rsidP="0065046C">
      <w:pPr>
        <w:rPr>
          <w:lang w:val="en-US"/>
        </w:rPr>
      </w:pPr>
      <w:r w:rsidRPr="0065046C">
        <w:rPr>
          <w:lang w:val="en-US"/>
        </w:rPr>
        <w:t>Добр</w:t>
      </w:r>
      <w:r w:rsidRPr="0065046C">
        <w:rPr>
          <w:lang w:val="mk-MK"/>
        </w:rPr>
        <w:t>ите</w:t>
      </w:r>
      <w:r w:rsidRPr="0065046C">
        <w:rPr>
          <w:lang w:val="en-US"/>
        </w:rPr>
        <w:t xml:space="preserve"> инспекц</w:t>
      </w:r>
      <w:r w:rsidRPr="0065046C">
        <w:rPr>
          <w:lang w:val="mk-MK"/>
        </w:rPr>
        <w:t>иски</w:t>
      </w:r>
      <w:r w:rsidRPr="0065046C">
        <w:rPr>
          <w:lang w:val="en-US"/>
        </w:rPr>
        <w:t xml:space="preserve"> </w:t>
      </w:r>
      <w:r w:rsidRPr="0065046C">
        <w:rPr>
          <w:lang w:val="mk-MK"/>
        </w:rPr>
        <w:t>записници</w:t>
      </w:r>
      <w:r w:rsidR="00447664" w:rsidRPr="0065046C">
        <w:rPr>
          <w:lang w:val="en-US"/>
        </w:rPr>
        <w:t xml:space="preserve"> се од суштинско значење во однос на подоцнежните активности кои </w:t>
      </w:r>
      <w:r w:rsidRPr="0065046C">
        <w:rPr>
          <w:lang w:val="en-US"/>
        </w:rPr>
        <w:t xml:space="preserve">треба да се следи. </w:t>
      </w:r>
      <w:r w:rsidRPr="0065046C">
        <w:rPr>
          <w:lang w:val="mk-MK"/>
        </w:rPr>
        <w:t>Запамтете го</w:t>
      </w:r>
      <w:r w:rsidRPr="0065046C">
        <w:rPr>
          <w:lang w:val="en-US"/>
        </w:rPr>
        <w:t xml:space="preserve"> прв</w:t>
      </w:r>
      <w:r w:rsidRPr="0065046C">
        <w:rPr>
          <w:lang w:val="mk-MK"/>
        </w:rPr>
        <w:t>ото</w:t>
      </w:r>
      <w:r w:rsidR="00447664" w:rsidRPr="0065046C">
        <w:rPr>
          <w:lang w:val="en-US"/>
        </w:rPr>
        <w:t xml:space="preserve"> и најважно правило:</w:t>
      </w:r>
      <w:r w:rsidR="00C55775">
        <w:rPr>
          <w:lang w:val="mk-MK"/>
        </w:rPr>
        <w:t xml:space="preserve"> тие мора да го рефлектираат увидениот факт, ни помалку, ни повеќе</w:t>
      </w:r>
      <w:r w:rsidR="00C55775">
        <w:rPr>
          <w:lang w:val="en-US"/>
        </w:rPr>
        <w:t xml:space="preserve">. Подолу </w:t>
      </w:r>
      <w:r w:rsidR="00C55775">
        <w:rPr>
          <w:lang w:val="mk-MK"/>
        </w:rPr>
        <w:t xml:space="preserve">се наведени </w:t>
      </w:r>
      <w:r w:rsidR="00447664" w:rsidRPr="0065046C">
        <w:rPr>
          <w:lang w:val="en-US"/>
        </w:rPr>
        <w:t>нек</w:t>
      </w:r>
      <w:r w:rsidRPr="0065046C">
        <w:rPr>
          <w:lang w:val="en-US"/>
        </w:rPr>
        <w:t>олку точки кои треба да се внес</w:t>
      </w:r>
      <w:r w:rsidRPr="0065046C">
        <w:rPr>
          <w:lang w:val="mk-MK"/>
        </w:rPr>
        <w:t>ат</w:t>
      </w:r>
      <w:r w:rsidR="00447664" w:rsidRPr="0065046C">
        <w:rPr>
          <w:lang w:val="en-US"/>
        </w:rPr>
        <w:t xml:space="preserve"> во записникот.</w:t>
      </w:r>
    </w:p>
    <w:p w14:paraId="468DDA63" w14:textId="77777777" w:rsidR="00447664" w:rsidRPr="0065046C" w:rsidRDefault="00447664" w:rsidP="0065046C">
      <w:pPr>
        <w:rPr>
          <w:lang w:val="en-US"/>
        </w:rPr>
      </w:pPr>
      <w:r w:rsidRPr="0065046C">
        <w:rPr>
          <w:lang w:val="en-US"/>
        </w:rPr>
        <w:t>1. Општ опис</w:t>
      </w:r>
    </w:p>
    <w:p w14:paraId="4AFFEA92" w14:textId="77777777" w:rsidR="00447664" w:rsidRPr="00046A64" w:rsidRDefault="00B02DB9" w:rsidP="003A0514">
      <w:pPr>
        <w:pStyle w:val="ListParagraph"/>
        <w:numPr>
          <w:ilvl w:val="0"/>
          <w:numId w:val="54"/>
        </w:numPr>
        <w:rPr>
          <w:lang w:val="en-US"/>
        </w:rPr>
      </w:pPr>
      <w:r w:rsidRPr="00046A64">
        <w:rPr>
          <w:lang w:val="mk-MK"/>
        </w:rPr>
        <w:lastRenderedPageBreak/>
        <w:t>О</w:t>
      </w:r>
      <w:r w:rsidR="00447664" w:rsidRPr="00046A64">
        <w:rPr>
          <w:lang w:val="en-US"/>
        </w:rPr>
        <w:t>снова</w:t>
      </w:r>
      <w:r w:rsidRPr="00046A64">
        <w:rPr>
          <w:lang w:val="mk-MK"/>
        </w:rPr>
        <w:t xml:space="preserve"> на</w:t>
      </w:r>
      <w:r w:rsidR="00447664" w:rsidRPr="00046A64">
        <w:rPr>
          <w:lang w:val="en-US"/>
        </w:rPr>
        <w:t xml:space="preserve"> инспекција</w:t>
      </w:r>
      <w:r w:rsidRPr="00046A64">
        <w:rPr>
          <w:lang w:val="mk-MK"/>
        </w:rPr>
        <w:t>та</w:t>
      </w:r>
      <w:r w:rsidR="00447664" w:rsidRPr="00046A64">
        <w:rPr>
          <w:lang w:val="en-US"/>
        </w:rPr>
        <w:t xml:space="preserve"> (дозвола, законските прописи)</w:t>
      </w:r>
    </w:p>
    <w:p w14:paraId="56D6BE60" w14:textId="77777777" w:rsidR="00447664" w:rsidRPr="00046A64" w:rsidRDefault="00447664" w:rsidP="003A0514">
      <w:pPr>
        <w:pStyle w:val="ListParagraph"/>
        <w:numPr>
          <w:ilvl w:val="0"/>
          <w:numId w:val="54"/>
        </w:numPr>
        <w:rPr>
          <w:lang w:val="en-US"/>
        </w:rPr>
      </w:pPr>
      <w:r w:rsidRPr="00046A64">
        <w:rPr>
          <w:lang w:val="en-US"/>
        </w:rPr>
        <w:t>Надлежните инспекциски органи, соработка</w:t>
      </w:r>
      <w:r w:rsidR="00B02DB9" w:rsidRPr="00046A64">
        <w:rPr>
          <w:lang w:val="mk-MK"/>
        </w:rPr>
        <w:t xml:space="preserve"> со</w:t>
      </w:r>
      <w:r w:rsidRPr="00046A64">
        <w:rPr>
          <w:lang w:val="en-US"/>
        </w:rPr>
        <w:t xml:space="preserve"> инспекциски органи</w:t>
      </w:r>
    </w:p>
    <w:p w14:paraId="075252D4" w14:textId="77777777" w:rsidR="00447664" w:rsidRPr="00046A64" w:rsidRDefault="00447664" w:rsidP="003A0514">
      <w:pPr>
        <w:pStyle w:val="ListParagraph"/>
        <w:numPr>
          <w:ilvl w:val="0"/>
          <w:numId w:val="54"/>
        </w:numPr>
        <w:rPr>
          <w:lang w:val="en-US"/>
        </w:rPr>
      </w:pPr>
      <w:r w:rsidRPr="00046A64">
        <w:rPr>
          <w:lang w:val="en-US"/>
        </w:rPr>
        <w:t>Вид на инсталација (пр</w:t>
      </w:r>
      <w:r w:rsidR="00B02DB9" w:rsidRPr="00046A64">
        <w:rPr>
          <w:lang w:val="mk-MK"/>
        </w:rPr>
        <w:t>.</w:t>
      </w:r>
      <w:r w:rsidRPr="00046A64">
        <w:rPr>
          <w:lang w:val="en-US"/>
        </w:rPr>
        <w:t xml:space="preserve"> централа или хемиска постројка) плус соодветна активност код од IED Анекс I</w:t>
      </w:r>
    </w:p>
    <w:p w14:paraId="7C403C58" w14:textId="77777777" w:rsidR="00447664" w:rsidRPr="00046A64" w:rsidRDefault="00447664" w:rsidP="003A0514">
      <w:pPr>
        <w:pStyle w:val="ListParagraph"/>
        <w:numPr>
          <w:ilvl w:val="0"/>
          <w:numId w:val="54"/>
        </w:numPr>
        <w:rPr>
          <w:lang w:val="en-US"/>
        </w:rPr>
      </w:pPr>
      <w:r w:rsidRPr="00046A64">
        <w:rPr>
          <w:lang w:val="en-US"/>
        </w:rPr>
        <w:t>Оператор (Име на компанијата)</w:t>
      </w:r>
    </w:p>
    <w:p w14:paraId="4757F80D" w14:textId="77777777" w:rsidR="00447664" w:rsidRPr="00046A64" w:rsidRDefault="00447664" w:rsidP="003A0514">
      <w:pPr>
        <w:pStyle w:val="ListParagraph"/>
        <w:numPr>
          <w:ilvl w:val="0"/>
          <w:numId w:val="54"/>
        </w:numPr>
        <w:rPr>
          <w:lang w:val="en-US"/>
        </w:rPr>
      </w:pPr>
      <w:r w:rsidRPr="00046A64">
        <w:rPr>
          <w:lang w:val="en-US"/>
        </w:rPr>
        <w:t>Адреса</w:t>
      </w:r>
    </w:p>
    <w:p w14:paraId="14D3DCC6" w14:textId="77777777" w:rsidR="00447664" w:rsidRPr="00046A64" w:rsidRDefault="00447664" w:rsidP="003A0514">
      <w:pPr>
        <w:pStyle w:val="ListParagraph"/>
        <w:numPr>
          <w:ilvl w:val="0"/>
          <w:numId w:val="54"/>
        </w:numPr>
        <w:rPr>
          <w:lang w:val="en-US"/>
        </w:rPr>
      </w:pPr>
      <w:r w:rsidRPr="00046A64">
        <w:rPr>
          <w:lang w:val="en-US"/>
        </w:rPr>
        <w:t>Датум на инспекција</w:t>
      </w:r>
    </w:p>
    <w:p w14:paraId="1EC94770" w14:textId="77777777" w:rsidR="00447664" w:rsidRPr="00046A64" w:rsidRDefault="00447664" w:rsidP="003A0514">
      <w:pPr>
        <w:pStyle w:val="ListParagraph"/>
        <w:numPr>
          <w:ilvl w:val="0"/>
          <w:numId w:val="54"/>
        </w:numPr>
        <w:rPr>
          <w:lang w:val="en-US"/>
        </w:rPr>
      </w:pPr>
      <w:r w:rsidRPr="00046A64">
        <w:rPr>
          <w:lang w:val="en-US"/>
        </w:rPr>
        <w:t>Траење на инспекција</w:t>
      </w:r>
    </w:p>
    <w:p w14:paraId="2AC64D4F" w14:textId="77777777" w:rsidR="00447664" w:rsidRPr="00046A64" w:rsidRDefault="00447664" w:rsidP="003A0514">
      <w:pPr>
        <w:pStyle w:val="ListParagraph"/>
        <w:numPr>
          <w:ilvl w:val="0"/>
          <w:numId w:val="54"/>
        </w:numPr>
        <w:rPr>
          <w:lang w:val="en-US"/>
        </w:rPr>
      </w:pPr>
      <w:r w:rsidRPr="00046A64">
        <w:rPr>
          <w:lang w:val="en-US"/>
        </w:rPr>
        <w:t>Предмет на инспекција (пр</w:t>
      </w:r>
      <w:r w:rsidR="00B02DB9" w:rsidRPr="00046A64">
        <w:rPr>
          <w:lang w:val="mk-MK"/>
        </w:rPr>
        <w:t>.</w:t>
      </w:r>
      <w:r w:rsidR="00B02DB9" w:rsidRPr="00046A64">
        <w:rPr>
          <w:lang w:val="en-US"/>
        </w:rPr>
        <w:t xml:space="preserve"> интегрираната инспекци</w:t>
      </w:r>
      <w:r w:rsidR="00B02DB9" w:rsidRPr="00046A64">
        <w:rPr>
          <w:lang w:val="mk-MK"/>
        </w:rPr>
        <w:t>ја</w:t>
      </w:r>
      <w:r w:rsidRPr="00046A64">
        <w:rPr>
          <w:lang w:val="en-US"/>
        </w:rPr>
        <w:t>, медиумите кои биле проверени, делови од инсталацијата што се инспектирани)</w:t>
      </w:r>
    </w:p>
    <w:p w14:paraId="14909D54" w14:textId="77777777" w:rsidR="00447664" w:rsidRPr="00046A64" w:rsidRDefault="00FA36D3" w:rsidP="003A0514">
      <w:pPr>
        <w:pStyle w:val="ListParagraph"/>
        <w:numPr>
          <w:ilvl w:val="0"/>
          <w:numId w:val="54"/>
        </w:numPr>
        <w:rPr>
          <w:lang w:val="en-US"/>
        </w:rPr>
      </w:pPr>
      <w:r w:rsidRPr="00046A64">
        <w:rPr>
          <w:lang w:val="mk-MK"/>
        </w:rPr>
        <w:t>П</w:t>
      </w:r>
      <w:r w:rsidR="00447664" w:rsidRPr="00046A64">
        <w:rPr>
          <w:lang w:val="en-US"/>
        </w:rPr>
        <w:t>ланирани или непланирана инспекции</w:t>
      </w:r>
    </w:p>
    <w:p w14:paraId="0AF059E3" w14:textId="77777777" w:rsidR="00447664" w:rsidRPr="0065046C" w:rsidRDefault="00FA36D3" w:rsidP="0065046C">
      <w:pPr>
        <w:rPr>
          <w:lang w:val="en-US"/>
        </w:rPr>
      </w:pPr>
      <w:r w:rsidRPr="0065046C">
        <w:rPr>
          <w:lang w:val="en-US"/>
        </w:rPr>
        <w:t>2. Детал</w:t>
      </w:r>
      <w:r w:rsidRPr="0065046C">
        <w:rPr>
          <w:lang w:val="mk-MK"/>
        </w:rPr>
        <w:t>на</w:t>
      </w:r>
      <w:r w:rsidRPr="0065046C">
        <w:rPr>
          <w:lang w:val="en-US"/>
        </w:rPr>
        <w:t xml:space="preserve"> содржина</w:t>
      </w:r>
      <w:r w:rsidR="00447664" w:rsidRPr="0065046C">
        <w:rPr>
          <w:lang w:val="en-US"/>
        </w:rPr>
        <w:t xml:space="preserve"> на записникот</w:t>
      </w:r>
    </w:p>
    <w:p w14:paraId="41B5200C" w14:textId="77777777" w:rsidR="00447664" w:rsidRPr="00C74A58" w:rsidRDefault="00447664" w:rsidP="003A0514">
      <w:pPr>
        <w:pStyle w:val="ListParagraph"/>
        <w:numPr>
          <w:ilvl w:val="0"/>
          <w:numId w:val="54"/>
        </w:numPr>
        <w:rPr>
          <w:lang w:val="mk-MK"/>
        </w:rPr>
      </w:pPr>
      <w:r w:rsidRPr="00C74A58">
        <w:rPr>
          <w:lang w:val="en-US"/>
        </w:rPr>
        <w:t>Во записникот треба да се спомене секоја активност</w:t>
      </w:r>
      <w:r w:rsidR="00FA36D3" w:rsidRPr="00C74A58">
        <w:rPr>
          <w:lang w:val="mk-MK"/>
        </w:rPr>
        <w:t xml:space="preserve"> што</w:t>
      </w:r>
      <w:r w:rsidRPr="00C74A58">
        <w:rPr>
          <w:lang w:val="en-US"/>
        </w:rPr>
        <w:t xml:space="preserve"> се врши од страна на инспектор</w:t>
      </w:r>
      <w:r w:rsidR="00FA36D3" w:rsidRPr="00C74A58">
        <w:rPr>
          <w:lang w:val="mk-MK"/>
        </w:rPr>
        <w:t>от</w:t>
      </w:r>
      <w:r w:rsidRPr="00C74A58">
        <w:rPr>
          <w:lang w:val="en-US"/>
        </w:rPr>
        <w:t>. Ова вклучува земање на мостри и ме</w:t>
      </w:r>
      <w:r w:rsidR="00C55775">
        <w:rPr>
          <w:lang w:val="en-US"/>
        </w:rPr>
        <w:t>рења, како и официјалн</w:t>
      </w:r>
      <w:r w:rsidR="00C55775">
        <w:rPr>
          <w:lang w:val="mk-MK"/>
        </w:rPr>
        <w:t xml:space="preserve">ото барање </w:t>
      </w:r>
      <w:r w:rsidRPr="00C74A58">
        <w:rPr>
          <w:lang w:val="en-US"/>
        </w:rPr>
        <w:t>на физичко или правно лице да ги преземат соодветните мерки и активности во одреден период на време, даден од страна на инспекторот. Наодите од инспекцијата т</w:t>
      </w:r>
      <w:r w:rsidR="00FA36D3" w:rsidRPr="00C74A58">
        <w:rPr>
          <w:lang w:val="en-US"/>
        </w:rPr>
        <w:t>реба да биде напишан на по</w:t>
      </w:r>
      <w:r w:rsidRPr="00C74A58">
        <w:rPr>
          <w:lang w:val="en-US"/>
        </w:rPr>
        <w:t>неутрален начин, што значи записникот треба да биде како најточна фотографија. Тоа не е препорачливо да се вклучат изјави дека "веројатно", "со голема сигурност", и др</w:t>
      </w:r>
      <w:r w:rsidR="00FA36D3" w:rsidRPr="00C74A58">
        <w:rPr>
          <w:lang w:val="mk-MK"/>
        </w:rPr>
        <w:t>.</w:t>
      </w:r>
    </w:p>
    <w:p w14:paraId="5C9B4A3E" w14:textId="77777777" w:rsidR="00447664" w:rsidRPr="00C74A58" w:rsidRDefault="00447664" w:rsidP="003A0514">
      <w:pPr>
        <w:pStyle w:val="ListParagraph"/>
        <w:numPr>
          <w:ilvl w:val="0"/>
          <w:numId w:val="54"/>
        </w:numPr>
        <w:rPr>
          <w:lang w:val="mk-MK"/>
        </w:rPr>
      </w:pPr>
      <w:r w:rsidRPr="00C74A58">
        <w:rPr>
          <w:lang w:val="mk-MK"/>
        </w:rPr>
        <w:t>Ако некои дополнителни активности з</w:t>
      </w:r>
      <w:r w:rsidR="00FA36D3" w:rsidRPr="00C74A58">
        <w:rPr>
          <w:lang w:val="mk-MK"/>
        </w:rPr>
        <w:t>а време на инспекцијата се случат</w:t>
      </w:r>
      <w:r w:rsidRPr="00C74A58">
        <w:rPr>
          <w:lang w:val="mk-MK"/>
        </w:rPr>
        <w:t>, на пример, преземање на слики, тоа треба да биде, во записникот во неутрална форма, на пример, "</w:t>
      </w:r>
      <w:r w:rsidR="00FA36D3" w:rsidRPr="00C74A58">
        <w:rPr>
          <w:lang w:val="mk-MK"/>
        </w:rPr>
        <w:t>За време на увидот беа земени</w:t>
      </w:r>
      <w:r w:rsidRPr="00C74A58">
        <w:rPr>
          <w:lang w:val="mk-MK"/>
        </w:rPr>
        <w:t xml:space="preserve"> слики на површина за складирање на отпадот. </w:t>
      </w:r>
      <w:r w:rsidR="00FA36D3" w:rsidRPr="00C74A58">
        <w:rPr>
          <w:lang w:val="mk-MK"/>
        </w:rPr>
        <w:t>Тие се во прилог на записникот</w:t>
      </w:r>
      <w:r w:rsidRPr="00C74A58">
        <w:rPr>
          <w:lang w:val="mk-MK"/>
        </w:rPr>
        <w:t>".</w:t>
      </w:r>
    </w:p>
    <w:p w14:paraId="4C7C1D37" w14:textId="77777777" w:rsidR="00447664" w:rsidRPr="00C74A58" w:rsidRDefault="00FA36D3" w:rsidP="003A0514">
      <w:pPr>
        <w:pStyle w:val="ListParagraph"/>
        <w:numPr>
          <w:ilvl w:val="0"/>
          <w:numId w:val="54"/>
        </w:numPr>
        <w:rPr>
          <w:lang w:val="mk-MK"/>
        </w:rPr>
      </w:pPr>
      <w:r w:rsidRPr="00C74A58">
        <w:rPr>
          <w:lang w:val="mk-MK"/>
        </w:rPr>
        <w:t>Сите докази</w:t>
      </w:r>
      <w:r w:rsidR="00447664" w:rsidRPr="00C74A58">
        <w:rPr>
          <w:lang w:val="mk-MK"/>
        </w:rPr>
        <w:t xml:space="preserve"> што биле значајни во однос на подоцнежните постапки треба да се приложи кон записникот. Тие вклучуваат:</w:t>
      </w:r>
    </w:p>
    <w:p w14:paraId="5079A803" w14:textId="77777777" w:rsidR="00447664" w:rsidRPr="0065046C" w:rsidRDefault="00447664" w:rsidP="00C74A58">
      <w:pPr>
        <w:ind w:left="720"/>
        <w:rPr>
          <w:lang w:val="mk-MK"/>
        </w:rPr>
      </w:pPr>
      <w:r w:rsidRPr="0065046C">
        <w:rPr>
          <w:lang w:val="mk-MK"/>
        </w:rPr>
        <w:t>- Извештаи на земањето на мострата.</w:t>
      </w:r>
    </w:p>
    <w:p w14:paraId="662F5D8B" w14:textId="77777777" w:rsidR="00447664" w:rsidRPr="0065046C" w:rsidRDefault="00447664" w:rsidP="00C74A58">
      <w:pPr>
        <w:ind w:left="720"/>
        <w:rPr>
          <w:lang w:val="mk-MK"/>
        </w:rPr>
      </w:pPr>
      <w:r w:rsidRPr="0065046C">
        <w:rPr>
          <w:lang w:val="mk-MK"/>
        </w:rPr>
        <w:t>- Извештаи на лабораториски испитувања.</w:t>
      </w:r>
    </w:p>
    <w:p w14:paraId="42249143" w14:textId="77777777" w:rsidR="00447664" w:rsidRPr="0065046C" w:rsidRDefault="00447664" w:rsidP="00C74A58">
      <w:pPr>
        <w:ind w:left="720"/>
        <w:rPr>
          <w:lang w:val="mk-MK"/>
        </w:rPr>
      </w:pPr>
      <w:r w:rsidRPr="0065046C">
        <w:rPr>
          <w:lang w:val="mk-MK"/>
        </w:rPr>
        <w:t>- Писмени изјави од оператори, итн</w:t>
      </w:r>
    </w:p>
    <w:p w14:paraId="0FE5832C" w14:textId="77777777" w:rsidR="00447664" w:rsidRPr="0065046C" w:rsidRDefault="00447664" w:rsidP="00C74A58">
      <w:pPr>
        <w:ind w:left="720"/>
        <w:rPr>
          <w:lang w:val="mk-MK"/>
        </w:rPr>
      </w:pPr>
      <w:r w:rsidRPr="0065046C">
        <w:rPr>
          <w:lang w:val="mk-MK"/>
        </w:rPr>
        <w:t>- Копии од документите што ги обезбедува операторот (на пример, извештаи за само-контрола, ако тие не биле испратени до надлежниот</w:t>
      </w:r>
      <w:r w:rsidR="00727DA0" w:rsidRPr="0065046C">
        <w:rPr>
          <w:lang w:val="mk-MK"/>
        </w:rPr>
        <w:t xml:space="preserve"> орган претхгодно</w:t>
      </w:r>
      <w:r w:rsidRPr="0065046C">
        <w:rPr>
          <w:lang w:val="mk-MK"/>
        </w:rPr>
        <w:t>).</w:t>
      </w:r>
    </w:p>
    <w:p w14:paraId="72E5DB90" w14:textId="77777777" w:rsidR="00C21BF6" w:rsidRPr="0065046C" w:rsidRDefault="00447664" w:rsidP="0065046C">
      <w:pPr>
        <w:rPr>
          <w:lang w:val="mk-MK"/>
        </w:rPr>
      </w:pPr>
      <w:r w:rsidRPr="0065046C">
        <w:rPr>
          <w:lang w:val="mk-MK"/>
        </w:rPr>
        <w:t xml:space="preserve">Формални барања применливи на записникот од увидот (вклучувајќи го и </w:t>
      </w:r>
      <w:r w:rsidR="00727DA0" w:rsidRPr="0065046C">
        <w:rPr>
          <w:lang w:val="mk-MK"/>
        </w:rPr>
        <w:t>форматот на тоа) се вклучени во</w:t>
      </w:r>
      <w:r w:rsidRPr="0065046C">
        <w:rPr>
          <w:lang w:val="mk-MK"/>
        </w:rPr>
        <w:t xml:space="preserve"> Службен весник на Република Македонија број 165 од ноември 2011 година.</w:t>
      </w:r>
    </w:p>
    <w:p w14:paraId="7725266F" w14:textId="77777777" w:rsidR="00C21BF6" w:rsidRDefault="00447664" w:rsidP="00D158BB">
      <w:pPr>
        <w:pStyle w:val="Heading4"/>
        <w:numPr>
          <w:ilvl w:val="3"/>
          <w:numId w:val="19"/>
        </w:numPr>
        <w:ind w:left="1134" w:hanging="850"/>
        <w:rPr>
          <w:rFonts w:eastAsia="Calibri" w:cs="Calibri"/>
          <w:lang w:val="mk-MK"/>
        </w:rPr>
      </w:pPr>
      <w:bookmarkStart w:id="366" w:name="_Потпишување_на_записникот"/>
      <w:bookmarkStart w:id="367" w:name="_Toc424287127"/>
      <w:bookmarkStart w:id="368" w:name="_Toc425428384"/>
      <w:bookmarkStart w:id="369" w:name="_Toc435096413"/>
      <w:bookmarkStart w:id="370" w:name="_Toc448313882"/>
      <w:bookmarkEnd w:id="366"/>
      <w:r>
        <w:rPr>
          <w:rFonts w:eastAsia="Calibri" w:cs="Calibri"/>
          <w:lang w:val="mk-MK"/>
        </w:rPr>
        <w:t>Потпишување на записникот и затворање на инспекцијата</w:t>
      </w:r>
      <w:bookmarkEnd w:id="367"/>
      <w:bookmarkEnd w:id="368"/>
      <w:bookmarkEnd w:id="369"/>
      <w:r w:rsidR="00C55775">
        <w:rPr>
          <w:rFonts w:eastAsia="Calibri" w:cs="Calibri"/>
          <w:lang w:val="mk-MK"/>
        </w:rPr>
        <w:t xml:space="preserve"> (опис, заклучоци)</w:t>
      </w:r>
      <w:bookmarkEnd w:id="370"/>
    </w:p>
    <w:p w14:paraId="67406BBB" w14:textId="77777777" w:rsidR="00C55775" w:rsidRPr="00C55775" w:rsidRDefault="00C55775" w:rsidP="00C55775">
      <w:pPr>
        <w:rPr>
          <w:b/>
          <w:u w:val="single"/>
          <w:lang w:val="mk-MK"/>
        </w:rPr>
      </w:pPr>
      <w:r>
        <w:rPr>
          <w:b/>
          <w:u w:val="single"/>
          <w:lang w:val="mk-MK"/>
        </w:rPr>
        <w:t>Записник</w:t>
      </w:r>
    </w:p>
    <w:p w14:paraId="2D71C511" w14:textId="77777777" w:rsidR="00447664" w:rsidRPr="0071465E" w:rsidRDefault="00C55775" w:rsidP="00447664">
      <w:pPr>
        <w:rPr>
          <w:rFonts w:cs="Calibri"/>
          <w:lang w:val="mk-MK"/>
        </w:rPr>
      </w:pPr>
      <w:bookmarkStart w:id="371" w:name="_Toc419124515"/>
      <w:bookmarkStart w:id="372" w:name="_Toc419124918"/>
      <w:r>
        <w:rPr>
          <w:rFonts w:cs="Calibri"/>
          <w:lang w:val="mk-MK"/>
        </w:rPr>
        <w:t>По извршената</w:t>
      </w:r>
      <w:r w:rsidR="00447664" w:rsidRPr="0071465E">
        <w:rPr>
          <w:rFonts w:cs="Calibri"/>
          <w:lang w:val="mk-MK"/>
        </w:rPr>
        <w:t xml:space="preserve"> инспекција</w:t>
      </w:r>
      <w:r w:rsidR="00727DA0">
        <w:rPr>
          <w:rFonts w:cs="Calibri"/>
          <w:lang w:val="mk-MK"/>
        </w:rPr>
        <w:t>та</w:t>
      </w:r>
      <w:r>
        <w:rPr>
          <w:rFonts w:cs="Calibri"/>
          <w:lang w:val="mk-MK"/>
        </w:rPr>
        <w:t xml:space="preserve"> </w:t>
      </w:r>
      <w:r w:rsidR="00447664" w:rsidRPr="0071465E">
        <w:rPr>
          <w:rFonts w:cs="Calibri"/>
          <w:lang w:val="mk-MK"/>
        </w:rPr>
        <w:t>, како што е пропишано со</w:t>
      </w:r>
      <w:r>
        <w:rPr>
          <w:rFonts w:cs="Calibri"/>
          <w:lang w:val="mk-MK"/>
        </w:rPr>
        <w:t xml:space="preserve"> Законот за инспекциски надзор, и</w:t>
      </w:r>
      <w:r w:rsidR="00447664" w:rsidRPr="0071465E">
        <w:rPr>
          <w:rFonts w:cs="Calibri"/>
          <w:lang w:val="mk-MK"/>
        </w:rPr>
        <w:t>нспекто</w:t>
      </w:r>
      <w:r w:rsidR="00727DA0" w:rsidRPr="0071465E">
        <w:rPr>
          <w:rFonts w:cs="Calibri"/>
          <w:lang w:val="mk-MK"/>
        </w:rPr>
        <w:t xml:space="preserve">рот и субјектот на </w:t>
      </w:r>
      <w:r w:rsidR="00727DA0">
        <w:rPr>
          <w:rFonts w:cs="Calibri"/>
          <w:lang w:val="mk-MK"/>
        </w:rPr>
        <w:t>надзорот го</w:t>
      </w:r>
      <w:r w:rsidR="00727DA0" w:rsidRPr="0071465E">
        <w:rPr>
          <w:rFonts w:cs="Calibri"/>
          <w:lang w:val="mk-MK"/>
        </w:rPr>
        <w:t xml:space="preserve"> потпиш</w:t>
      </w:r>
      <w:r w:rsidR="00727DA0">
        <w:rPr>
          <w:rFonts w:cs="Calibri"/>
          <w:lang w:val="mk-MK"/>
        </w:rPr>
        <w:t>уваат</w:t>
      </w:r>
      <w:r w:rsidR="00447664" w:rsidRPr="0071465E">
        <w:rPr>
          <w:rFonts w:cs="Calibri"/>
          <w:lang w:val="mk-MK"/>
        </w:rPr>
        <w:t xml:space="preserve"> записникот, по завршувањето </w:t>
      </w:r>
      <w:r w:rsidR="00727DA0" w:rsidRPr="0071465E">
        <w:rPr>
          <w:rFonts w:cs="Calibri"/>
          <w:lang w:val="mk-MK"/>
        </w:rPr>
        <w:t xml:space="preserve">на инспекцискиот надзор. </w:t>
      </w:r>
      <w:r w:rsidR="00727DA0">
        <w:rPr>
          <w:rFonts w:cs="Calibri"/>
          <w:lang w:val="mk-MK"/>
        </w:rPr>
        <w:t>Субјектот</w:t>
      </w:r>
      <w:r w:rsidR="00447664" w:rsidRPr="0071465E">
        <w:rPr>
          <w:rFonts w:cs="Calibri"/>
          <w:lang w:val="mk-MK"/>
        </w:rPr>
        <w:t xml:space="preserve"> на надзор добива примерок од записникот. Ако не</w:t>
      </w:r>
      <w:r w:rsidR="00727DA0" w:rsidRPr="0071465E">
        <w:rPr>
          <w:rFonts w:cs="Calibri"/>
          <w:lang w:val="mk-MK"/>
        </w:rPr>
        <w:t xml:space="preserve"> постојат неусогласености </w:t>
      </w:r>
      <w:r w:rsidR="00727DA0">
        <w:rPr>
          <w:rFonts w:cs="Calibri"/>
          <w:lang w:val="mk-MK"/>
        </w:rPr>
        <w:t>инспекцијата</w:t>
      </w:r>
      <w:r w:rsidR="00447664" w:rsidRPr="0071465E">
        <w:rPr>
          <w:rFonts w:cs="Calibri"/>
          <w:lang w:val="mk-MK"/>
        </w:rPr>
        <w:t xml:space="preserve"> е затворена.</w:t>
      </w:r>
    </w:p>
    <w:p w14:paraId="00A1F8BE" w14:textId="77777777" w:rsidR="00447664" w:rsidRPr="0071465E" w:rsidRDefault="00447664" w:rsidP="00447664">
      <w:pPr>
        <w:rPr>
          <w:rFonts w:cs="Calibri"/>
          <w:lang w:val="mk-MK"/>
        </w:rPr>
      </w:pPr>
      <w:r w:rsidRPr="0071465E">
        <w:rPr>
          <w:rFonts w:cs="Calibri"/>
          <w:lang w:val="mk-MK"/>
        </w:rPr>
        <w:lastRenderedPageBreak/>
        <w:t>Меѓутоа, кога поради обемот и сложеноста на вршењето на инспекцискиот надзор, или нег</w:t>
      </w:r>
      <w:r w:rsidR="00727DA0" w:rsidRPr="0071465E">
        <w:rPr>
          <w:rFonts w:cs="Calibri"/>
          <w:lang w:val="mk-MK"/>
        </w:rPr>
        <w:t xml:space="preserve">овата природа и околности </w:t>
      </w:r>
      <w:r w:rsidR="00727DA0">
        <w:rPr>
          <w:rFonts w:cs="Calibri"/>
          <w:lang w:val="mk-MK"/>
        </w:rPr>
        <w:t>записникот</w:t>
      </w:r>
      <w:r w:rsidRPr="0071465E">
        <w:rPr>
          <w:rFonts w:cs="Calibri"/>
          <w:lang w:val="mk-MK"/>
        </w:rPr>
        <w:t xml:space="preserve"> не може да биде изготвен за време на инспекцискиот надзор, записникот се изготвуваат во канцелариите на инспекциската служба во рок од три дена од де</w:t>
      </w:r>
      <w:r w:rsidR="00727DA0" w:rsidRPr="0071465E">
        <w:rPr>
          <w:rFonts w:cs="Calibri"/>
          <w:lang w:val="mk-MK"/>
        </w:rPr>
        <w:t xml:space="preserve">нот на надзорот, </w:t>
      </w:r>
      <w:r w:rsidR="00727DA0">
        <w:rPr>
          <w:rFonts w:cs="Calibri"/>
          <w:lang w:val="mk-MK"/>
        </w:rPr>
        <w:t>с</w:t>
      </w:r>
      <w:r w:rsidRPr="0071465E">
        <w:rPr>
          <w:rFonts w:cs="Calibri"/>
          <w:lang w:val="mk-MK"/>
        </w:rPr>
        <w:t>о</w:t>
      </w:r>
      <w:r w:rsidR="00727DA0">
        <w:rPr>
          <w:rFonts w:cs="Calibri"/>
          <w:lang w:val="mk-MK"/>
        </w:rPr>
        <w:t xml:space="preserve"> објаснување</w:t>
      </w:r>
      <w:r w:rsidRPr="0071465E">
        <w:rPr>
          <w:rFonts w:cs="Calibri"/>
          <w:lang w:val="mk-MK"/>
        </w:rPr>
        <w:t xml:space="preserve"> на причините </w:t>
      </w:r>
      <w:r w:rsidR="00727DA0">
        <w:rPr>
          <w:rFonts w:cs="Calibri"/>
          <w:lang w:val="mk-MK"/>
        </w:rPr>
        <w:t xml:space="preserve">за </w:t>
      </w:r>
      <w:r w:rsidRPr="0071465E">
        <w:rPr>
          <w:rFonts w:cs="Calibri"/>
          <w:lang w:val="mk-MK"/>
        </w:rPr>
        <w:t>доцнењето. Примерок од записникот се доста</w:t>
      </w:r>
      <w:r w:rsidR="00727DA0" w:rsidRPr="0071465E">
        <w:rPr>
          <w:rFonts w:cs="Calibri"/>
          <w:lang w:val="mk-MK"/>
        </w:rPr>
        <w:t xml:space="preserve">вува до субјектот на </w:t>
      </w:r>
      <w:r w:rsidR="00727DA0">
        <w:rPr>
          <w:rFonts w:cs="Calibri"/>
          <w:lang w:val="mk-MK"/>
        </w:rPr>
        <w:t>надзорот</w:t>
      </w:r>
      <w:r w:rsidRPr="0071465E">
        <w:rPr>
          <w:rFonts w:cs="Calibri"/>
          <w:lang w:val="mk-MK"/>
        </w:rPr>
        <w:t xml:space="preserve"> на потпишување. Ако операторот </w:t>
      </w:r>
      <w:r w:rsidR="00727DA0" w:rsidRPr="0071465E">
        <w:rPr>
          <w:rFonts w:cs="Calibri"/>
          <w:lang w:val="mk-MK"/>
        </w:rPr>
        <w:t xml:space="preserve">не постапи по поднесеното </w:t>
      </w:r>
      <w:r w:rsidR="00727DA0">
        <w:rPr>
          <w:rFonts w:cs="Calibri"/>
          <w:lang w:val="mk-MK"/>
        </w:rPr>
        <w:t>записник</w:t>
      </w:r>
      <w:r w:rsidRPr="0071465E">
        <w:rPr>
          <w:rFonts w:cs="Calibri"/>
          <w:lang w:val="mk-MK"/>
        </w:rPr>
        <w:t xml:space="preserve"> или не го врати потпишан примерок на инспекторот во рок од осум дена од денот на приемот на зап</w:t>
      </w:r>
      <w:r w:rsidR="00727DA0" w:rsidRPr="0071465E">
        <w:rPr>
          <w:rFonts w:cs="Calibri"/>
          <w:lang w:val="mk-MK"/>
        </w:rPr>
        <w:t xml:space="preserve">исникот, се смета дека </w:t>
      </w:r>
      <w:r w:rsidR="00727DA0">
        <w:rPr>
          <w:rFonts w:cs="Calibri"/>
          <w:lang w:val="mk-MK"/>
        </w:rPr>
        <w:t>субјектот</w:t>
      </w:r>
      <w:r w:rsidRPr="0071465E">
        <w:rPr>
          <w:rFonts w:cs="Calibri"/>
          <w:lang w:val="mk-MK"/>
        </w:rPr>
        <w:t xml:space="preserve"> на надзорот е согласен со записникот за увид.</w:t>
      </w:r>
    </w:p>
    <w:p w14:paraId="60D04326" w14:textId="77777777" w:rsidR="00447664" w:rsidRPr="0071465E" w:rsidRDefault="00727DA0" w:rsidP="00447664">
      <w:pPr>
        <w:rPr>
          <w:rFonts w:cs="Calibri"/>
          <w:lang w:val="mk-MK"/>
        </w:rPr>
      </w:pPr>
      <w:r w:rsidRPr="0071465E">
        <w:rPr>
          <w:rFonts w:cs="Calibri"/>
          <w:lang w:val="mk-MK"/>
        </w:rPr>
        <w:t xml:space="preserve">Ако некој оператор </w:t>
      </w:r>
      <w:r w:rsidR="00447664" w:rsidRPr="0071465E">
        <w:rPr>
          <w:rFonts w:cs="Calibri"/>
          <w:lang w:val="mk-MK"/>
        </w:rPr>
        <w:t>одбие да го потпише записникот, инспекторот ќе ги наведе причините за одбивањето.</w:t>
      </w:r>
    </w:p>
    <w:p w14:paraId="30ACF681" w14:textId="77777777" w:rsidR="00C74A58" w:rsidRDefault="00C74A58" w:rsidP="00C74A58">
      <w:pPr>
        <w:pStyle w:val="Heading4"/>
        <w:rPr>
          <w:lang w:val="mk-MK"/>
        </w:rPr>
      </w:pPr>
      <w:bookmarkStart w:id="373" w:name="_Toc443665461"/>
      <w:bookmarkStart w:id="374" w:name="_Toc448313883"/>
      <w:r>
        <w:rPr>
          <w:lang w:val="mk-MK"/>
        </w:rPr>
        <w:t>Одлука</w:t>
      </w:r>
      <w:bookmarkEnd w:id="373"/>
      <w:bookmarkEnd w:id="374"/>
    </w:p>
    <w:p w14:paraId="76796ECE" w14:textId="77777777" w:rsidR="00C74A58" w:rsidRPr="00917872" w:rsidRDefault="00C74A58" w:rsidP="00C74A58">
      <w:pPr>
        <w:rPr>
          <w:lang w:val="mk-MK"/>
        </w:rPr>
      </w:pPr>
      <w:r w:rsidRPr="00917872">
        <w:rPr>
          <w:lang w:val="mk-MK"/>
        </w:rPr>
        <w:t>Ако во текот на инспекцискиот надзор, инспектор</w:t>
      </w:r>
      <w:r>
        <w:rPr>
          <w:lang w:val="mk-MK"/>
        </w:rPr>
        <w:t>от утврди дека некој</w:t>
      </w:r>
      <w:r w:rsidRPr="00917872">
        <w:rPr>
          <w:lang w:val="mk-MK"/>
        </w:rPr>
        <w:t xml:space="preserve"> з</w:t>
      </w:r>
      <w:r>
        <w:rPr>
          <w:lang w:val="mk-MK"/>
        </w:rPr>
        <w:t>акон или друг пропис е прекршен, тој</w:t>
      </w:r>
      <w:r w:rsidRPr="00917872">
        <w:rPr>
          <w:lang w:val="mk-MK"/>
        </w:rPr>
        <w:t xml:space="preserve"> или таа треба да издаде т.н. решение:</w:t>
      </w:r>
    </w:p>
    <w:p w14:paraId="2B9CBAAA" w14:textId="77777777" w:rsidR="00C74A58" w:rsidRPr="00917872" w:rsidRDefault="00C74A58" w:rsidP="00C74A58">
      <w:pPr>
        <w:rPr>
          <w:lang w:val="mk-MK"/>
        </w:rPr>
      </w:pPr>
      <w:r w:rsidRPr="00917872">
        <w:rPr>
          <w:lang w:val="mk-MK"/>
        </w:rPr>
        <w:t>Две паралелни постапки можат да</w:t>
      </w:r>
      <w:r>
        <w:rPr>
          <w:lang w:val="mk-MK"/>
        </w:rPr>
        <w:t xml:space="preserve"> бидат дефинирани во </w:t>
      </w:r>
      <w:r w:rsidRPr="00917872">
        <w:rPr>
          <w:b/>
          <w:lang w:val="mk-MK"/>
        </w:rPr>
        <w:t>Решението</w:t>
      </w:r>
      <w:r w:rsidRPr="00917872">
        <w:rPr>
          <w:lang w:val="mk-MK"/>
        </w:rPr>
        <w:t>:</w:t>
      </w:r>
    </w:p>
    <w:p w14:paraId="36B1DFE7" w14:textId="77777777" w:rsidR="00C74A58" w:rsidRPr="00C74A58" w:rsidRDefault="00C74A58" w:rsidP="003A0514">
      <w:pPr>
        <w:pStyle w:val="ListParagraph"/>
        <w:numPr>
          <w:ilvl w:val="0"/>
          <w:numId w:val="53"/>
        </w:numPr>
        <w:rPr>
          <w:lang w:val="mk-MK"/>
        </w:rPr>
      </w:pPr>
      <w:r w:rsidRPr="00C74A58">
        <w:rPr>
          <w:lang w:val="mk-MK"/>
        </w:rPr>
        <w:t>Поставување на упатства на операторот за преземање мерки во дадени рокови. Инспекторот треба да го подготви решението врз основа на фактите утврдени при инспекцијата, најдоцна во рок од осум дена од денот на завршувањето на инспекцискиот надзор.</w:t>
      </w:r>
    </w:p>
    <w:p w14:paraId="60E77A15" w14:textId="77777777" w:rsidR="00C74A58" w:rsidRPr="00C74A58" w:rsidRDefault="00C74A58" w:rsidP="003A0514">
      <w:pPr>
        <w:pStyle w:val="ListParagraph"/>
        <w:numPr>
          <w:ilvl w:val="0"/>
          <w:numId w:val="53"/>
        </w:numPr>
        <w:rPr>
          <w:lang w:val="mk-MK"/>
        </w:rPr>
      </w:pPr>
      <w:r w:rsidRPr="00C74A58">
        <w:rPr>
          <w:lang w:val="mk-MK"/>
        </w:rPr>
        <w:t>Во зависност од видот на  откриениот прекршок, инспекторот може да побара започнување на прекршочна постапка, постапка на посредување или кривично дело.</w:t>
      </w:r>
    </w:p>
    <w:p w14:paraId="2B435750" w14:textId="77777777" w:rsidR="00C74A58" w:rsidRPr="00C74A58" w:rsidRDefault="00C74A58" w:rsidP="003A0514">
      <w:pPr>
        <w:pStyle w:val="ListParagraph"/>
        <w:numPr>
          <w:ilvl w:val="0"/>
          <w:numId w:val="53"/>
        </w:numPr>
        <w:rPr>
          <w:lang w:val="mk-MK"/>
        </w:rPr>
      </w:pPr>
      <w:r w:rsidRPr="00C74A58">
        <w:rPr>
          <w:lang w:val="mk-MK"/>
        </w:rPr>
        <w:t>При помали случаи, размена на писма може да се покаже доволно. Инспекторот може да напише писмо со барање за објаснување на специјалниот проблем и операторот треба да  одговори. Ако одговорот е задоволителен ова треба да се смета за пешавање на проблемот.</w:t>
      </w:r>
    </w:p>
    <w:p w14:paraId="5179702D" w14:textId="77777777" w:rsidR="00C74A58" w:rsidRPr="00917872" w:rsidRDefault="00C74A58" w:rsidP="00C74A58">
      <w:pPr>
        <w:rPr>
          <w:lang w:val="mk-MK"/>
        </w:rPr>
      </w:pPr>
      <w:r w:rsidRPr="00917872">
        <w:rPr>
          <w:lang w:val="mk-MK"/>
        </w:rPr>
        <w:t xml:space="preserve">Во исклучителни околности, </w:t>
      </w:r>
      <w:r>
        <w:rPr>
          <w:lang w:val="mk-MK"/>
        </w:rPr>
        <w:t>за да се отстранат веднаш состојбите кои претставуваат</w:t>
      </w:r>
      <w:r w:rsidRPr="00917872">
        <w:rPr>
          <w:lang w:val="mk-MK"/>
        </w:rPr>
        <w:t xml:space="preserve"> загрозување</w:t>
      </w:r>
      <w:r>
        <w:rPr>
          <w:lang w:val="mk-MK"/>
        </w:rPr>
        <w:t>на животот</w:t>
      </w:r>
      <w:r w:rsidRPr="00917872">
        <w:rPr>
          <w:lang w:val="mk-MK"/>
        </w:rPr>
        <w:t xml:space="preserve"> ил</w:t>
      </w:r>
      <w:r>
        <w:rPr>
          <w:lang w:val="mk-MK"/>
        </w:rPr>
        <w:t xml:space="preserve">и здравјето на лушето, инспекторот утврдува мерки за контрола, </w:t>
      </w:r>
      <w:r w:rsidRPr="00917872">
        <w:rPr>
          <w:lang w:val="mk-MK"/>
        </w:rPr>
        <w:t xml:space="preserve">може </w:t>
      </w:r>
      <w:r>
        <w:rPr>
          <w:lang w:val="mk-MK"/>
        </w:rPr>
        <w:t xml:space="preserve">и </w:t>
      </w:r>
      <w:r w:rsidRPr="00917872">
        <w:rPr>
          <w:lang w:val="mk-MK"/>
        </w:rPr>
        <w:t>со усно решени</w:t>
      </w:r>
      <w:r>
        <w:rPr>
          <w:lang w:val="mk-MK"/>
        </w:rPr>
        <w:t>е за време на посетата, кога тој</w:t>
      </w:r>
      <w:r w:rsidRPr="00917872">
        <w:rPr>
          <w:lang w:val="mk-MK"/>
        </w:rPr>
        <w:t xml:space="preserve"> или таа ќе оцени дека тоа е потребно. Во такви случаи, инспекторот е должен да подготви писмено решение во рок од три дена од денот на донесувањето на усно</w:t>
      </w:r>
      <w:r>
        <w:rPr>
          <w:lang w:val="mk-MK"/>
        </w:rPr>
        <w:t>то</w:t>
      </w:r>
      <w:r w:rsidRPr="00917872">
        <w:rPr>
          <w:lang w:val="mk-MK"/>
        </w:rPr>
        <w:t xml:space="preserve"> решение.</w:t>
      </w:r>
    </w:p>
    <w:p w14:paraId="3AD15F91" w14:textId="77777777" w:rsidR="00C74A58" w:rsidRPr="002B6538" w:rsidRDefault="00C74A58" w:rsidP="00C74A58">
      <w:pPr>
        <w:rPr>
          <w:lang w:val="mk-MK"/>
        </w:rPr>
      </w:pPr>
      <w:r>
        <w:rPr>
          <w:lang w:val="mk-MK"/>
        </w:rPr>
        <w:t>Може да се поднесе жалба п</w:t>
      </w:r>
      <w:r w:rsidRPr="00917872">
        <w:rPr>
          <w:lang w:val="mk-MK"/>
        </w:rPr>
        <w:t>ротив решението на инспекторот во рок од осум дена од денот на приемот на решени</w:t>
      </w:r>
      <w:r>
        <w:rPr>
          <w:lang w:val="mk-MK"/>
        </w:rPr>
        <w:t xml:space="preserve">ето, ако </w:t>
      </w:r>
      <w:r w:rsidRPr="00917872">
        <w:rPr>
          <w:lang w:val="mk-MK"/>
        </w:rPr>
        <w:t xml:space="preserve"> пократок рок</w:t>
      </w:r>
      <w:r>
        <w:rPr>
          <w:lang w:val="mk-MK"/>
        </w:rPr>
        <w:t xml:space="preserve"> не е утврден</w:t>
      </w:r>
      <w:r w:rsidRPr="00917872">
        <w:rPr>
          <w:lang w:val="mk-MK"/>
        </w:rPr>
        <w:t xml:space="preserve"> со закон.</w:t>
      </w:r>
    </w:p>
    <w:p w14:paraId="0D4C02C3" w14:textId="77777777" w:rsidR="00C74A58" w:rsidRDefault="00C74A58" w:rsidP="00C74A58">
      <w:pPr>
        <w:pStyle w:val="Heading4"/>
        <w:rPr>
          <w:lang w:val="mk-MK"/>
        </w:rPr>
      </w:pPr>
      <w:bookmarkStart w:id="375" w:name="_Toc443665462"/>
      <w:bookmarkStart w:id="376" w:name="_Toc448313884"/>
      <w:r>
        <w:rPr>
          <w:lang w:val="mk-MK"/>
        </w:rPr>
        <w:t>Заклучок</w:t>
      </w:r>
      <w:bookmarkEnd w:id="375"/>
      <w:bookmarkEnd w:id="376"/>
    </w:p>
    <w:p w14:paraId="3812B873" w14:textId="77777777" w:rsidR="00C74A58" w:rsidRPr="002B6538" w:rsidRDefault="00C74A58" w:rsidP="00C74A58">
      <w:pPr>
        <w:rPr>
          <w:lang w:val="mk-MK"/>
        </w:rPr>
      </w:pPr>
      <w:r w:rsidRPr="002B6538">
        <w:rPr>
          <w:lang w:val="mk-MK"/>
        </w:rPr>
        <w:t>Поста</w:t>
      </w:r>
      <w:r>
        <w:rPr>
          <w:lang w:val="mk-MK"/>
        </w:rPr>
        <w:t>пката на инспекцискиот надзор завршува</w:t>
      </w:r>
      <w:r w:rsidRPr="002B6538">
        <w:rPr>
          <w:lang w:val="mk-MK"/>
        </w:rPr>
        <w:t xml:space="preserve"> со изготвување на</w:t>
      </w:r>
      <w:r w:rsidRPr="008C2B95">
        <w:rPr>
          <w:b/>
          <w:lang w:val="mk-MK"/>
        </w:rPr>
        <w:t xml:space="preserve"> заклучок</w:t>
      </w:r>
      <w:r w:rsidRPr="002B6538">
        <w:rPr>
          <w:lang w:val="mk-MK"/>
        </w:rPr>
        <w:t>. Заклучокот се користи за решавање на проблемите кои произлегуваат во текот на постапката на инспекцискиот надзор. Писмен заклучок не се издава само за извоз на ст</w:t>
      </w:r>
      <w:r>
        <w:rPr>
          <w:lang w:val="mk-MK"/>
        </w:rPr>
        <w:t>оки, онаму каде што контролата не</w:t>
      </w:r>
      <w:r w:rsidRPr="002B6538">
        <w:rPr>
          <w:lang w:val="mk-MK"/>
        </w:rPr>
        <w:t xml:space="preserve"> започнала</w:t>
      </w:r>
      <w:r>
        <w:rPr>
          <w:lang w:val="mk-MK"/>
        </w:rPr>
        <w:t xml:space="preserve"> во Република Македонија (во таков</w:t>
      </w:r>
      <w:r w:rsidRPr="002B6538">
        <w:rPr>
          <w:lang w:val="mk-MK"/>
        </w:rPr>
        <w:t xml:space="preserve"> случај само</w:t>
      </w:r>
      <w:r>
        <w:rPr>
          <w:lang w:val="mk-MK"/>
        </w:rPr>
        <w:t xml:space="preserve"> се пополнува</w:t>
      </w:r>
      <w:r w:rsidRPr="002B6538">
        <w:rPr>
          <w:lang w:val="mk-MK"/>
        </w:rPr>
        <w:t xml:space="preserve"> </w:t>
      </w:r>
      <w:r>
        <w:rPr>
          <w:lang w:val="mk-MK"/>
        </w:rPr>
        <w:t>т.н. D4 формулар</w:t>
      </w:r>
      <w:r w:rsidRPr="002B6538">
        <w:rPr>
          <w:lang w:val="mk-MK"/>
        </w:rPr>
        <w:t>).</w:t>
      </w:r>
    </w:p>
    <w:p w14:paraId="413AE3CD" w14:textId="77777777" w:rsidR="00C74A58" w:rsidRPr="002B6538" w:rsidRDefault="00C74A58" w:rsidP="00C74A58">
      <w:pPr>
        <w:rPr>
          <w:lang w:val="mk-MK"/>
        </w:rPr>
      </w:pPr>
      <w:r w:rsidRPr="002B6538">
        <w:rPr>
          <w:lang w:val="mk-MK"/>
        </w:rPr>
        <w:t>З</w:t>
      </w:r>
      <w:r>
        <w:rPr>
          <w:lang w:val="mk-MK"/>
        </w:rPr>
        <w:t>аклучокот мора да биде испратен</w:t>
      </w:r>
      <w:r w:rsidRPr="002B6538">
        <w:rPr>
          <w:lang w:val="mk-MK"/>
        </w:rPr>
        <w:t xml:space="preserve"> до операторот во рок од осум дена. Д</w:t>
      </w:r>
      <w:r>
        <w:rPr>
          <w:lang w:val="mk-MK"/>
        </w:rPr>
        <w:t>околку операторот не е задоволен</w:t>
      </w:r>
      <w:r w:rsidRPr="002B6538">
        <w:rPr>
          <w:lang w:val="mk-MK"/>
        </w:rPr>
        <w:t xml:space="preserve"> со заклучок</w:t>
      </w:r>
      <w:r>
        <w:rPr>
          <w:lang w:val="mk-MK"/>
        </w:rPr>
        <w:t>от, тој</w:t>
      </w:r>
      <w:r w:rsidRPr="002B6538">
        <w:rPr>
          <w:lang w:val="mk-MK"/>
        </w:rPr>
        <w:t xml:space="preserve"> или таа има право да се поднесе жалба.</w:t>
      </w:r>
    </w:p>
    <w:p w14:paraId="0B420904" w14:textId="77777777" w:rsidR="00C21BF6" w:rsidRPr="0071465E" w:rsidRDefault="00C74A58" w:rsidP="00C74A58">
      <w:pPr>
        <w:rPr>
          <w:rFonts w:cs="Calibri"/>
          <w:lang w:val="mk-MK"/>
        </w:rPr>
      </w:pPr>
      <w:r w:rsidRPr="002B6538">
        <w:rPr>
          <w:lang w:val="mk-MK"/>
        </w:rPr>
        <w:lastRenderedPageBreak/>
        <w:t>При увидот, ако нема</w:t>
      </w:r>
      <w:r>
        <w:rPr>
          <w:lang w:val="mk-MK"/>
        </w:rPr>
        <w:t xml:space="preserve"> утврдени</w:t>
      </w:r>
      <w:r w:rsidRPr="002B6538">
        <w:rPr>
          <w:lang w:val="mk-MK"/>
        </w:rPr>
        <w:t xml:space="preserve"> грешки или грешки</w:t>
      </w:r>
      <w:r>
        <w:rPr>
          <w:lang w:val="mk-MK"/>
        </w:rPr>
        <w:t>те</w:t>
      </w:r>
      <w:r w:rsidRPr="002B6538">
        <w:rPr>
          <w:lang w:val="mk-MK"/>
        </w:rPr>
        <w:t xml:space="preserve"> се отстранети </w:t>
      </w:r>
      <w:r>
        <w:rPr>
          <w:lang w:val="mk-MK"/>
        </w:rPr>
        <w:t>за време на инспекцијата, т.е. д</w:t>
      </w:r>
      <w:r w:rsidRPr="002B6538">
        <w:rPr>
          <w:lang w:val="mk-MK"/>
        </w:rPr>
        <w:t>о изготвување на заклучокот, инспекторот е должен да донесе заклучок за прекин на постапката.</w:t>
      </w:r>
    </w:p>
    <w:p w14:paraId="7F609440" w14:textId="77777777" w:rsidR="00C21BF6" w:rsidRPr="0071465E" w:rsidRDefault="007B1316" w:rsidP="00D158BB">
      <w:pPr>
        <w:pStyle w:val="Heading4"/>
        <w:numPr>
          <w:ilvl w:val="3"/>
          <w:numId w:val="19"/>
        </w:numPr>
        <w:ind w:left="1134" w:hanging="850"/>
        <w:rPr>
          <w:lang w:val="mk-MK"/>
        </w:rPr>
      </w:pPr>
      <w:bookmarkStart w:id="377" w:name="_Известување_на_партнерите/на"/>
      <w:bookmarkStart w:id="378" w:name="_Toc425428385"/>
      <w:bookmarkStart w:id="379" w:name="_Toc424287128"/>
      <w:bookmarkStart w:id="380" w:name="_Toc435096414"/>
      <w:bookmarkStart w:id="381" w:name="_Toc448313885"/>
      <w:bookmarkEnd w:id="377"/>
      <w:r>
        <w:rPr>
          <w:lang w:val="mk-MK"/>
        </w:rPr>
        <w:t>Известување на партнерите/на другите компетентни власти</w:t>
      </w:r>
      <w:bookmarkEnd w:id="371"/>
      <w:bookmarkEnd w:id="372"/>
      <w:bookmarkEnd w:id="378"/>
      <w:bookmarkEnd w:id="379"/>
      <w:bookmarkEnd w:id="380"/>
      <w:bookmarkEnd w:id="381"/>
    </w:p>
    <w:p w14:paraId="37244520" w14:textId="77777777" w:rsidR="007B1316" w:rsidRPr="003A20DF" w:rsidRDefault="007B1316" w:rsidP="0065046C">
      <w:pPr>
        <w:rPr>
          <w:lang w:val="mk-MK"/>
        </w:rPr>
      </w:pPr>
      <w:r w:rsidRPr="0065046C">
        <w:rPr>
          <w:lang w:val="mk-MK"/>
        </w:rPr>
        <w:t>Резултатите од инспекцијата треба да бидат испратени до релевантните</w:t>
      </w:r>
      <w:r w:rsidR="00F869A4" w:rsidRPr="0065046C">
        <w:rPr>
          <w:lang w:val="mk-MK"/>
        </w:rPr>
        <w:t>,</w:t>
      </w:r>
      <w:r w:rsidRPr="0065046C">
        <w:rPr>
          <w:lang w:val="mk-MK"/>
        </w:rPr>
        <w:t xml:space="preserve"> засегнати с</w:t>
      </w:r>
      <w:r w:rsidR="00F869A4" w:rsidRPr="0065046C">
        <w:rPr>
          <w:lang w:val="mk-MK"/>
        </w:rPr>
        <w:t>трани. Тие</w:t>
      </w:r>
      <w:r w:rsidRPr="0065046C">
        <w:rPr>
          <w:lang w:val="mk-MK"/>
        </w:rPr>
        <w:t xml:space="preserve"> зас</w:t>
      </w:r>
      <w:r w:rsidR="00F869A4" w:rsidRPr="0065046C">
        <w:rPr>
          <w:lang w:val="mk-MK"/>
        </w:rPr>
        <w:t>егнати страни се:</w:t>
      </w:r>
      <w:r w:rsidRPr="0065046C">
        <w:rPr>
          <w:lang w:val="mk-MK"/>
        </w:rPr>
        <w:t xml:space="preserve"> власти</w:t>
      </w:r>
      <w:r w:rsidR="00F869A4" w:rsidRPr="0065046C">
        <w:rPr>
          <w:lang w:val="mk-MK"/>
        </w:rPr>
        <w:t>те, граѓаните кои се жалеле</w:t>
      </w:r>
      <w:r w:rsidRPr="0065046C">
        <w:rPr>
          <w:lang w:val="mk-MK"/>
        </w:rPr>
        <w:t xml:space="preserve"> на компанијата, невладини организации и др</w:t>
      </w:r>
      <w:r w:rsidR="003A20DF" w:rsidRPr="003A20DF">
        <w:rPr>
          <w:lang w:val="mk-MK"/>
        </w:rPr>
        <w:t>.</w:t>
      </w:r>
    </w:p>
    <w:p w14:paraId="057CA96E" w14:textId="2219B519" w:rsidR="007B1316" w:rsidRPr="0065046C" w:rsidRDefault="007B1316" w:rsidP="0065046C">
      <w:pPr>
        <w:rPr>
          <w:lang w:val="mk-MK"/>
        </w:rPr>
      </w:pPr>
      <w:r w:rsidRPr="0065046C">
        <w:rPr>
          <w:lang w:val="mk-MK"/>
        </w:rPr>
        <w:t xml:space="preserve">Исто така може да се случи откако ќе се </w:t>
      </w:r>
      <w:r w:rsidR="00F869A4" w:rsidRPr="0065046C">
        <w:rPr>
          <w:lang w:val="mk-MK"/>
        </w:rPr>
        <w:t>из</w:t>
      </w:r>
      <w:r w:rsidRPr="0065046C">
        <w:rPr>
          <w:lang w:val="mk-MK"/>
        </w:rPr>
        <w:t>врши увид</w:t>
      </w:r>
      <w:r w:rsidR="00F869A4" w:rsidRPr="0065046C">
        <w:rPr>
          <w:lang w:val="mk-MK"/>
        </w:rPr>
        <w:t>от</w:t>
      </w:r>
      <w:r w:rsidRPr="0065046C">
        <w:rPr>
          <w:lang w:val="mk-MK"/>
        </w:rPr>
        <w:t xml:space="preserve"> дека инспекторот утврди</w:t>
      </w:r>
      <w:r w:rsidR="00F869A4" w:rsidRPr="0065046C">
        <w:rPr>
          <w:lang w:val="mk-MK"/>
        </w:rPr>
        <w:t>л</w:t>
      </w:r>
      <w:r w:rsidRPr="0065046C">
        <w:rPr>
          <w:lang w:val="mk-MK"/>
        </w:rPr>
        <w:t xml:space="preserve"> неправилност</w:t>
      </w:r>
      <w:r w:rsidR="00F869A4" w:rsidRPr="0065046C">
        <w:rPr>
          <w:lang w:val="mk-MK"/>
        </w:rPr>
        <w:t>и, за кои  не е надлежен</w:t>
      </w:r>
      <w:r w:rsidRPr="0065046C">
        <w:rPr>
          <w:lang w:val="mk-MK"/>
        </w:rPr>
        <w:t xml:space="preserve"> да </w:t>
      </w:r>
      <w:r w:rsidR="00F869A4" w:rsidRPr="0065046C">
        <w:rPr>
          <w:lang w:val="mk-MK"/>
        </w:rPr>
        <w:t>постапува (на пример,</w:t>
      </w:r>
      <w:r w:rsidRPr="0065046C">
        <w:rPr>
          <w:lang w:val="mk-MK"/>
        </w:rPr>
        <w:t xml:space="preserve"> дека некои објекти се изградени најверојатно без градежна дозвола). Ако ова е случај, инспекторот треба да го извести соодветниот надлежен орган за недостатоците во писмен извештај</w:t>
      </w:r>
      <w:r w:rsidR="00CF642F">
        <w:rPr>
          <w:rStyle w:val="FootnoteReference"/>
          <w:lang w:val="mk-MK"/>
        </w:rPr>
        <w:footnoteReference w:id="8"/>
      </w:r>
      <w:r w:rsidRPr="0065046C">
        <w:rPr>
          <w:lang w:val="mk-MK"/>
        </w:rPr>
        <w:t>.</w:t>
      </w:r>
    </w:p>
    <w:p w14:paraId="1A7C9B68" w14:textId="2CC17FE8" w:rsidR="00C21BF6" w:rsidRPr="0065046C" w:rsidRDefault="007B1316" w:rsidP="0065046C">
      <w:pPr>
        <w:rPr>
          <w:lang w:val="mk-MK"/>
        </w:rPr>
      </w:pPr>
      <w:r w:rsidRPr="0065046C">
        <w:rPr>
          <w:lang w:val="mk-MK"/>
        </w:rPr>
        <w:t>Имајте на ум дека надлежниот орган што доби</w:t>
      </w:r>
      <w:r w:rsidR="00F869A4" w:rsidRPr="0065046C">
        <w:rPr>
          <w:lang w:val="mk-MK"/>
        </w:rPr>
        <w:t>л</w:t>
      </w:r>
      <w:r w:rsidRPr="0065046C">
        <w:rPr>
          <w:lang w:val="mk-MK"/>
        </w:rPr>
        <w:t xml:space="preserve"> кривична пријава, барање за поведување на прекршочна постапка или пријава за поведување на друг вид на соодветна постапка е должен да го извести инспекторот за резултатите од постапката</w:t>
      </w:r>
      <w:r w:rsidR="00CF642F">
        <w:rPr>
          <w:rStyle w:val="FootnoteReference"/>
          <w:lang w:val="mk-MK"/>
        </w:rPr>
        <w:footnoteReference w:id="9"/>
      </w:r>
      <w:r w:rsidRPr="0065046C">
        <w:rPr>
          <w:lang w:val="mk-MK"/>
        </w:rPr>
        <w:t>.</w:t>
      </w:r>
    </w:p>
    <w:p w14:paraId="3962B255" w14:textId="77777777" w:rsidR="00C21BF6" w:rsidRPr="009054C0" w:rsidRDefault="007B1316" w:rsidP="00D158BB">
      <w:pPr>
        <w:pStyle w:val="Heading4"/>
        <w:numPr>
          <w:ilvl w:val="3"/>
          <w:numId w:val="19"/>
        </w:numPr>
        <w:ind w:left="1134" w:hanging="850"/>
      </w:pPr>
      <w:bookmarkStart w:id="382" w:name="_Одредување_на_парични"/>
      <w:bookmarkStart w:id="383" w:name="_Toc419124517"/>
      <w:bookmarkStart w:id="384" w:name="_Toc419124920"/>
      <w:bookmarkStart w:id="385" w:name="_Toc425428387"/>
      <w:bookmarkStart w:id="386" w:name="_Toc424287130"/>
      <w:bookmarkStart w:id="387" w:name="_Toc435096415"/>
      <w:bookmarkStart w:id="388" w:name="_Toc448313886"/>
      <w:bookmarkEnd w:id="382"/>
      <w:r>
        <w:rPr>
          <w:lang w:val="mk-MK"/>
        </w:rPr>
        <w:t>Одредување на парични казни</w:t>
      </w:r>
      <w:bookmarkEnd w:id="383"/>
      <w:bookmarkEnd w:id="384"/>
      <w:bookmarkEnd w:id="385"/>
      <w:bookmarkEnd w:id="386"/>
      <w:bookmarkEnd w:id="387"/>
      <w:bookmarkEnd w:id="388"/>
    </w:p>
    <w:p w14:paraId="1A6040A5" w14:textId="77777777" w:rsidR="007B1316" w:rsidRPr="007B1316" w:rsidRDefault="007B1316" w:rsidP="007B1316">
      <w:pPr>
        <w:rPr>
          <w:rFonts w:cs="Calibri"/>
        </w:rPr>
      </w:pPr>
      <w:r w:rsidRPr="007B1316">
        <w:rPr>
          <w:rFonts w:cs="Calibri"/>
        </w:rPr>
        <w:t xml:space="preserve">Кога еден </w:t>
      </w:r>
      <w:r w:rsidR="00C55775">
        <w:rPr>
          <w:rFonts w:cs="Calibri"/>
        </w:rPr>
        <w:t>инспектор предлага парична ка</w:t>
      </w:r>
      <w:r w:rsidR="00C55775">
        <w:rPr>
          <w:rFonts w:cs="Calibri"/>
          <w:lang w:val="mk-MK"/>
        </w:rPr>
        <w:t>зна а кога</w:t>
      </w:r>
      <w:r w:rsidRPr="007B1316">
        <w:rPr>
          <w:rFonts w:cs="Calibri"/>
        </w:rPr>
        <w:t xml:space="preserve"> износ</w:t>
      </w:r>
      <w:r w:rsidR="00C55775">
        <w:rPr>
          <w:rFonts w:cs="Calibri"/>
          <w:lang w:val="mk-MK"/>
        </w:rPr>
        <w:t>от</w:t>
      </w:r>
      <w:r w:rsidR="00C55775">
        <w:rPr>
          <w:rFonts w:cs="Calibri"/>
        </w:rPr>
        <w:t xml:space="preserve"> не е веќе утврден</w:t>
      </w:r>
      <w:r w:rsidRPr="007B1316">
        <w:rPr>
          <w:rFonts w:cs="Calibri"/>
        </w:rPr>
        <w:t xml:space="preserve"> во важечката законска регулатив</w:t>
      </w:r>
      <w:r w:rsidR="00F869A4">
        <w:rPr>
          <w:rFonts w:cs="Calibri"/>
        </w:rPr>
        <w:t xml:space="preserve">а, тој / таа треба да ги </w:t>
      </w:r>
      <w:r w:rsidR="00F869A4">
        <w:rPr>
          <w:rFonts w:cs="Calibri"/>
          <w:lang w:val="mk-MK"/>
        </w:rPr>
        <w:t>земе</w:t>
      </w:r>
      <w:r w:rsidR="00F869A4">
        <w:rPr>
          <w:rFonts w:cs="Calibri"/>
        </w:rPr>
        <w:t xml:space="preserve"> следниве критериуми</w:t>
      </w:r>
      <w:r w:rsidRPr="007B1316">
        <w:rPr>
          <w:rFonts w:cs="Calibri"/>
        </w:rPr>
        <w:t xml:space="preserve"> предвид:</w:t>
      </w:r>
    </w:p>
    <w:p w14:paraId="799CC4A4" w14:textId="77777777" w:rsidR="007B1316" w:rsidRPr="007B1316" w:rsidRDefault="007B1316" w:rsidP="000F14E4">
      <w:pPr>
        <w:ind w:left="708"/>
        <w:rPr>
          <w:rFonts w:cs="Calibri"/>
        </w:rPr>
      </w:pPr>
      <w:r w:rsidRPr="007B1316">
        <w:rPr>
          <w:rFonts w:cs="Calibri"/>
        </w:rPr>
        <w:t>• Резултатите од прекршокот и на скалата на опасност за животната средина и / или здравјето на луѓето,</w:t>
      </w:r>
    </w:p>
    <w:p w14:paraId="0E30CB75" w14:textId="77777777" w:rsidR="007B1316" w:rsidRPr="007B1316" w:rsidRDefault="00F869A4" w:rsidP="000F14E4">
      <w:pPr>
        <w:ind w:left="708"/>
        <w:rPr>
          <w:rFonts w:cs="Calibri"/>
        </w:rPr>
      </w:pPr>
      <w:r>
        <w:rPr>
          <w:rFonts w:cs="Calibri"/>
        </w:rPr>
        <w:t xml:space="preserve">• </w:t>
      </w:r>
      <w:r>
        <w:rPr>
          <w:rFonts w:cs="Calibri"/>
          <w:lang w:val="mk-MK"/>
        </w:rPr>
        <w:t>Честота/повторување</w:t>
      </w:r>
      <w:r w:rsidR="007B1316" w:rsidRPr="007B1316">
        <w:rPr>
          <w:rFonts w:cs="Calibri"/>
        </w:rPr>
        <w:t xml:space="preserve"> н</w:t>
      </w:r>
      <w:r>
        <w:rPr>
          <w:rFonts w:cs="Calibri"/>
        </w:rPr>
        <w:t>а прекршок (</w:t>
      </w:r>
      <w:r>
        <w:rPr>
          <w:rFonts w:cs="Calibri"/>
          <w:lang w:val="mk-MK"/>
        </w:rPr>
        <w:t xml:space="preserve">ако е </w:t>
      </w:r>
      <w:r w:rsidR="007B1316" w:rsidRPr="007B1316">
        <w:rPr>
          <w:rFonts w:cs="Calibri"/>
        </w:rPr>
        <w:t>повторно, казната треба да биде повисока),</w:t>
      </w:r>
    </w:p>
    <w:p w14:paraId="00F9EEFF" w14:textId="77777777" w:rsidR="007B1316" w:rsidRPr="007B1316" w:rsidRDefault="00F869A4" w:rsidP="000F14E4">
      <w:pPr>
        <w:ind w:left="708"/>
        <w:rPr>
          <w:rFonts w:cs="Calibri"/>
        </w:rPr>
      </w:pPr>
      <w:r>
        <w:rPr>
          <w:rFonts w:cs="Calibri"/>
        </w:rPr>
        <w:t xml:space="preserve">• </w:t>
      </w:r>
      <w:r>
        <w:rPr>
          <w:rFonts w:cs="Calibri"/>
          <w:lang w:val="mk-MK"/>
        </w:rPr>
        <w:t>П</w:t>
      </w:r>
      <w:r>
        <w:rPr>
          <w:rFonts w:cs="Calibri"/>
        </w:rPr>
        <w:t xml:space="preserve">ериод на постоење </w:t>
      </w:r>
      <w:r>
        <w:rPr>
          <w:rFonts w:cs="Calibri"/>
          <w:lang w:val="mk-MK"/>
        </w:rPr>
        <w:t>на прекршокот</w:t>
      </w:r>
      <w:r w:rsidR="007B1316" w:rsidRPr="007B1316">
        <w:rPr>
          <w:rFonts w:cs="Calibri"/>
        </w:rPr>
        <w:t xml:space="preserve"> (</w:t>
      </w:r>
      <w:r>
        <w:rPr>
          <w:rFonts w:cs="Calibri"/>
          <w:lang w:val="mk-MK"/>
        </w:rPr>
        <w:t xml:space="preserve">колку </w:t>
      </w:r>
      <w:r w:rsidR="007B1316" w:rsidRPr="007B1316">
        <w:rPr>
          <w:rFonts w:cs="Calibri"/>
        </w:rPr>
        <w:t>подолго, толку поголема парична казна),</w:t>
      </w:r>
    </w:p>
    <w:p w14:paraId="0F52558D" w14:textId="77777777" w:rsidR="007B1316" w:rsidRPr="007B1316" w:rsidRDefault="007B1316" w:rsidP="000F14E4">
      <w:pPr>
        <w:ind w:left="708"/>
        <w:rPr>
          <w:rFonts w:cs="Calibri"/>
        </w:rPr>
      </w:pPr>
      <w:r w:rsidRPr="007B1316">
        <w:rPr>
          <w:rFonts w:cs="Calibri"/>
        </w:rPr>
        <w:t>• Размер на активност на операторот (</w:t>
      </w:r>
      <w:r w:rsidR="00F869A4">
        <w:rPr>
          <w:rFonts w:cs="Calibri"/>
          <w:lang w:val="mk-MK"/>
        </w:rPr>
        <w:t xml:space="preserve">колку </w:t>
      </w:r>
      <w:r w:rsidRPr="007B1316">
        <w:rPr>
          <w:rFonts w:cs="Calibri"/>
        </w:rPr>
        <w:t>поголем, толку поголема парична казна).</w:t>
      </w:r>
    </w:p>
    <w:p w14:paraId="64A8BC71" w14:textId="77777777" w:rsidR="007B1316" w:rsidRPr="007B1316" w:rsidRDefault="007B1316" w:rsidP="007B1316">
      <w:pPr>
        <w:rPr>
          <w:rFonts w:cs="Calibri"/>
        </w:rPr>
      </w:pPr>
      <w:r w:rsidRPr="007B1316">
        <w:rPr>
          <w:rFonts w:cs="Calibri"/>
        </w:rPr>
        <w:t>Првиот критериум е</w:t>
      </w:r>
      <w:r w:rsidR="00F869A4">
        <w:rPr>
          <w:rFonts w:cs="Calibri"/>
        </w:rPr>
        <w:t xml:space="preserve"> најпроблематичен </w:t>
      </w:r>
      <w:r w:rsidR="00F869A4">
        <w:rPr>
          <w:rFonts w:cs="Calibri"/>
          <w:lang w:val="mk-MK"/>
        </w:rPr>
        <w:t>бидејќи</w:t>
      </w:r>
      <w:r w:rsidRPr="007B1316">
        <w:rPr>
          <w:rFonts w:cs="Calibri"/>
        </w:rPr>
        <w:t xml:space="preserve"> не</w:t>
      </w:r>
      <w:r w:rsidR="00F869A4">
        <w:rPr>
          <w:rFonts w:cs="Calibri"/>
        </w:rPr>
        <w:t xml:space="preserve"> е лесно да се биде 100% сигур</w:t>
      </w:r>
      <w:r w:rsidR="00F869A4">
        <w:rPr>
          <w:rFonts w:cs="Calibri"/>
          <w:lang w:val="mk-MK"/>
        </w:rPr>
        <w:t>ен</w:t>
      </w:r>
      <w:r w:rsidRPr="007B1316">
        <w:rPr>
          <w:rFonts w:cs="Calibri"/>
        </w:rPr>
        <w:t xml:space="preserve"> за </w:t>
      </w:r>
      <w:r w:rsidR="00C55775">
        <w:rPr>
          <w:rFonts w:cs="Calibri"/>
          <w:lang w:val="mk-MK"/>
        </w:rPr>
        <w:t xml:space="preserve">негативното </w:t>
      </w:r>
      <w:r w:rsidR="00C55775">
        <w:rPr>
          <w:rFonts w:cs="Calibri"/>
        </w:rPr>
        <w:t>влијание</w:t>
      </w:r>
      <w:r w:rsidR="00C55775">
        <w:rPr>
          <w:rFonts w:cs="Calibri"/>
          <w:lang w:val="mk-MK"/>
        </w:rPr>
        <w:t xml:space="preserve"> на случајот</w:t>
      </w:r>
      <w:r w:rsidRPr="007B1316">
        <w:rPr>
          <w:rFonts w:cs="Calibri"/>
        </w:rPr>
        <w:t xml:space="preserve"> врз животната средина или здравјето на луѓето. Може да се ко</w:t>
      </w:r>
      <w:r w:rsidR="00C55775">
        <w:rPr>
          <w:rFonts w:cs="Calibri"/>
        </w:rPr>
        <w:t xml:space="preserve">ристат сите можни докази. </w:t>
      </w:r>
      <w:r w:rsidR="00C55775">
        <w:rPr>
          <w:rFonts w:cs="Calibri"/>
          <w:lang w:val="mk-MK"/>
        </w:rPr>
        <w:t>На пример</w:t>
      </w:r>
      <w:r w:rsidRPr="007B1316">
        <w:rPr>
          <w:rFonts w:cs="Calibri"/>
        </w:rPr>
        <w:t>:</w:t>
      </w:r>
    </w:p>
    <w:p w14:paraId="38522590" w14:textId="77777777" w:rsidR="007B1316" w:rsidRPr="007B1316" w:rsidRDefault="007B1316" w:rsidP="000F14E4">
      <w:pPr>
        <w:ind w:left="708"/>
        <w:rPr>
          <w:rFonts w:cs="Calibri"/>
        </w:rPr>
      </w:pPr>
      <w:r w:rsidRPr="007B1316">
        <w:rPr>
          <w:rFonts w:cs="Calibri"/>
        </w:rPr>
        <w:t>• веб-страниците на такви организации како Европската агенција за животна средина, СЗО, Европската агенција за хемикалии - тие често имаат тематски проценки поврзани со влијанието на некои фактори врз здравјето на луѓето и животната средина;</w:t>
      </w:r>
    </w:p>
    <w:p w14:paraId="4277D3B0" w14:textId="77777777" w:rsidR="007B1316" w:rsidRPr="007B1316" w:rsidRDefault="007B1316" w:rsidP="000F14E4">
      <w:pPr>
        <w:ind w:left="708"/>
        <w:rPr>
          <w:rFonts w:cs="Calibri"/>
        </w:rPr>
      </w:pPr>
      <w:r w:rsidRPr="007B1316">
        <w:rPr>
          <w:rFonts w:cs="Calibri"/>
        </w:rPr>
        <w:t>• Литература за одредени теми, како што се бучавата, квалитетот на воздухот, итн</w:t>
      </w:r>
    </w:p>
    <w:p w14:paraId="0A00E0A1" w14:textId="77777777" w:rsidR="00C21BF6" w:rsidRPr="004F5D43" w:rsidRDefault="007B1316" w:rsidP="000F14E4">
      <w:pPr>
        <w:ind w:left="708"/>
        <w:rPr>
          <w:rFonts w:cs="Calibri"/>
        </w:rPr>
      </w:pPr>
      <w:r w:rsidRPr="007B1316">
        <w:rPr>
          <w:rFonts w:cs="Calibri"/>
        </w:rPr>
        <w:t>• Добивање вештачење - ова е обично ограничен на најпроблематичните случаи како што тие може да чини многу пари во зависност од сложеноста на случајот.</w:t>
      </w:r>
    </w:p>
    <w:p w14:paraId="5EB64439" w14:textId="77777777" w:rsidR="00C21BF6" w:rsidRPr="009054C0" w:rsidRDefault="007B1316" w:rsidP="00D158BB">
      <w:pPr>
        <w:pStyle w:val="Heading4"/>
        <w:numPr>
          <w:ilvl w:val="3"/>
          <w:numId w:val="19"/>
        </w:numPr>
        <w:spacing w:before="0" w:after="0"/>
        <w:ind w:left="1135" w:hanging="851"/>
      </w:pPr>
      <w:bookmarkStart w:id="389" w:name="_Toc448313887"/>
      <w:r>
        <w:rPr>
          <w:lang w:val="mk-MK"/>
        </w:rPr>
        <w:lastRenderedPageBreak/>
        <w:t>Санкции</w:t>
      </w:r>
      <w:bookmarkEnd w:id="389"/>
    </w:p>
    <w:p w14:paraId="11642057" w14:textId="77777777" w:rsidR="007B1316" w:rsidRPr="003A20DF" w:rsidRDefault="007B1316" w:rsidP="003A20DF">
      <w:r w:rsidRPr="003A20DF">
        <w:t xml:space="preserve">Во согласност со Законот за животна средина, постојат три категории на прекршоци кои се поврзани со износот на </w:t>
      </w:r>
      <w:r w:rsidR="00F869A4" w:rsidRPr="003A20DF">
        <w:rPr>
          <w:lang w:val="mk-MK"/>
        </w:rPr>
        <w:t>изречените парични</w:t>
      </w:r>
      <w:r w:rsidR="00F869A4" w:rsidRPr="003A20DF">
        <w:t xml:space="preserve"> казни</w:t>
      </w:r>
      <w:r w:rsidRPr="003A20DF">
        <w:t>:</w:t>
      </w:r>
    </w:p>
    <w:p w14:paraId="49397715" w14:textId="77777777" w:rsidR="007B1316" w:rsidRPr="000F14E4" w:rsidRDefault="007B1316" w:rsidP="003A0514">
      <w:pPr>
        <w:pStyle w:val="ListParagraph"/>
        <w:numPr>
          <w:ilvl w:val="0"/>
          <w:numId w:val="54"/>
        </w:numPr>
        <w:rPr>
          <w:lang w:val="en-GB"/>
        </w:rPr>
      </w:pPr>
      <w:r w:rsidRPr="000F14E4">
        <w:rPr>
          <w:lang w:val="en-GB"/>
        </w:rPr>
        <w:t>I-</w:t>
      </w:r>
      <w:r w:rsidRPr="003A20DF">
        <w:t>ва</w:t>
      </w:r>
      <w:r w:rsidRPr="000F14E4">
        <w:rPr>
          <w:lang w:val="en-GB"/>
        </w:rPr>
        <w:t xml:space="preserve"> </w:t>
      </w:r>
      <w:r w:rsidRPr="003A20DF">
        <w:t>категорија</w:t>
      </w:r>
      <w:r w:rsidRPr="000F14E4">
        <w:rPr>
          <w:lang w:val="en-GB"/>
        </w:rPr>
        <w:t xml:space="preserve"> - </w:t>
      </w:r>
      <w:r w:rsidRPr="003A20DF">
        <w:t>износ</w:t>
      </w:r>
      <w:r w:rsidRPr="000F14E4">
        <w:rPr>
          <w:lang w:val="en-GB"/>
        </w:rPr>
        <w:t xml:space="preserve"> </w:t>
      </w:r>
      <w:r w:rsidRPr="003A20DF">
        <w:t>до</w:t>
      </w:r>
      <w:r w:rsidRPr="000F14E4">
        <w:rPr>
          <w:lang w:val="en-GB"/>
        </w:rPr>
        <w:t xml:space="preserve"> 15.000 </w:t>
      </w:r>
      <w:r w:rsidRPr="003A20DF">
        <w:t>евра</w:t>
      </w:r>
      <w:r w:rsidRPr="000F14E4">
        <w:rPr>
          <w:lang w:val="en-GB"/>
        </w:rPr>
        <w:t xml:space="preserve"> </w:t>
      </w:r>
      <w:r w:rsidRPr="003A20DF">
        <w:t>во</w:t>
      </w:r>
      <w:r w:rsidRPr="000F14E4">
        <w:rPr>
          <w:lang w:val="en-GB"/>
        </w:rPr>
        <w:t xml:space="preserve"> </w:t>
      </w:r>
      <w:r w:rsidRPr="003A20DF">
        <w:t>денарска</w:t>
      </w:r>
      <w:r w:rsidRPr="000F14E4">
        <w:rPr>
          <w:lang w:val="en-GB"/>
        </w:rPr>
        <w:t xml:space="preserve"> </w:t>
      </w:r>
      <w:r w:rsidRPr="003A20DF">
        <w:t>противвредност</w:t>
      </w:r>
      <w:r w:rsidRPr="000F14E4">
        <w:rPr>
          <w:lang w:val="en-GB"/>
        </w:rPr>
        <w:t>,</w:t>
      </w:r>
    </w:p>
    <w:p w14:paraId="3C9A336D" w14:textId="77777777" w:rsidR="007B1316" w:rsidRPr="000F14E4" w:rsidRDefault="007B1316" w:rsidP="003A0514">
      <w:pPr>
        <w:pStyle w:val="ListParagraph"/>
        <w:numPr>
          <w:ilvl w:val="0"/>
          <w:numId w:val="54"/>
        </w:numPr>
        <w:rPr>
          <w:lang w:val="en-GB"/>
        </w:rPr>
      </w:pPr>
      <w:r w:rsidRPr="000F14E4">
        <w:rPr>
          <w:lang w:val="en-GB"/>
        </w:rPr>
        <w:t>II-</w:t>
      </w:r>
      <w:r w:rsidRPr="003A20DF">
        <w:t>ра</w:t>
      </w:r>
      <w:r w:rsidRPr="000F14E4">
        <w:rPr>
          <w:lang w:val="en-GB"/>
        </w:rPr>
        <w:t xml:space="preserve"> </w:t>
      </w:r>
      <w:r w:rsidRPr="003A20DF">
        <w:t>категорија</w:t>
      </w:r>
      <w:r w:rsidRPr="000F14E4">
        <w:rPr>
          <w:lang w:val="en-GB"/>
        </w:rPr>
        <w:t xml:space="preserve"> - </w:t>
      </w:r>
      <w:r w:rsidRPr="003A20DF">
        <w:t>износ</w:t>
      </w:r>
      <w:r w:rsidRPr="000F14E4">
        <w:rPr>
          <w:lang w:val="en-GB"/>
        </w:rPr>
        <w:t xml:space="preserve"> </w:t>
      </w:r>
      <w:r w:rsidRPr="003A20DF">
        <w:t>до</w:t>
      </w:r>
      <w:r w:rsidRPr="000F14E4">
        <w:rPr>
          <w:lang w:val="en-GB"/>
        </w:rPr>
        <w:t xml:space="preserve"> 22.000 </w:t>
      </w:r>
      <w:r w:rsidRPr="003A20DF">
        <w:t>евра</w:t>
      </w:r>
      <w:r w:rsidRPr="000F14E4">
        <w:rPr>
          <w:lang w:val="en-GB"/>
        </w:rPr>
        <w:t xml:space="preserve"> </w:t>
      </w:r>
      <w:r w:rsidRPr="003A20DF">
        <w:t>во</w:t>
      </w:r>
      <w:r w:rsidRPr="000F14E4">
        <w:rPr>
          <w:lang w:val="en-GB"/>
        </w:rPr>
        <w:t xml:space="preserve"> </w:t>
      </w:r>
      <w:r w:rsidRPr="003A20DF">
        <w:t>денарска</w:t>
      </w:r>
      <w:r w:rsidRPr="000F14E4">
        <w:rPr>
          <w:lang w:val="en-GB"/>
        </w:rPr>
        <w:t xml:space="preserve"> </w:t>
      </w:r>
      <w:r w:rsidRPr="003A20DF">
        <w:t>противвредност</w:t>
      </w:r>
      <w:r w:rsidRPr="000F14E4">
        <w:rPr>
          <w:lang w:val="en-GB"/>
        </w:rPr>
        <w:t>,</w:t>
      </w:r>
    </w:p>
    <w:p w14:paraId="02B3AB6D" w14:textId="77777777" w:rsidR="007B1316" w:rsidRPr="000F14E4" w:rsidRDefault="007B1316" w:rsidP="003A0514">
      <w:pPr>
        <w:pStyle w:val="ListParagraph"/>
        <w:numPr>
          <w:ilvl w:val="0"/>
          <w:numId w:val="54"/>
        </w:numPr>
        <w:rPr>
          <w:lang w:val="en-GB"/>
        </w:rPr>
      </w:pPr>
      <w:r w:rsidRPr="000F14E4">
        <w:rPr>
          <w:lang w:val="en-GB"/>
        </w:rPr>
        <w:t>III-</w:t>
      </w:r>
      <w:r w:rsidRPr="003A20DF">
        <w:t>та</w:t>
      </w:r>
      <w:r w:rsidRPr="000F14E4">
        <w:rPr>
          <w:lang w:val="en-GB"/>
        </w:rPr>
        <w:t xml:space="preserve"> </w:t>
      </w:r>
      <w:r w:rsidRPr="003A20DF">
        <w:t>категорија</w:t>
      </w:r>
      <w:r w:rsidRPr="000F14E4">
        <w:rPr>
          <w:lang w:val="en-GB"/>
        </w:rPr>
        <w:t xml:space="preserve"> - </w:t>
      </w:r>
      <w:r w:rsidRPr="003A20DF">
        <w:t>износ</w:t>
      </w:r>
      <w:r w:rsidRPr="000F14E4">
        <w:rPr>
          <w:lang w:val="en-GB"/>
        </w:rPr>
        <w:t xml:space="preserve"> </w:t>
      </w:r>
      <w:r w:rsidRPr="003A20DF">
        <w:t>до</w:t>
      </w:r>
      <w:r w:rsidRPr="000F14E4">
        <w:rPr>
          <w:lang w:val="en-GB"/>
        </w:rPr>
        <w:t xml:space="preserve"> 150.000 </w:t>
      </w:r>
      <w:r w:rsidRPr="003A20DF">
        <w:t>евра</w:t>
      </w:r>
      <w:r w:rsidRPr="000F14E4">
        <w:rPr>
          <w:lang w:val="en-GB"/>
        </w:rPr>
        <w:t xml:space="preserve"> </w:t>
      </w:r>
      <w:r w:rsidRPr="003A20DF">
        <w:t>во</w:t>
      </w:r>
      <w:r w:rsidRPr="000F14E4">
        <w:rPr>
          <w:lang w:val="en-GB"/>
        </w:rPr>
        <w:t xml:space="preserve"> </w:t>
      </w:r>
      <w:r w:rsidRPr="003A20DF">
        <w:t>денарска</w:t>
      </w:r>
      <w:r w:rsidRPr="000F14E4">
        <w:rPr>
          <w:lang w:val="en-GB"/>
        </w:rPr>
        <w:t xml:space="preserve"> </w:t>
      </w:r>
      <w:r w:rsidRPr="003A20DF">
        <w:t>противвредност</w:t>
      </w:r>
      <w:r w:rsidRPr="000F14E4">
        <w:rPr>
          <w:lang w:val="en-GB"/>
        </w:rPr>
        <w:t>.</w:t>
      </w:r>
    </w:p>
    <w:p w14:paraId="41C42B5F" w14:textId="77777777" w:rsidR="007B1316" w:rsidRPr="003A20DF" w:rsidRDefault="00B6389C" w:rsidP="003A20DF">
      <w:r w:rsidRPr="003A20DF">
        <w:t>Прв</w:t>
      </w:r>
      <w:r w:rsidRPr="003A20DF">
        <w:rPr>
          <w:lang w:val="mk-MK"/>
        </w:rPr>
        <w:t>ата</w:t>
      </w:r>
      <w:r w:rsidRPr="003A20DF">
        <w:t xml:space="preserve"> и втор</w:t>
      </w:r>
      <w:r w:rsidRPr="003A20DF">
        <w:rPr>
          <w:lang w:val="mk-MK"/>
        </w:rPr>
        <w:t>ата</w:t>
      </w:r>
      <w:r w:rsidR="007B1316" w:rsidRPr="003A20DF">
        <w:t xml:space="preserve"> категори</w:t>
      </w:r>
      <w:r w:rsidRPr="003A20DF">
        <w:rPr>
          <w:lang w:val="mk-MK"/>
        </w:rPr>
        <w:t>ја</w:t>
      </w:r>
      <w:r w:rsidR="007B1316" w:rsidRPr="003A20DF">
        <w:t xml:space="preserve"> спаѓаат во надлежност на Ко</w:t>
      </w:r>
      <w:r w:rsidRPr="003A20DF">
        <w:t>мисијата за прекршоци, а трет</w:t>
      </w:r>
      <w:r w:rsidRPr="003A20DF">
        <w:rPr>
          <w:lang w:val="mk-MK"/>
        </w:rPr>
        <w:t>ата</w:t>
      </w:r>
      <w:r w:rsidR="007B1316" w:rsidRPr="003A20DF">
        <w:t xml:space="preserve"> во надлежност на судот како кривичен прекршок.</w:t>
      </w:r>
    </w:p>
    <w:p w14:paraId="1DC0ACE3" w14:textId="77777777" w:rsidR="007B1316" w:rsidRPr="003A20DF" w:rsidRDefault="00B6389C" w:rsidP="003A20DF">
      <w:r w:rsidRPr="003A20DF">
        <w:t>Сепак</w:t>
      </w:r>
      <w:r w:rsidRPr="003A20DF">
        <w:rPr>
          <w:lang w:val="mk-MK"/>
        </w:rPr>
        <w:t>, до</w:t>
      </w:r>
      <w:r w:rsidR="007B1316" w:rsidRPr="003A20DF">
        <w:t xml:space="preserve"> инспектор</w:t>
      </w:r>
      <w:r w:rsidRPr="003A20DF">
        <w:rPr>
          <w:lang w:val="mk-MK"/>
        </w:rPr>
        <w:t>от е</w:t>
      </w:r>
      <w:r w:rsidRPr="003A20DF">
        <w:t xml:space="preserve"> </w:t>
      </w:r>
      <w:r w:rsidRPr="003A20DF">
        <w:rPr>
          <w:lang w:val="mk-MK"/>
        </w:rPr>
        <w:t>д</w:t>
      </w:r>
      <w:r w:rsidRPr="003A20DF">
        <w:t>а</w:t>
      </w:r>
      <w:r w:rsidRPr="003A20DF">
        <w:rPr>
          <w:lang w:val="mk-MK"/>
        </w:rPr>
        <w:t xml:space="preserve"> го</w:t>
      </w:r>
      <w:r w:rsidRPr="003A20DF">
        <w:t xml:space="preserve"> иницира</w:t>
      </w:r>
      <w:r w:rsidR="007B1316" w:rsidRPr="003A20DF">
        <w:t xml:space="preserve">, ако тоа е случај, процесот на платниот налог, вклучувајќи </w:t>
      </w:r>
      <w:r w:rsidRPr="003A20DF">
        <w:rPr>
          <w:lang w:val="mk-MK"/>
        </w:rPr>
        <w:t xml:space="preserve">ја </w:t>
      </w:r>
      <w:r w:rsidR="007B1316" w:rsidRPr="003A20DF">
        <w:t>првата п</w:t>
      </w:r>
      <w:r w:rsidRPr="003A20DF">
        <w:t>остапка за порамнување (за прв</w:t>
      </w:r>
      <w:r w:rsidRPr="003A20DF">
        <w:rPr>
          <w:lang w:val="mk-MK"/>
        </w:rPr>
        <w:t>ата</w:t>
      </w:r>
      <w:r w:rsidRPr="003A20DF">
        <w:t xml:space="preserve"> и втор</w:t>
      </w:r>
      <w:r w:rsidRPr="003A20DF">
        <w:rPr>
          <w:lang w:val="mk-MK"/>
        </w:rPr>
        <w:t>ата</w:t>
      </w:r>
      <w:r w:rsidRPr="003A20DF">
        <w:t xml:space="preserve"> категори</w:t>
      </w:r>
      <w:r w:rsidRPr="003A20DF">
        <w:rPr>
          <w:lang w:val="mk-MK"/>
        </w:rPr>
        <w:t>ја</w:t>
      </w:r>
      <w:r w:rsidR="007B1316" w:rsidRPr="003A20DF">
        <w:t>) или постапка на посредување (за трета категорија).</w:t>
      </w:r>
    </w:p>
    <w:p w14:paraId="03B554FD" w14:textId="77777777" w:rsidR="007B1316" w:rsidRPr="003A20DF" w:rsidRDefault="007B1316" w:rsidP="003A20DF">
      <w:r w:rsidRPr="003A20DF">
        <w:t>Ако постои ризик за правното лице да изврши повеќепати некои прекршок (види член 212 fg од Законот за животна средина) опасни по животот или здравјето, санкција</w:t>
      </w:r>
      <w:r w:rsidR="00B6389C" w:rsidRPr="003A20DF">
        <w:rPr>
          <w:lang w:val="mk-MK"/>
        </w:rPr>
        <w:t>та:</w:t>
      </w:r>
      <w:r w:rsidRPr="003A20DF">
        <w:t xml:space="preserve"> привремена забрана за вршење на одделна дејност во траење од најмногу 30 дена може да се изрече.</w:t>
      </w:r>
    </w:p>
    <w:p w14:paraId="5E8A1D30" w14:textId="77777777" w:rsidR="007B1316" w:rsidRPr="003A20DF" w:rsidRDefault="007B1316" w:rsidP="003A20DF">
      <w:r w:rsidRPr="003A20DF">
        <w:t>Имајте на ум дека постојат и различни санкции во Законот за инспекциски надзор (чл. 63) и во неколку од секторските закони како што се Законот за отпад (чл. 138a-б).</w:t>
      </w:r>
    </w:p>
    <w:p w14:paraId="738EABE0" w14:textId="77777777" w:rsidR="00C21BF6" w:rsidRPr="003A20DF" w:rsidRDefault="007B1316" w:rsidP="003A20DF">
      <w:pPr>
        <w:rPr>
          <w:lang w:val="mk-MK"/>
        </w:rPr>
      </w:pPr>
      <w:r w:rsidRPr="003A20DF">
        <w:t>Формалните барања што се однесу</w:t>
      </w:r>
      <w:r w:rsidR="00B6389C" w:rsidRPr="003A20DF">
        <w:t xml:space="preserve">ваат на неправилности, </w:t>
      </w:r>
      <w:r w:rsidRPr="003A20DF">
        <w:t>постапката за порамнување и посредување вклучувајќи</w:t>
      </w:r>
      <w:r w:rsidR="00B6389C" w:rsidRPr="003A20DF">
        <w:rPr>
          <w:lang w:val="mk-MK"/>
        </w:rPr>
        <w:t xml:space="preserve"> ги и </w:t>
      </w:r>
      <w:r w:rsidR="00B6389C" w:rsidRPr="003A20DF">
        <w:t xml:space="preserve">форматот на </w:t>
      </w:r>
      <w:r w:rsidR="00B6389C" w:rsidRPr="003A20DF">
        <w:rPr>
          <w:lang w:val="mk-MK"/>
        </w:rPr>
        <w:t>записникот,</w:t>
      </w:r>
      <w:r w:rsidRPr="003A20DF">
        <w:t xml:space="preserve"> за прашања</w:t>
      </w:r>
      <w:r w:rsidR="00B6389C" w:rsidRPr="003A20DF">
        <w:rPr>
          <w:lang w:val="mk-MK"/>
        </w:rPr>
        <w:t>,</w:t>
      </w:r>
      <w:r w:rsidRPr="003A20DF">
        <w:t xml:space="preserve"> се вклучени во, Службен весник на Република Македонија број 165 од ноември 2011 година</w:t>
      </w:r>
    </w:p>
    <w:p w14:paraId="4364B0BA" w14:textId="77777777" w:rsidR="007B1316" w:rsidRPr="003A20DF" w:rsidRDefault="007B1316" w:rsidP="003A20DF">
      <w:pPr>
        <w:rPr>
          <w:lang w:val="mk-MK"/>
        </w:rPr>
      </w:pPr>
    </w:p>
    <w:p w14:paraId="08DCAF42" w14:textId="77777777" w:rsidR="00C21BF6" w:rsidRDefault="007B1316" w:rsidP="00D158BB">
      <w:pPr>
        <w:pStyle w:val="Heading4"/>
        <w:numPr>
          <w:ilvl w:val="3"/>
          <w:numId w:val="19"/>
        </w:numPr>
        <w:spacing w:before="0" w:after="0"/>
        <w:ind w:left="1134" w:hanging="850"/>
        <w:rPr>
          <w:lang w:val="mk-MK"/>
        </w:rPr>
      </w:pPr>
      <w:bookmarkStart w:id="390" w:name="_Објавување_на_инспекцискиот"/>
      <w:bookmarkStart w:id="391" w:name="_Toc419124518"/>
      <w:bookmarkStart w:id="392" w:name="_Toc419124921"/>
      <w:bookmarkStart w:id="393" w:name="_Toc424287131"/>
      <w:bookmarkStart w:id="394" w:name="_Toc425428388"/>
      <w:bookmarkStart w:id="395" w:name="_Toc435096417"/>
      <w:bookmarkStart w:id="396" w:name="_Toc448313888"/>
      <w:bookmarkEnd w:id="390"/>
      <w:r>
        <w:rPr>
          <w:lang w:val="mk-MK"/>
        </w:rPr>
        <w:t>Објавување на инспекцискиот извештај</w:t>
      </w:r>
      <w:bookmarkEnd w:id="391"/>
      <w:bookmarkEnd w:id="392"/>
      <w:bookmarkEnd w:id="393"/>
      <w:bookmarkEnd w:id="394"/>
      <w:bookmarkEnd w:id="395"/>
      <w:bookmarkEnd w:id="396"/>
    </w:p>
    <w:p w14:paraId="153C28BB" w14:textId="77777777" w:rsidR="007B1316" w:rsidRPr="007B1316" w:rsidRDefault="00B965BB" w:rsidP="003A20DF">
      <w:pPr>
        <w:pStyle w:val="ListParagraph"/>
        <w:ind w:left="0"/>
        <w:jc w:val="both"/>
        <w:rPr>
          <w:rFonts w:cs="Calibri"/>
          <w:lang w:val="mk-MK"/>
        </w:rPr>
      </w:pPr>
      <w:r>
        <w:rPr>
          <w:rFonts w:cs="Calibri"/>
          <w:lang w:val="mk-MK"/>
        </w:rPr>
        <w:t>Според правилата на ЕУ финалниот инспекциски извештај</w:t>
      </w:r>
      <w:r w:rsidR="00C55775">
        <w:rPr>
          <w:rFonts w:cs="Calibri"/>
          <w:lang w:val="mk-MK"/>
        </w:rPr>
        <w:t>, за случаи на инсталации кои потпаѓаат под Директивата за Индустриски Емисии, треба да е ставен</w:t>
      </w:r>
      <w:r w:rsidRPr="00B965BB">
        <w:rPr>
          <w:rFonts w:cs="Calibri"/>
          <w:lang w:val="mk-MK"/>
        </w:rPr>
        <w:t xml:space="preserve"> на располагање на јавноста во рок од четири месеци од посет</w:t>
      </w:r>
      <w:r>
        <w:rPr>
          <w:rFonts w:cs="Calibri"/>
          <w:lang w:val="mk-MK"/>
        </w:rPr>
        <w:t>ата на лице место, по што тој се</w:t>
      </w:r>
      <w:r w:rsidRPr="00B965BB">
        <w:rPr>
          <w:rFonts w:cs="Calibri"/>
          <w:lang w:val="mk-MK"/>
        </w:rPr>
        <w:t xml:space="preserve"> објавува на веб страната. Доверливи</w:t>
      </w:r>
      <w:r>
        <w:rPr>
          <w:rFonts w:cs="Calibri"/>
          <w:lang w:val="mk-MK"/>
        </w:rPr>
        <w:t>те делови треба да бидат отстранети</w:t>
      </w:r>
      <w:r w:rsidRPr="00B965BB">
        <w:rPr>
          <w:rFonts w:cs="Calibri"/>
          <w:lang w:val="mk-MK"/>
        </w:rPr>
        <w:t xml:space="preserve"> од верзијата достапна за јавноста. Можен пристап е да ги испратите на </w:t>
      </w:r>
      <w:r w:rsidR="00C55775">
        <w:rPr>
          <w:rFonts w:cs="Calibri"/>
          <w:lang w:val="mk-MK"/>
        </w:rPr>
        <w:t xml:space="preserve">јавен </w:t>
      </w:r>
      <w:r w:rsidRPr="00B965BB">
        <w:rPr>
          <w:rFonts w:cs="Calibri"/>
          <w:lang w:val="mk-MK"/>
        </w:rPr>
        <w:t>веб-сајт и</w:t>
      </w:r>
      <w:r w:rsidR="00C55775">
        <w:rPr>
          <w:rFonts w:cs="Calibri"/>
          <w:lang w:val="mk-MK"/>
        </w:rPr>
        <w:t>ли преку</w:t>
      </w:r>
      <w:r>
        <w:rPr>
          <w:rFonts w:cs="Calibri"/>
          <w:lang w:val="mk-MK"/>
        </w:rPr>
        <w:t xml:space="preserve"> BPMS (глава 4, С</w:t>
      </w:r>
      <w:r w:rsidRPr="00B965BB">
        <w:rPr>
          <w:rFonts w:cs="Calibri"/>
          <w:lang w:val="mk-MK"/>
        </w:rPr>
        <w:t>истем за Менаџмент на работен процес (BPMS)) лис</w:t>
      </w:r>
      <w:r>
        <w:rPr>
          <w:rFonts w:cs="Calibri"/>
          <w:lang w:val="mk-MK"/>
        </w:rPr>
        <w:t>та на инспекциите кои се спровеле и да им обезбеди, доколку побараат, со примерок од записникот.  О</w:t>
      </w:r>
      <w:r w:rsidRPr="00B965BB">
        <w:rPr>
          <w:rFonts w:cs="Calibri"/>
          <w:lang w:val="mk-MK"/>
        </w:rPr>
        <w:t>бразецот на извештајот од инспекцијата што можат да бидат достапни на јавноста е прикажан во Анекс 8.</w:t>
      </w:r>
    </w:p>
    <w:p w14:paraId="3FF358CA" w14:textId="77777777" w:rsidR="00B965BB" w:rsidRDefault="00B965BB" w:rsidP="003A20DF">
      <w:pPr>
        <w:pStyle w:val="ListParagraph"/>
        <w:ind w:left="0"/>
        <w:jc w:val="both"/>
        <w:rPr>
          <w:rFonts w:cs="Calibri"/>
          <w:lang w:val="mk-MK"/>
        </w:rPr>
      </w:pPr>
    </w:p>
    <w:p w14:paraId="75A20277" w14:textId="77777777" w:rsidR="00B02DB9" w:rsidRPr="00B965BB" w:rsidRDefault="007B1316" w:rsidP="003A20DF">
      <w:pPr>
        <w:pStyle w:val="ListParagraph"/>
        <w:ind w:left="0"/>
        <w:jc w:val="both"/>
        <w:rPr>
          <w:rFonts w:cs="Calibri"/>
          <w:lang w:val="mk-MK"/>
        </w:rPr>
      </w:pPr>
      <w:r w:rsidRPr="00B02DB9">
        <w:rPr>
          <w:rFonts w:cs="Calibri"/>
          <w:lang w:val="mk-MK"/>
        </w:rPr>
        <w:t>Да се има предвид:</w:t>
      </w:r>
    </w:p>
    <w:p w14:paraId="63457B33" w14:textId="77777777" w:rsidR="007B1316" w:rsidRPr="00B02DB9" w:rsidRDefault="00B02DB9" w:rsidP="003A0514">
      <w:pPr>
        <w:pStyle w:val="ListParagraph"/>
        <w:numPr>
          <w:ilvl w:val="0"/>
          <w:numId w:val="56"/>
        </w:numPr>
        <w:jc w:val="both"/>
        <w:rPr>
          <w:rFonts w:cs="Calibri"/>
          <w:lang w:val="mk-MK"/>
        </w:rPr>
      </w:pPr>
      <w:r>
        <w:rPr>
          <w:rFonts w:cs="Calibri"/>
          <w:lang w:val="mk-MK"/>
        </w:rPr>
        <w:t>записниците</w:t>
      </w:r>
      <w:r w:rsidR="007B1316" w:rsidRPr="00B02DB9">
        <w:rPr>
          <w:rFonts w:cs="Calibri"/>
          <w:lang w:val="mk-MK"/>
        </w:rPr>
        <w:t xml:space="preserve"> на инспекции</w:t>
      </w:r>
      <w:r>
        <w:rPr>
          <w:rFonts w:cs="Calibri"/>
          <w:lang w:val="mk-MK"/>
        </w:rPr>
        <w:t>те</w:t>
      </w:r>
      <w:r w:rsidR="007B1316" w:rsidRPr="00B02DB9">
        <w:rPr>
          <w:rFonts w:cs="Calibri"/>
          <w:lang w:val="mk-MK"/>
        </w:rPr>
        <w:t xml:space="preserve"> не се објавени (тие не с</w:t>
      </w:r>
      <w:r>
        <w:rPr>
          <w:rFonts w:cs="Calibri"/>
          <w:lang w:val="mk-MK"/>
        </w:rPr>
        <w:t>е третира како и извештајот што</w:t>
      </w:r>
      <w:r w:rsidR="007B1316" w:rsidRPr="00B02DB9">
        <w:rPr>
          <w:rFonts w:cs="Calibri"/>
          <w:lang w:val="mk-MK"/>
        </w:rPr>
        <w:t xml:space="preserve"> Директивата IED споменува);</w:t>
      </w:r>
    </w:p>
    <w:p w14:paraId="7B9449FC" w14:textId="77777777" w:rsidR="00C21BF6" w:rsidRPr="00B02DB9" w:rsidRDefault="007B1316" w:rsidP="003A0514">
      <w:pPr>
        <w:pStyle w:val="ListParagraph"/>
        <w:numPr>
          <w:ilvl w:val="0"/>
          <w:numId w:val="56"/>
        </w:numPr>
        <w:jc w:val="both"/>
        <w:rPr>
          <w:rFonts w:cs="Calibri"/>
          <w:lang w:val="mk-MK"/>
        </w:rPr>
      </w:pPr>
      <w:r w:rsidRPr="00B02DB9">
        <w:rPr>
          <w:rFonts w:cs="Calibri"/>
          <w:lang w:val="mk-MK"/>
        </w:rPr>
        <w:t>инспекторати</w:t>
      </w:r>
      <w:r w:rsidR="00B02DB9">
        <w:rPr>
          <w:rFonts w:cs="Calibri"/>
          <w:lang w:val="mk-MK"/>
        </w:rPr>
        <w:t xml:space="preserve">те според </w:t>
      </w:r>
      <w:r w:rsidRPr="00B02DB9">
        <w:rPr>
          <w:rFonts w:cs="Calibri"/>
          <w:lang w:val="mk-MK"/>
        </w:rPr>
        <w:t xml:space="preserve"> маке</w:t>
      </w:r>
      <w:r w:rsidR="00B02DB9">
        <w:rPr>
          <w:rFonts w:cs="Calibri"/>
          <w:lang w:val="mk-MK"/>
        </w:rPr>
        <w:t>донскиот закон мора да ги објават</w:t>
      </w:r>
      <w:r w:rsidRPr="00B02DB9">
        <w:rPr>
          <w:rFonts w:cs="Calibri"/>
          <w:lang w:val="mk-MK"/>
        </w:rPr>
        <w:t xml:space="preserve"> заклучоците и</w:t>
      </w:r>
      <w:r w:rsidR="00B02DB9">
        <w:rPr>
          <w:rFonts w:cs="Calibri"/>
          <w:lang w:val="mk-MK"/>
        </w:rPr>
        <w:t xml:space="preserve"> одлуките на своите веб-страници</w:t>
      </w:r>
      <w:r w:rsidRPr="00B02DB9">
        <w:rPr>
          <w:rFonts w:cs="Calibri"/>
          <w:lang w:val="mk-MK"/>
        </w:rPr>
        <w:t xml:space="preserve"> во рок од три дена од денот на донесување на акти, во согласност со прописите за заштита на личните податоци.</w:t>
      </w:r>
      <w:r w:rsidR="00C21BF6" w:rsidRPr="00B02DB9">
        <w:rPr>
          <w:rFonts w:cs="Calibri"/>
          <w:lang w:val="mk-MK"/>
        </w:rPr>
        <w:t xml:space="preserve"> </w:t>
      </w:r>
    </w:p>
    <w:tbl>
      <w:tblPr>
        <w:tblW w:w="0" w:type="auto"/>
        <w:tblInd w:w="108" w:type="dxa"/>
        <w:tblCellMar>
          <w:left w:w="10" w:type="dxa"/>
          <w:right w:w="10" w:type="dxa"/>
        </w:tblCellMar>
        <w:tblLook w:val="0000" w:firstRow="0" w:lastRow="0" w:firstColumn="0" w:lastColumn="0" w:noHBand="0" w:noVBand="0"/>
      </w:tblPr>
      <w:tblGrid>
        <w:gridCol w:w="9102"/>
      </w:tblGrid>
      <w:tr w:rsidR="00C21BF6" w:rsidRPr="00434647" w14:paraId="50D57ADF" w14:textId="77777777" w:rsidTr="009C74D3">
        <w:trPr>
          <w:trHeight w:val="2900"/>
        </w:trPr>
        <w:tc>
          <w:tcPr>
            <w:tcW w:w="9102"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tcPr>
          <w:p w14:paraId="02E74F6C" w14:textId="77777777" w:rsidR="00C21BF6" w:rsidRPr="007B1316" w:rsidRDefault="007B1316" w:rsidP="009C74D3">
            <w:pPr>
              <w:keepNext/>
              <w:spacing w:before="240" w:after="60"/>
              <w:ind w:left="592" w:hanging="592"/>
              <w:jc w:val="center"/>
              <w:rPr>
                <w:rFonts w:cs="Calibri"/>
                <w:b/>
                <w:sz w:val="28"/>
                <w:lang w:val="mk-MK"/>
              </w:rPr>
            </w:pPr>
            <w:r w:rsidRPr="00766AEA">
              <w:rPr>
                <w:rFonts w:cs="Calibri"/>
                <w:b/>
                <w:sz w:val="28"/>
                <w:lang w:val="mk-MK"/>
              </w:rPr>
              <w:lastRenderedPageBreak/>
              <w:t>E</w:t>
            </w:r>
            <w:r>
              <w:rPr>
                <w:rFonts w:cs="Calibri"/>
                <w:b/>
                <w:sz w:val="28"/>
                <w:lang w:val="mk-MK"/>
              </w:rPr>
              <w:t>У Пракса</w:t>
            </w:r>
            <w:r w:rsidR="00B965BB">
              <w:rPr>
                <w:rFonts w:cs="Calibri"/>
                <w:b/>
                <w:sz w:val="28"/>
                <w:lang w:val="mk-MK"/>
              </w:rPr>
              <w:t xml:space="preserve"> - Финален инспекциски извештај</w:t>
            </w:r>
          </w:p>
          <w:p w14:paraId="7EDE93E9" w14:textId="77777777" w:rsidR="007B1316" w:rsidRPr="00225696" w:rsidRDefault="00C55775" w:rsidP="007B1316">
            <w:pPr>
              <w:rPr>
                <w:lang w:val="mk-MK"/>
              </w:rPr>
            </w:pPr>
            <w:r>
              <w:rPr>
                <w:lang w:val="mk-MK"/>
              </w:rPr>
              <w:t>В</w:t>
            </w:r>
            <w:r w:rsidR="00B965BB">
              <w:rPr>
                <w:lang w:val="mk-MK"/>
              </w:rPr>
              <w:t xml:space="preserve">о </w:t>
            </w:r>
            <w:r w:rsidR="007B1316" w:rsidRPr="00225696">
              <w:rPr>
                <w:lang w:val="mk-MK"/>
              </w:rPr>
              <w:t>IED,</w:t>
            </w:r>
            <w:r>
              <w:rPr>
                <w:lang w:val="mk-MK"/>
              </w:rPr>
              <w:t xml:space="preserve"> се</w:t>
            </w:r>
            <w:r w:rsidR="007B1316" w:rsidRPr="00225696">
              <w:rPr>
                <w:lang w:val="mk-MK"/>
              </w:rPr>
              <w:t xml:space="preserve"> вели дека извештајот треба да содржи релевантни заклучоци во поглед на почитувањето на инсталацијата со условите од дозволата и заклучоци за тоа дали </w:t>
            </w:r>
            <w:r w:rsidR="00225696">
              <w:rPr>
                <w:lang w:val="mk-MK"/>
              </w:rPr>
              <w:t>се потребни</w:t>
            </w:r>
            <w:r w:rsidR="007B1316" w:rsidRPr="00225696">
              <w:rPr>
                <w:lang w:val="mk-MK"/>
              </w:rPr>
              <w:t xml:space="preserve"> одредени дејствија.</w:t>
            </w:r>
          </w:p>
          <w:p w14:paraId="3BDD3BE5" w14:textId="77777777" w:rsidR="007B1316" w:rsidRPr="00AD17BB" w:rsidRDefault="007B1316" w:rsidP="007B1316">
            <w:pPr>
              <w:rPr>
                <w:lang w:val="mk-MK"/>
              </w:rPr>
            </w:pPr>
            <w:r w:rsidRPr="00AD17BB">
              <w:rPr>
                <w:lang w:val="mk-MK"/>
              </w:rPr>
              <w:t xml:space="preserve">Постојат некои </w:t>
            </w:r>
            <w:r w:rsidRPr="00AD17BB">
              <w:rPr>
                <w:b/>
                <w:lang w:val="mk-MK"/>
              </w:rPr>
              <w:t>совети з</w:t>
            </w:r>
            <w:r w:rsidR="00AD17BB" w:rsidRPr="00AD17BB">
              <w:rPr>
                <w:b/>
                <w:lang w:val="mk-MK"/>
              </w:rPr>
              <w:t>а извештаите</w:t>
            </w:r>
            <w:r w:rsidRPr="00AD17BB">
              <w:rPr>
                <w:lang w:val="mk-MK"/>
              </w:rPr>
              <w:t xml:space="preserve"> од IMPEL Прирачник за инспекција на животната средина:</w:t>
            </w:r>
          </w:p>
          <w:p w14:paraId="314FA07A" w14:textId="77777777" w:rsidR="007B1316" w:rsidRPr="0071465E" w:rsidRDefault="007B1316" w:rsidP="007B1316">
            <w:pPr>
              <w:rPr>
                <w:lang w:val="mk-MK"/>
              </w:rPr>
            </w:pPr>
            <w:r w:rsidRPr="0071465E">
              <w:rPr>
                <w:u w:val="single"/>
                <w:lang w:val="mk-MK"/>
              </w:rPr>
              <w:t>- Општи правила</w:t>
            </w:r>
            <w:r w:rsidRPr="0071465E">
              <w:rPr>
                <w:lang w:val="mk-MK"/>
              </w:rPr>
              <w:t>:</w:t>
            </w:r>
          </w:p>
          <w:p w14:paraId="56CC2B74" w14:textId="77777777" w:rsidR="007B1316" w:rsidRPr="0071465E" w:rsidRDefault="00225696" w:rsidP="007B1316">
            <w:pPr>
              <w:rPr>
                <w:lang w:val="mk-MK"/>
              </w:rPr>
            </w:pPr>
            <w:r w:rsidRPr="0071465E">
              <w:rPr>
                <w:lang w:val="mk-MK"/>
              </w:rPr>
              <w:t>(i</w:t>
            </w:r>
            <w:r w:rsidR="007B1316" w:rsidRPr="0071465E">
              <w:rPr>
                <w:lang w:val="mk-MK"/>
              </w:rPr>
              <w:t>) Целта на извештајот од инспекцијата е да се презентираат фактичка евиденција на инспек</w:t>
            </w:r>
            <w:r w:rsidRPr="0071465E">
              <w:rPr>
                <w:lang w:val="mk-MK"/>
              </w:rPr>
              <w:t xml:space="preserve">циски надзор, од времето кога </w:t>
            </w:r>
            <w:r w:rsidR="007B1316" w:rsidRPr="0071465E">
              <w:rPr>
                <w:lang w:val="mk-MK"/>
              </w:rPr>
              <w:t xml:space="preserve"> потребата за инспекција се согледува преку анализа на мостри и други податоци собрани за време на инспекцијата.</w:t>
            </w:r>
          </w:p>
          <w:p w14:paraId="71ABF7C0" w14:textId="77777777" w:rsidR="007B1316" w:rsidRPr="0071465E" w:rsidRDefault="007B1316" w:rsidP="007B1316">
            <w:pPr>
              <w:rPr>
                <w:lang w:val="mk-MK"/>
              </w:rPr>
            </w:pPr>
            <w:r w:rsidRPr="0071465E">
              <w:rPr>
                <w:lang w:val="mk-MK"/>
              </w:rPr>
              <w:t>(ii) Целта на извештајот од инспекцијата е да се организира и да ги координираат сите</w:t>
            </w:r>
            <w:r w:rsidR="00225696" w:rsidRPr="0071465E">
              <w:rPr>
                <w:lang w:val="mk-MK"/>
              </w:rPr>
              <w:t xml:space="preserve"> докази собрани во инспекција </w:t>
            </w:r>
            <w:r w:rsidR="00225696">
              <w:rPr>
                <w:lang w:val="mk-MK"/>
              </w:rPr>
              <w:t>на</w:t>
            </w:r>
            <w:r w:rsidR="00225696" w:rsidRPr="0071465E">
              <w:rPr>
                <w:lang w:val="mk-MK"/>
              </w:rPr>
              <w:t xml:space="preserve"> ед</w:t>
            </w:r>
            <w:r w:rsidR="00225696">
              <w:rPr>
                <w:lang w:val="mk-MK"/>
              </w:rPr>
              <w:t>ен</w:t>
            </w:r>
            <w:r w:rsidR="00225696" w:rsidRPr="0071465E">
              <w:rPr>
                <w:lang w:val="mk-MK"/>
              </w:rPr>
              <w:t xml:space="preserve"> сеопфат</w:t>
            </w:r>
            <w:r w:rsidR="00225696">
              <w:rPr>
                <w:lang w:val="mk-MK"/>
              </w:rPr>
              <w:t>ен</w:t>
            </w:r>
            <w:r w:rsidR="00225696" w:rsidRPr="0071465E">
              <w:rPr>
                <w:lang w:val="mk-MK"/>
              </w:rPr>
              <w:t>, употреб</w:t>
            </w:r>
            <w:r w:rsidR="00225696">
              <w:rPr>
                <w:lang w:val="mk-MK"/>
              </w:rPr>
              <w:t>ен</w:t>
            </w:r>
            <w:r w:rsidRPr="0071465E">
              <w:rPr>
                <w:lang w:val="mk-MK"/>
              </w:rPr>
              <w:t xml:space="preserve"> начин. Да се ​​исполни оваа цел, информациите во извештајот од инспекцијата мора да биде:</w:t>
            </w:r>
          </w:p>
          <w:p w14:paraId="6D4C6F31" w14:textId="77777777" w:rsidR="007B1316" w:rsidRPr="0071465E" w:rsidRDefault="007B1316" w:rsidP="007B1316">
            <w:pPr>
              <w:rPr>
                <w:lang w:val="mk-MK"/>
              </w:rPr>
            </w:pPr>
            <w:r w:rsidRPr="0071465E">
              <w:rPr>
                <w:lang w:val="mk-MK"/>
              </w:rPr>
              <w:t>- Точни. Сите информации мора да биде врз осно</w:t>
            </w:r>
            <w:r w:rsidR="00AD17BB" w:rsidRPr="0071465E">
              <w:rPr>
                <w:lang w:val="mk-MK"/>
              </w:rPr>
              <w:t xml:space="preserve">ва на фактичката инспекција. Спроведување </w:t>
            </w:r>
            <w:r w:rsidR="00AD17BB">
              <w:rPr>
                <w:lang w:val="mk-MK"/>
              </w:rPr>
              <w:t>од страна на</w:t>
            </w:r>
            <w:r w:rsidRPr="0071465E">
              <w:rPr>
                <w:lang w:val="mk-MK"/>
              </w:rPr>
              <w:t xml:space="preserve"> персоналот мора</w:t>
            </w:r>
            <w:r w:rsidR="00AD17BB" w:rsidRPr="0071465E">
              <w:rPr>
                <w:lang w:val="mk-MK"/>
              </w:rPr>
              <w:t xml:space="preserve"> да биде во </w:t>
            </w:r>
            <w:r w:rsidR="00AD17BB">
              <w:rPr>
                <w:lang w:val="mk-MK"/>
              </w:rPr>
              <w:t>согласност со</w:t>
            </w:r>
            <w:r w:rsidRPr="0071465E">
              <w:rPr>
                <w:lang w:val="mk-MK"/>
              </w:rPr>
              <w:t xml:space="preserve"> точноста на сите информации.</w:t>
            </w:r>
          </w:p>
          <w:p w14:paraId="2852A11D" w14:textId="77777777" w:rsidR="007B1316" w:rsidRPr="0071465E" w:rsidRDefault="007B1316" w:rsidP="007B1316">
            <w:pPr>
              <w:rPr>
                <w:lang w:val="mk-MK"/>
              </w:rPr>
            </w:pPr>
            <w:r w:rsidRPr="0071465E">
              <w:rPr>
                <w:lang w:val="mk-MK"/>
              </w:rPr>
              <w:t>- Релевантни. Информациите во извештајот од инспекцијата треба да бидат релевантни</w:t>
            </w:r>
            <w:r w:rsidR="00AD17BB">
              <w:rPr>
                <w:lang w:val="mk-MK"/>
              </w:rPr>
              <w:t xml:space="preserve"> и</w:t>
            </w:r>
            <w:r w:rsidRPr="0071465E">
              <w:rPr>
                <w:lang w:val="mk-MK"/>
              </w:rPr>
              <w:t xml:space="preserve"> да се предмет на овој извештај.</w:t>
            </w:r>
          </w:p>
          <w:p w14:paraId="04FBA82F" w14:textId="77777777" w:rsidR="007B1316" w:rsidRPr="0071465E" w:rsidRDefault="00AD17BB" w:rsidP="007B1316">
            <w:pPr>
              <w:rPr>
                <w:lang w:val="mk-MK"/>
              </w:rPr>
            </w:pPr>
            <w:r w:rsidRPr="0071465E">
              <w:rPr>
                <w:lang w:val="mk-MK"/>
              </w:rPr>
              <w:t>- Сеопфатн</w:t>
            </w:r>
            <w:r>
              <w:rPr>
                <w:lang w:val="mk-MK"/>
              </w:rPr>
              <w:t>и</w:t>
            </w:r>
            <w:r w:rsidR="007B1316" w:rsidRPr="0071465E">
              <w:rPr>
                <w:lang w:val="mk-MK"/>
              </w:rPr>
              <w:t>. Предмет</w:t>
            </w:r>
            <w:r>
              <w:rPr>
                <w:lang w:val="mk-MK"/>
              </w:rPr>
              <w:t>от</w:t>
            </w:r>
            <w:r w:rsidR="007B1316" w:rsidRPr="0071465E">
              <w:rPr>
                <w:lang w:val="mk-MK"/>
              </w:rPr>
              <w:t xml:space="preserve"> на изв</w:t>
            </w:r>
            <w:r w:rsidRPr="0071465E">
              <w:rPr>
                <w:lang w:val="mk-MK"/>
              </w:rPr>
              <w:t xml:space="preserve">ештајот треба да бидат потврден од </w:t>
            </w:r>
            <w:r>
              <w:rPr>
                <w:lang w:val="mk-MK"/>
              </w:rPr>
              <w:t>онолку</w:t>
            </w:r>
            <w:r w:rsidR="007B1316" w:rsidRPr="0071465E">
              <w:rPr>
                <w:lang w:val="mk-MK"/>
              </w:rPr>
              <w:t xml:space="preserve"> факт</w:t>
            </w:r>
            <w:r w:rsidRPr="0071465E">
              <w:rPr>
                <w:lang w:val="mk-MK"/>
              </w:rPr>
              <w:t>ички, релевантни информации к</w:t>
            </w:r>
            <w:r>
              <w:rPr>
                <w:lang w:val="mk-MK"/>
              </w:rPr>
              <w:t>олку</w:t>
            </w:r>
            <w:r w:rsidRPr="0071465E">
              <w:rPr>
                <w:lang w:val="mk-MK"/>
              </w:rPr>
              <w:t xml:space="preserve"> што е изводливо. Посеопфатн</w:t>
            </w:r>
            <w:r>
              <w:rPr>
                <w:lang w:val="mk-MK"/>
              </w:rPr>
              <w:t>и</w:t>
            </w:r>
            <w:r w:rsidRPr="0071465E">
              <w:rPr>
                <w:lang w:val="mk-MK"/>
              </w:rPr>
              <w:t xml:space="preserve"> доказите, подобр</w:t>
            </w:r>
            <w:r>
              <w:rPr>
                <w:lang w:val="mk-MK"/>
              </w:rPr>
              <w:t>а</w:t>
            </w:r>
            <w:r w:rsidRPr="0071465E">
              <w:rPr>
                <w:lang w:val="mk-MK"/>
              </w:rPr>
              <w:t xml:space="preserve"> и полесн</w:t>
            </w:r>
            <w:r>
              <w:rPr>
                <w:lang w:val="mk-MK"/>
              </w:rPr>
              <w:t>а</w:t>
            </w:r>
            <w:r w:rsidR="007B1316" w:rsidRPr="0071465E">
              <w:rPr>
                <w:lang w:val="mk-MK"/>
              </w:rPr>
              <w:t xml:space="preserve"> зада</w:t>
            </w:r>
            <w:r w:rsidRPr="0071465E">
              <w:rPr>
                <w:lang w:val="mk-MK"/>
              </w:rPr>
              <w:t xml:space="preserve">ча </w:t>
            </w:r>
            <w:r>
              <w:rPr>
                <w:lang w:val="mk-MK"/>
              </w:rPr>
              <w:t>з</w:t>
            </w:r>
            <w:r w:rsidR="007B1316" w:rsidRPr="0071465E">
              <w:rPr>
                <w:lang w:val="mk-MK"/>
              </w:rPr>
              <w:t>а обвинителството.</w:t>
            </w:r>
          </w:p>
          <w:p w14:paraId="456FD3F6" w14:textId="77777777" w:rsidR="007B1316" w:rsidRPr="0071465E" w:rsidRDefault="00AD17BB" w:rsidP="007B1316">
            <w:pPr>
              <w:rPr>
                <w:lang w:val="mk-MK"/>
              </w:rPr>
            </w:pPr>
            <w:r w:rsidRPr="0071465E">
              <w:rPr>
                <w:lang w:val="mk-MK"/>
              </w:rPr>
              <w:t>- Координиран</w:t>
            </w:r>
            <w:r>
              <w:rPr>
                <w:lang w:val="mk-MK"/>
              </w:rPr>
              <w:t>и</w:t>
            </w:r>
            <w:r w:rsidR="007B1316" w:rsidRPr="0071465E">
              <w:rPr>
                <w:lang w:val="mk-MK"/>
              </w:rPr>
              <w:t>. Сите информации релевантни за предметот треба да се организира</w:t>
            </w:r>
            <w:r>
              <w:rPr>
                <w:lang w:val="mk-MK"/>
              </w:rPr>
              <w:t>ни</w:t>
            </w:r>
            <w:r w:rsidR="007B1316" w:rsidRPr="0071465E">
              <w:rPr>
                <w:lang w:val="mk-MK"/>
              </w:rPr>
              <w:t xml:space="preserve"> во</w:t>
            </w:r>
            <w:r w:rsidRPr="0071465E">
              <w:rPr>
                <w:lang w:val="mk-MK"/>
              </w:rPr>
              <w:t xml:space="preserve"> комплетен пакет. Документ</w:t>
            </w:r>
            <w:r>
              <w:rPr>
                <w:lang w:val="mk-MK"/>
              </w:rPr>
              <w:t>ирана</w:t>
            </w:r>
            <w:r w:rsidR="007B1316" w:rsidRPr="0071465E">
              <w:rPr>
                <w:lang w:val="mk-MK"/>
              </w:rPr>
              <w:t xml:space="preserve"> поддрш</w:t>
            </w:r>
            <w:r w:rsidRPr="0071465E">
              <w:rPr>
                <w:lang w:val="mk-MK"/>
              </w:rPr>
              <w:t>ка (фотографии, извештаи, мостр</w:t>
            </w:r>
            <w:r>
              <w:rPr>
                <w:lang w:val="mk-MK"/>
              </w:rPr>
              <w:t>и,</w:t>
            </w:r>
            <w:r w:rsidR="007B1316" w:rsidRPr="0071465E">
              <w:rPr>
                <w:lang w:val="mk-MK"/>
              </w:rPr>
              <w:t xml:space="preserve"> документација, итн) во прилог на извештајот треба да биде јасно наведено така што секој </w:t>
            </w:r>
            <w:r>
              <w:rPr>
                <w:lang w:val="mk-MK"/>
              </w:rPr>
              <w:t xml:space="preserve">што </w:t>
            </w:r>
            <w:r w:rsidRPr="0071465E">
              <w:rPr>
                <w:lang w:val="mk-MK"/>
              </w:rPr>
              <w:t>ќе го прочита извештајот ќе добие компле</w:t>
            </w:r>
            <w:r>
              <w:rPr>
                <w:lang w:val="mk-MK"/>
              </w:rPr>
              <w:t>тен</w:t>
            </w:r>
            <w:r w:rsidR="007B1316" w:rsidRPr="0071465E">
              <w:rPr>
                <w:lang w:val="mk-MK"/>
              </w:rPr>
              <w:t>, јасен преглед на оваа тема.</w:t>
            </w:r>
          </w:p>
          <w:p w14:paraId="6E2369BE" w14:textId="77777777" w:rsidR="007B1316" w:rsidRPr="0071465E" w:rsidRDefault="007B1316" w:rsidP="007B1316">
            <w:pPr>
              <w:rPr>
                <w:lang w:val="mk-MK"/>
              </w:rPr>
            </w:pPr>
            <w:r w:rsidRPr="0071465E">
              <w:rPr>
                <w:lang w:val="mk-MK"/>
              </w:rPr>
              <w:t>- Цел. Информации</w:t>
            </w:r>
            <w:r w:rsidR="00AD17BB">
              <w:rPr>
                <w:lang w:val="mk-MK"/>
              </w:rPr>
              <w:t>те</w:t>
            </w:r>
            <w:r w:rsidR="00AD17BB" w:rsidRPr="0071465E">
              <w:rPr>
                <w:lang w:val="mk-MK"/>
              </w:rPr>
              <w:t xml:space="preserve"> треба да бид</w:t>
            </w:r>
            <w:r w:rsidR="00AD17BB">
              <w:rPr>
                <w:lang w:val="mk-MK"/>
              </w:rPr>
              <w:t>ат</w:t>
            </w:r>
            <w:r w:rsidR="00AD17BB" w:rsidRPr="0071465E">
              <w:rPr>
                <w:lang w:val="mk-MK"/>
              </w:rPr>
              <w:t xml:space="preserve"> објективн</w:t>
            </w:r>
            <w:r w:rsidR="00AD17BB">
              <w:rPr>
                <w:lang w:val="mk-MK"/>
              </w:rPr>
              <w:t>и</w:t>
            </w:r>
            <w:r w:rsidR="00AD17BB" w:rsidRPr="0071465E">
              <w:rPr>
                <w:lang w:val="mk-MK"/>
              </w:rPr>
              <w:t xml:space="preserve"> и фактичк</w:t>
            </w:r>
            <w:r w:rsidR="00AD17BB">
              <w:rPr>
                <w:lang w:val="mk-MK"/>
              </w:rPr>
              <w:t>и</w:t>
            </w:r>
            <w:r w:rsidRPr="0071465E">
              <w:rPr>
                <w:lang w:val="mk-MK"/>
              </w:rPr>
              <w:t>; из</w:t>
            </w:r>
            <w:r w:rsidR="00AD17BB" w:rsidRPr="0071465E">
              <w:rPr>
                <w:lang w:val="mk-MK"/>
              </w:rPr>
              <w:t xml:space="preserve">вештајот не треба да </w:t>
            </w:r>
            <w:r w:rsidR="00AD17BB">
              <w:rPr>
                <w:lang w:val="mk-MK"/>
              </w:rPr>
              <w:t>донесува</w:t>
            </w:r>
            <w:r w:rsidRPr="0071465E">
              <w:rPr>
                <w:lang w:val="mk-MK"/>
              </w:rPr>
              <w:t xml:space="preserve"> заклучоци.</w:t>
            </w:r>
          </w:p>
          <w:p w14:paraId="5F9C9502" w14:textId="77777777" w:rsidR="007B1316" w:rsidRPr="0071465E" w:rsidRDefault="007B1316" w:rsidP="007B1316">
            <w:pPr>
              <w:rPr>
                <w:lang w:val="mk-MK"/>
              </w:rPr>
            </w:pPr>
            <w:r w:rsidRPr="0071465E">
              <w:rPr>
                <w:lang w:val="mk-MK"/>
              </w:rPr>
              <w:t>- Јасно</w:t>
            </w:r>
            <w:r w:rsidR="00AD17BB">
              <w:rPr>
                <w:lang w:val="mk-MK"/>
              </w:rPr>
              <w:t>ст</w:t>
            </w:r>
            <w:r w:rsidRPr="0071465E">
              <w:rPr>
                <w:lang w:val="mk-MK"/>
              </w:rPr>
              <w:t>. Информациите во извештајот треба да биде претставен на јасен, добро организиран начин.</w:t>
            </w:r>
          </w:p>
          <w:p w14:paraId="150D58A7" w14:textId="77777777" w:rsidR="007B1316" w:rsidRPr="0071465E" w:rsidRDefault="007B1316" w:rsidP="007B1316">
            <w:pPr>
              <w:rPr>
                <w:lang w:val="mk-MK"/>
              </w:rPr>
            </w:pPr>
            <w:r w:rsidRPr="0071465E">
              <w:rPr>
                <w:lang w:val="mk-MK"/>
              </w:rPr>
              <w:t xml:space="preserve">- Уредни и читливи. Треба да се има доволно време за да </w:t>
            </w:r>
            <w:r w:rsidR="00AD17BB" w:rsidRPr="0071465E">
              <w:rPr>
                <w:lang w:val="mk-MK"/>
              </w:rPr>
              <w:t>се овозможи подготовка на уред</w:t>
            </w:r>
            <w:r w:rsidR="00AD17BB">
              <w:rPr>
                <w:lang w:val="mk-MK"/>
              </w:rPr>
              <w:t>ен</w:t>
            </w:r>
            <w:r w:rsidR="00AD17BB" w:rsidRPr="0071465E">
              <w:rPr>
                <w:lang w:val="mk-MK"/>
              </w:rPr>
              <w:t>, читлив</w:t>
            </w:r>
            <w:r w:rsidRPr="0071465E">
              <w:rPr>
                <w:lang w:val="mk-MK"/>
              </w:rPr>
              <w:t xml:space="preserve"> извештај.</w:t>
            </w:r>
          </w:p>
          <w:p w14:paraId="3C0EB9DD" w14:textId="77777777" w:rsidR="007B1316" w:rsidRPr="0071465E" w:rsidRDefault="007B1316" w:rsidP="007B1316">
            <w:pPr>
              <w:rPr>
                <w:u w:val="single"/>
                <w:lang w:val="mk-MK"/>
              </w:rPr>
            </w:pPr>
            <w:r w:rsidRPr="0071465E">
              <w:rPr>
                <w:u w:val="single"/>
                <w:lang w:val="mk-MK"/>
              </w:rPr>
              <w:t>Заклучоци во поглед на состојбата:</w:t>
            </w:r>
          </w:p>
          <w:p w14:paraId="1BFD19CC" w14:textId="77777777" w:rsidR="007B1316" w:rsidRPr="0071465E" w:rsidRDefault="007B1316" w:rsidP="007B1316">
            <w:pPr>
              <w:rPr>
                <w:lang w:val="mk-MK"/>
              </w:rPr>
            </w:pPr>
            <w:r w:rsidRPr="0071465E">
              <w:rPr>
                <w:lang w:val="mk-MK"/>
              </w:rPr>
              <w:t xml:space="preserve">Извештаите од инспекцијата треба да </w:t>
            </w:r>
            <w:r w:rsidR="00AD17BB">
              <w:rPr>
                <w:lang w:val="mk-MK"/>
              </w:rPr>
              <w:t xml:space="preserve">ги </w:t>
            </w:r>
            <w:r w:rsidR="00AD17BB" w:rsidRPr="0071465E">
              <w:rPr>
                <w:lang w:val="mk-MK"/>
              </w:rPr>
              <w:t>содрж</w:t>
            </w:r>
            <w:r w:rsidR="00AD17BB">
              <w:rPr>
                <w:lang w:val="mk-MK"/>
              </w:rPr>
              <w:t>ат</w:t>
            </w:r>
            <w:r w:rsidR="00AD17BB" w:rsidRPr="0071465E">
              <w:rPr>
                <w:lang w:val="mk-MK"/>
              </w:rPr>
              <w:t xml:space="preserve"> само фактите за инспекција. </w:t>
            </w:r>
            <w:r w:rsidR="00AD17BB">
              <w:rPr>
                <w:lang w:val="mk-MK"/>
              </w:rPr>
              <w:t>И</w:t>
            </w:r>
            <w:r w:rsidRPr="0071465E">
              <w:rPr>
                <w:lang w:val="mk-MK"/>
              </w:rPr>
              <w:t xml:space="preserve">звештајот </w:t>
            </w:r>
            <w:r w:rsidR="00AD17BB">
              <w:rPr>
                <w:lang w:val="mk-MK"/>
              </w:rPr>
              <w:t>з</w:t>
            </w:r>
            <w:r w:rsidRPr="0071465E">
              <w:rPr>
                <w:lang w:val="mk-MK"/>
              </w:rPr>
              <w:t>а менаџмен</w:t>
            </w:r>
            <w:r w:rsidR="00AD17BB" w:rsidRPr="0071465E">
              <w:rPr>
                <w:lang w:val="mk-MK"/>
              </w:rPr>
              <w:t>тот на инспекција треба да бид</w:t>
            </w:r>
            <w:r w:rsidR="00AD17BB">
              <w:rPr>
                <w:lang w:val="mk-MK"/>
              </w:rPr>
              <w:t>е</w:t>
            </w:r>
            <w:r w:rsidR="00AD17BB" w:rsidRPr="0071465E">
              <w:rPr>
                <w:lang w:val="mk-MK"/>
              </w:rPr>
              <w:t xml:space="preserve"> објектив</w:t>
            </w:r>
            <w:r w:rsidR="00AD17BB">
              <w:rPr>
                <w:lang w:val="mk-MK"/>
              </w:rPr>
              <w:t>ен</w:t>
            </w:r>
            <w:r w:rsidR="00AD17BB" w:rsidRPr="0071465E">
              <w:rPr>
                <w:lang w:val="mk-MK"/>
              </w:rPr>
              <w:t xml:space="preserve"> и целос</w:t>
            </w:r>
            <w:r w:rsidR="00AD17BB">
              <w:rPr>
                <w:lang w:val="mk-MK"/>
              </w:rPr>
              <w:t>ен</w:t>
            </w:r>
            <w:r w:rsidRPr="0071465E">
              <w:rPr>
                <w:lang w:val="mk-MK"/>
              </w:rPr>
              <w:t>. Јасно, заклучоците на инспекторот за соодветноста на постројката се критичните фактори за да с</w:t>
            </w:r>
            <w:r w:rsidR="00AD17BB" w:rsidRPr="0071465E">
              <w:rPr>
                <w:lang w:val="mk-MK"/>
              </w:rPr>
              <w:t xml:space="preserve">е одлучи дали </w:t>
            </w:r>
            <w:r w:rsidR="00AD17BB" w:rsidRPr="0071465E">
              <w:rPr>
                <w:lang w:val="mk-MK"/>
              </w:rPr>
              <w:lastRenderedPageBreak/>
              <w:t xml:space="preserve">постои повреда </w:t>
            </w:r>
            <w:r w:rsidRPr="0071465E">
              <w:rPr>
                <w:lang w:val="mk-MK"/>
              </w:rPr>
              <w:t>или не постои. Од суштинско зн</w:t>
            </w:r>
            <w:r w:rsidR="00AD17BB" w:rsidRPr="0071465E">
              <w:rPr>
                <w:lang w:val="mk-MK"/>
              </w:rPr>
              <w:t>ачење е, според тоа, дека са</w:t>
            </w:r>
            <w:r w:rsidR="00AD17BB">
              <w:rPr>
                <w:lang w:val="mk-MK"/>
              </w:rPr>
              <w:t>миот</w:t>
            </w:r>
            <w:r w:rsidRPr="0071465E">
              <w:rPr>
                <w:lang w:val="mk-MK"/>
              </w:rPr>
              <w:t xml:space="preserve"> и</w:t>
            </w:r>
            <w:r w:rsidR="00AD17BB" w:rsidRPr="0071465E">
              <w:rPr>
                <w:lang w:val="mk-MK"/>
              </w:rPr>
              <w:t>нспекциски</w:t>
            </w:r>
            <w:r w:rsidR="00AD17BB">
              <w:rPr>
                <w:lang w:val="mk-MK"/>
              </w:rPr>
              <w:t xml:space="preserve"> </w:t>
            </w:r>
            <w:r w:rsidRPr="0071465E">
              <w:rPr>
                <w:lang w:val="mk-MK"/>
              </w:rPr>
              <w:t>извештај вклучува заклучоците на инспекторот во врска со непочитување.</w:t>
            </w:r>
          </w:p>
          <w:p w14:paraId="57D357A9" w14:textId="77777777" w:rsidR="007B1316" w:rsidRPr="0071465E" w:rsidRDefault="007B1316" w:rsidP="007B1316">
            <w:pPr>
              <w:rPr>
                <w:lang w:val="mk-MK"/>
              </w:rPr>
            </w:pPr>
            <w:r w:rsidRPr="0071465E">
              <w:rPr>
                <w:lang w:val="mk-MK"/>
              </w:rPr>
              <w:t>Кога инспекцискиот извештај е испратена до компанијата, личното мисл</w:t>
            </w:r>
            <w:r w:rsidR="00AD17BB" w:rsidRPr="0071465E">
              <w:rPr>
                <w:lang w:val="mk-MK"/>
              </w:rPr>
              <w:t>ење на инспекторот мора да бид</w:t>
            </w:r>
            <w:r w:rsidR="00AD17BB">
              <w:rPr>
                <w:lang w:val="mk-MK"/>
              </w:rPr>
              <w:t>е</w:t>
            </w:r>
            <w:r w:rsidR="00AD17BB" w:rsidRPr="0071465E">
              <w:rPr>
                <w:lang w:val="mk-MK"/>
              </w:rPr>
              <w:t xml:space="preserve"> исфрлен</w:t>
            </w:r>
            <w:r w:rsidR="00AD17BB">
              <w:rPr>
                <w:lang w:val="mk-MK"/>
              </w:rPr>
              <w:t>о</w:t>
            </w:r>
            <w:r w:rsidR="00AD17BB" w:rsidRPr="0071465E">
              <w:rPr>
                <w:lang w:val="mk-MK"/>
              </w:rPr>
              <w:t>. Иако инспекторот може да</w:t>
            </w:r>
            <w:r w:rsidRPr="0071465E">
              <w:rPr>
                <w:lang w:val="mk-MK"/>
              </w:rPr>
              <w:t xml:space="preserve"> комуницира со компанијата</w:t>
            </w:r>
            <w:r w:rsidR="00AD17BB">
              <w:rPr>
                <w:lang w:val="mk-MK"/>
              </w:rPr>
              <w:t xml:space="preserve"> по</w:t>
            </w:r>
            <w:r w:rsidRPr="0071465E">
              <w:rPr>
                <w:lang w:val="mk-MK"/>
              </w:rPr>
              <w:t xml:space="preserve"> свој поглед на одделни прашања, факти</w:t>
            </w:r>
            <w:r w:rsidR="00AD17BB">
              <w:rPr>
                <w:lang w:val="mk-MK"/>
              </w:rPr>
              <w:t>те</w:t>
            </w:r>
            <w:r w:rsidRPr="0071465E">
              <w:rPr>
                <w:lang w:val="mk-MK"/>
              </w:rPr>
              <w:t xml:space="preserve"> и податоци</w:t>
            </w:r>
            <w:r w:rsidR="00AD17BB">
              <w:rPr>
                <w:lang w:val="mk-MK"/>
              </w:rPr>
              <w:t>те</w:t>
            </w:r>
            <w:r w:rsidRPr="0071465E">
              <w:rPr>
                <w:lang w:val="mk-MK"/>
              </w:rPr>
              <w:t xml:space="preserve"> никогаш не треба да се меша со лични мислења.</w:t>
            </w:r>
          </w:p>
          <w:p w14:paraId="61D6E335" w14:textId="77777777" w:rsidR="007B1316" w:rsidRPr="0071465E" w:rsidRDefault="007B1316" w:rsidP="007B1316">
            <w:pPr>
              <w:rPr>
                <w:lang w:val="mk-MK"/>
              </w:rPr>
            </w:pPr>
            <w:r w:rsidRPr="0071465E">
              <w:rPr>
                <w:lang w:val="mk-MK"/>
              </w:rPr>
              <w:t>Доколку инспекторот заклучил дека има неусогласеност, овие информации треба да бидат споменати во извештајот испратен до компанијата.</w:t>
            </w:r>
          </w:p>
          <w:p w14:paraId="0BD748EA" w14:textId="77777777" w:rsidR="007B1316" w:rsidRPr="0071465E" w:rsidRDefault="007B1316" w:rsidP="007B1316">
            <w:pPr>
              <w:rPr>
                <w:lang w:val="mk-MK"/>
              </w:rPr>
            </w:pPr>
            <w:r w:rsidRPr="0071465E">
              <w:rPr>
                <w:lang w:val="mk-MK"/>
              </w:rPr>
              <w:t>По можност сите извештаите од инспекцијата треба да се читаат и дискутирани од страна на поискусните инспектор.</w:t>
            </w:r>
          </w:p>
          <w:p w14:paraId="5D14F89F" w14:textId="77777777" w:rsidR="00C21BF6" w:rsidRDefault="007B1316" w:rsidP="007B1316">
            <w:pPr>
              <w:rPr>
                <w:lang w:val="mk-MK"/>
              </w:rPr>
            </w:pPr>
            <w:r w:rsidRPr="0071465E">
              <w:rPr>
                <w:lang w:val="mk-MK"/>
              </w:rPr>
              <w:t>Забележете дека погоре споменатите принципи се применливи на записникот од увидот, исто т</w:t>
            </w:r>
            <w:r w:rsidR="00B02DB9" w:rsidRPr="0071465E">
              <w:rPr>
                <w:lang w:val="mk-MK"/>
              </w:rPr>
              <w:t>ака. Во извештајот е посеопфат</w:t>
            </w:r>
            <w:r w:rsidR="00B02DB9">
              <w:rPr>
                <w:lang w:val="mk-MK"/>
              </w:rPr>
              <w:t>но</w:t>
            </w:r>
            <w:r w:rsidR="00B02DB9" w:rsidRPr="0071465E">
              <w:rPr>
                <w:lang w:val="mk-MK"/>
              </w:rPr>
              <w:t xml:space="preserve"> </w:t>
            </w:r>
            <w:r w:rsidR="00B02DB9">
              <w:rPr>
                <w:lang w:val="mk-MK"/>
              </w:rPr>
              <w:t>бидејќи</w:t>
            </w:r>
            <w:r w:rsidRPr="0071465E">
              <w:rPr>
                <w:lang w:val="mk-MK"/>
              </w:rPr>
              <w:t>, исто така, содржи и прашања за непочитување на правилата. Во повеќето зем</w:t>
            </w:r>
            <w:r w:rsidR="00B02DB9" w:rsidRPr="0071465E">
              <w:rPr>
                <w:lang w:val="mk-MK"/>
              </w:rPr>
              <w:t>ји-членки на ЕУ, нема записник од увидот, само</w:t>
            </w:r>
            <w:r w:rsidRPr="0071465E">
              <w:rPr>
                <w:lang w:val="mk-MK"/>
              </w:rPr>
              <w:t xml:space="preserve"> во извештаите. Да биде во согласност со IED се препорачу</w:t>
            </w:r>
            <w:r w:rsidR="00B02DB9" w:rsidRPr="0071465E">
              <w:rPr>
                <w:lang w:val="mk-MK"/>
              </w:rPr>
              <w:t>ва да го замени терминот "</w:t>
            </w:r>
            <w:r w:rsidR="00B02DB9">
              <w:rPr>
                <w:lang w:val="mk-MK"/>
              </w:rPr>
              <w:t>записник</w:t>
            </w:r>
            <w:r w:rsidRPr="0071465E">
              <w:rPr>
                <w:lang w:val="mk-MK"/>
              </w:rPr>
              <w:t xml:space="preserve"> на инспе</w:t>
            </w:r>
            <w:r w:rsidR="00B02DB9" w:rsidRPr="0071465E">
              <w:rPr>
                <w:lang w:val="mk-MK"/>
              </w:rPr>
              <w:t>кција" во тековн</w:t>
            </w:r>
            <w:r w:rsidR="00B02DB9">
              <w:rPr>
                <w:lang w:val="mk-MK"/>
              </w:rPr>
              <w:t>иот</w:t>
            </w:r>
            <w:r w:rsidR="00B02DB9" w:rsidRPr="0071465E">
              <w:rPr>
                <w:lang w:val="mk-MK"/>
              </w:rPr>
              <w:t xml:space="preserve"> македонски</w:t>
            </w:r>
            <w:r w:rsidRPr="0071465E">
              <w:rPr>
                <w:lang w:val="mk-MK"/>
              </w:rPr>
              <w:t xml:space="preserve"> закон со извештај кој ги исполнува условите од Директивата.</w:t>
            </w:r>
          </w:p>
          <w:p w14:paraId="0892CDC6" w14:textId="77777777" w:rsidR="00B965BB" w:rsidRPr="00B965BB" w:rsidRDefault="00B965BB" w:rsidP="00B965BB">
            <w:pPr>
              <w:rPr>
                <w:lang w:val="mk-MK"/>
              </w:rPr>
            </w:pPr>
            <w:r w:rsidRPr="00B965BB">
              <w:rPr>
                <w:lang w:val="mk-MK"/>
              </w:rPr>
              <w:t>Обично, лидерот на инспекцискиот тим е одговорен за изработ</w:t>
            </w:r>
            <w:r>
              <w:rPr>
                <w:lang w:val="mk-MK"/>
              </w:rPr>
              <w:t>ка на финалниот извештај од инспекцијата; исто така тој</w:t>
            </w:r>
            <w:r w:rsidRPr="00B965BB">
              <w:rPr>
                <w:lang w:val="mk-MK"/>
              </w:rPr>
              <w:t xml:space="preserve"> вклучува предлози до операторот за подобрување на еколошките перформанси на фабриката и предлагање на измени и дополнувања на дозволата до надлежниот орган (промоција на усогласеност).</w:t>
            </w:r>
          </w:p>
          <w:p w14:paraId="02ECC886" w14:textId="77777777" w:rsidR="00B965BB" w:rsidRPr="00B02DB9" w:rsidRDefault="00B965BB" w:rsidP="00B965BB">
            <w:pPr>
              <w:rPr>
                <w:lang w:val="mk-MK"/>
              </w:rPr>
            </w:pPr>
            <w:r w:rsidRPr="00B965BB">
              <w:rPr>
                <w:lang w:val="mk-MK"/>
              </w:rPr>
              <w:t>Предлог на образецот</w:t>
            </w:r>
            <w:r>
              <w:rPr>
                <w:lang w:val="mk-MK"/>
              </w:rPr>
              <w:t xml:space="preserve"> за финалниот извештај на IPРC-A инспекции се наоѓа во Анекс</w:t>
            </w:r>
            <w:r w:rsidRPr="00B965BB">
              <w:rPr>
                <w:lang w:val="mk-MK"/>
              </w:rPr>
              <w:t xml:space="preserve"> 7.</w:t>
            </w:r>
          </w:p>
        </w:tc>
      </w:tr>
    </w:tbl>
    <w:p w14:paraId="28D78DB7" w14:textId="77777777" w:rsidR="00C21BF6" w:rsidRPr="007B1316" w:rsidRDefault="00C21BF6" w:rsidP="00C21BF6">
      <w:pPr>
        <w:rPr>
          <w:lang w:val="mk-MK"/>
        </w:rPr>
      </w:pPr>
    </w:p>
    <w:p w14:paraId="706461A5" w14:textId="77777777" w:rsidR="00C21BF6" w:rsidRPr="00920633" w:rsidRDefault="007B1316" w:rsidP="00D158BB">
      <w:pPr>
        <w:pStyle w:val="Heading4"/>
        <w:numPr>
          <w:ilvl w:val="3"/>
          <w:numId w:val="19"/>
        </w:numPr>
        <w:spacing w:before="0" w:after="0"/>
        <w:ind w:left="1134" w:hanging="850"/>
      </w:pPr>
      <w:bookmarkStart w:id="397" w:name="_Toc448313889"/>
      <w:r>
        <w:rPr>
          <w:lang w:val="mk-MK"/>
        </w:rPr>
        <w:t>Доверливост</w:t>
      </w:r>
      <w:bookmarkEnd w:id="397"/>
    </w:p>
    <w:p w14:paraId="5602F1AC" w14:textId="77777777" w:rsidR="00C21BF6" w:rsidRPr="003A20DF" w:rsidRDefault="007B1316" w:rsidP="003A20DF">
      <w:pPr>
        <w:rPr>
          <w:lang w:val="mk-MK"/>
        </w:rPr>
      </w:pPr>
      <w:r w:rsidRPr="003A20DF">
        <w:t>Општо земено информации</w:t>
      </w:r>
      <w:r w:rsidR="00225696" w:rsidRPr="003A20DF">
        <w:rPr>
          <w:lang w:val="mk-MK"/>
        </w:rPr>
        <w:t>те</w:t>
      </w:r>
      <w:r w:rsidRPr="003A20DF">
        <w:t xml:space="preserve"> за животната средина се достапни за јавноста, а не многу правила за доверливост се однесув</w:t>
      </w:r>
      <w:r w:rsidR="00225696" w:rsidRPr="003A20DF">
        <w:t xml:space="preserve">аат на него. Сепак некои </w:t>
      </w:r>
      <w:r w:rsidR="00225696" w:rsidRPr="003A20DF">
        <w:rPr>
          <w:lang w:val="mk-MK"/>
        </w:rPr>
        <w:t>делови</w:t>
      </w:r>
      <w:r w:rsidRPr="003A20DF">
        <w:t xml:space="preserve"> на информации, па дури и целиот</w:t>
      </w:r>
      <w:r w:rsidR="00225696" w:rsidRPr="003A20DF">
        <w:t xml:space="preserve"> извештај може да биде доверлив</w:t>
      </w:r>
      <w:r w:rsidRPr="003A20DF">
        <w:t xml:space="preserve"> во посебни случаи (на пример, извештаи за инспекција снимени за време на в</w:t>
      </w:r>
      <w:r w:rsidR="00225696" w:rsidRPr="003A20DF">
        <w:t>оена област, или во националн</w:t>
      </w:r>
      <w:r w:rsidR="00225696" w:rsidRPr="003A20DF">
        <w:rPr>
          <w:lang w:val="mk-MK"/>
        </w:rPr>
        <w:t>иот</w:t>
      </w:r>
      <w:r w:rsidR="00225696" w:rsidRPr="003A20DF">
        <w:t xml:space="preserve"> одбранбен</w:t>
      </w:r>
      <w:r w:rsidRPr="003A20DF">
        <w:t xml:space="preserve"> с</w:t>
      </w:r>
      <w:r w:rsidR="009F13DB">
        <w:t>ектор). Ова треба да се провер</w:t>
      </w:r>
      <w:r w:rsidR="009F13DB">
        <w:rPr>
          <w:lang w:val="mk-MK"/>
        </w:rPr>
        <w:t>и</w:t>
      </w:r>
      <w:r w:rsidRPr="003A20DF">
        <w:t xml:space="preserve"> </w:t>
      </w:r>
      <w:r w:rsidR="009F13DB">
        <w:t xml:space="preserve">во националното законодавство </w:t>
      </w:r>
      <w:r w:rsidR="009F13DB">
        <w:rPr>
          <w:lang w:val="mk-MK"/>
        </w:rPr>
        <w:t>во врска со делот за</w:t>
      </w:r>
      <w:r w:rsidRPr="003A20DF">
        <w:t xml:space="preserve"> </w:t>
      </w:r>
      <w:r w:rsidR="00225696" w:rsidRPr="003A20DF">
        <w:t xml:space="preserve">доверливи информации. </w:t>
      </w:r>
      <w:r w:rsidR="00225696" w:rsidRPr="003A20DF">
        <w:rPr>
          <w:lang w:val="mk-MK"/>
        </w:rPr>
        <w:t>Имајте предвид</w:t>
      </w:r>
      <w:r w:rsidRPr="003A20DF">
        <w:t xml:space="preserve"> исто така дека операторот има право д</w:t>
      </w:r>
      <w:r w:rsidR="00225696" w:rsidRPr="003A20DF">
        <w:t>а побара од инспекторот</w:t>
      </w:r>
      <w:r w:rsidRPr="003A20DF">
        <w:t xml:space="preserve"> некои дел</w:t>
      </w:r>
      <w:r w:rsidR="00225696" w:rsidRPr="003A20DF">
        <w:rPr>
          <w:lang w:val="mk-MK"/>
        </w:rPr>
        <w:t>ови</w:t>
      </w:r>
      <w:r w:rsidRPr="003A20DF">
        <w:t xml:space="preserve"> од извештајот </w:t>
      </w:r>
      <w:r w:rsidR="00225696" w:rsidRPr="003A20DF">
        <w:rPr>
          <w:lang w:val="mk-MK"/>
        </w:rPr>
        <w:t xml:space="preserve">да бидат </w:t>
      </w:r>
      <w:r w:rsidRPr="003A20DF">
        <w:t>доверливи. Ова не мора да вклучува прашања за животната средина, како што се нивото на емисиите, количини на отпад што се создава или собрани, квалитетот на водата, итн</w:t>
      </w:r>
      <w:r w:rsidR="009E6A7A">
        <w:rPr>
          <w:lang w:val="mk-MK"/>
        </w:rPr>
        <w:t>.</w:t>
      </w:r>
      <w:r w:rsidR="009E6A7A">
        <w:t xml:space="preserve"> </w:t>
      </w:r>
      <w:r w:rsidR="009E6A7A">
        <w:rPr>
          <w:lang w:val="mk-MK"/>
        </w:rPr>
        <w:t>Д</w:t>
      </w:r>
      <w:r w:rsidRPr="003A20DF">
        <w:t xml:space="preserve">елови кои може да бидат доверливи може да вклучуваат, на пример детални описи на технологии кои </w:t>
      </w:r>
      <w:r w:rsidR="009E6A7A">
        <w:rPr>
          <w:lang w:val="mk-MK"/>
        </w:rPr>
        <w:t>на пр.</w:t>
      </w:r>
      <w:r w:rsidRPr="003A20DF">
        <w:t>вклучуваат содржини на бања за боење се користи во фабрика за текстил или дури и имињата и презимињата на вработените. За да се обезбеди усогласеност со правилата за доверливост, а во исто време и со право на јавна достапност на извештаите, препорачливо е само да се избрише Тајниот дел од копија од извештајот, кој се доставува на лице што се бара. Да се ​​избегнат недоразбирањата, информации за тоа зошто такв</w:t>
      </w:r>
      <w:r w:rsidR="00225696" w:rsidRPr="003A20DF">
        <w:t>ите делови се бришат треба да</w:t>
      </w:r>
      <w:r w:rsidRPr="003A20DF">
        <w:t xml:space="preserve"> е наведено, во пракса, во засебен докуме</w:t>
      </w:r>
      <w:r w:rsidR="00225696" w:rsidRPr="003A20DF">
        <w:t>нт во прилог на таквите извешта</w:t>
      </w:r>
      <w:r w:rsidR="00225696" w:rsidRPr="003A20DF">
        <w:rPr>
          <w:lang w:val="mk-MK"/>
        </w:rPr>
        <w:t>и</w:t>
      </w:r>
      <w:r w:rsidRPr="003A20DF">
        <w:t>.</w:t>
      </w:r>
    </w:p>
    <w:p w14:paraId="49FE41B4" w14:textId="77777777" w:rsidR="007B1316" w:rsidRPr="003A20DF" w:rsidRDefault="007B1316" w:rsidP="003A20DF">
      <w:pPr>
        <w:rPr>
          <w:lang w:val="mk-MK"/>
        </w:rPr>
      </w:pPr>
    </w:p>
    <w:p w14:paraId="3A2B77A6" w14:textId="77777777" w:rsidR="00C21BF6" w:rsidRDefault="007B1316" w:rsidP="00D158BB">
      <w:pPr>
        <w:pStyle w:val="Heading4"/>
        <w:numPr>
          <w:ilvl w:val="3"/>
          <w:numId w:val="19"/>
        </w:numPr>
        <w:spacing w:before="0" w:after="0"/>
        <w:ind w:left="1134" w:hanging="850"/>
        <w:rPr>
          <w:lang w:val="mk-MK"/>
        </w:rPr>
      </w:pPr>
      <w:bookmarkStart w:id="398" w:name="_Водење_евиденција"/>
      <w:bookmarkStart w:id="399" w:name="_Toc419124522"/>
      <w:bookmarkStart w:id="400" w:name="_Toc419124925"/>
      <w:bookmarkStart w:id="401" w:name="_Toc425428391"/>
      <w:bookmarkStart w:id="402" w:name="_Toc424287134"/>
      <w:bookmarkStart w:id="403" w:name="_Toc435096419"/>
      <w:bookmarkStart w:id="404" w:name="_Toc448313890"/>
      <w:bookmarkStart w:id="405" w:name="_Toc419124524"/>
      <w:bookmarkStart w:id="406" w:name="_Toc419124927"/>
      <w:bookmarkStart w:id="407" w:name="_Toc425428394"/>
      <w:bookmarkStart w:id="408" w:name="_Toc416799964"/>
      <w:bookmarkStart w:id="409" w:name="_Toc417480451"/>
      <w:bookmarkStart w:id="410" w:name="_Toc417480908"/>
      <w:bookmarkStart w:id="411" w:name="_Toc417481138"/>
      <w:bookmarkStart w:id="412" w:name="_Toc417481361"/>
      <w:bookmarkStart w:id="413" w:name="_Toc417484716"/>
      <w:bookmarkStart w:id="414" w:name="_Toc417484808"/>
      <w:bookmarkEnd w:id="398"/>
      <w:r>
        <w:rPr>
          <w:lang w:val="mk-MK"/>
        </w:rPr>
        <w:t>Водење евиденција</w:t>
      </w:r>
      <w:bookmarkEnd w:id="399"/>
      <w:bookmarkEnd w:id="400"/>
      <w:bookmarkEnd w:id="401"/>
      <w:bookmarkEnd w:id="402"/>
      <w:bookmarkEnd w:id="403"/>
      <w:bookmarkEnd w:id="404"/>
    </w:p>
    <w:p w14:paraId="3099EC4E" w14:textId="77777777" w:rsidR="007B1316" w:rsidRPr="007B1316" w:rsidRDefault="007B1316" w:rsidP="003A20DF">
      <w:pPr>
        <w:spacing w:line="240" w:lineRule="auto"/>
        <w:rPr>
          <w:lang w:val="mk-MK"/>
        </w:rPr>
      </w:pPr>
      <w:bookmarkStart w:id="415" w:name="_Toc419124523"/>
      <w:bookmarkStart w:id="416" w:name="_Toc419124926"/>
      <w:r>
        <w:rPr>
          <w:lang w:val="mk-MK"/>
        </w:rPr>
        <w:t>По секоја посета на лице место</w:t>
      </w:r>
      <w:r w:rsidRPr="007B1316">
        <w:rPr>
          <w:lang w:val="mk-MK"/>
        </w:rPr>
        <w:t xml:space="preserve"> сите податоци мора да бидат складирани во најкраток можен рок во а</w:t>
      </w:r>
      <w:r>
        <w:rPr>
          <w:lang w:val="mk-MK"/>
        </w:rPr>
        <w:t>втоматски систем на податоци. Д</w:t>
      </w:r>
      <w:r w:rsidRPr="007B1316">
        <w:rPr>
          <w:lang w:val="mk-MK"/>
        </w:rPr>
        <w:t>И</w:t>
      </w:r>
      <w:r>
        <w:rPr>
          <w:lang w:val="mk-MK"/>
        </w:rPr>
        <w:t xml:space="preserve">ЖС </w:t>
      </w:r>
      <w:r w:rsidR="009E6A7A">
        <w:rPr>
          <w:lang w:val="mk-MK"/>
        </w:rPr>
        <w:t>во моментов изготвува прирачник и</w:t>
      </w:r>
      <w:r w:rsidR="00225696">
        <w:rPr>
          <w:lang w:val="mk-MK"/>
        </w:rPr>
        <w:t xml:space="preserve"> информатички</w:t>
      </w:r>
      <w:r w:rsidRPr="007B1316">
        <w:rPr>
          <w:lang w:val="mk-MK"/>
        </w:rPr>
        <w:t xml:space="preserve"> систе</w:t>
      </w:r>
      <w:r w:rsidR="00225696">
        <w:rPr>
          <w:lang w:val="mk-MK"/>
        </w:rPr>
        <w:t>м на податоци за евидентирање на инспекциите во животната средина:  Б</w:t>
      </w:r>
      <w:r w:rsidRPr="007B1316">
        <w:rPr>
          <w:lang w:val="mk-MK"/>
        </w:rPr>
        <w:t xml:space="preserve">изнис процес менаџмент систем </w:t>
      </w:r>
      <w:r w:rsidR="00225696">
        <w:rPr>
          <w:lang w:val="mk-MK"/>
        </w:rPr>
        <w:t>на ДИЖС</w:t>
      </w:r>
      <w:r w:rsidRPr="007B1316">
        <w:rPr>
          <w:lang w:val="mk-MK"/>
        </w:rPr>
        <w:t xml:space="preserve"> (BPMS).</w:t>
      </w:r>
    </w:p>
    <w:p w14:paraId="1C0B2D60" w14:textId="77777777" w:rsidR="007B1316" w:rsidRPr="007B1316" w:rsidRDefault="00225696" w:rsidP="003A20DF">
      <w:pPr>
        <w:spacing w:line="240" w:lineRule="auto"/>
        <w:rPr>
          <w:lang w:val="mk-MK"/>
        </w:rPr>
      </w:pPr>
      <w:r>
        <w:rPr>
          <w:lang w:val="mk-MK"/>
        </w:rPr>
        <w:t>Секој резултат од</w:t>
      </w:r>
      <w:r w:rsidR="007B1316" w:rsidRPr="007B1316">
        <w:rPr>
          <w:lang w:val="mk-MK"/>
        </w:rPr>
        <w:t xml:space="preserve"> инспекција</w:t>
      </w:r>
      <w:r>
        <w:rPr>
          <w:lang w:val="mk-MK"/>
        </w:rPr>
        <w:t>та треба да се чува</w:t>
      </w:r>
      <w:r w:rsidR="007B1316" w:rsidRPr="007B1316">
        <w:rPr>
          <w:lang w:val="mk-MK"/>
        </w:rPr>
        <w:t xml:space="preserve"> во овој систем. Не само записници / извештаи за инспекција, </w:t>
      </w:r>
      <w:r w:rsidR="009E6A7A">
        <w:rPr>
          <w:lang w:val="mk-MK"/>
        </w:rPr>
        <w:t xml:space="preserve">туку </w:t>
      </w:r>
      <w:r w:rsidR="007B1316" w:rsidRPr="007B1316">
        <w:rPr>
          <w:lang w:val="mk-MK"/>
        </w:rPr>
        <w:t>исто така</w:t>
      </w:r>
      <w:r w:rsidR="009E6A7A">
        <w:rPr>
          <w:lang w:val="mk-MK"/>
        </w:rPr>
        <w:t>, заклучоците и одлуките, и</w:t>
      </w:r>
      <w:r w:rsidR="007B1316" w:rsidRPr="007B1316">
        <w:rPr>
          <w:lang w:val="mk-MK"/>
        </w:rPr>
        <w:t xml:space="preserve"> други податоци поврзани со инспекции и нивно следење треба да бидат складирани во него. Тие вклучуваат: дозволи на оператори, извештаи за земање на мостри, извештаи за само-контрола, фотографии од инспекции, писмени изјави од операторите, известувања од други надлежни органи за резултатите од инспекцијата, итн</w:t>
      </w:r>
    </w:p>
    <w:p w14:paraId="73D888D3" w14:textId="77777777" w:rsidR="007B1316" w:rsidRPr="007B1316" w:rsidRDefault="00225696" w:rsidP="003A20DF">
      <w:pPr>
        <w:spacing w:line="240" w:lineRule="auto"/>
        <w:rPr>
          <w:lang w:val="mk-MK"/>
        </w:rPr>
      </w:pPr>
      <w:r>
        <w:rPr>
          <w:lang w:val="mk-MK"/>
        </w:rPr>
        <w:t>Важно е дека сите инспектори да бидат</w:t>
      </w:r>
      <w:r w:rsidR="007B1316" w:rsidRPr="007B1316">
        <w:rPr>
          <w:lang w:val="mk-MK"/>
        </w:rPr>
        <w:t xml:space="preserve"> добро дисциплиниран</w:t>
      </w:r>
      <w:r>
        <w:rPr>
          <w:lang w:val="mk-MK"/>
        </w:rPr>
        <w:t>и и да ги ставаат</w:t>
      </w:r>
      <w:r w:rsidR="007B1316" w:rsidRPr="007B1316">
        <w:rPr>
          <w:lang w:val="mk-MK"/>
        </w:rPr>
        <w:t xml:space="preserve"> си</w:t>
      </w:r>
      <w:r>
        <w:rPr>
          <w:lang w:val="mk-MK"/>
        </w:rPr>
        <w:t>те потребни документи во системот</w:t>
      </w:r>
      <w:r w:rsidR="007B1316" w:rsidRPr="007B1316">
        <w:rPr>
          <w:lang w:val="mk-MK"/>
        </w:rPr>
        <w:t xml:space="preserve"> </w:t>
      </w:r>
      <w:r>
        <w:rPr>
          <w:lang w:val="mk-MK"/>
        </w:rPr>
        <w:t>што е можно поскоро. Само ако</w:t>
      </w:r>
      <w:r w:rsidR="007B1316" w:rsidRPr="007B1316">
        <w:rPr>
          <w:lang w:val="mk-MK"/>
        </w:rPr>
        <w:t xml:space="preserve"> се применува </w:t>
      </w:r>
      <w:r>
        <w:rPr>
          <w:lang w:val="mk-MK"/>
        </w:rPr>
        <w:t xml:space="preserve">добро </w:t>
      </w:r>
      <w:r w:rsidR="007B1316" w:rsidRPr="007B1316">
        <w:rPr>
          <w:lang w:val="mk-MK"/>
        </w:rPr>
        <w:t>овој принцип, с</w:t>
      </w:r>
      <w:r>
        <w:rPr>
          <w:lang w:val="mk-MK"/>
        </w:rPr>
        <w:t>истемот ќе даде добри резултати</w:t>
      </w:r>
      <w:r w:rsidR="007B1316" w:rsidRPr="007B1316">
        <w:rPr>
          <w:lang w:val="mk-MK"/>
        </w:rPr>
        <w:t xml:space="preserve"> за управува</w:t>
      </w:r>
      <w:r w:rsidR="007B1316">
        <w:rPr>
          <w:lang w:val="mk-MK"/>
        </w:rPr>
        <w:t>ње со работата на инспекторите.</w:t>
      </w:r>
    </w:p>
    <w:p w14:paraId="5505F565" w14:textId="77777777" w:rsidR="00C21BF6" w:rsidRPr="00766AEA" w:rsidRDefault="00B965BB" w:rsidP="003A20DF">
      <w:pPr>
        <w:spacing w:line="240" w:lineRule="auto"/>
        <w:rPr>
          <w:rFonts w:eastAsia="Times New Roman"/>
          <w:b/>
          <w:bCs/>
          <w:i/>
          <w:iCs/>
          <w:sz w:val="32"/>
          <w:szCs w:val="28"/>
          <w:lang w:val="mk-MK"/>
        </w:rPr>
      </w:pPr>
      <w:r>
        <w:rPr>
          <w:lang w:val="mk-MK"/>
        </w:rPr>
        <w:t>Види Анекс 11</w:t>
      </w:r>
      <w:r w:rsidR="007B1316" w:rsidRPr="00766AEA">
        <w:rPr>
          <w:lang w:val="mk-MK"/>
        </w:rPr>
        <w:t xml:space="preserve"> со насоки за BPMS за повеќе информации.</w:t>
      </w:r>
      <w:r w:rsidR="00C21BF6" w:rsidRPr="00766AEA">
        <w:rPr>
          <w:lang w:val="mk-MK"/>
        </w:rPr>
        <w:br w:type="page"/>
      </w:r>
    </w:p>
    <w:p w14:paraId="60A40F83" w14:textId="77777777" w:rsidR="00C21BF6" w:rsidRDefault="0023035F" w:rsidP="00D158BB">
      <w:pPr>
        <w:pStyle w:val="Heading2"/>
        <w:numPr>
          <w:ilvl w:val="1"/>
          <w:numId w:val="19"/>
        </w:numPr>
        <w:ind w:left="1134" w:hanging="850"/>
        <w:jc w:val="left"/>
        <w:rPr>
          <w:lang w:val="en-US"/>
        </w:rPr>
      </w:pPr>
      <w:bookmarkStart w:id="417" w:name="_Toc448313729"/>
      <w:bookmarkStart w:id="418" w:name="_Toc448313891"/>
      <w:bookmarkStart w:id="419" w:name="_Toc448915520"/>
      <w:bookmarkEnd w:id="415"/>
      <w:bookmarkEnd w:id="416"/>
      <w:r>
        <w:rPr>
          <w:lang w:val="mk-MK"/>
        </w:rPr>
        <w:lastRenderedPageBreak/>
        <w:t>Мониторирање</w:t>
      </w:r>
      <w:bookmarkEnd w:id="417"/>
      <w:bookmarkEnd w:id="418"/>
      <w:bookmarkEnd w:id="419"/>
    </w:p>
    <w:p w14:paraId="10F3FD0B" w14:textId="77777777" w:rsidR="00C21BF6" w:rsidRDefault="00C21BF6" w:rsidP="00C21BF6">
      <w:pPr>
        <w:rPr>
          <w:i/>
          <w:color w:val="548DD4" w:themeColor="text2" w:themeTint="99"/>
          <w:sz w:val="32"/>
        </w:rPr>
      </w:pPr>
      <w:r>
        <w:rPr>
          <w:noProof/>
          <w:lang w:val="es-ES" w:eastAsia="es-ES"/>
        </w:rPr>
        <mc:AlternateContent>
          <mc:Choice Requires="wps">
            <w:drawing>
              <wp:anchor distT="0" distB="0" distL="114300" distR="114300" simplePos="0" relativeHeight="251652096" behindDoc="0" locked="0" layoutInCell="1" allowOverlap="1" wp14:anchorId="1E1901F7" wp14:editId="406D328D">
                <wp:simplePos x="0" y="0"/>
                <wp:positionH relativeFrom="column">
                  <wp:posOffset>-262890</wp:posOffset>
                </wp:positionH>
                <wp:positionV relativeFrom="paragraph">
                  <wp:posOffset>133985</wp:posOffset>
                </wp:positionV>
                <wp:extent cx="2653030" cy="2616200"/>
                <wp:effectExtent l="0" t="0" r="0" b="0"/>
                <wp:wrapSquare wrapText="bothSides"/>
                <wp:docPr id="257" name="AutoShape 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53030" cy="26162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2C10" id="AutoShape 474" o:spid="_x0000_s1026" style="position:absolute;margin-left:-20.7pt;margin-top:10.55pt;width:208.9pt;height:2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" filled="f" stroked="f">
                <o:lock v:ext="edit" aspectratio="t"/>
                <w10:wrap type="square"/>
              </v:rect>
            </w:pict>
          </mc:Fallback>
        </mc:AlternateContent>
      </w:r>
    </w:p>
    <w:p w14:paraId="7B3F4A69" w14:textId="77777777" w:rsidR="00C21BF6" w:rsidRDefault="00C21BF6" w:rsidP="00C21BF6">
      <w:pPr>
        <w:rPr>
          <w:lang w:val="mk-MK"/>
        </w:rPr>
      </w:pPr>
      <w:r>
        <w:rPr>
          <w:noProof/>
          <w:lang w:val="es-ES" w:eastAsia="es-ES"/>
        </w:rPr>
        <mc:AlternateContent>
          <mc:Choice Requires="wpg">
            <w:drawing>
              <wp:anchor distT="0" distB="0" distL="114300" distR="114300" simplePos="0" relativeHeight="251654144" behindDoc="0" locked="0" layoutInCell="1" allowOverlap="1" wp14:anchorId="3839328D" wp14:editId="05551136">
                <wp:simplePos x="0" y="0"/>
                <wp:positionH relativeFrom="column">
                  <wp:posOffset>-2574895</wp:posOffset>
                </wp:positionH>
                <wp:positionV relativeFrom="paragraph">
                  <wp:posOffset>55865</wp:posOffset>
                </wp:positionV>
                <wp:extent cx="2418715" cy="2419985"/>
                <wp:effectExtent l="0" t="0" r="95885" b="94615"/>
                <wp:wrapNone/>
                <wp:docPr id="258"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2419985"/>
                          <a:chOff x="1180" y="2387"/>
                          <a:chExt cx="3809" cy="3811"/>
                        </a:xfrm>
                      </wpg:grpSpPr>
                      <wps:wsp>
                        <wps:cNvPr id="259" name="Rectangle 475"/>
                        <wps:cNvSpPr>
                          <a:spLocks noChangeArrowheads="1"/>
                        </wps:cNvSpPr>
                        <wps:spPr bwMode="auto">
                          <a:xfrm>
                            <a:off x="1180" y="2387"/>
                            <a:ext cx="3807" cy="2290"/>
                          </a:xfrm>
                          <a:prstGeom prst="rect">
                            <a:avLst/>
                          </a:prstGeom>
                          <a:solidFill>
                            <a:schemeClr val="accent1">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1D610A28" w14:textId="77777777" w:rsidR="00244BB9" w:rsidRPr="00766AEA" w:rsidRDefault="00244BB9" w:rsidP="00C21BF6">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wps:txbx>
                        <wps:bodyPr rot="0" vert="horz" wrap="square" lIns="91440" tIns="45720" rIns="91440" bIns="45720" anchor="t" anchorCtr="0" upright="1">
                          <a:noAutofit/>
                        </wps:bodyPr>
                      </wps:wsp>
                      <wps:wsp>
                        <wps:cNvPr id="260" name="Ovaal 187"/>
                        <wps:cNvSpPr>
                          <a:spLocks noChangeArrowheads="1"/>
                        </wps:cNvSpPr>
                        <wps:spPr bwMode="auto">
                          <a:xfrm>
                            <a:off x="1767" y="2622"/>
                            <a:ext cx="2608" cy="1587"/>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0A090C" w14:textId="77777777" w:rsidR="00244BB9" w:rsidRDefault="00244BB9" w:rsidP="00C21BF6"/>
                          </w:txbxContent>
                        </wps:txbx>
                        <wps:bodyPr rot="0" vert="horz" wrap="square" lIns="91440" tIns="45720" rIns="91440" bIns="45720" anchor="ctr" anchorCtr="0" upright="1">
                          <a:noAutofit/>
                        </wps:bodyPr>
                      </wps:wsp>
                      <wps:wsp>
                        <wps:cNvPr id="261" name="Text Box 17"/>
                        <wps:cNvSpPr txBox="1">
                          <a:spLocks noChangeArrowheads="1"/>
                        </wps:cNvSpPr>
                        <wps:spPr bwMode="auto">
                          <a:xfrm>
                            <a:off x="2464" y="2447"/>
                            <a:ext cx="1247" cy="1045"/>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15EED762" w14:textId="77777777" w:rsidR="00244BB9" w:rsidRPr="00766AEA" w:rsidRDefault="00244BB9" w:rsidP="00C21BF6">
                              <w:pPr>
                                <w:jc w:val="center"/>
                                <w:rPr>
                                  <w:sz w:val="16"/>
                                  <w:szCs w:val="18"/>
                                  <w:lang w:val="mk-MK"/>
                                </w:rPr>
                              </w:pPr>
                              <w:r w:rsidRPr="004333A1">
                                <w:rPr>
                                  <w:sz w:val="16"/>
                                  <w:szCs w:val="18"/>
                                </w:rPr>
                                <w:t xml:space="preserve">1b. </w:t>
                              </w:r>
                              <w:r>
                                <w:rPr>
                                  <w:sz w:val="16"/>
                                  <w:szCs w:val="18"/>
                                  <w:lang w:val="mk-MK"/>
                                </w:rPr>
                                <w:t>Утврдување на приоритети</w:t>
                              </w:r>
                            </w:p>
                          </w:txbxContent>
                        </wps:txbx>
                        <wps:bodyPr rot="0" vert="horz" wrap="square" lIns="91440" tIns="45720" rIns="91440" bIns="45720" anchor="t" anchorCtr="0" upright="1">
                          <a:noAutofit/>
                        </wps:bodyPr>
                      </wps:wsp>
                      <wps:wsp>
                        <wps:cNvPr id="285" name="Text Box 18"/>
                        <wps:cNvSpPr txBox="1">
                          <a:spLocks noChangeArrowheads="1"/>
                        </wps:cNvSpPr>
                        <wps:spPr bwMode="auto">
                          <a:xfrm>
                            <a:off x="1383" y="3181"/>
                            <a:ext cx="1247" cy="567"/>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EA56C84" w14:textId="77777777" w:rsidR="00244BB9" w:rsidRPr="00766AEA" w:rsidRDefault="00244BB9" w:rsidP="00C21BF6">
                              <w:pPr>
                                <w:jc w:val="center"/>
                                <w:rPr>
                                  <w:sz w:val="16"/>
                                  <w:szCs w:val="18"/>
                                  <w:lang w:val="mk-MK"/>
                                </w:rPr>
                              </w:pPr>
                              <w:r>
                                <w:rPr>
                                  <w:sz w:val="16"/>
                                  <w:szCs w:val="18"/>
                                </w:rPr>
                                <w:t xml:space="preserve">1c. </w:t>
                              </w:r>
                              <w:r>
                                <w:rPr>
                                  <w:sz w:val="16"/>
                                  <w:szCs w:val="18"/>
                                  <w:lang w:val="mk-MK"/>
                                </w:rPr>
                                <w:t>Цели и стратегии</w:t>
                              </w:r>
                            </w:p>
                          </w:txbxContent>
                        </wps:txbx>
                        <wps:bodyPr rot="0" vert="horz" wrap="square" lIns="91440" tIns="45720" rIns="91440" bIns="45720" anchor="t" anchorCtr="0" upright="1">
                          <a:noAutofit/>
                        </wps:bodyPr>
                      </wps:wsp>
                      <wps:wsp>
                        <wps:cNvPr id="286" name="Text Box 479"/>
                        <wps:cNvSpPr txBox="1">
                          <a:spLocks noChangeArrowheads="1"/>
                        </wps:cNvSpPr>
                        <wps:spPr bwMode="auto">
                          <a:xfrm>
                            <a:off x="3540" y="3190"/>
                            <a:ext cx="1247" cy="770"/>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6DF1492" w14:textId="77777777" w:rsidR="00244BB9" w:rsidRPr="00766AEA" w:rsidRDefault="00244BB9" w:rsidP="00C21BF6">
                              <w:pPr>
                                <w:jc w:val="center"/>
                                <w:rPr>
                                  <w:sz w:val="16"/>
                                  <w:szCs w:val="16"/>
                                  <w:lang w:val="mk-MK"/>
                                </w:rPr>
                              </w:pPr>
                              <w:r>
                                <w:rPr>
                                  <w:sz w:val="16"/>
                                  <w:szCs w:val="16"/>
                                </w:rPr>
                                <w:t xml:space="preserve">1a. </w:t>
                              </w:r>
                              <w:r>
                                <w:rPr>
                                  <w:sz w:val="16"/>
                                  <w:szCs w:val="16"/>
                                  <w:lang w:val="mk-MK"/>
                                </w:rPr>
                                <w:t>Опишување на контекстот</w:t>
                              </w:r>
                            </w:p>
                            <w:p w14:paraId="672519ED" w14:textId="77777777" w:rsidR="00244BB9" w:rsidRPr="003247E2" w:rsidRDefault="00244BB9" w:rsidP="00C21BF6">
                              <w:pPr>
                                <w:spacing w:line="240" w:lineRule="auto"/>
                                <w:jc w:val="left"/>
                                <w:rPr>
                                  <w:color w:val="FFFFFF"/>
                                  <w:sz w:val="16"/>
                                  <w:szCs w:val="16"/>
                                </w:rPr>
                              </w:pPr>
                              <w:r w:rsidRPr="003247E2">
                                <w:rPr>
                                  <w:color w:val="FFFFFF"/>
                                  <w:sz w:val="16"/>
                                  <w:szCs w:val="16"/>
                                </w:rPr>
                                <w:t xml:space="preserve"> </w:t>
                              </w:r>
                            </w:p>
                          </w:txbxContent>
                        </wps:txbx>
                        <wps:bodyPr rot="0" vert="horz" wrap="square" lIns="91440" tIns="45720" rIns="91440" bIns="45720" anchor="t" anchorCtr="0" upright="1">
                          <a:noAutofit/>
                        </wps:bodyPr>
                      </wps:wsp>
                      <wps:wsp>
                        <wps:cNvPr id="287" name="Ovaal 191"/>
                        <wps:cNvSpPr>
                          <a:spLocks noChangeArrowheads="1"/>
                        </wps:cNvSpPr>
                        <wps:spPr bwMode="auto">
                          <a:xfrm>
                            <a:off x="1694" y="4170"/>
                            <a:ext cx="2835" cy="1814"/>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 name="Text Box 289"/>
                        <wps:cNvSpPr txBox="1">
                          <a:spLocks noChangeArrowheads="1"/>
                        </wps:cNvSpPr>
                        <wps:spPr bwMode="auto">
                          <a:xfrm>
                            <a:off x="1182" y="4880"/>
                            <a:ext cx="1248" cy="567"/>
                          </a:xfrm>
                          <a:prstGeom prst="rect">
                            <a:avLst/>
                          </a:prstGeom>
                          <a:solidFill>
                            <a:schemeClr val="accent3">
                              <a:lumMod val="40000"/>
                              <a:lumOff val="6000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32371B11" w14:textId="77777777" w:rsidR="00244BB9" w:rsidRPr="00766AEA" w:rsidRDefault="00244BB9" w:rsidP="00C21BF6">
                              <w:pPr>
                                <w:jc w:val="center"/>
                                <w:rPr>
                                  <w:sz w:val="16"/>
                                  <w:szCs w:val="20"/>
                                  <w:lang w:val="mk-MK"/>
                                </w:rPr>
                              </w:pPr>
                              <w:r>
                                <w:rPr>
                                  <w:sz w:val="16"/>
                                  <w:szCs w:val="20"/>
                                </w:rPr>
                                <w:t xml:space="preserve">4. </w:t>
                              </w:r>
                              <w:r>
                                <w:rPr>
                                  <w:sz w:val="16"/>
                                  <w:szCs w:val="20"/>
                                  <w:lang w:val="mk-MK"/>
                                </w:rPr>
                                <w:t>Мониторинг</w:t>
                              </w:r>
                            </w:p>
                            <w:p w14:paraId="07161732" w14:textId="77777777" w:rsidR="00244BB9" w:rsidRPr="003247E2" w:rsidRDefault="00244BB9" w:rsidP="00C21BF6">
                              <w:pPr>
                                <w:rPr>
                                  <w:sz w:val="16"/>
                                  <w:szCs w:val="20"/>
                                </w:rPr>
                              </w:pPr>
                            </w:p>
                          </w:txbxContent>
                        </wps:txbx>
                        <wps:bodyPr rot="0" vert="horz" wrap="square" lIns="36000" tIns="45720" rIns="36000" bIns="45720" anchor="t" anchorCtr="0" upright="1">
                          <a:noAutofit/>
                        </wps:bodyPr>
                      </wps:wsp>
                      <wps:wsp>
                        <wps:cNvPr id="290" name="Text Box 19"/>
                        <wps:cNvSpPr txBox="1">
                          <a:spLocks noChangeArrowheads="1"/>
                        </wps:cNvSpPr>
                        <wps:spPr bwMode="auto">
                          <a:xfrm>
                            <a:off x="2464" y="3923"/>
                            <a:ext cx="1247" cy="567"/>
                          </a:xfrm>
                          <a:prstGeom prst="rect">
                            <a:avLst/>
                          </a:prstGeom>
                          <a:solidFill>
                            <a:schemeClr val="bg1">
                              <a:lumMod val="100000"/>
                              <a:lumOff val="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BEB8087" w14:textId="77777777" w:rsidR="00244BB9" w:rsidRPr="00CC61EF" w:rsidRDefault="00244BB9" w:rsidP="00C21BF6">
                              <w:pPr>
                                <w:jc w:val="center"/>
                                <w:rPr>
                                  <w:sz w:val="16"/>
                                  <w:szCs w:val="18"/>
                                </w:rPr>
                              </w:pPr>
                              <w:r w:rsidRPr="00CC61EF">
                                <w:rPr>
                                  <w:sz w:val="16"/>
                                  <w:szCs w:val="18"/>
                                </w:rPr>
                                <w:t xml:space="preserve">1d. </w:t>
                              </w:r>
                              <w:r>
                                <w:rPr>
                                  <w:sz w:val="16"/>
                                  <w:szCs w:val="18"/>
                                  <w:lang w:val="mk-MK"/>
                                </w:rPr>
                                <w:t>Планирање и преглед</w:t>
                              </w:r>
                              <w:r w:rsidRPr="00CC61EF">
                                <w:rPr>
                                  <w:sz w:val="16"/>
                                  <w:szCs w:val="18"/>
                                </w:rPr>
                                <w:t xml:space="preserve"> review</w:t>
                              </w:r>
                            </w:p>
                          </w:txbxContent>
                        </wps:txbx>
                        <wps:bodyPr rot="0" vert="horz" wrap="square" lIns="54000" tIns="45720" rIns="18000" bIns="45720" anchor="t" anchorCtr="0" upright="1">
                          <a:noAutofit/>
                        </wps:bodyPr>
                      </wps:wsp>
                      <wps:wsp>
                        <wps:cNvPr id="291" name="Text Box 21"/>
                        <wps:cNvSpPr txBox="1">
                          <a:spLocks noChangeArrowheads="1"/>
                        </wps:cNvSpPr>
                        <wps:spPr bwMode="auto">
                          <a:xfrm>
                            <a:off x="2458" y="5167"/>
                            <a:ext cx="1247" cy="1031"/>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0D3E3E0D" w14:textId="77777777" w:rsidR="00244BB9" w:rsidRPr="00766AEA" w:rsidRDefault="00244BB9" w:rsidP="00C21BF6">
                              <w:pPr>
                                <w:spacing w:line="240" w:lineRule="auto"/>
                                <w:jc w:val="center"/>
                                <w:rPr>
                                  <w:sz w:val="16"/>
                                  <w:szCs w:val="16"/>
                                  <w:lang w:val="mk-MK"/>
                                </w:rPr>
                              </w:pPr>
                              <w:r w:rsidRPr="003247E2">
                                <w:rPr>
                                  <w:sz w:val="16"/>
                                  <w:szCs w:val="16"/>
                                </w:rPr>
                                <w:t xml:space="preserve">3. </w:t>
                              </w:r>
                              <w:r>
                                <w:rPr>
                                  <w:sz w:val="16"/>
                                  <w:szCs w:val="16"/>
                                  <w:lang w:val="mk-MK"/>
                                </w:rPr>
                                <w:t>Извршување и Известување</w:t>
                              </w:r>
                            </w:p>
                          </w:txbxContent>
                        </wps:txbx>
                        <wps:bodyPr rot="0" vert="horz" wrap="square" lIns="91440" tIns="45720" rIns="91440" bIns="45720" anchor="t" anchorCtr="0" upright="1">
                          <a:noAutofit/>
                        </wps:bodyPr>
                      </wps:wsp>
                      <wps:wsp>
                        <wps:cNvPr id="292" name="Text Box 30"/>
                        <wps:cNvSpPr txBox="1">
                          <a:spLocks noChangeArrowheads="1"/>
                        </wps:cNvSpPr>
                        <wps:spPr bwMode="auto">
                          <a:xfrm>
                            <a:off x="3742" y="4870"/>
                            <a:ext cx="1247" cy="876"/>
                          </a:xfrm>
                          <a:prstGeom prst="rect">
                            <a:avLst/>
                          </a:prstGeom>
                          <a:solidFill>
                            <a:schemeClr val="bg1">
                              <a:lumMod val="100000"/>
                              <a:lumOff val="0"/>
                            </a:schemeClr>
                          </a:solidFill>
                          <a:ln w="9525">
                            <a:solidFill>
                              <a:srgbClr val="006487"/>
                            </a:solidFill>
                            <a:miter lim="800000"/>
                            <a:headEnd/>
                            <a:tailEnd/>
                          </a:ln>
                          <a:effectLst>
                            <a:outerShdw dist="107763" dir="2700000" algn="ctr" rotWithShape="0">
                              <a:srgbClr val="808080">
                                <a:alpha val="50000"/>
                              </a:srgbClr>
                            </a:outerShdw>
                          </a:effectLst>
                        </wps:spPr>
                        <wps:txbx>
                          <w:txbxContent>
                            <w:p w14:paraId="3A757242" w14:textId="77777777" w:rsidR="00244BB9" w:rsidRPr="003247E2" w:rsidRDefault="00244BB9" w:rsidP="00C21BF6">
                              <w:pPr>
                                <w:jc w:val="center"/>
                                <w:rPr>
                                  <w:sz w:val="16"/>
                                  <w:szCs w:val="16"/>
                                </w:rPr>
                              </w:pPr>
                              <w:r w:rsidRPr="003247E2">
                                <w:rPr>
                                  <w:sz w:val="16"/>
                                  <w:szCs w:val="16"/>
                                </w:rPr>
                                <w:t xml:space="preserve">2. </w:t>
                              </w:r>
                              <w:r>
                                <w:rPr>
                                  <w:sz w:val="16"/>
                                  <w:szCs w:val="16"/>
                                  <w:lang w:val="mk-MK"/>
                                </w:rPr>
                                <w:t>Извршување/Рамка</w:t>
                              </w:r>
                            </w:p>
                          </w:txbxContent>
                        </wps:txbx>
                        <wps:bodyPr rot="0" vert="horz" wrap="square" lIns="91440" tIns="45720" rIns="91440" bIns="45720" anchor="t" anchorCtr="0" upright="1">
                          <a:noAutofit/>
                        </wps:bodyPr>
                      </wps:wsp>
                      <wps:wsp>
                        <wps:cNvPr id="299" name="Gelijkbenige driehoek 196"/>
                        <wps:cNvSpPr>
                          <a:spLocks noChangeArrowheads="1"/>
                        </wps:cNvSpPr>
                        <wps:spPr bwMode="auto">
                          <a:xfrm rot="-2564878">
                            <a:off x="1782" y="5390"/>
                            <a:ext cx="199"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00" name="Gelijkbenige driehoek 197"/>
                        <wps:cNvSpPr>
                          <a:spLocks noChangeArrowheads="1"/>
                        </wps:cNvSpPr>
                        <wps:spPr bwMode="auto">
                          <a:xfrm rot="-4288437">
                            <a:off x="3686" y="2628"/>
                            <a:ext cx="199"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8BB52AD" w14:textId="77777777" w:rsidR="00244BB9" w:rsidRDefault="00244BB9" w:rsidP="00C21BF6"/>
                          </w:txbxContent>
                        </wps:txbx>
                        <wps:bodyPr rot="0" vert="horz" wrap="square" lIns="91440" tIns="45720" rIns="91440" bIns="45720" anchor="ctr" anchorCtr="0" upright="1">
                          <a:noAutofit/>
                        </wps:bodyPr>
                      </wps:wsp>
                      <wps:wsp>
                        <wps:cNvPr id="301" name="Gelijkbenige driehoek 198"/>
                        <wps:cNvSpPr>
                          <a:spLocks noChangeArrowheads="1"/>
                        </wps:cNvSpPr>
                        <wps:spPr bwMode="auto">
                          <a:xfrm rot="-8037686">
                            <a:off x="1754" y="3001"/>
                            <a:ext cx="198"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3C1E244" w14:textId="77777777" w:rsidR="00244BB9" w:rsidRDefault="00244BB9" w:rsidP="00C21BF6"/>
                          </w:txbxContent>
                        </wps:txbx>
                        <wps:bodyPr rot="0" vert="horz" wrap="square" lIns="91440" tIns="45720" rIns="91440" bIns="45720" anchor="ctr" anchorCtr="0" upright="1">
                          <a:noAutofit/>
                        </wps:bodyPr>
                      </wps:wsp>
                      <wps:wsp>
                        <wps:cNvPr id="302" name="Gelijkbenige driehoek 199"/>
                        <wps:cNvSpPr>
                          <a:spLocks noChangeArrowheads="1"/>
                        </wps:cNvSpPr>
                        <wps:spPr bwMode="auto">
                          <a:xfrm rot="6682961">
                            <a:off x="2285" y="3957"/>
                            <a:ext cx="199"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B0F3661" w14:textId="77777777" w:rsidR="00244BB9" w:rsidRDefault="00244BB9" w:rsidP="00C21BF6"/>
                          </w:txbxContent>
                        </wps:txbx>
                        <wps:bodyPr rot="0" vert="horz" wrap="square" lIns="91440" tIns="45720" rIns="91440" bIns="45720" anchor="ctr" anchorCtr="0" upright="1">
                          <a:noAutofit/>
                        </wps:bodyPr>
                      </wps:wsp>
                      <wps:wsp>
                        <wps:cNvPr id="303" name="Gelijkbenige driehoek 200"/>
                        <wps:cNvSpPr>
                          <a:spLocks noChangeArrowheads="1"/>
                        </wps:cNvSpPr>
                        <wps:spPr bwMode="auto">
                          <a:xfrm rot="-6786632">
                            <a:off x="3666" y="5764"/>
                            <a:ext cx="199"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1A29BE" w14:textId="77777777" w:rsidR="00244BB9" w:rsidRDefault="00244BB9" w:rsidP="00C21BF6"/>
                          </w:txbxContent>
                        </wps:txbx>
                        <wps:bodyPr rot="0" vert="horz" wrap="square" lIns="91440" tIns="45720" rIns="91440" bIns="45720" anchor="ctr" anchorCtr="0" upright="1">
                          <a:noAutofit/>
                        </wps:bodyPr>
                      </wps:wsp>
                      <wps:wsp>
                        <wps:cNvPr id="304" name="Gelijkbenige driehoek 201"/>
                        <wps:cNvSpPr>
                          <a:spLocks noChangeArrowheads="1"/>
                        </wps:cNvSpPr>
                        <wps:spPr bwMode="auto">
                          <a:xfrm rot="8747316">
                            <a:off x="4349" y="4682"/>
                            <a:ext cx="199"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A78564" w14:textId="77777777" w:rsidR="00244BB9" w:rsidRDefault="00244BB9" w:rsidP="00C21BF6"/>
                          </w:txbxContent>
                        </wps:txbx>
                        <wps:bodyPr rot="0" vert="horz" wrap="square" lIns="91440" tIns="45720" rIns="91440" bIns="45720" anchor="ctr" anchorCtr="0" upright="1">
                          <a:noAutofit/>
                        </wps:bodyPr>
                      </wps:wsp>
                      <wps:wsp>
                        <wps:cNvPr id="305" name="Gelijkbenige driehoek 202"/>
                        <wps:cNvSpPr>
                          <a:spLocks noChangeArrowheads="1"/>
                        </wps:cNvSpPr>
                        <wps:spPr bwMode="auto">
                          <a:xfrm rot="4037195">
                            <a:off x="2300" y="4177"/>
                            <a:ext cx="199"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8B73A3" w14:textId="77777777" w:rsidR="00244BB9" w:rsidRDefault="00244BB9" w:rsidP="00C21BF6"/>
                          </w:txbxContent>
                        </wps:txbx>
                        <wps:bodyPr rot="0" vert="horz" wrap="square" lIns="91440" tIns="45720" rIns="91440" bIns="45720" anchor="ctr" anchorCtr="0" upright="1">
                          <a:noAutofit/>
                        </wps:bodyPr>
                      </wps:wsp>
                      <wps:wsp>
                        <wps:cNvPr id="306" name="Gelijkbenige driehoek 203"/>
                        <wps:cNvSpPr>
                          <a:spLocks noChangeArrowheads="1"/>
                        </wps:cNvSpPr>
                        <wps:spPr bwMode="auto">
                          <a:xfrm rot="2576228">
                            <a:off x="4094" y="3683"/>
                            <a:ext cx="199" cy="242"/>
                          </a:xfrm>
                          <a:prstGeom prst="triangle">
                            <a:avLst>
                              <a:gd name="adj" fmla="val 50000"/>
                            </a:avLst>
                          </a:prstGeom>
                          <a:solidFill>
                            <a:schemeClr val="accent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AB93594" w14:textId="77777777" w:rsidR="00244BB9" w:rsidRDefault="00244BB9" w:rsidP="00C21BF6"/>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9328D" id="Group 494" o:spid="_x0000_s1492" style="position:absolute;left:0;text-align:left;margin-left:-202.75pt;margin-top:4.4pt;width:190.45pt;height:190.55pt;z-index:251654144;mso-position-horizontal-relative:text;mso-position-vertical-relative:text" coordorigin="1180,2387" coordsize="3809,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">
                <v:rect id="Rectangle 475" o:spid="_x0000_s1493" style="position:absolute;left:1180;top:2387;width:3807;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hgMYA&#10;AADcAAAADwAAAGRycy9kb3ducmV2LnhtbESPQWvCQBSE74X+h+UJvdWNQoqNrmKlioeCmJbi8ZF9&#10;JsHs27i7atpf7wqCx2FmvmEms8404kzO15YVDPoJCOLC6ppLBT/fy9cRCB+QNTaWScEfeZhNn58m&#10;mGl74S2d81CKCGGfoYIqhDaT0hcVGfR92xJHb2+dwRClK6V2eIlw08hhkrxJgzXHhQpbWlRUHPKT&#10;UfD7v0mXn8dku8u/5quVTdcfJ2eVeul18zGIQF14hO/ttVYwTN/h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2hgMYAAADcAAAADwAAAAAAAAAAAAAAAACYAgAAZHJz&#10;L2Rvd25yZXYueG1sUEsFBgAAAAAEAAQA9QAAAIsDAAAAAA==&#10;" fillcolor="#b8cce4 [1300]" strokecolor="#006487">
                  <v:shadow on="t" opacity=".5" offset="6pt,6pt"/>
                  <v:textbox>
                    <w:txbxContent>
                      <w:p w14:paraId="1D610A28" w14:textId="77777777" w:rsidR="00244BB9" w:rsidRPr="00766AEA" w:rsidRDefault="00244BB9" w:rsidP="00C21BF6">
                        <w:pPr>
                          <w:pStyle w:val="NormalWeb"/>
                          <w:spacing w:before="0" w:beforeAutospacing="0" w:after="200" w:afterAutospacing="0" w:line="276" w:lineRule="auto"/>
                          <w:jc w:val="both"/>
                          <w:rPr>
                            <w:sz w:val="16"/>
                            <w:szCs w:val="16"/>
                            <w:lang w:val="mk-MK"/>
                          </w:rPr>
                        </w:pPr>
                        <w:r>
                          <w:rPr>
                            <w:rFonts w:ascii="Calibri" w:eastAsia="Calibri" w:hAnsi="Calibri"/>
                            <w:bCs/>
                            <w:sz w:val="16"/>
                            <w:szCs w:val="16"/>
                          </w:rPr>
                          <w:t xml:space="preserve">1. </w:t>
                        </w:r>
                        <w:r>
                          <w:rPr>
                            <w:rFonts w:ascii="Calibri" w:eastAsia="Calibri" w:hAnsi="Calibri"/>
                            <w:bCs/>
                            <w:sz w:val="16"/>
                            <w:szCs w:val="16"/>
                            <w:lang w:val="mk-MK"/>
                          </w:rPr>
                          <w:t>Планирање</w:t>
                        </w:r>
                      </w:p>
                    </w:txbxContent>
                  </v:textbox>
                </v:rect>
                <v:oval id="Ovaal 187" o:spid="_x0000_s1494" style="position:absolute;left:1767;top:2622;width:2608;height: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uksEA&#10;AADcAAAADwAAAGRycy9kb3ducmV2LnhtbERPz0vDMBS+C/4P4QneXGoZVerSMgeDnYTOQfH2aJ5t&#10;WfJSkrh2/705DHb8+H5v6sUacSEfRscKXlcZCOLO6ZF7Bafv/cs7iBCRNRrHpOBKAerq8WGDpXYz&#10;N3Q5xl6kEA4lKhhinEopQzeQxbByE3Hifp23GBP0vdQe5xRujcyzrJAWR04NA060G6g7H/+sgvXB&#10;rr/MtZn5Z28M7/LWvn22Sj0/LdsPEJGWeBff3AetIC/S/HQmHQF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KrpLBAAAA3AAAAA8AAAAAAAAAAAAAAAAAmAIAAGRycy9kb3du&#10;cmV2LnhtbFBLBQYAAAAABAAEAPUAAACGAwAAAAA=&#10;" filled="f" strokecolor="#243f60 [1604]" strokeweight="2pt">
                  <v:textbox>
                    <w:txbxContent>
                      <w:p w14:paraId="650A090C" w14:textId="77777777" w:rsidR="00244BB9" w:rsidRDefault="00244BB9" w:rsidP="00C21BF6"/>
                    </w:txbxContent>
                  </v:textbox>
                </v:oval>
                <v:shape id="Text Box 17" o:spid="_x0000_s1495" type="#_x0000_t202" style="position:absolute;left:2464;top:2447;width:1247;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mUcMA&#10;AADcAAAADwAAAGRycy9kb3ducmV2LnhtbESPQWsCMRSE74L/ITyhF6lZPYhujbKIigcvVen5dfO6&#10;G7p5WZJU03/fCAWPw8x8w6w2yXbiRj4YxwqmkwIEce204UbB9bJ/XYAIEVlj55gU/FKAzXo4WGGp&#10;3Z3f6XaOjcgQDiUqaGPsSylD3ZLFMHE9cfa+nLcYs/SN1B7vGW47OSuKubRoOC+02NO2pfr7/GMV&#10;fF6r09gU/mN5tPtkXHVodumg1MsoVW8gIqX4DP+3j1rBbD6Fx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BmUcMAAADcAAAADwAAAAAAAAAAAAAAAACYAgAAZHJzL2Rv&#10;d25yZXYueG1sUEsFBgAAAAAEAAQA9QAAAIgDAAAAAA==&#10;" fillcolor="white [3212]">
                  <v:shadow on="t" opacity=".5" offset="6pt,6pt"/>
                  <v:textbox>
                    <w:txbxContent>
                      <w:p w14:paraId="15EED762" w14:textId="77777777" w:rsidR="00244BB9" w:rsidRPr="00766AEA" w:rsidRDefault="00244BB9" w:rsidP="00C21BF6">
                        <w:pPr>
                          <w:jc w:val="center"/>
                          <w:rPr>
                            <w:sz w:val="16"/>
                            <w:szCs w:val="18"/>
                            <w:lang w:val="mk-MK"/>
                          </w:rPr>
                        </w:pPr>
                        <w:r w:rsidRPr="004333A1">
                          <w:rPr>
                            <w:sz w:val="16"/>
                            <w:szCs w:val="18"/>
                          </w:rPr>
                          <w:t xml:space="preserve">1b. </w:t>
                        </w:r>
                        <w:r>
                          <w:rPr>
                            <w:sz w:val="16"/>
                            <w:szCs w:val="18"/>
                            <w:lang w:val="mk-MK"/>
                          </w:rPr>
                          <w:t>Утврдување на приоритети</w:t>
                        </w:r>
                      </w:p>
                    </w:txbxContent>
                  </v:textbox>
                </v:shape>
                <v:shape id="Text Box 18" o:spid="_x0000_s1496" type="#_x0000_t202" style="position:absolute;left:1383;top:3181;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GqMQA&#10;AADcAAAADwAAAGRycy9kb3ducmV2LnhtbESPT2sCMRTE7wW/Q3hCL6VmKyh2a5SlVPHgxT94ft28&#10;7oZuXpYk1fTbG0HwOMzMb5j5MtlOnMkH41jB26gAQVw7bbhRcDysXmcgQkTW2DkmBf8UYLkYPM2x&#10;1O7COzrvYyMyhEOJCtoY+1LKULdkMYxcT5y9H+ctxix9I7XHS4bbTo6LYiotGs4LLfb02VL9u/+z&#10;Cr6P1fbFFP70vrGrZFy1br7SWqnnYao+QERK8RG+tzdawXg2gdu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hqjEAAAA3AAAAA8AAAAAAAAAAAAAAAAAmAIAAGRycy9k&#10;b3ducmV2LnhtbFBLBQYAAAAABAAEAPUAAACJAwAAAAA=&#10;" fillcolor="white [3212]">
                  <v:shadow on="t" opacity=".5" offset="6pt,6pt"/>
                  <v:textbox>
                    <w:txbxContent>
                      <w:p w14:paraId="7EA56C84" w14:textId="77777777" w:rsidR="00244BB9" w:rsidRPr="00766AEA" w:rsidRDefault="00244BB9" w:rsidP="00C21BF6">
                        <w:pPr>
                          <w:jc w:val="center"/>
                          <w:rPr>
                            <w:sz w:val="16"/>
                            <w:szCs w:val="18"/>
                            <w:lang w:val="mk-MK"/>
                          </w:rPr>
                        </w:pPr>
                        <w:r>
                          <w:rPr>
                            <w:sz w:val="16"/>
                            <w:szCs w:val="18"/>
                          </w:rPr>
                          <w:t xml:space="preserve">1c. </w:t>
                        </w:r>
                        <w:r>
                          <w:rPr>
                            <w:sz w:val="16"/>
                            <w:szCs w:val="18"/>
                            <w:lang w:val="mk-MK"/>
                          </w:rPr>
                          <w:t>Цели и стратегии</w:t>
                        </w:r>
                      </w:p>
                    </w:txbxContent>
                  </v:textbox>
                </v:shape>
                <v:shape id="Text Box 479" o:spid="_x0000_s1497" type="#_x0000_t202" style="position:absolute;left:3540;top:3190;width:124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Y38MA&#10;AADcAAAADwAAAGRycy9kb3ducmV2LnhtbESPQWsCMRSE7wX/Q3iCl6JZPYjdGmURFQ9easXz6+Z1&#10;N3TzsiRR4783hUKPw8x8wyzXyXbiRj4YxwqmkwIEce204UbB+XM3XoAIEVlj55gUPCjAejV4WWKp&#10;3Z0/6HaKjcgQDiUqaGPsSylD3ZLFMHE9cfa+nbcYs/SN1B7vGW47OSuKubRoOC+02NOmpfrndLUK&#10;vs7V8dUU/vJ2sLtkXLVvtmmv1GiYqncQkVL8D/+1D1rBbDGH3zP5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UY38MAAADcAAAADwAAAAAAAAAAAAAAAACYAgAAZHJzL2Rv&#10;d25yZXYueG1sUEsFBgAAAAAEAAQA9QAAAIgDAAAAAA==&#10;" fillcolor="white [3212]">
                  <v:shadow on="t" opacity=".5" offset="6pt,6pt"/>
                  <v:textbox>
                    <w:txbxContent>
                      <w:p w14:paraId="76DF1492" w14:textId="77777777" w:rsidR="00244BB9" w:rsidRPr="00766AEA" w:rsidRDefault="00244BB9" w:rsidP="00C21BF6">
                        <w:pPr>
                          <w:jc w:val="center"/>
                          <w:rPr>
                            <w:sz w:val="16"/>
                            <w:szCs w:val="16"/>
                            <w:lang w:val="mk-MK"/>
                          </w:rPr>
                        </w:pPr>
                        <w:r>
                          <w:rPr>
                            <w:sz w:val="16"/>
                            <w:szCs w:val="16"/>
                          </w:rPr>
                          <w:t xml:space="preserve">1a. </w:t>
                        </w:r>
                        <w:r>
                          <w:rPr>
                            <w:sz w:val="16"/>
                            <w:szCs w:val="16"/>
                            <w:lang w:val="mk-MK"/>
                          </w:rPr>
                          <w:t>Опишување на контекстот</w:t>
                        </w:r>
                      </w:p>
                      <w:p w14:paraId="672519ED" w14:textId="77777777" w:rsidR="00244BB9" w:rsidRPr="003247E2" w:rsidRDefault="00244BB9" w:rsidP="00C21BF6">
                        <w:pPr>
                          <w:spacing w:line="240" w:lineRule="auto"/>
                          <w:jc w:val="left"/>
                          <w:rPr>
                            <w:color w:val="FFFFFF"/>
                            <w:sz w:val="16"/>
                            <w:szCs w:val="16"/>
                          </w:rPr>
                        </w:pPr>
                        <w:r w:rsidRPr="003247E2">
                          <w:rPr>
                            <w:color w:val="FFFFFF"/>
                            <w:sz w:val="16"/>
                            <w:szCs w:val="16"/>
                          </w:rPr>
                          <w:t xml:space="preserve"> </w:t>
                        </w:r>
                      </w:p>
                    </w:txbxContent>
                  </v:textbox>
                </v:shape>
                <v:oval id="Ovaal 191" o:spid="_x0000_s1498" style="position:absolute;left:1694;top:4170;width:2835;height:1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HMQA&#10;AADcAAAADwAAAGRycy9kb3ducmV2LnhtbESPwWrDMBBE74H+g9hCb4lcE5LgRg5twOBTwW4g9LZY&#10;W9tUWhlLje2/rwqBHoeZecMcT7M14kaj7x0reN4kIIgbp3tuFVw+ivUBhA/IGo1jUrCQh1P+sDpi&#10;pt3EFd3q0IoIYZ+hgi6EIZPSNx1Z9Bs3EEfvy40WQ5RjK/WIU4RbI9Mk2UmLPceFDgc6d9R81z9W&#10;wba023ezVBN/FsbwOb3a/dtVqafH+fUFRKA5/Ifv7VIrSA97+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0BzEAAAA3AAAAA8AAAAAAAAAAAAAAAAAmAIAAGRycy9k&#10;b3ducmV2LnhtbFBLBQYAAAAABAAEAPUAAACJAwAAAAA=&#10;" filled="f" strokecolor="#243f60 [1604]" strokeweight="2pt"/>
                <v:shape id="Text Box 289" o:spid="_x0000_s1499" type="#_x0000_t202" style="position:absolute;left:1182;top:4880;width:124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rxsQA&#10;AADcAAAADwAAAGRycy9kb3ducmV2LnhtbESPQYvCMBSE78L+h/AW9qbpelhr1yiyRdCDB63g9dm8&#10;bYvNS2lirf56Iwgeh5n5hpktelOLjlpXWVbwPYpAEOdWV1woOGSrYQzCeWSNtWVScCMHi/nHYIaJ&#10;tlfeUbf3hQgQdgkqKL1vEildXpJBN7INcfD+bWvQB9kWUrd4DXBTy3EU/UiDFYeFEhv6Kyk/7y9G&#10;gZtsT7d71xynxWWDXZym6eaUKfX12S9/QXjq/Tv8aq+1gnE8h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68bEAAAA3AAAAA8AAAAAAAAAAAAAAAAAmAIAAGRycy9k&#10;b3ducmV2LnhtbFBLBQYAAAAABAAEAPUAAACJAwAAAAA=&#10;" fillcolor="#d6e3bc [1302]" strokecolor="#006487">
                  <v:shadow on="t" opacity=".5" offset="6pt,6pt"/>
                  <v:textbox inset="1mm,,1mm">
                    <w:txbxContent>
                      <w:p w14:paraId="32371B11" w14:textId="77777777" w:rsidR="00244BB9" w:rsidRPr="00766AEA" w:rsidRDefault="00244BB9" w:rsidP="00C21BF6">
                        <w:pPr>
                          <w:jc w:val="center"/>
                          <w:rPr>
                            <w:sz w:val="16"/>
                            <w:szCs w:val="20"/>
                            <w:lang w:val="mk-MK"/>
                          </w:rPr>
                        </w:pPr>
                        <w:r>
                          <w:rPr>
                            <w:sz w:val="16"/>
                            <w:szCs w:val="20"/>
                          </w:rPr>
                          <w:t xml:space="preserve">4. </w:t>
                        </w:r>
                        <w:r>
                          <w:rPr>
                            <w:sz w:val="16"/>
                            <w:szCs w:val="20"/>
                            <w:lang w:val="mk-MK"/>
                          </w:rPr>
                          <w:t>Мониторинг</w:t>
                        </w:r>
                      </w:p>
                      <w:p w14:paraId="07161732" w14:textId="77777777" w:rsidR="00244BB9" w:rsidRPr="003247E2" w:rsidRDefault="00244BB9" w:rsidP="00C21BF6">
                        <w:pPr>
                          <w:rPr>
                            <w:sz w:val="16"/>
                            <w:szCs w:val="20"/>
                          </w:rPr>
                        </w:pPr>
                      </w:p>
                    </w:txbxContent>
                  </v:textbox>
                </v:shape>
                <v:shape id="Text Box 19" o:spid="_x0000_s1500" type="#_x0000_t202" style="position:absolute;left:2464;top:3923;width:124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gA8EA&#10;AADcAAAADwAAAGRycy9kb3ducmV2LnhtbERPz2vCMBS+C/4P4Qm7aaqHOatRVBA8zMFaweszeWvL&#10;mpeSZLb775eDsOPH93uzG2wrHuRD41jBfJaBINbONFwpuJan6RuIEJENto5JwS8F2G3How3mxvX8&#10;SY8iViKFcMhRQR1jl0sZdE0Ww8x1xIn7ct5iTNBX0njsU7ht5SLLXqXFhlNDjR0da9LfxY9VcNB+&#10;MNfjctmUH/0F6XyX77e7Ui+TYb8GEWmI/+Kn+2wULFZpfj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h4APBAAAA3AAAAA8AAAAAAAAAAAAAAAAAmAIAAGRycy9kb3du&#10;cmV2LnhtbFBLBQYAAAAABAAEAPUAAACGAwAAAAA=&#10;" fillcolor="white [3212]">
                  <v:shadow on="t" opacity=".5" offset="6pt,6pt"/>
                  <v:textbox inset="1.5mm,,.5mm">
                    <w:txbxContent>
                      <w:p w14:paraId="7BEB8087" w14:textId="77777777" w:rsidR="00244BB9" w:rsidRPr="00CC61EF" w:rsidRDefault="00244BB9" w:rsidP="00C21BF6">
                        <w:pPr>
                          <w:jc w:val="center"/>
                          <w:rPr>
                            <w:sz w:val="16"/>
                            <w:szCs w:val="18"/>
                          </w:rPr>
                        </w:pPr>
                        <w:r w:rsidRPr="00CC61EF">
                          <w:rPr>
                            <w:sz w:val="16"/>
                            <w:szCs w:val="18"/>
                          </w:rPr>
                          <w:t xml:space="preserve">1d. </w:t>
                        </w:r>
                        <w:r>
                          <w:rPr>
                            <w:sz w:val="16"/>
                            <w:szCs w:val="18"/>
                            <w:lang w:val="mk-MK"/>
                          </w:rPr>
                          <w:t>Планирање и преглед</w:t>
                        </w:r>
                        <w:r w:rsidRPr="00CC61EF">
                          <w:rPr>
                            <w:sz w:val="16"/>
                            <w:szCs w:val="18"/>
                          </w:rPr>
                          <w:t xml:space="preserve"> review</w:t>
                        </w:r>
                      </w:p>
                    </w:txbxContent>
                  </v:textbox>
                </v:shape>
                <v:shape id="Text Box 21" o:spid="_x0000_s1501" type="#_x0000_t202" style="position:absolute;left:2458;top:5167;width:1247;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z/MYA&#10;AADcAAAADwAAAGRycy9kb3ducmV2LnhtbESPQUsDMRSE70L/Q3iF3my2e6jt2rSIUiiKoKvS6yN5&#10;blY3L0uStlt/vREKHoeZ+YZZbQbXiSOF2HpWMJsWIIi1Ny03Ct7fttcLEDEhG+w8k4IzRdisR1cr&#10;rIw/8Ssd69SIDOFYoQKbUl9JGbUlh3Hqe+LsffrgMGUZGmkCnjLcdbIsirl02HJesNjTvSX9XR+c&#10;grC3Nw8fP0kvD0/l1/Pjy1nvQ63UZDzc3YJINKT/8KW9MwrK5Qz+zu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Tz/MYAAADcAAAADwAAAAAAAAAAAAAAAACYAgAAZHJz&#10;L2Rvd25yZXYueG1sUEsFBgAAAAAEAAQA9QAAAIsDAAAAAA==&#10;" fillcolor="white [3212]" strokecolor="#006487">
                  <v:shadow on="t" opacity=".5" offset="6pt,6pt"/>
                  <v:textbox>
                    <w:txbxContent>
                      <w:p w14:paraId="0D3E3E0D" w14:textId="77777777" w:rsidR="00244BB9" w:rsidRPr="00766AEA" w:rsidRDefault="00244BB9" w:rsidP="00C21BF6">
                        <w:pPr>
                          <w:spacing w:line="240" w:lineRule="auto"/>
                          <w:jc w:val="center"/>
                          <w:rPr>
                            <w:sz w:val="16"/>
                            <w:szCs w:val="16"/>
                            <w:lang w:val="mk-MK"/>
                          </w:rPr>
                        </w:pPr>
                        <w:r w:rsidRPr="003247E2">
                          <w:rPr>
                            <w:sz w:val="16"/>
                            <w:szCs w:val="16"/>
                          </w:rPr>
                          <w:t xml:space="preserve">3. </w:t>
                        </w:r>
                        <w:r>
                          <w:rPr>
                            <w:sz w:val="16"/>
                            <w:szCs w:val="16"/>
                            <w:lang w:val="mk-MK"/>
                          </w:rPr>
                          <w:t>Извршување и Известување</w:t>
                        </w:r>
                      </w:p>
                    </w:txbxContent>
                  </v:textbox>
                </v:shape>
                <v:shape id="Text Box 30" o:spid="_x0000_s1502" type="#_x0000_t202" style="position:absolute;left:3742;top:4870;width:124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ti8YA&#10;AADcAAAADwAAAGRycy9kb3ducmV2LnhtbESPQUsDMRSE70L/Q3iF3mzWPVS7Ni3SIkiLYFel10fy&#10;3KxuXpYkbbf+eiMIHoeZ+YZZrAbXiROF2HpWcDMtQBBrb1puFLy9Pl7fgYgJ2WDnmRRcKMJqObpa&#10;YGX8mfd0qlMjMoRjhQpsSn0lZdSWHMap74mz9+GDw5RlaKQJeM5w18myKGbSYct5wWJPa0v6qz46&#10;BeFgbzfv30nPj7vy83n7ctGHUCs1GQ8P9yASDek//Nd+MgrKeQm/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Zti8YAAADcAAAADwAAAAAAAAAAAAAAAACYAgAAZHJz&#10;L2Rvd25yZXYueG1sUEsFBgAAAAAEAAQA9QAAAIsDAAAAAA==&#10;" fillcolor="white [3212]" strokecolor="#006487">
                  <v:shadow on="t" opacity=".5" offset="6pt,6pt"/>
                  <v:textbox>
                    <w:txbxContent>
                      <w:p w14:paraId="3A757242" w14:textId="77777777" w:rsidR="00244BB9" w:rsidRPr="003247E2" w:rsidRDefault="00244BB9" w:rsidP="00C21BF6">
                        <w:pPr>
                          <w:jc w:val="center"/>
                          <w:rPr>
                            <w:sz w:val="16"/>
                            <w:szCs w:val="16"/>
                          </w:rPr>
                        </w:pPr>
                        <w:r w:rsidRPr="003247E2">
                          <w:rPr>
                            <w:sz w:val="16"/>
                            <w:szCs w:val="16"/>
                          </w:rPr>
                          <w:t xml:space="preserve">2. </w:t>
                        </w:r>
                        <w:r>
                          <w:rPr>
                            <w:sz w:val="16"/>
                            <w:szCs w:val="16"/>
                            <w:lang w:val="mk-MK"/>
                          </w:rPr>
                          <w:t>Извршување/Рамка</w:t>
                        </w:r>
                      </w:p>
                    </w:txbxContent>
                  </v:textbox>
                </v:shape>
                <v:shape id="Gelijkbenige driehoek 196" o:spid="_x0000_s1503" type="#_x0000_t5" style="position:absolute;left:1782;top:5390;width:199;height:242;rotation:-28015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iecUA&#10;AADcAAAADwAAAGRycy9kb3ducmV2LnhtbESPT2vCQBTE70K/w/IKvYhu9OCf6CqlWCwIVaMXb4/s&#10;axKafRt2V5N+e7cgeBxmfjPMct2ZWtzI+cqygtEwAUGcW11xoeB8+hzMQPiArLG2TAr+yMN69dJb&#10;Yqpty0e6ZaEQsYR9igrKEJpUSp+XZNAPbUMcvR/rDIYoXSG1wzaWm1qOk2QiDVYcF0ps6KOk/De7&#10;GgVjMgez22yTi5v023Oo+/tp9q3U22v3vgARqAvP8IP+0pGbz+H/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6J5xQAAANwAAAAPAAAAAAAAAAAAAAAAAJgCAABkcnMv&#10;ZG93bnJldi54bWxQSwUGAAAAAAQABAD1AAAAigMAAAAA&#10;" fillcolor="#365f91 [2404]" stroked="f" strokeweight="2pt"/>
                <v:shape id="Gelijkbenige driehoek 197" o:spid="_x0000_s1504" type="#_x0000_t5" style="position:absolute;left:3686;top:2628;width:199;height:242;rotation:-4684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v7cEA&#10;AADcAAAADwAAAGRycy9kb3ducmV2LnhtbERPy4rCMBTdC/MP4Q7MTlM7oFKNRUYE3fkYGNxdmmtT&#10;2tx0mqj1781CcHk470Xe20bcqPOVYwXjUQKCuHC64lLB72kznIHwAVlj45gUPMhDvvwYLDDT7s4H&#10;uh1DKWII+wwVmBDaTEpfGLLoR64ljtzFdRZDhF0pdYf3GG4bmSbJRFqsODYYbOnHUFEfr1bBdrOf&#10;nHdm9jfd1yj78X+6nlKq1Ndnv5qDCNSHt/jl3moF30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0r+3BAAAA3AAAAA8AAAAAAAAAAAAAAAAAmAIAAGRycy9kb3du&#10;cmV2LnhtbFBLBQYAAAAABAAEAPUAAACGAwAAAAA=&#10;" fillcolor="#365f91 [2404]" stroked="f" strokeweight="2pt">
                  <v:textbox>
                    <w:txbxContent>
                      <w:p w14:paraId="78BB52AD" w14:textId="77777777" w:rsidR="00244BB9" w:rsidRDefault="00244BB9" w:rsidP="00C21BF6"/>
                    </w:txbxContent>
                  </v:textbox>
                </v:shape>
                <v:shape id="Gelijkbenige driehoek 198" o:spid="_x0000_s1505" type="#_x0000_t5" style="position:absolute;left:1754;top:3001;width:198;height:242;rotation:-87792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t1cQA&#10;AADcAAAADwAAAGRycy9kb3ducmV2LnhtbESPT2vCQBTE7wW/w/IK3ppNWrA2uooIAS89aCXn1+wz&#10;Cc2+DdnNH/vpXUHwOMzMb5j1djKNGKhztWUFSRSDIC6srrlUcP7J3pYgnEfW2FgmBVdysN3MXtaY&#10;ajvykYaTL0WAsEtRQeV9m0rpiooMusi2xMG72M6gD7Irpe5wDHDTyPc4XkiDNYeFClvaV1T8nXqj&#10;4FeWRZJ9ff7Lsf/O83FvE84OSs1fp90KhKfJP8OP9kEr+IgTuJ8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7dXEAAAA3AAAAA8AAAAAAAAAAAAAAAAAmAIAAGRycy9k&#10;b3ducmV2LnhtbFBLBQYAAAAABAAEAPUAAACJAwAAAAA=&#10;" fillcolor="#365f91 [2404]" stroked="f" strokeweight="2pt">
                  <v:textbox>
                    <w:txbxContent>
                      <w:p w14:paraId="03C1E244" w14:textId="77777777" w:rsidR="00244BB9" w:rsidRDefault="00244BB9" w:rsidP="00C21BF6"/>
                    </w:txbxContent>
                  </v:textbox>
                </v:shape>
                <v:shape id="Gelijkbenige driehoek 199" o:spid="_x0000_s1506" type="#_x0000_t5" style="position:absolute;left:2285;top:3957;width:199;height:242;rotation:729957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l5MUA&#10;AADcAAAADwAAAGRycy9kb3ducmV2LnhtbESPzWrDMBCE74G8g9hAb7GctCmtGyWYQKAQeojSQ4+L&#10;tf5prZWxFNt9+6hQyHGYmW+Y7X6yrRio941jBaskBUFcONNwpeDzcly+gPAB2WDrmBT8kof9bj7b&#10;YmbcyGcadKhEhLDPUEEdQpdJ6YuaLPrEdcTRK11vMUTZV9L0OEa4beU6TZ+lxYbjQo0dHWoqfvTV&#10;KvjIdfGVP2lsNuPrd1uehgrPUqmHxZS/gQg0hXv4v/1uFDyma/g7E4+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CXkxQAAANwAAAAPAAAAAAAAAAAAAAAAAJgCAABkcnMv&#10;ZG93bnJldi54bWxQSwUGAAAAAAQABAD1AAAAigMAAAAA&#10;" fillcolor="#365f91 [2404]" stroked="f" strokeweight="2pt">
                  <v:textbox>
                    <w:txbxContent>
                      <w:p w14:paraId="0B0F3661" w14:textId="77777777" w:rsidR="00244BB9" w:rsidRDefault="00244BB9" w:rsidP="00C21BF6"/>
                    </w:txbxContent>
                  </v:textbox>
                </v:shape>
                <v:shape id="Gelijkbenige driehoek 200" o:spid="_x0000_s1507" type="#_x0000_t5" style="position:absolute;left:3666;top:5764;width:199;height:242;rotation:-74128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D78EA&#10;AADcAAAADwAAAGRycy9kb3ducmV2LnhtbESPSwvCMBCE74L/IazgTVMfiFSjiKAonnwdvC3N2hab&#10;TWmirf/eCILHYWa+YebLxhTiRZXLLSsY9CMQxInVOacKLudNbwrCeWSNhWVS8CYHy0W7NcdY25qP&#10;9Dr5VAQIuxgVZN6XsZQuycig69uSOHh3Wxn0QVap1BXWAW4KOYyiiTSYc1jIsKR1Rsnj9DQKDuvH&#10;rR5Ph9trI+/7lUnoNjg8lep2mtUMhKfG/8O/9k4rGEUj+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wA+/BAAAA3AAAAA8AAAAAAAAAAAAAAAAAmAIAAGRycy9kb3du&#10;cmV2LnhtbFBLBQYAAAAABAAEAPUAAACGAwAAAAA=&#10;" fillcolor="#365f91 [2404]" stroked="f" strokeweight="2pt">
                  <v:textbox>
                    <w:txbxContent>
                      <w:p w14:paraId="361A29BE" w14:textId="77777777" w:rsidR="00244BB9" w:rsidRDefault="00244BB9" w:rsidP="00C21BF6"/>
                    </w:txbxContent>
                  </v:textbox>
                </v:shape>
                <v:shape id="Gelijkbenige driehoek 201" o:spid="_x0000_s1508" type="#_x0000_t5" style="position:absolute;left:4349;top:4682;width:199;height:242;rotation:9554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cQA&#10;AADcAAAADwAAAGRycy9kb3ducmV2LnhtbESPQUsDMRSE74L/ITzBm03cFitr0yKFheLB2q3en5vn&#10;ZnHzsiax3f77RhB6HGbmG2axGl0vDhRi51nD/USBIG686bjV8L6v7h5BxIRssPdMGk4UYbW8vlpg&#10;afyRd3SoUysyhGOJGmxKQyllbCw5jBM/EGfvyweHKcvQShPwmOGul4VSD9Jhx3nB4kBrS813/es0&#10;qAHl7qNafxb1z1tRvfrwsrVzrW9vxucnEInGdAn/tzdGw1TN4O9MPgJ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iP3EAAAA3AAAAA8AAAAAAAAAAAAAAAAAmAIAAGRycy9k&#10;b3ducmV2LnhtbFBLBQYAAAAABAAEAPUAAACJAwAAAAA=&#10;" fillcolor="#365f91 [2404]" stroked="f" strokeweight="2pt">
                  <v:textbox>
                    <w:txbxContent>
                      <w:p w14:paraId="7DA78564" w14:textId="77777777" w:rsidR="00244BB9" w:rsidRDefault="00244BB9" w:rsidP="00C21BF6"/>
                    </w:txbxContent>
                  </v:textbox>
                </v:shape>
                <v:shape id="Gelijkbenige driehoek 202" o:spid="_x0000_s1509" type="#_x0000_t5" style="position:absolute;left:2300;top:4177;width:199;height:242;rotation:44096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wMMA&#10;AADcAAAADwAAAGRycy9kb3ducmV2LnhtbESPT4vCMBTE78J+h/AWvGm6iiJdo4jLwoIXbcueH83r&#10;H2xeShNt9dMbQfA4zMxvmPV2MI24Uudqywq+phEI4tzqmksFWfo7WYFwHlljY5kU3MjBdvMxWmOs&#10;bc8nuia+FAHCLkYFlfdtLKXLKzLoprYlDl5hO4M+yK6UusM+wE0jZ1G0lAZrDgsVtrSvKD8nF6OA&#10;9/8/5/54kLSrM58m90VWFK1S489h9w3C0+Df4Vf7TyuYRwt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lwMMAAADcAAAADwAAAAAAAAAAAAAAAACYAgAAZHJzL2Rv&#10;d25yZXYueG1sUEsFBgAAAAAEAAQA9QAAAIgDAAAAAA==&#10;" fillcolor="#365f91 [2404]" stroked="f" strokeweight="2pt">
                  <v:textbox>
                    <w:txbxContent>
                      <w:p w14:paraId="2E8B73A3" w14:textId="77777777" w:rsidR="00244BB9" w:rsidRDefault="00244BB9" w:rsidP="00C21BF6"/>
                    </w:txbxContent>
                  </v:textbox>
                </v:shape>
                <v:shape id="Gelijkbenige driehoek 203" o:spid="_x0000_s1510" type="#_x0000_t5" style="position:absolute;left:4094;top:3683;width:199;height:242;rotation:28139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8BsMA&#10;AADcAAAADwAAAGRycy9kb3ducmV2LnhtbESPQWsCMRSE74L/ITyhN02srZXVKFJY6kEoa/X+2Dx3&#10;F5OXZRN1/feNUOhxmJlvmNWmd1bcqAuNZw3TiQJBXHrTcKXh+JOPFyBCRDZoPZOGBwXYrIeDFWbG&#10;37mg2yFWIkE4ZKihjrHNpAxlTQ7DxLfEyTv7zmFMsquk6fCe4M7KV6Xm0mHDaaHGlj5rKi+Hq9Ow&#10;L06KP77fvoJt8vy9POaP085q/TLqt0sQkfr4H/5r74yGmZrD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T8BsMAAADcAAAADwAAAAAAAAAAAAAAAACYAgAAZHJzL2Rv&#10;d25yZXYueG1sUEsFBgAAAAAEAAQA9QAAAIgDAAAAAA==&#10;" fillcolor="#365f91 [2404]" stroked="f" strokeweight="2pt">
                  <v:textbox>
                    <w:txbxContent>
                      <w:p w14:paraId="4AB93594" w14:textId="77777777" w:rsidR="00244BB9" w:rsidRDefault="00244BB9" w:rsidP="00C21BF6"/>
                    </w:txbxContent>
                  </v:textbox>
                </v:shape>
              </v:group>
            </w:pict>
          </mc:Fallback>
        </mc:AlternateContent>
      </w:r>
      <w:r w:rsidR="00DC5B75" w:rsidRPr="00DC5B75">
        <w:t xml:space="preserve"> </w:t>
      </w:r>
      <w:r w:rsidR="00DC5B75">
        <w:t>Со овој</w:t>
      </w:r>
      <w:r w:rsidR="00DC5B75">
        <w:rPr>
          <w:lang w:val="mk-MK"/>
        </w:rPr>
        <w:t xml:space="preserve"> чекор</w:t>
      </w:r>
      <w:r w:rsidR="00AD0DD1">
        <w:t xml:space="preserve"> резултатите од </w:t>
      </w:r>
      <w:r w:rsidR="00AD0DD1">
        <w:rPr>
          <w:lang w:val="mk-MK"/>
        </w:rPr>
        <w:t>инспекцискиот</w:t>
      </w:r>
      <w:r w:rsidR="00AD0DD1">
        <w:t xml:space="preserve"> орган станува</w:t>
      </w:r>
      <w:r w:rsidR="00AD0DD1">
        <w:rPr>
          <w:lang w:val="mk-MK"/>
        </w:rPr>
        <w:t>ат појасни</w:t>
      </w:r>
      <w:r w:rsidR="00DC5B75" w:rsidRPr="00DC5B75">
        <w:t>. Добра контрола на продуктивноста е од</w:t>
      </w:r>
      <w:r w:rsidR="00AD0DD1">
        <w:t xml:space="preserve"> суштинско значење за инспекци</w:t>
      </w:r>
      <w:r w:rsidR="00AD0DD1">
        <w:rPr>
          <w:lang w:val="mk-MK"/>
        </w:rPr>
        <w:t>скиот</w:t>
      </w:r>
      <w:r w:rsidR="00AD0DD1">
        <w:t xml:space="preserve"> орган. Тоа им помага да </w:t>
      </w:r>
      <w:r w:rsidR="00AD0DD1">
        <w:rPr>
          <w:lang w:val="mk-MK"/>
        </w:rPr>
        <w:t>им се</w:t>
      </w:r>
      <w:r w:rsidR="00AD0DD1">
        <w:t xml:space="preserve"> покаж</w:t>
      </w:r>
      <w:r w:rsidR="00AD0DD1">
        <w:rPr>
          <w:lang w:val="mk-MK"/>
        </w:rPr>
        <w:t>ат</w:t>
      </w:r>
      <w:r w:rsidR="00DC5B75" w:rsidRPr="00DC5B75">
        <w:t xml:space="preserve"> на јавноста, </w:t>
      </w:r>
      <w:r w:rsidR="00AD0DD1">
        <w:rPr>
          <w:lang w:val="mk-MK"/>
        </w:rPr>
        <w:t xml:space="preserve">на </w:t>
      </w:r>
      <w:r w:rsidR="00DC5B75" w:rsidRPr="00DC5B75">
        <w:t>креаторите н</w:t>
      </w:r>
      <w:r w:rsidR="00AD0DD1">
        <w:t>а политиката и на операторите</w:t>
      </w:r>
      <w:r w:rsidR="00DC5B75" w:rsidRPr="00DC5B75">
        <w:t xml:space="preserve"> рез</w:t>
      </w:r>
      <w:r w:rsidR="00AD0DD1">
        <w:t xml:space="preserve">ултатите од напорите на </w:t>
      </w:r>
      <w:r w:rsidR="00AD0DD1">
        <w:rPr>
          <w:lang w:val="mk-MK"/>
        </w:rPr>
        <w:t>инспекцискиот</w:t>
      </w:r>
      <w:r w:rsidR="00DC5B75" w:rsidRPr="00DC5B75">
        <w:t xml:space="preserve"> орган во последниот период. Се разбира, постои силна врска со приоритетите кои се поставени (види поглавје 2.3, поставување приоритети) и целите и задачите (види поглавје 2.4 </w:t>
      </w:r>
      <w:r w:rsidR="00AD0DD1">
        <w:t xml:space="preserve">Дефинирање на целите и </w:t>
      </w:r>
      <w:r w:rsidR="00AD0DD1">
        <w:rPr>
          <w:lang w:val="mk-MK"/>
        </w:rPr>
        <w:t>задачите</w:t>
      </w:r>
      <w:r w:rsidR="00DC5B75" w:rsidRPr="00DC5B75">
        <w:t>). Така важноста на овие</w:t>
      </w:r>
      <w:r w:rsidR="00DD5CE2">
        <w:rPr>
          <w:lang w:val="mk-MK"/>
        </w:rPr>
        <w:t xml:space="preserve"> чекори се разјаснува во ова поглавје</w:t>
      </w:r>
      <w:r>
        <w:t xml:space="preserve">. </w:t>
      </w:r>
    </w:p>
    <w:p w14:paraId="46169FEC" w14:textId="77777777" w:rsidR="00DD5CE2" w:rsidRPr="00DD5CE2" w:rsidRDefault="00DD5CE2" w:rsidP="00C21BF6">
      <w:pPr>
        <w:rPr>
          <w:lang w:val="mk-MK"/>
        </w:rPr>
      </w:pPr>
    </w:p>
    <w:p w14:paraId="6D01EB49" w14:textId="77777777" w:rsidR="00766AEA" w:rsidRPr="00766AEA" w:rsidRDefault="00766AEA" w:rsidP="00C21BF6">
      <w:pPr>
        <w:rPr>
          <w:i/>
          <w:color w:val="548DD4" w:themeColor="text2" w:themeTint="99"/>
          <w:sz w:val="32"/>
          <w:lang w:val="mk-MK"/>
        </w:rPr>
      </w:pPr>
      <w:r>
        <w:rPr>
          <w:i/>
          <w:color w:val="548DD4" w:themeColor="text2" w:themeTint="99"/>
          <w:sz w:val="32"/>
          <w:lang w:val="mk-MK"/>
        </w:rPr>
        <w:t>Квалитативно наспроти квантитативно</w:t>
      </w:r>
      <w:r w:rsidR="009E6A7A">
        <w:rPr>
          <w:i/>
          <w:color w:val="548DD4" w:themeColor="text2" w:themeTint="99"/>
          <w:sz w:val="32"/>
          <w:lang w:val="mk-MK"/>
        </w:rPr>
        <w:t xml:space="preserve"> мониторирање</w:t>
      </w:r>
    </w:p>
    <w:p w14:paraId="7DAC4574" w14:textId="77777777" w:rsidR="00DD5CE2" w:rsidRPr="00DD5CE2" w:rsidRDefault="00DD5CE2" w:rsidP="00DD5CE2">
      <w:pPr>
        <w:rPr>
          <w:lang w:val="mk-MK"/>
        </w:rPr>
      </w:pPr>
      <w:r>
        <w:rPr>
          <w:lang w:val="mk-MK"/>
        </w:rPr>
        <w:t>Инспекцискиот</w:t>
      </w:r>
      <w:r w:rsidRPr="00DD5CE2">
        <w:rPr>
          <w:lang w:val="mk-MK"/>
        </w:rPr>
        <w:t xml:space="preserve"> орган треба да дејствува врз основа на систематско следење на процесот на спроведу</w:t>
      </w:r>
      <w:r w:rsidR="002812B9">
        <w:rPr>
          <w:lang w:val="mk-MK"/>
        </w:rPr>
        <w:t>вање на инспекцискиот надзор и</w:t>
      </w:r>
      <w:r w:rsidRPr="00DD5CE2">
        <w:rPr>
          <w:lang w:val="mk-MK"/>
        </w:rPr>
        <w:t xml:space="preserve"> резултатите и ефектите</w:t>
      </w:r>
      <w:r w:rsidR="002812B9">
        <w:rPr>
          <w:lang w:val="mk-MK"/>
        </w:rPr>
        <w:t xml:space="preserve"> од него. Ова е, всушност, пропишано</w:t>
      </w:r>
      <w:r w:rsidRPr="00DD5CE2">
        <w:rPr>
          <w:lang w:val="mk-MK"/>
        </w:rPr>
        <w:t xml:space="preserve"> во националното законодавство.</w:t>
      </w:r>
    </w:p>
    <w:p w14:paraId="54F16FBF" w14:textId="77777777" w:rsidR="00DD5CE2" w:rsidRPr="00DD5CE2" w:rsidRDefault="002812B9" w:rsidP="00DD5CE2">
      <w:pPr>
        <w:rPr>
          <w:lang w:val="mk-MK"/>
        </w:rPr>
      </w:pPr>
      <w:r>
        <w:rPr>
          <w:lang w:val="mk-MK"/>
        </w:rPr>
        <w:t xml:space="preserve">Мониторингот е потребен за да </w:t>
      </w:r>
      <w:r w:rsidR="00DD5CE2" w:rsidRPr="00DD5CE2">
        <w:rPr>
          <w:lang w:val="mk-MK"/>
        </w:rPr>
        <w:t>инспек</w:t>
      </w:r>
      <w:r>
        <w:rPr>
          <w:lang w:val="mk-MK"/>
        </w:rPr>
        <w:t>цискиот орган може да известува</w:t>
      </w:r>
      <w:r w:rsidR="00DD5CE2" w:rsidRPr="00DD5CE2">
        <w:rPr>
          <w:lang w:val="mk-MK"/>
        </w:rPr>
        <w:t xml:space="preserve"> внатрешно или на национално ниво или на ниво на ЕУ и да провери дали и квантитативните цели се </w:t>
      </w:r>
      <w:r>
        <w:rPr>
          <w:lang w:val="mk-MK"/>
        </w:rPr>
        <w:t>исполнети. Важно е да се користат</w:t>
      </w:r>
      <w:r w:rsidR="00DD5CE2" w:rsidRPr="00DD5CE2">
        <w:rPr>
          <w:lang w:val="mk-MK"/>
        </w:rPr>
        <w:t xml:space="preserve"> значајни индикатори за да се процени ефикасноста на планот </w:t>
      </w:r>
      <w:r>
        <w:rPr>
          <w:lang w:val="mk-MK"/>
        </w:rPr>
        <w:t xml:space="preserve">за </w:t>
      </w:r>
      <w:r w:rsidR="00DD5CE2" w:rsidRPr="00DD5CE2">
        <w:rPr>
          <w:lang w:val="mk-MK"/>
        </w:rPr>
        <w:t>инспекција. Увид в</w:t>
      </w:r>
      <w:r w:rsidR="009E6A7A">
        <w:rPr>
          <w:lang w:val="mk-MK"/>
        </w:rPr>
        <w:t>о</w:t>
      </w:r>
      <w:r w:rsidR="00DD5CE2" w:rsidRPr="00DD5CE2">
        <w:rPr>
          <w:lang w:val="mk-MK"/>
        </w:rPr>
        <w:t xml:space="preserve"> ефикасност</w:t>
      </w:r>
      <w:r w:rsidR="009E6A7A">
        <w:rPr>
          <w:lang w:val="mk-MK"/>
        </w:rPr>
        <w:t>а на планот</w:t>
      </w:r>
      <w:r w:rsidR="00DD5CE2" w:rsidRPr="00DD5CE2">
        <w:rPr>
          <w:lang w:val="mk-MK"/>
        </w:rPr>
        <w:t xml:space="preserve"> може да ви помогне да се утврди</w:t>
      </w:r>
      <w:r>
        <w:rPr>
          <w:lang w:val="mk-MK"/>
        </w:rPr>
        <w:t xml:space="preserve"> кои алатки и стратегии</w:t>
      </w:r>
      <w:r w:rsidR="00DD5CE2" w:rsidRPr="00DD5CE2">
        <w:rPr>
          <w:lang w:val="mk-MK"/>
        </w:rPr>
        <w:t xml:space="preserve"> најдобро</w:t>
      </w:r>
      <w:r>
        <w:rPr>
          <w:lang w:val="mk-MK"/>
        </w:rPr>
        <w:t xml:space="preserve"> функционираат за</w:t>
      </w:r>
      <w:r w:rsidR="00DD5CE2" w:rsidRPr="00DD5CE2">
        <w:rPr>
          <w:lang w:val="mk-MK"/>
        </w:rPr>
        <w:t xml:space="preserve"> да се обезбеди усогласеност и да им овозможи на јавноста и заин</w:t>
      </w:r>
      <w:r>
        <w:rPr>
          <w:lang w:val="mk-MK"/>
        </w:rPr>
        <w:t>тересираните страни да видат дали инспекцискиот орган ги исполнува</w:t>
      </w:r>
      <w:r w:rsidR="00DD5CE2" w:rsidRPr="00DD5CE2">
        <w:rPr>
          <w:lang w:val="mk-MK"/>
        </w:rPr>
        <w:t xml:space="preserve"> своите обврски. Овој мониторинг може да се одвива на различни нивоа. Не само за резулта</w:t>
      </w:r>
      <w:r>
        <w:rPr>
          <w:lang w:val="mk-MK"/>
        </w:rPr>
        <w:t>тите од работењето на инспекциската власт туку исто така и ефикасноста на</w:t>
      </w:r>
      <w:r w:rsidR="00DD5CE2" w:rsidRPr="00DD5CE2">
        <w:rPr>
          <w:lang w:val="mk-MK"/>
        </w:rPr>
        <w:t xml:space="preserve"> инспектор</w:t>
      </w:r>
      <w:r>
        <w:rPr>
          <w:lang w:val="mk-MK"/>
        </w:rPr>
        <w:t>от</w:t>
      </w:r>
      <w:r w:rsidR="00DD5CE2" w:rsidRPr="00DD5CE2">
        <w:rPr>
          <w:lang w:val="mk-MK"/>
        </w:rPr>
        <w:t xml:space="preserve"> треба да се мери.</w:t>
      </w:r>
    </w:p>
    <w:p w14:paraId="4D58CEEC" w14:textId="77777777" w:rsidR="00DD5CE2" w:rsidRPr="00DD5CE2" w:rsidRDefault="002812B9" w:rsidP="00DD5CE2">
      <w:pPr>
        <w:rPr>
          <w:lang w:val="mk-MK"/>
        </w:rPr>
      </w:pPr>
      <w:r>
        <w:rPr>
          <w:lang w:val="mk-MK"/>
        </w:rPr>
        <w:t>На ниво на инспекцискиот</w:t>
      </w:r>
      <w:r w:rsidR="00DD5CE2" w:rsidRPr="00DD5CE2">
        <w:rPr>
          <w:lang w:val="mk-MK"/>
        </w:rPr>
        <w:t xml:space="preserve"> распоред, редовно следење на напредокот треба да се врши во однос на индикатори</w:t>
      </w:r>
      <w:r>
        <w:rPr>
          <w:lang w:val="mk-MK"/>
        </w:rPr>
        <w:t>те</w:t>
      </w:r>
      <w:r w:rsidR="00DD5CE2" w:rsidRPr="00DD5CE2">
        <w:rPr>
          <w:lang w:val="mk-MK"/>
        </w:rPr>
        <w:t xml:space="preserve"> (пр</w:t>
      </w:r>
      <w:r>
        <w:rPr>
          <w:lang w:val="mk-MK"/>
        </w:rPr>
        <w:t>. планираните</w:t>
      </w:r>
      <w:r w:rsidR="00DD5CE2" w:rsidRPr="00DD5CE2">
        <w:rPr>
          <w:lang w:val="mk-MK"/>
        </w:rPr>
        <w:t xml:space="preserve"> инспек</w:t>
      </w:r>
      <w:r>
        <w:rPr>
          <w:lang w:val="mk-MK"/>
        </w:rPr>
        <w:t>ции наспроти реалните извршени инспекции). Ова треба да обезбеди</w:t>
      </w:r>
      <w:r w:rsidR="00DD5CE2" w:rsidRPr="00DD5CE2">
        <w:rPr>
          <w:lang w:val="mk-MK"/>
        </w:rPr>
        <w:t xml:space="preserve"> информации за извршување</w:t>
      </w:r>
      <w:r>
        <w:rPr>
          <w:lang w:val="mk-MK"/>
        </w:rPr>
        <w:t>то</w:t>
      </w:r>
      <w:r w:rsidR="00DD5CE2" w:rsidRPr="00DD5CE2">
        <w:rPr>
          <w:lang w:val="mk-MK"/>
        </w:rPr>
        <w:t xml:space="preserve"> на распоред и да може да се врши на пример на годишно ниво и на квартална основа. Ова треба да вклучува и следење на мерките што се преземаат како резултат на инспекции или жалби, на пример, издадени правни известувања.</w:t>
      </w:r>
    </w:p>
    <w:p w14:paraId="63071A16" w14:textId="77777777" w:rsidR="00C21BF6" w:rsidRPr="002812B9" w:rsidRDefault="002812B9" w:rsidP="00DD5CE2">
      <w:pPr>
        <w:rPr>
          <w:lang w:val="mk-MK"/>
        </w:rPr>
      </w:pPr>
      <w:r>
        <w:rPr>
          <w:lang w:val="mk-MK"/>
        </w:rPr>
        <w:t>Мониторингот</w:t>
      </w:r>
      <w:r w:rsidR="00DD5CE2" w:rsidRPr="002812B9">
        <w:rPr>
          <w:lang w:val="mk-MK"/>
        </w:rPr>
        <w:t xml:space="preserve">, исто така, треба да се одржи на повисоко ниво во однос на успехот на планот. </w:t>
      </w:r>
      <w:r w:rsidRPr="002812B9">
        <w:rPr>
          <w:lang w:val="mk-MK"/>
        </w:rPr>
        <w:t>Ова може да вклучува мерењ</w:t>
      </w:r>
      <w:r>
        <w:rPr>
          <w:lang w:val="mk-MK"/>
        </w:rPr>
        <w:t>а на</w:t>
      </w:r>
      <w:r w:rsidR="00DD5CE2" w:rsidRPr="002812B9">
        <w:rPr>
          <w:lang w:val="mk-MK"/>
        </w:rPr>
        <w:t xml:space="preserve"> исходи</w:t>
      </w:r>
      <w:r>
        <w:rPr>
          <w:lang w:val="mk-MK"/>
        </w:rPr>
        <w:t>те во однос на п</w:t>
      </w:r>
      <w:r w:rsidR="00DD5CE2" w:rsidRPr="002812B9">
        <w:rPr>
          <w:lang w:val="mk-MK"/>
        </w:rPr>
        <w:t>ланот, во однос на целите и мерливи</w:t>
      </w:r>
      <w:r w:rsidR="0099389C">
        <w:rPr>
          <w:lang w:val="mk-MK"/>
        </w:rPr>
        <w:t>те задачи (на пример, генерални</w:t>
      </w:r>
      <w:r w:rsidR="00DD5CE2" w:rsidRPr="002812B9">
        <w:rPr>
          <w:lang w:val="mk-MK"/>
        </w:rPr>
        <w:t xml:space="preserve"> подобрувања на животната средина, зголемување на </w:t>
      </w:r>
      <w:r w:rsidR="00DD5CE2" w:rsidRPr="002812B9">
        <w:rPr>
          <w:lang w:val="mk-MK"/>
        </w:rPr>
        <w:lastRenderedPageBreak/>
        <w:t>стапката на усогласено</w:t>
      </w:r>
      <w:r w:rsidR="0099389C">
        <w:rPr>
          <w:lang w:val="mk-MK"/>
        </w:rPr>
        <w:t>ст), и надворешно известување за планот крајни заклучоци / резултати на национално</w:t>
      </w:r>
      <w:r w:rsidR="00DD5CE2" w:rsidRPr="002812B9">
        <w:rPr>
          <w:lang w:val="mk-MK"/>
        </w:rPr>
        <w:t xml:space="preserve"> или на ниво на ЕУ, итн</w:t>
      </w:r>
    </w:p>
    <w:p w14:paraId="22809C7B" w14:textId="77777777" w:rsidR="0099389C" w:rsidRPr="0099389C" w:rsidRDefault="00766AEA" w:rsidP="00D158BB">
      <w:pPr>
        <w:pStyle w:val="Heading3"/>
        <w:numPr>
          <w:ilvl w:val="2"/>
          <w:numId w:val="19"/>
        </w:numPr>
        <w:spacing w:before="0" w:after="0"/>
        <w:ind w:left="1134" w:hanging="850"/>
        <w:rPr>
          <w:lang w:val="mk-MK"/>
        </w:rPr>
      </w:pPr>
      <w:bookmarkStart w:id="420" w:name="_Toc448313730"/>
      <w:bookmarkStart w:id="421" w:name="_Toc448313892"/>
      <w:bookmarkStart w:id="422" w:name="_Toc448915521"/>
      <w:r>
        <w:rPr>
          <w:lang w:val="mk-MK"/>
        </w:rPr>
        <w:t>Годишни инспекциски извештаи</w:t>
      </w:r>
      <w:bookmarkEnd w:id="420"/>
      <w:bookmarkEnd w:id="421"/>
      <w:bookmarkEnd w:id="422"/>
    </w:p>
    <w:p w14:paraId="3AFFD008" w14:textId="77777777" w:rsidR="00C21BF6" w:rsidRPr="0099389C" w:rsidRDefault="0099389C" w:rsidP="00C21BF6">
      <w:pPr>
        <w:rPr>
          <w:lang w:val="mk-MK"/>
        </w:rPr>
      </w:pPr>
      <w:r w:rsidRPr="0099389C">
        <w:rPr>
          <w:lang w:val="mk-MK"/>
        </w:rPr>
        <w:t>Во овој чекор од циклусот на извршување резултат</w:t>
      </w:r>
      <w:r>
        <w:rPr>
          <w:lang w:val="mk-MK"/>
        </w:rPr>
        <w:t>ите од</w:t>
      </w:r>
      <w:r w:rsidRPr="0099389C">
        <w:rPr>
          <w:lang w:val="mk-MK"/>
        </w:rPr>
        <w:t xml:space="preserve"> вршењето на увидот </w:t>
      </w:r>
      <w:r>
        <w:rPr>
          <w:lang w:val="mk-MK"/>
        </w:rPr>
        <w:t xml:space="preserve">на инспекцискиот </w:t>
      </w:r>
      <w:r w:rsidRPr="0099389C">
        <w:rPr>
          <w:lang w:val="mk-MK"/>
        </w:rPr>
        <w:t>орган како што е опишано во чекор 2 (рамка</w:t>
      </w:r>
      <w:r>
        <w:rPr>
          <w:lang w:val="mk-MK"/>
        </w:rPr>
        <w:t xml:space="preserve"> на</w:t>
      </w:r>
      <w:r w:rsidRPr="0099389C">
        <w:rPr>
          <w:lang w:val="mk-MK"/>
        </w:rPr>
        <w:t xml:space="preserve"> извршување) и </w:t>
      </w:r>
      <w:r>
        <w:rPr>
          <w:lang w:val="mk-MK"/>
        </w:rPr>
        <w:t>извршени</w:t>
      </w:r>
      <w:r w:rsidRPr="0099389C">
        <w:rPr>
          <w:lang w:val="mk-MK"/>
        </w:rPr>
        <w:t xml:space="preserve"> во чекор 3 (извршув</w:t>
      </w:r>
      <w:r>
        <w:rPr>
          <w:lang w:val="mk-MK"/>
        </w:rPr>
        <w:t>а</w:t>
      </w:r>
      <w:r w:rsidR="009E6A7A">
        <w:rPr>
          <w:lang w:val="mk-MK"/>
        </w:rPr>
        <w:t>ње и известување) сега го наоѓаат</w:t>
      </w:r>
      <w:r>
        <w:rPr>
          <w:lang w:val="mk-MK"/>
        </w:rPr>
        <w:t xml:space="preserve"> своето место во </w:t>
      </w:r>
      <w:r w:rsidRPr="0099389C">
        <w:rPr>
          <w:lang w:val="mk-MK"/>
        </w:rPr>
        <w:t xml:space="preserve"> два документи, годишни и квартални извештаи од инспекции . Извештаите од инспекцијата не се само за внатрешна употреба, тие исто така се користат за да го извест</w:t>
      </w:r>
      <w:r>
        <w:rPr>
          <w:lang w:val="mk-MK"/>
        </w:rPr>
        <w:t>ат</w:t>
      </w:r>
      <w:r w:rsidRPr="0099389C">
        <w:rPr>
          <w:lang w:val="mk-MK"/>
        </w:rPr>
        <w:t xml:space="preserve"> Советот за инспекција. Покрај ова, годишниот извештај на инспекција може да се користи, исто така, да ја информира јавноста и затоа дава </w:t>
      </w:r>
      <w:r>
        <w:rPr>
          <w:lang w:val="mk-MK"/>
        </w:rPr>
        <w:t>објаснување за тоа</w:t>
      </w:r>
      <w:r w:rsidRPr="0099389C">
        <w:rPr>
          <w:lang w:val="mk-MK"/>
        </w:rPr>
        <w:t xml:space="preserve"> што и како </w:t>
      </w:r>
      <w:r>
        <w:rPr>
          <w:lang w:val="mk-MK"/>
        </w:rPr>
        <w:t>инспекцискиот</w:t>
      </w:r>
      <w:r w:rsidRPr="0099389C">
        <w:rPr>
          <w:lang w:val="mk-MK"/>
        </w:rPr>
        <w:t xml:space="preserve"> орган постапил со своите одговорности. За оваа цел може да се користи </w:t>
      </w:r>
      <w:r>
        <w:rPr>
          <w:lang w:val="mk-MK"/>
        </w:rPr>
        <w:t>и</w:t>
      </w:r>
      <w:r w:rsidRPr="0099389C">
        <w:rPr>
          <w:lang w:val="mk-MK"/>
        </w:rPr>
        <w:t xml:space="preserve"> самиот годишен извештај или резиме напишано за јавноста. Во пропишаниот годишен извештај се презентирани резултатите од инспекцијата и на квалитатив</w:t>
      </w:r>
      <w:r>
        <w:rPr>
          <w:lang w:val="mk-MK"/>
        </w:rPr>
        <w:t>ен и квантитативен</w:t>
      </w:r>
      <w:r w:rsidRPr="0099389C">
        <w:rPr>
          <w:lang w:val="mk-MK"/>
        </w:rPr>
        <w:t xml:space="preserve"> начин.</w:t>
      </w:r>
    </w:p>
    <w:p w14:paraId="02DCA956" w14:textId="77777777" w:rsidR="00C21BF6" w:rsidRPr="0044624B" w:rsidRDefault="00C21BF6" w:rsidP="00C21BF6">
      <w:pPr>
        <w:pStyle w:val="Heading4"/>
        <w:rPr>
          <w:lang w:val="mk-MK"/>
        </w:rPr>
      </w:pPr>
      <w:bookmarkStart w:id="423" w:name="_Toc435096422"/>
      <w:bookmarkStart w:id="424" w:name="_Toc448313893"/>
      <w:r w:rsidRPr="0044624B">
        <w:rPr>
          <w:lang w:val="mk-MK"/>
        </w:rPr>
        <w:t xml:space="preserve">3.4.1.1. </w:t>
      </w:r>
      <w:r w:rsidR="00CF7845">
        <w:rPr>
          <w:lang w:val="mk-MK"/>
        </w:rPr>
        <w:t>Обврски за годишни извештаи според применливото македонско законодавство</w:t>
      </w:r>
      <w:bookmarkEnd w:id="423"/>
      <w:bookmarkEnd w:id="424"/>
    </w:p>
    <w:p w14:paraId="66590754" w14:textId="77777777" w:rsidR="00BE3363" w:rsidRPr="0071465E" w:rsidRDefault="00BE3363" w:rsidP="00BE3363">
      <w:pPr>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szCs w:val="24"/>
          <w:lang w:val="mk-MK" w:eastAsia="es-ES_tradnl"/>
        </w:rPr>
        <w:t>Во Република Македон</w:t>
      </w:r>
      <w:r w:rsidR="00287B93" w:rsidRPr="0071465E">
        <w:rPr>
          <w:rFonts w:asciiTheme="minorHAnsi" w:eastAsia="Times New Roman" w:hAnsiTheme="minorHAnsi" w:cstheme="minorHAnsi"/>
          <w:szCs w:val="24"/>
          <w:lang w:val="mk-MK" w:eastAsia="es-ES_tradnl"/>
        </w:rPr>
        <w:t xml:space="preserve">ија има обврска да </w:t>
      </w:r>
      <w:r w:rsidR="00287B93">
        <w:rPr>
          <w:rFonts w:asciiTheme="minorHAnsi" w:eastAsia="Times New Roman" w:hAnsiTheme="minorHAnsi" w:cstheme="minorHAnsi"/>
          <w:szCs w:val="24"/>
          <w:lang w:val="mk-MK" w:eastAsia="es-ES_tradnl"/>
        </w:rPr>
        <w:t>се прават извештаите на годишно ниво</w:t>
      </w:r>
      <w:r w:rsidRPr="0071465E">
        <w:rPr>
          <w:rFonts w:asciiTheme="minorHAnsi" w:eastAsia="Times New Roman" w:hAnsiTheme="minorHAnsi" w:cstheme="minorHAnsi"/>
          <w:szCs w:val="24"/>
          <w:lang w:val="mk-MK" w:eastAsia="es-ES_tradnl"/>
        </w:rPr>
        <w:t xml:space="preserve">. Правилникот </w:t>
      </w:r>
      <w:r w:rsidR="009E6A7A">
        <w:rPr>
          <w:rFonts w:asciiTheme="minorHAnsi" w:eastAsia="Times New Roman" w:hAnsiTheme="minorHAnsi" w:cstheme="minorHAnsi"/>
          <w:szCs w:val="24"/>
          <w:lang w:val="mk-MK" w:eastAsia="es-ES_tradnl"/>
        </w:rPr>
        <w:t xml:space="preserve">кој ги дефинира обврските за таквото годишно известување е </w:t>
      </w:r>
      <w:r w:rsidRPr="0071465E">
        <w:rPr>
          <w:rFonts w:asciiTheme="minorHAnsi" w:eastAsia="Times New Roman" w:hAnsiTheme="minorHAnsi" w:cstheme="minorHAnsi"/>
          <w:szCs w:val="24"/>
          <w:lang w:val="mk-MK" w:eastAsia="es-ES_tradnl"/>
        </w:rPr>
        <w:t xml:space="preserve">врз основа на чл. 15 од </w:t>
      </w:r>
      <w:r w:rsidR="00287B93" w:rsidRPr="0071465E">
        <w:rPr>
          <w:rFonts w:asciiTheme="minorHAnsi" w:eastAsia="Times New Roman" w:hAnsiTheme="minorHAnsi" w:cstheme="minorHAnsi"/>
          <w:szCs w:val="24"/>
          <w:lang w:val="mk-MK" w:eastAsia="es-ES_tradnl"/>
        </w:rPr>
        <w:t xml:space="preserve">Законот за инспекциски надзор </w:t>
      </w:r>
      <w:r w:rsidR="00287B93">
        <w:rPr>
          <w:rFonts w:asciiTheme="minorHAnsi" w:eastAsia="Times New Roman" w:hAnsiTheme="minorHAnsi" w:cstheme="minorHAnsi"/>
          <w:szCs w:val="24"/>
          <w:lang w:val="mk-MK" w:eastAsia="es-ES_tradnl"/>
        </w:rPr>
        <w:t>е</w:t>
      </w:r>
      <w:r w:rsidR="00287B93" w:rsidRPr="0071465E">
        <w:rPr>
          <w:rFonts w:asciiTheme="minorHAnsi" w:eastAsia="Times New Roman" w:hAnsiTheme="minorHAnsi" w:cstheme="minorHAnsi"/>
          <w:szCs w:val="24"/>
          <w:lang w:val="mk-MK" w:eastAsia="es-ES_tradnl"/>
        </w:rPr>
        <w:t xml:space="preserve"> објав</w:t>
      </w:r>
      <w:r w:rsidR="00287B93">
        <w:rPr>
          <w:rFonts w:asciiTheme="minorHAnsi" w:eastAsia="Times New Roman" w:hAnsiTheme="minorHAnsi" w:cstheme="minorHAnsi"/>
          <w:szCs w:val="24"/>
          <w:lang w:val="mk-MK" w:eastAsia="es-ES_tradnl"/>
        </w:rPr>
        <w:t>ен</w:t>
      </w:r>
      <w:r w:rsidRPr="0071465E">
        <w:rPr>
          <w:rFonts w:asciiTheme="minorHAnsi" w:eastAsia="Times New Roman" w:hAnsiTheme="minorHAnsi" w:cstheme="minorHAnsi"/>
          <w:szCs w:val="24"/>
          <w:lang w:val="mk-MK" w:eastAsia="es-ES_tradnl"/>
        </w:rPr>
        <w:t xml:space="preserve"> во "Службен весник на Република Македонија".</w:t>
      </w:r>
    </w:p>
    <w:p w14:paraId="007B1F7A" w14:textId="77777777" w:rsidR="00BE3363" w:rsidRPr="0071465E"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p>
    <w:p w14:paraId="0E733C67" w14:textId="77777777" w:rsidR="00BE3363" w:rsidRPr="0071465E" w:rsidRDefault="00BE3363" w:rsidP="00BE3363">
      <w:pPr>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b/>
          <w:szCs w:val="24"/>
          <w:lang w:val="mk-MK" w:eastAsia="es-ES_tradnl"/>
        </w:rPr>
        <w:t>Годишниот извештај</w:t>
      </w:r>
      <w:r w:rsidR="00287B93" w:rsidRPr="0071465E">
        <w:rPr>
          <w:rFonts w:asciiTheme="minorHAnsi" w:eastAsia="Times New Roman" w:hAnsiTheme="minorHAnsi" w:cstheme="minorHAnsi"/>
          <w:szCs w:val="24"/>
          <w:lang w:val="mk-MK" w:eastAsia="es-ES_tradnl"/>
        </w:rPr>
        <w:t xml:space="preserve"> на </w:t>
      </w:r>
      <w:r w:rsidR="00287B93">
        <w:rPr>
          <w:rFonts w:asciiTheme="minorHAnsi" w:eastAsia="Times New Roman" w:hAnsiTheme="minorHAnsi" w:cstheme="minorHAnsi"/>
          <w:szCs w:val="24"/>
          <w:lang w:val="mk-MK" w:eastAsia="es-ES_tradnl"/>
        </w:rPr>
        <w:t>д</w:t>
      </w:r>
      <w:r w:rsidRPr="0071465E">
        <w:rPr>
          <w:rFonts w:asciiTheme="minorHAnsi" w:eastAsia="Times New Roman" w:hAnsiTheme="minorHAnsi" w:cstheme="minorHAnsi"/>
          <w:szCs w:val="24"/>
          <w:lang w:val="mk-MK" w:eastAsia="es-ES_tradnl"/>
        </w:rPr>
        <w:t>ржавниот инспектор за животна средина и</w:t>
      </w:r>
      <w:r w:rsidR="00287B93">
        <w:rPr>
          <w:rFonts w:asciiTheme="minorHAnsi" w:eastAsia="Times New Roman" w:hAnsiTheme="minorHAnsi" w:cstheme="minorHAnsi"/>
          <w:szCs w:val="24"/>
          <w:lang w:val="mk-MK" w:eastAsia="es-ES_tradnl"/>
        </w:rPr>
        <w:t xml:space="preserve"> на</w:t>
      </w:r>
      <w:r w:rsidRPr="0071465E">
        <w:rPr>
          <w:rFonts w:asciiTheme="minorHAnsi" w:eastAsia="Times New Roman" w:hAnsiTheme="minorHAnsi" w:cstheme="minorHAnsi"/>
          <w:szCs w:val="24"/>
          <w:lang w:val="mk-MK" w:eastAsia="es-ES_tradnl"/>
        </w:rPr>
        <w:t xml:space="preserve"> овластениот </w:t>
      </w:r>
      <w:r w:rsidR="00287B93" w:rsidRPr="0071465E">
        <w:rPr>
          <w:rFonts w:asciiTheme="minorHAnsi" w:eastAsia="Times New Roman" w:hAnsiTheme="minorHAnsi" w:cstheme="minorHAnsi"/>
          <w:szCs w:val="24"/>
          <w:lang w:val="mk-MK" w:eastAsia="es-ES_tradnl"/>
        </w:rPr>
        <w:t xml:space="preserve">инспектор за животна средина </w:t>
      </w:r>
      <w:r w:rsidR="00287B93">
        <w:rPr>
          <w:rFonts w:asciiTheme="minorHAnsi" w:eastAsia="Times New Roman" w:hAnsiTheme="minorHAnsi" w:cstheme="minorHAnsi"/>
          <w:szCs w:val="24"/>
          <w:lang w:val="mk-MK" w:eastAsia="es-ES_tradnl"/>
        </w:rPr>
        <w:t>треба да ги содржи</w:t>
      </w:r>
      <w:r w:rsidRPr="0071465E">
        <w:rPr>
          <w:rFonts w:asciiTheme="minorHAnsi" w:eastAsia="Times New Roman" w:hAnsiTheme="minorHAnsi" w:cstheme="minorHAnsi"/>
          <w:szCs w:val="24"/>
          <w:lang w:val="mk-MK" w:eastAsia="es-ES_tradnl"/>
        </w:rPr>
        <w:t xml:space="preserve"> </w:t>
      </w:r>
      <w:r w:rsidR="009E6A7A">
        <w:rPr>
          <w:rFonts w:asciiTheme="minorHAnsi" w:eastAsia="Times New Roman" w:hAnsiTheme="minorHAnsi" w:cstheme="minorHAnsi"/>
          <w:szCs w:val="24"/>
          <w:lang w:val="mk-MK" w:eastAsia="es-ES_tradnl"/>
        </w:rPr>
        <w:t xml:space="preserve">следниве </w:t>
      </w:r>
      <w:r w:rsidRPr="0071465E">
        <w:rPr>
          <w:rFonts w:asciiTheme="minorHAnsi" w:eastAsia="Times New Roman" w:hAnsiTheme="minorHAnsi" w:cstheme="minorHAnsi"/>
          <w:szCs w:val="24"/>
          <w:lang w:val="mk-MK" w:eastAsia="es-ES_tradnl"/>
        </w:rPr>
        <w:t>информации</w:t>
      </w:r>
      <w:r w:rsidR="00287B93">
        <w:rPr>
          <w:rFonts w:asciiTheme="minorHAnsi" w:eastAsia="Times New Roman" w:hAnsiTheme="minorHAnsi" w:cstheme="minorHAnsi"/>
          <w:szCs w:val="24"/>
          <w:lang w:val="mk-MK" w:eastAsia="es-ES_tradnl"/>
        </w:rPr>
        <w:t xml:space="preserve"> од годината за која се однесува извештајот</w:t>
      </w:r>
      <w:r w:rsidRPr="0071465E">
        <w:rPr>
          <w:rFonts w:asciiTheme="minorHAnsi" w:eastAsia="Times New Roman" w:hAnsiTheme="minorHAnsi" w:cstheme="minorHAnsi"/>
          <w:szCs w:val="24"/>
          <w:lang w:val="mk-MK" w:eastAsia="es-ES_tradnl"/>
        </w:rPr>
        <w:t>:</w:t>
      </w:r>
    </w:p>
    <w:p w14:paraId="75E0EDEB" w14:textId="77777777" w:rsidR="00BE3363" w:rsidRPr="0071465E" w:rsidRDefault="00BE3363" w:rsidP="00BE3363">
      <w:pPr>
        <w:pStyle w:val="ListParagraph"/>
        <w:widowControl w:val="0"/>
        <w:suppressAutoHyphens/>
        <w:spacing w:after="0"/>
        <w:rPr>
          <w:rFonts w:asciiTheme="minorHAnsi" w:eastAsia="Times New Roman" w:hAnsiTheme="minorHAnsi" w:cstheme="minorHAnsi"/>
          <w:b/>
          <w:szCs w:val="24"/>
          <w:lang w:val="mk-MK" w:eastAsia="es-ES_tradnl"/>
        </w:rPr>
      </w:pPr>
      <w:r w:rsidRPr="0071465E">
        <w:rPr>
          <w:rFonts w:asciiTheme="minorHAnsi" w:eastAsia="Times New Roman" w:hAnsiTheme="minorHAnsi" w:cstheme="minorHAnsi"/>
          <w:b/>
          <w:szCs w:val="24"/>
          <w:lang w:val="mk-MK" w:eastAsia="es-ES_tradnl"/>
        </w:rPr>
        <w:t xml:space="preserve">1. </w:t>
      </w:r>
      <w:r>
        <w:rPr>
          <w:rFonts w:asciiTheme="minorHAnsi" w:eastAsia="Times New Roman" w:hAnsiTheme="minorHAnsi" w:cstheme="minorHAnsi"/>
          <w:b/>
          <w:szCs w:val="24"/>
          <w:lang w:val="mk-MK" w:eastAsia="es-ES_tradnl"/>
        </w:rPr>
        <w:t>Р</w:t>
      </w:r>
      <w:r w:rsidRPr="0071465E">
        <w:rPr>
          <w:rFonts w:asciiTheme="minorHAnsi" w:eastAsia="Times New Roman" w:hAnsiTheme="minorHAnsi" w:cstheme="minorHAnsi"/>
          <w:b/>
          <w:szCs w:val="24"/>
          <w:lang w:val="mk-MK" w:eastAsia="es-ES_tradnl"/>
        </w:rPr>
        <w:t>егулаторна рамка.</w:t>
      </w:r>
    </w:p>
    <w:p w14:paraId="5114460C" w14:textId="77777777" w:rsidR="00BE3363" w:rsidRPr="0071465E" w:rsidRDefault="0042090E" w:rsidP="00BE3363">
      <w:pPr>
        <w:widowControl w:val="0"/>
        <w:suppressAutoHyphens/>
        <w:spacing w:after="0"/>
        <w:rPr>
          <w:rFonts w:asciiTheme="minorHAnsi" w:eastAsia="Times New Roman" w:hAnsiTheme="minorHAnsi" w:cstheme="minorHAnsi"/>
          <w:szCs w:val="24"/>
          <w:lang w:val="mk-MK" w:eastAsia="es-ES_tradnl"/>
        </w:rPr>
      </w:pPr>
      <w:r w:rsidRPr="0042090E">
        <w:rPr>
          <w:rFonts w:asciiTheme="minorHAnsi" w:eastAsia="Times New Roman" w:hAnsiTheme="minorHAnsi" w:cstheme="minorHAnsi"/>
          <w:szCs w:val="24"/>
          <w:lang w:val="mk-MK" w:eastAsia="es-ES_tradnl"/>
        </w:rPr>
        <w:t>Поглавјето „Регулаторна рамка“ содржи кратки информации за донесени нови или за измени и дополнувања на постојни закони или подзаконски акти, поединечно (вклучително и број и датум на „Службен весник на Република Македонија“ во кои се објавени), настанати во извештајната година, а врз кои инспекциската служба има директни надлежности да врши инспекциски надзор</w:t>
      </w:r>
      <w:r w:rsidR="00BE3363" w:rsidRPr="0071465E">
        <w:rPr>
          <w:rFonts w:asciiTheme="minorHAnsi" w:eastAsia="Times New Roman" w:hAnsiTheme="minorHAnsi" w:cstheme="minorHAnsi"/>
          <w:szCs w:val="24"/>
          <w:lang w:val="mk-MK" w:eastAsia="es-ES_tradnl"/>
        </w:rPr>
        <w:t>.</w:t>
      </w:r>
    </w:p>
    <w:p w14:paraId="11D00B5C" w14:textId="77777777" w:rsidR="00BE3363" w:rsidRPr="0071465E"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p>
    <w:p w14:paraId="75508975" w14:textId="77777777" w:rsidR="00BE3363" w:rsidRPr="0071465E" w:rsidRDefault="00BE3363" w:rsidP="00BE3363">
      <w:pPr>
        <w:pStyle w:val="ListParagraph"/>
        <w:widowControl w:val="0"/>
        <w:suppressAutoHyphens/>
        <w:spacing w:after="0"/>
        <w:rPr>
          <w:rFonts w:asciiTheme="minorHAnsi" w:eastAsia="Times New Roman" w:hAnsiTheme="minorHAnsi" w:cstheme="minorHAnsi"/>
          <w:b/>
          <w:szCs w:val="24"/>
          <w:lang w:val="mk-MK" w:eastAsia="es-ES_tradnl"/>
        </w:rPr>
      </w:pPr>
      <w:r w:rsidRPr="0071465E">
        <w:rPr>
          <w:rFonts w:asciiTheme="minorHAnsi" w:eastAsia="Times New Roman" w:hAnsiTheme="minorHAnsi" w:cstheme="minorHAnsi"/>
          <w:b/>
          <w:szCs w:val="24"/>
          <w:lang w:val="mk-MK" w:eastAsia="es-ES_tradnl"/>
        </w:rPr>
        <w:t>2. Во согласност со меѓународните стандарди и барања.</w:t>
      </w:r>
    </w:p>
    <w:p w14:paraId="2DB640D2"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Поглавјето „Усогласување со меѓународни стандарди и барања“ содржи информации и податоци за реализираните активности, проекти и слично, поврзани со исполнувањето на условите за прием на Република Македонија во Европската унија, меѓународни организации и институции кон кои пристапила Република Македонија или инспекциската служба, како и други обврски за усогласување на работата на инспекциската служба</w:t>
      </w:r>
      <w:r w:rsidR="00BE3363" w:rsidRPr="0071465E">
        <w:rPr>
          <w:rFonts w:asciiTheme="minorHAnsi" w:eastAsia="Times New Roman" w:hAnsiTheme="minorHAnsi" w:cstheme="minorHAnsi"/>
          <w:szCs w:val="24"/>
          <w:lang w:val="mk-MK" w:eastAsia="es-ES_tradnl"/>
        </w:rPr>
        <w:t>.</w:t>
      </w:r>
    </w:p>
    <w:p w14:paraId="43E180BF" w14:textId="77777777" w:rsidR="00BE3363" w:rsidRPr="0071465E"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p>
    <w:p w14:paraId="3D14EBAA" w14:textId="77777777" w:rsidR="00BE3363" w:rsidRPr="0071465E" w:rsidRDefault="00924DC9" w:rsidP="00BE3363">
      <w:pPr>
        <w:pStyle w:val="ListParagraph"/>
        <w:widowControl w:val="0"/>
        <w:suppressAutoHyphens/>
        <w:spacing w:after="0"/>
        <w:rPr>
          <w:rFonts w:asciiTheme="minorHAnsi" w:eastAsia="Times New Roman" w:hAnsiTheme="minorHAnsi" w:cstheme="minorHAnsi"/>
          <w:b/>
          <w:szCs w:val="24"/>
          <w:lang w:val="mk-MK" w:eastAsia="es-ES_tradnl"/>
        </w:rPr>
      </w:pPr>
      <w:r w:rsidRPr="0071465E">
        <w:rPr>
          <w:rFonts w:asciiTheme="minorHAnsi" w:eastAsia="Times New Roman" w:hAnsiTheme="minorHAnsi" w:cstheme="minorHAnsi"/>
          <w:b/>
          <w:szCs w:val="24"/>
          <w:lang w:val="mk-MK" w:eastAsia="es-ES_tradnl"/>
        </w:rPr>
        <w:t>3. Одговорности и организација</w:t>
      </w:r>
      <w:r w:rsidR="00BE3363" w:rsidRPr="0071465E">
        <w:rPr>
          <w:rFonts w:asciiTheme="minorHAnsi" w:eastAsia="Times New Roman" w:hAnsiTheme="minorHAnsi" w:cstheme="minorHAnsi"/>
          <w:b/>
          <w:szCs w:val="24"/>
          <w:lang w:val="mk-MK" w:eastAsia="es-ES_tradnl"/>
        </w:rPr>
        <w:t>.</w:t>
      </w:r>
    </w:p>
    <w:p w14:paraId="66A1AF26" w14:textId="77777777" w:rsidR="00BE3363" w:rsidRPr="0071465E" w:rsidRDefault="00BE3363" w:rsidP="00BE3363">
      <w:pPr>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szCs w:val="24"/>
          <w:lang w:val="mk-MK" w:eastAsia="es-ES_tradnl"/>
        </w:rPr>
        <w:t>Ова поглав</w:t>
      </w:r>
      <w:r w:rsidR="00924DC9" w:rsidRPr="0071465E">
        <w:rPr>
          <w:rFonts w:asciiTheme="minorHAnsi" w:eastAsia="Times New Roman" w:hAnsiTheme="minorHAnsi" w:cstheme="minorHAnsi"/>
          <w:szCs w:val="24"/>
          <w:lang w:val="mk-MK" w:eastAsia="es-ES_tradnl"/>
        </w:rPr>
        <w:t xml:space="preserve">је содржи пет </w:t>
      </w:r>
      <w:r w:rsidR="00924DC9">
        <w:rPr>
          <w:rFonts w:asciiTheme="minorHAnsi" w:eastAsia="Times New Roman" w:hAnsiTheme="minorHAnsi" w:cstheme="minorHAnsi"/>
          <w:szCs w:val="24"/>
          <w:lang w:val="mk-MK" w:eastAsia="es-ES_tradnl"/>
        </w:rPr>
        <w:t>поделби/дела</w:t>
      </w:r>
      <w:r w:rsidRPr="0071465E">
        <w:rPr>
          <w:rFonts w:asciiTheme="minorHAnsi" w:eastAsia="Times New Roman" w:hAnsiTheme="minorHAnsi" w:cstheme="minorHAnsi"/>
          <w:szCs w:val="24"/>
          <w:lang w:val="mk-MK" w:eastAsia="es-ES_tradnl"/>
        </w:rPr>
        <w:t>:</w:t>
      </w:r>
    </w:p>
    <w:p w14:paraId="63C92F33"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3.1 Основи.</w:t>
      </w:r>
    </w:p>
    <w:p w14:paraId="3824B508"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 xml:space="preserve">Делот „Основи“ содржи информации за донесени нови и изменети или дополнети законски (закони и меѓународни акти), подзаконски (уредби, правилници - посебно за внатрешна организација на работа, вклучително и територијалната покриеност со подрачни единици), </w:t>
      </w:r>
      <w:r w:rsidRPr="000F4A74">
        <w:rPr>
          <w:rFonts w:asciiTheme="minorHAnsi" w:eastAsia="Times New Roman" w:hAnsiTheme="minorHAnsi" w:cstheme="minorHAnsi"/>
          <w:szCs w:val="24"/>
          <w:lang w:val="mk-MK" w:eastAsia="es-ES_tradnl"/>
        </w:rPr>
        <w:lastRenderedPageBreak/>
        <w:t>интерни акти или стратешки документи кои се однесуваат на инспекциските надлежности и внатрешната организација на инспекциската служба</w:t>
      </w:r>
      <w:r w:rsidR="00BE3363" w:rsidRPr="0071465E">
        <w:rPr>
          <w:rFonts w:asciiTheme="minorHAnsi" w:eastAsia="Times New Roman" w:hAnsiTheme="minorHAnsi" w:cstheme="minorHAnsi"/>
          <w:szCs w:val="24"/>
          <w:lang w:val="mk-MK" w:eastAsia="es-ES_tradnl"/>
        </w:rPr>
        <w:t>.</w:t>
      </w:r>
    </w:p>
    <w:p w14:paraId="7341D742"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3.2 </w:t>
      </w:r>
      <w:r w:rsidR="000F4A74" w:rsidRPr="000F4A74">
        <w:rPr>
          <w:rFonts w:asciiTheme="minorHAnsi" w:eastAsia="Times New Roman" w:hAnsiTheme="minorHAnsi" w:cstheme="minorHAnsi"/>
          <w:i/>
          <w:szCs w:val="24"/>
          <w:lang w:val="mk-MK" w:eastAsia="es-ES_tradnl"/>
        </w:rPr>
        <w:t>Административни постапки</w:t>
      </w:r>
      <w:r w:rsidRPr="0071465E">
        <w:rPr>
          <w:rFonts w:asciiTheme="minorHAnsi" w:eastAsia="Times New Roman" w:hAnsiTheme="minorHAnsi" w:cstheme="minorHAnsi"/>
          <w:i/>
          <w:szCs w:val="24"/>
          <w:lang w:val="mk-MK" w:eastAsia="es-ES_tradnl"/>
        </w:rPr>
        <w:t>.</w:t>
      </w:r>
    </w:p>
    <w:p w14:paraId="3FEBF9A2"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Делот „Административни постапки“ содржи информации за начинот на организација за евиденција и за спроведување на администритативните и инспекциските постапки, со посебен осврт на инспекциските постапки и евиденции</w:t>
      </w:r>
      <w:r w:rsidR="00BE3363" w:rsidRPr="0071465E">
        <w:rPr>
          <w:rFonts w:asciiTheme="minorHAnsi" w:eastAsia="Times New Roman" w:hAnsiTheme="minorHAnsi" w:cstheme="minorHAnsi"/>
          <w:szCs w:val="24"/>
          <w:lang w:val="mk-MK" w:eastAsia="es-ES_tradnl"/>
        </w:rPr>
        <w:t>.</w:t>
      </w:r>
    </w:p>
    <w:p w14:paraId="5AD4A307"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3.3 </w:t>
      </w:r>
      <w:r>
        <w:rPr>
          <w:rFonts w:asciiTheme="minorHAnsi" w:eastAsia="Times New Roman" w:hAnsiTheme="minorHAnsi" w:cstheme="minorHAnsi"/>
          <w:i/>
          <w:szCs w:val="24"/>
          <w:lang w:val="mk-MK" w:eastAsia="es-ES_tradnl"/>
        </w:rPr>
        <w:t>Б</w:t>
      </w:r>
      <w:r w:rsidRPr="0071465E">
        <w:rPr>
          <w:rFonts w:asciiTheme="minorHAnsi" w:eastAsia="Times New Roman" w:hAnsiTheme="minorHAnsi" w:cstheme="minorHAnsi"/>
          <w:i/>
          <w:szCs w:val="24"/>
          <w:lang w:val="mk-MK" w:eastAsia="es-ES_tradnl"/>
        </w:rPr>
        <w:t>езбедност и комуникација.</w:t>
      </w:r>
    </w:p>
    <w:p w14:paraId="2A7F21F4"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Делот „Безбедност и комуникација“ содржи информации за системите за физичка безбедност и безбедност на информации, податоци и документи, како и за системите за внатрешна и надворешна комуникација на инспекциската служба, со посбен осврт на промените во извештајната година</w:t>
      </w:r>
      <w:r w:rsidR="00BE3363" w:rsidRPr="0071465E">
        <w:rPr>
          <w:rFonts w:asciiTheme="minorHAnsi" w:eastAsia="Times New Roman" w:hAnsiTheme="minorHAnsi" w:cstheme="minorHAnsi"/>
          <w:szCs w:val="24"/>
          <w:lang w:val="mk-MK" w:eastAsia="es-ES_tradnl"/>
        </w:rPr>
        <w:t>.</w:t>
      </w:r>
    </w:p>
    <w:p w14:paraId="6A466262" w14:textId="77777777" w:rsidR="00BE3363" w:rsidRPr="000F4A74"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 3.4 </w:t>
      </w:r>
      <w:r w:rsidR="000F4A74" w:rsidRPr="000F4A74">
        <w:rPr>
          <w:rFonts w:asciiTheme="minorHAnsi" w:eastAsia="Times New Roman" w:hAnsiTheme="minorHAnsi" w:cstheme="minorHAnsi"/>
          <w:i/>
          <w:szCs w:val="24"/>
          <w:lang w:val="mk-MK" w:eastAsia="es-ES_tradnl"/>
        </w:rPr>
        <w:t>Информациска и комуникациска технологија (ИКТ).</w:t>
      </w:r>
    </w:p>
    <w:p w14:paraId="29393427"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Делот „Информациска и комуникациска технологија (ИКТ)“ содржи информации за обемот, квалитетот и системската одржливост на хардверска, апликативна и техничка ИКТ поддршка на инспекциската служба, со посебен осврт на промените во извештајната година</w:t>
      </w:r>
      <w:r w:rsidR="00BE3363" w:rsidRPr="0071465E">
        <w:rPr>
          <w:rFonts w:asciiTheme="minorHAnsi" w:eastAsia="Times New Roman" w:hAnsiTheme="minorHAnsi" w:cstheme="minorHAnsi"/>
          <w:szCs w:val="24"/>
          <w:lang w:val="mk-MK" w:eastAsia="es-ES_tradnl"/>
        </w:rPr>
        <w:t>.</w:t>
      </w:r>
    </w:p>
    <w:p w14:paraId="12927AE3" w14:textId="77777777" w:rsidR="00BE3363" w:rsidRPr="0071465E" w:rsidRDefault="00B74F62"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3.5 </w:t>
      </w:r>
      <w:r w:rsidR="000F4A74" w:rsidRPr="000F4A74">
        <w:rPr>
          <w:rFonts w:asciiTheme="minorHAnsi" w:eastAsia="Times New Roman" w:hAnsiTheme="minorHAnsi" w:cstheme="minorHAnsi"/>
          <w:i/>
          <w:szCs w:val="24"/>
          <w:lang w:val="mk-MK" w:eastAsia="es-ES_tradnl"/>
        </w:rPr>
        <w:t>Управување со финансиски и нефинансиски ресурси</w:t>
      </w:r>
      <w:r w:rsidR="00BE3363" w:rsidRPr="0071465E">
        <w:rPr>
          <w:rFonts w:asciiTheme="minorHAnsi" w:eastAsia="Times New Roman" w:hAnsiTheme="minorHAnsi" w:cstheme="minorHAnsi"/>
          <w:i/>
          <w:szCs w:val="24"/>
          <w:lang w:val="mk-MK" w:eastAsia="es-ES_tradnl"/>
        </w:rPr>
        <w:t>.</w:t>
      </w:r>
    </w:p>
    <w:p w14:paraId="18810B38"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Делот „Управување со финансиски и нефинансиски ресурси“ содржи информации за системите за управување со финансиските ресурси (како на пример: буџет, материјално финансиско работење, управување со расходите, побарувања, обврски, потенцијални обврски) и со нефинансиските ресурси (ефективно и ефикасно управување со основните средства, канцелариски и други потрошни материјали, услуги и други нефинасиски средства), со посебен осврт на промените во извештајната година</w:t>
      </w:r>
      <w:r w:rsidR="00BE3363" w:rsidRPr="0071465E">
        <w:rPr>
          <w:rFonts w:asciiTheme="minorHAnsi" w:eastAsia="Times New Roman" w:hAnsiTheme="minorHAnsi" w:cstheme="minorHAnsi"/>
          <w:szCs w:val="24"/>
          <w:lang w:val="mk-MK" w:eastAsia="es-ES_tradnl"/>
        </w:rPr>
        <w:t>.</w:t>
      </w:r>
    </w:p>
    <w:p w14:paraId="29981207" w14:textId="77777777" w:rsidR="00BE3363" w:rsidRPr="0071465E"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p>
    <w:p w14:paraId="49F8503D" w14:textId="77777777" w:rsidR="00BE3363" w:rsidRPr="0071465E" w:rsidRDefault="00BE3363" w:rsidP="00BE3363">
      <w:pPr>
        <w:pStyle w:val="ListParagraph"/>
        <w:widowControl w:val="0"/>
        <w:suppressAutoHyphens/>
        <w:spacing w:after="0"/>
        <w:rPr>
          <w:rFonts w:asciiTheme="minorHAnsi" w:eastAsia="Times New Roman" w:hAnsiTheme="minorHAnsi" w:cstheme="minorHAnsi"/>
          <w:b/>
          <w:szCs w:val="24"/>
          <w:lang w:val="mk-MK" w:eastAsia="es-ES_tradnl"/>
        </w:rPr>
      </w:pPr>
      <w:r w:rsidRPr="0071465E">
        <w:rPr>
          <w:rFonts w:asciiTheme="minorHAnsi" w:eastAsia="Times New Roman" w:hAnsiTheme="minorHAnsi" w:cstheme="minorHAnsi"/>
          <w:b/>
          <w:szCs w:val="24"/>
          <w:lang w:val="mk-MK" w:eastAsia="es-ES_tradnl"/>
        </w:rPr>
        <w:t xml:space="preserve">4. </w:t>
      </w:r>
      <w:r>
        <w:rPr>
          <w:rFonts w:asciiTheme="minorHAnsi" w:eastAsia="Times New Roman" w:hAnsiTheme="minorHAnsi" w:cstheme="minorHAnsi"/>
          <w:b/>
          <w:szCs w:val="24"/>
          <w:lang w:val="mk-MK" w:eastAsia="es-ES_tradnl"/>
        </w:rPr>
        <w:t>Ч</w:t>
      </w:r>
      <w:r w:rsidRPr="0071465E">
        <w:rPr>
          <w:rFonts w:asciiTheme="minorHAnsi" w:eastAsia="Times New Roman" w:hAnsiTheme="minorHAnsi" w:cstheme="minorHAnsi"/>
          <w:b/>
          <w:szCs w:val="24"/>
          <w:lang w:val="mk-MK" w:eastAsia="es-ES_tradnl"/>
        </w:rPr>
        <w:t>овечки ресурси.</w:t>
      </w:r>
    </w:p>
    <w:p w14:paraId="562B08C1" w14:textId="77777777" w:rsidR="00BE3363" w:rsidRPr="0071465E" w:rsidRDefault="00BE3363" w:rsidP="00BE3363">
      <w:pPr>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szCs w:val="24"/>
          <w:lang w:val="mk-MK" w:eastAsia="es-ES_tradnl"/>
        </w:rPr>
        <w:t>Поглавјето "чо</w:t>
      </w:r>
      <w:r w:rsidR="00B74F62" w:rsidRPr="0071465E">
        <w:rPr>
          <w:rFonts w:asciiTheme="minorHAnsi" w:eastAsia="Times New Roman" w:hAnsiTheme="minorHAnsi" w:cstheme="minorHAnsi"/>
          <w:szCs w:val="24"/>
          <w:lang w:val="mk-MK" w:eastAsia="es-ES_tradnl"/>
        </w:rPr>
        <w:t xml:space="preserve">вечки ресурси" содржи пет </w:t>
      </w:r>
      <w:r w:rsidR="00B74F62">
        <w:rPr>
          <w:rFonts w:asciiTheme="minorHAnsi" w:eastAsia="Times New Roman" w:hAnsiTheme="minorHAnsi" w:cstheme="minorHAnsi"/>
          <w:szCs w:val="24"/>
          <w:lang w:val="mk-MK" w:eastAsia="es-ES_tradnl"/>
        </w:rPr>
        <w:t>дела</w:t>
      </w:r>
      <w:r w:rsidRPr="0071465E">
        <w:rPr>
          <w:rFonts w:asciiTheme="minorHAnsi" w:eastAsia="Times New Roman" w:hAnsiTheme="minorHAnsi" w:cstheme="minorHAnsi"/>
          <w:szCs w:val="24"/>
          <w:lang w:val="mk-MK" w:eastAsia="es-ES_tradnl"/>
        </w:rPr>
        <w:t>:</w:t>
      </w:r>
    </w:p>
    <w:p w14:paraId="4BFBB0B9"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4.1 Основи.</w:t>
      </w:r>
    </w:p>
    <w:p w14:paraId="11B79688"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Делот „Основи“ содржи информации за донесени нови и изменување и дополнување на законски и подзаконски акти, како и интерни акти (закони, уредби, правилници, и други акти, кои се однесуваат на статусот на вработените и управувањето со човечките ресурси во инспекциската служба)</w:t>
      </w:r>
    </w:p>
    <w:p w14:paraId="4B169368"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4.2 Број на вработени.</w:t>
      </w:r>
    </w:p>
    <w:p w14:paraId="3C21D8DE"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Делот „Број на вработени“ содржи информации и податоци за бројот на вработени во инспекциската служба на крајот на извештајната година и три претходни години (со прилог табеларен преглед), по сите организациони единици, со посебен осврт на бројот на инспекторите, споредба со претходните години и образложение за евентаулните разлики</w:t>
      </w:r>
      <w:r w:rsidR="00BE3363" w:rsidRPr="0071465E">
        <w:rPr>
          <w:rFonts w:asciiTheme="minorHAnsi" w:eastAsia="Times New Roman" w:hAnsiTheme="minorHAnsi" w:cstheme="minorHAnsi"/>
          <w:szCs w:val="24"/>
          <w:lang w:val="mk-MK" w:eastAsia="es-ES_tradnl"/>
        </w:rPr>
        <w:t>.</w:t>
      </w:r>
    </w:p>
    <w:p w14:paraId="79899F8D"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4.3 </w:t>
      </w:r>
      <w:r w:rsidR="000F4A74" w:rsidRPr="000F4A74">
        <w:rPr>
          <w:rFonts w:asciiTheme="minorHAnsi" w:eastAsia="Times New Roman" w:hAnsiTheme="minorHAnsi" w:cstheme="minorHAnsi"/>
          <w:i/>
          <w:szCs w:val="24"/>
          <w:lang w:val="mk-MK" w:eastAsia="es-ES_tradnl"/>
        </w:rPr>
        <w:t>Обуки и стручно оспособување</w:t>
      </w:r>
      <w:r w:rsidRPr="0071465E">
        <w:rPr>
          <w:rFonts w:asciiTheme="minorHAnsi" w:eastAsia="Times New Roman" w:hAnsiTheme="minorHAnsi" w:cstheme="minorHAnsi"/>
          <w:i/>
          <w:szCs w:val="24"/>
          <w:lang w:val="mk-MK" w:eastAsia="es-ES_tradnl"/>
        </w:rPr>
        <w:t>.</w:t>
      </w:r>
    </w:p>
    <w:p w14:paraId="2FBADB6F"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Делот „Обуки и стручно оспособување“ содржи информации и податоци за брoјот на одржани настани кои имаат карактер на обуки и стручно оспособување (и во Република Македонија и во странство) во извештајната и три претходни години, бројот на учесници, со посебен осврт на инспекторите, просечно вкупно времетраење (во часови) на обуки и стручно оспособување по вработен и посебно за инспекторите (со прилог табеларен преглед), како и краток опис на поважни настани (назив и цел, организатор, обучувач, место на одржување, целна група, број на учесници). Текстот може да се илустрира со фотографии од настаните</w:t>
      </w:r>
      <w:r w:rsidR="00BE3363" w:rsidRPr="0071465E">
        <w:rPr>
          <w:rFonts w:asciiTheme="minorHAnsi" w:eastAsia="Times New Roman" w:hAnsiTheme="minorHAnsi" w:cstheme="minorHAnsi"/>
          <w:szCs w:val="24"/>
          <w:lang w:val="mk-MK" w:eastAsia="es-ES_tradnl"/>
        </w:rPr>
        <w:t>.</w:t>
      </w:r>
    </w:p>
    <w:p w14:paraId="2E810ADD"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4.4 </w:t>
      </w:r>
      <w:r w:rsidR="000F4A74" w:rsidRPr="000F4A74">
        <w:rPr>
          <w:rFonts w:asciiTheme="minorHAnsi" w:eastAsia="Times New Roman" w:hAnsiTheme="minorHAnsi" w:cstheme="minorHAnsi"/>
          <w:i/>
          <w:szCs w:val="24"/>
          <w:lang w:val="mk-MK" w:eastAsia="es-ES_tradnl"/>
        </w:rPr>
        <w:t>Интегритет</w:t>
      </w:r>
      <w:r w:rsidRPr="0071465E">
        <w:rPr>
          <w:rFonts w:asciiTheme="minorHAnsi" w:eastAsia="Times New Roman" w:hAnsiTheme="minorHAnsi" w:cstheme="minorHAnsi"/>
          <w:i/>
          <w:szCs w:val="24"/>
          <w:lang w:val="mk-MK" w:eastAsia="es-ES_tradnl"/>
        </w:rPr>
        <w:t>.</w:t>
      </w:r>
    </w:p>
    <w:p w14:paraId="278A9C73" w14:textId="77777777" w:rsidR="00BE3363" w:rsidRPr="0071465E" w:rsidRDefault="000F4A74" w:rsidP="00BE3363">
      <w:pPr>
        <w:widowControl w:val="0"/>
        <w:suppressAutoHyphens/>
        <w:spacing w:after="0"/>
        <w:rPr>
          <w:rFonts w:asciiTheme="minorHAnsi" w:eastAsia="Times New Roman" w:hAnsiTheme="minorHAnsi" w:cstheme="minorHAnsi"/>
          <w:szCs w:val="24"/>
          <w:lang w:val="mk-MK" w:eastAsia="es-ES_tradnl"/>
        </w:rPr>
      </w:pPr>
      <w:r w:rsidRPr="000F4A74">
        <w:rPr>
          <w:rFonts w:asciiTheme="minorHAnsi" w:eastAsia="Times New Roman" w:hAnsiTheme="minorHAnsi" w:cstheme="minorHAnsi"/>
          <w:szCs w:val="24"/>
          <w:lang w:val="mk-MK" w:eastAsia="es-ES_tradnl"/>
        </w:rPr>
        <w:t xml:space="preserve">Делот „Интегритет“ содржи податоци за пријавени жалби и поплаки за работата на </w:t>
      </w:r>
      <w:r w:rsidRPr="000F4A74">
        <w:rPr>
          <w:rFonts w:asciiTheme="minorHAnsi" w:eastAsia="Times New Roman" w:hAnsiTheme="minorHAnsi" w:cstheme="minorHAnsi"/>
          <w:szCs w:val="24"/>
          <w:lang w:val="mk-MK" w:eastAsia="es-ES_tradnl"/>
        </w:rPr>
        <w:lastRenderedPageBreak/>
        <w:t>инспекторите во извештајната и три претходни години, спроведени постапки за утврдување постоење дисциплинска одговорност, изречени дисциплиски мерки и покренати други постапки пред надлежните органи</w:t>
      </w:r>
      <w:r w:rsidR="00BE3363" w:rsidRPr="0071465E">
        <w:rPr>
          <w:rFonts w:asciiTheme="minorHAnsi" w:eastAsia="Times New Roman" w:hAnsiTheme="minorHAnsi" w:cstheme="minorHAnsi"/>
          <w:szCs w:val="24"/>
          <w:lang w:val="mk-MK" w:eastAsia="es-ES_tradnl"/>
        </w:rPr>
        <w:t>.</w:t>
      </w:r>
    </w:p>
    <w:p w14:paraId="0BA0AB4B"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4.5 </w:t>
      </w:r>
      <w:r w:rsidR="00C62B09" w:rsidRPr="00C62B09">
        <w:rPr>
          <w:rFonts w:asciiTheme="minorHAnsi" w:eastAsia="Times New Roman" w:hAnsiTheme="minorHAnsi" w:cstheme="minorHAnsi"/>
          <w:i/>
          <w:szCs w:val="24"/>
          <w:lang w:val="mk-MK" w:eastAsia="es-ES_tradnl"/>
        </w:rPr>
        <w:t>Наградување и унапредување</w:t>
      </w:r>
      <w:r w:rsidRPr="0071465E">
        <w:rPr>
          <w:rFonts w:asciiTheme="minorHAnsi" w:eastAsia="Times New Roman" w:hAnsiTheme="minorHAnsi" w:cstheme="minorHAnsi"/>
          <w:i/>
          <w:szCs w:val="24"/>
          <w:lang w:val="mk-MK" w:eastAsia="es-ES_tradnl"/>
        </w:rPr>
        <w:t>.</w:t>
      </w:r>
    </w:p>
    <w:p w14:paraId="2DD8029C" w14:textId="77777777" w:rsidR="00BE3363" w:rsidRPr="0071465E" w:rsidRDefault="00C62B09" w:rsidP="00BE3363">
      <w:pPr>
        <w:widowControl w:val="0"/>
        <w:suppressAutoHyphens/>
        <w:spacing w:after="0"/>
        <w:rPr>
          <w:rFonts w:asciiTheme="minorHAnsi" w:eastAsia="Times New Roman" w:hAnsiTheme="minorHAnsi" w:cstheme="minorHAnsi"/>
          <w:szCs w:val="24"/>
          <w:lang w:val="mk-MK" w:eastAsia="es-ES_tradnl"/>
        </w:rPr>
      </w:pPr>
      <w:r w:rsidRPr="00C62B09">
        <w:rPr>
          <w:rFonts w:asciiTheme="minorHAnsi" w:eastAsia="Times New Roman" w:hAnsiTheme="minorHAnsi" w:cstheme="minorHAnsi"/>
          <w:szCs w:val="24"/>
          <w:lang w:val="mk-MK" w:eastAsia="es-ES_tradnl"/>
        </w:rPr>
        <w:t>Делот „Наградување и унапредување“ содржи информации за бројот на вработени, со посебен осврт на инспекторите, кои биле наградени или унапредено во извештајната година и во претходните три години (пожелен табеларен преглед)</w:t>
      </w:r>
      <w:r w:rsidR="00BE3363" w:rsidRPr="0071465E">
        <w:rPr>
          <w:rFonts w:asciiTheme="minorHAnsi" w:eastAsia="Times New Roman" w:hAnsiTheme="minorHAnsi" w:cstheme="minorHAnsi"/>
          <w:szCs w:val="24"/>
          <w:lang w:val="mk-MK" w:eastAsia="es-ES_tradnl"/>
        </w:rPr>
        <w:t>.</w:t>
      </w:r>
    </w:p>
    <w:p w14:paraId="52E8F483" w14:textId="77777777" w:rsidR="00BE3363" w:rsidRPr="0071465E"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p>
    <w:p w14:paraId="4DF91743" w14:textId="77777777" w:rsidR="00BE3363" w:rsidRPr="0071465E" w:rsidRDefault="00BE3363" w:rsidP="00BE3363">
      <w:pPr>
        <w:pStyle w:val="ListParagraph"/>
        <w:widowControl w:val="0"/>
        <w:suppressAutoHyphens/>
        <w:spacing w:after="0"/>
        <w:rPr>
          <w:rFonts w:asciiTheme="minorHAnsi" w:eastAsia="Times New Roman" w:hAnsiTheme="minorHAnsi" w:cstheme="minorHAnsi"/>
          <w:b/>
          <w:szCs w:val="24"/>
          <w:lang w:val="mk-MK" w:eastAsia="es-ES_tradnl"/>
        </w:rPr>
      </w:pPr>
      <w:r w:rsidRPr="0071465E">
        <w:rPr>
          <w:rFonts w:asciiTheme="minorHAnsi" w:eastAsia="Times New Roman" w:hAnsiTheme="minorHAnsi" w:cstheme="minorHAnsi"/>
          <w:b/>
          <w:szCs w:val="24"/>
          <w:lang w:val="mk-MK" w:eastAsia="es-ES_tradnl"/>
        </w:rPr>
        <w:t>5. Надзор.</w:t>
      </w:r>
    </w:p>
    <w:p w14:paraId="67FE3EBA" w14:textId="77777777" w:rsidR="00BE3363" w:rsidRPr="0071465E" w:rsidRDefault="00BE3363" w:rsidP="00BE3363">
      <w:pPr>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szCs w:val="24"/>
          <w:lang w:val="mk-MK" w:eastAsia="es-ES_tradnl"/>
        </w:rPr>
        <w:t>Поглавјето "Надзор" содржи четири дела:</w:t>
      </w:r>
    </w:p>
    <w:p w14:paraId="1FB95A29"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5.1 </w:t>
      </w:r>
      <w:r w:rsidR="00330298" w:rsidRPr="00330298">
        <w:rPr>
          <w:rFonts w:asciiTheme="minorHAnsi" w:eastAsia="Times New Roman" w:hAnsiTheme="minorHAnsi" w:cstheme="minorHAnsi"/>
          <w:i/>
          <w:szCs w:val="24"/>
          <w:lang w:val="mk-MK" w:eastAsia="es-ES_tradnl"/>
        </w:rPr>
        <w:t>Административен капацитет за вршење инспекциски надзор</w:t>
      </w:r>
      <w:r w:rsidRPr="0071465E">
        <w:rPr>
          <w:rFonts w:asciiTheme="minorHAnsi" w:eastAsia="Times New Roman" w:hAnsiTheme="minorHAnsi" w:cstheme="minorHAnsi"/>
          <w:i/>
          <w:szCs w:val="24"/>
          <w:lang w:val="mk-MK" w:eastAsia="es-ES_tradnl"/>
        </w:rPr>
        <w:t>.</w:t>
      </w:r>
    </w:p>
    <w:p w14:paraId="24C4A2A6"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Делот „Административен капацитет за вршење инспекциски надзор“ содржи информации за системите за поддршка на инспекцискиот надзор (упатства, процедури, методологии, техники, опрема, харедвер, софтвер, бази на податоци и системи за размена на податоци со други инспекциски служби и инситуции, системи за слективна контрола базирана на анализа на ризик и слично), со посебен осврт на извештајната година. Текстот може да се илустрира со фотографии</w:t>
      </w:r>
      <w:r w:rsidR="00BE3363" w:rsidRPr="0071465E">
        <w:rPr>
          <w:rFonts w:asciiTheme="minorHAnsi" w:eastAsia="Times New Roman" w:hAnsiTheme="minorHAnsi" w:cstheme="minorHAnsi"/>
          <w:szCs w:val="24"/>
          <w:lang w:val="mk-MK" w:eastAsia="es-ES_tradnl"/>
        </w:rPr>
        <w:t>.</w:t>
      </w:r>
    </w:p>
    <w:p w14:paraId="26A08649" w14:textId="77777777" w:rsidR="00BE3363" w:rsidRPr="0071465E" w:rsidRDefault="00783992" w:rsidP="00BE3363">
      <w:pPr>
        <w:pStyle w:val="ListParagraph"/>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i/>
          <w:szCs w:val="24"/>
          <w:lang w:val="mk-MK" w:eastAsia="es-ES_tradnl"/>
        </w:rPr>
        <w:t xml:space="preserve">5.2 </w:t>
      </w:r>
      <w:r w:rsidR="00330298" w:rsidRPr="00330298">
        <w:rPr>
          <w:rFonts w:asciiTheme="minorHAnsi" w:eastAsia="Times New Roman" w:hAnsiTheme="minorHAnsi" w:cstheme="minorHAnsi"/>
          <w:i/>
          <w:szCs w:val="24"/>
          <w:lang w:val="mk-MK" w:eastAsia="es-ES_tradnl"/>
        </w:rPr>
        <w:t>Остварување на претпоставките за проценките на ризици во областите на инспекциски надлежности</w:t>
      </w:r>
      <w:r w:rsidR="00BE3363" w:rsidRPr="0071465E">
        <w:rPr>
          <w:rFonts w:asciiTheme="minorHAnsi" w:eastAsia="Times New Roman" w:hAnsiTheme="minorHAnsi" w:cstheme="minorHAnsi"/>
          <w:szCs w:val="24"/>
          <w:lang w:val="mk-MK" w:eastAsia="es-ES_tradnl"/>
        </w:rPr>
        <w:t>.</w:t>
      </w:r>
    </w:p>
    <w:p w14:paraId="774C5909"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Делот „Остварување на претпоставките за проценките на ризици во областите на инспекциски надлежности“ содржи опис на состојбата во областите на инспекциски надзор во извештајната година од аспект на ризиците за неприменување на прописите, како остварувањето на претпоставките врз чија основа биле дефинирани ризичните области и субјектите на инспекциски надзор</w:t>
      </w:r>
      <w:r w:rsidR="00BE3363" w:rsidRPr="0071465E">
        <w:rPr>
          <w:rFonts w:asciiTheme="minorHAnsi" w:eastAsia="Times New Roman" w:hAnsiTheme="minorHAnsi" w:cstheme="minorHAnsi"/>
          <w:szCs w:val="24"/>
          <w:lang w:val="mk-MK" w:eastAsia="es-ES_tradnl"/>
        </w:rPr>
        <w:t>.</w:t>
      </w:r>
    </w:p>
    <w:p w14:paraId="4700A927" w14:textId="77777777" w:rsidR="00BE3363" w:rsidRPr="0071465E" w:rsidRDefault="00FC352D"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5.3 </w:t>
      </w:r>
      <w:r w:rsidR="00330298" w:rsidRPr="00330298">
        <w:rPr>
          <w:rFonts w:asciiTheme="minorHAnsi" w:eastAsia="Times New Roman" w:hAnsiTheme="minorHAnsi" w:cstheme="minorHAnsi"/>
          <w:i/>
          <w:szCs w:val="24"/>
          <w:lang w:val="mk-MK" w:eastAsia="es-ES_tradnl"/>
        </w:rPr>
        <w:t>Координирани инспекциски надзори</w:t>
      </w:r>
      <w:r w:rsidR="00BE3363" w:rsidRPr="0071465E">
        <w:rPr>
          <w:rFonts w:asciiTheme="minorHAnsi" w:eastAsia="Times New Roman" w:hAnsiTheme="minorHAnsi" w:cstheme="minorHAnsi"/>
          <w:i/>
          <w:szCs w:val="24"/>
          <w:lang w:val="mk-MK" w:eastAsia="es-ES_tradnl"/>
        </w:rPr>
        <w:t>.</w:t>
      </w:r>
    </w:p>
    <w:p w14:paraId="7F6612CF"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Поглавјето „Координирани инспекциски надзори“ содржи податоци и информации за извршени координирани инспекциски надзори со други инспекциски служби во извештајната година, при што најмалку се наведува бројот, збирно и поединечно, со кои инспекциски служби, во кои области, кај колку субјекти на инспекциски надзор, како и постигнатите резултати</w:t>
      </w:r>
      <w:r w:rsidR="00BE3363" w:rsidRPr="0071465E">
        <w:rPr>
          <w:rFonts w:asciiTheme="minorHAnsi" w:eastAsia="Times New Roman" w:hAnsiTheme="minorHAnsi" w:cstheme="minorHAnsi"/>
          <w:szCs w:val="24"/>
          <w:lang w:val="mk-MK" w:eastAsia="es-ES_tradnl"/>
        </w:rPr>
        <w:t>.</w:t>
      </w:r>
    </w:p>
    <w:p w14:paraId="09EC80A5"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5.4 </w:t>
      </w:r>
      <w:r>
        <w:rPr>
          <w:rFonts w:asciiTheme="minorHAnsi" w:eastAsia="Times New Roman" w:hAnsiTheme="minorHAnsi" w:cstheme="minorHAnsi"/>
          <w:i/>
          <w:szCs w:val="24"/>
          <w:lang w:val="mk-MK" w:eastAsia="es-ES_tradnl"/>
        </w:rPr>
        <w:t>И</w:t>
      </w:r>
      <w:r w:rsidRPr="0071465E">
        <w:rPr>
          <w:rFonts w:asciiTheme="minorHAnsi" w:eastAsia="Times New Roman" w:hAnsiTheme="minorHAnsi" w:cstheme="minorHAnsi"/>
          <w:i/>
          <w:szCs w:val="24"/>
          <w:lang w:val="mk-MK" w:eastAsia="es-ES_tradnl"/>
        </w:rPr>
        <w:t>нспекција.</w:t>
      </w:r>
    </w:p>
    <w:p w14:paraId="510FEDB7" w14:textId="77777777" w:rsidR="00BE3363" w:rsidRPr="0071465E" w:rsidRDefault="00BE3363" w:rsidP="00BE3363">
      <w:pPr>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szCs w:val="24"/>
          <w:lang w:val="mk-MK" w:eastAsia="es-ES_tradnl"/>
        </w:rPr>
        <w:t>Овој дел содржи податоци и информации за следниве области:</w:t>
      </w:r>
    </w:p>
    <w:p w14:paraId="6B1F7306"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5.4.1 </w:t>
      </w:r>
      <w:r w:rsidR="00330298" w:rsidRPr="00330298">
        <w:rPr>
          <w:rFonts w:asciiTheme="minorHAnsi" w:eastAsia="Times New Roman" w:hAnsiTheme="minorHAnsi" w:cstheme="minorHAnsi"/>
          <w:i/>
          <w:szCs w:val="24"/>
          <w:lang w:val="mk-MK" w:eastAsia="es-ES_tradnl"/>
        </w:rPr>
        <w:t>Записници за инспекциски надзор</w:t>
      </w:r>
      <w:r w:rsidRPr="0071465E">
        <w:rPr>
          <w:rFonts w:asciiTheme="minorHAnsi" w:eastAsia="Times New Roman" w:hAnsiTheme="minorHAnsi" w:cstheme="minorHAnsi"/>
          <w:i/>
          <w:szCs w:val="24"/>
          <w:lang w:val="mk-MK" w:eastAsia="es-ES_tradnl"/>
        </w:rPr>
        <w:t>.</w:t>
      </w:r>
    </w:p>
    <w:p w14:paraId="308C9C73"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Областа „Записници за инспекциски надзор“ содржи податоци за бројот на записници за планирани и извршени редовни, контролни и вонредни инспекциски надзори во извештајната година, за извршените редовни, контролни и вонредни инспекциски надзори за претходните две години, просечен број на записници по инспектор, како и образложение за разликите во однос на претходните години и планот. Текстот може да се илустрира со табели и графикони</w:t>
      </w:r>
      <w:r w:rsidR="00BE3363" w:rsidRPr="0071465E">
        <w:rPr>
          <w:rFonts w:asciiTheme="minorHAnsi" w:eastAsia="Times New Roman" w:hAnsiTheme="minorHAnsi" w:cstheme="minorHAnsi"/>
          <w:szCs w:val="24"/>
          <w:lang w:val="mk-MK" w:eastAsia="es-ES_tradnl"/>
        </w:rPr>
        <w:t>.</w:t>
      </w:r>
    </w:p>
    <w:p w14:paraId="1D5AB794"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5.4.2 </w:t>
      </w:r>
      <w:r w:rsidR="00330298" w:rsidRPr="00330298">
        <w:rPr>
          <w:rFonts w:asciiTheme="minorHAnsi" w:eastAsia="Times New Roman" w:hAnsiTheme="minorHAnsi" w:cstheme="minorHAnsi"/>
          <w:i/>
          <w:szCs w:val="24"/>
          <w:lang w:val="mk-MK" w:eastAsia="es-ES_tradnl"/>
        </w:rPr>
        <w:t>Записници со запрена постапка</w:t>
      </w:r>
      <w:r w:rsidRPr="0071465E">
        <w:rPr>
          <w:rFonts w:asciiTheme="minorHAnsi" w:eastAsia="Times New Roman" w:hAnsiTheme="minorHAnsi" w:cstheme="minorHAnsi"/>
          <w:i/>
          <w:szCs w:val="24"/>
          <w:lang w:val="mk-MK" w:eastAsia="es-ES_tradnl"/>
        </w:rPr>
        <w:t>.</w:t>
      </w:r>
    </w:p>
    <w:p w14:paraId="3C416D67"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Областа „Записници со запрена постапка“ содржи податоци за бројот на записници за извршен инспекциски надзор кај кои е запрена понатамошната постапка, бројот на записници кај кои постапката е запрена со инспекциски акт и без инспекциски акт, образложение за учеството на записници за запрена постапка во вкупниот број на записници и образложение за записниците кај кои се запира постапката без инспекциски акт. Текстот може да се илустрира со табели и графикони</w:t>
      </w:r>
      <w:r w:rsidR="00BE3363" w:rsidRPr="0071465E">
        <w:rPr>
          <w:rFonts w:asciiTheme="minorHAnsi" w:eastAsia="Times New Roman" w:hAnsiTheme="minorHAnsi" w:cstheme="minorHAnsi"/>
          <w:szCs w:val="24"/>
          <w:lang w:val="mk-MK" w:eastAsia="es-ES_tradnl"/>
        </w:rPr>
        <w:t>.</w:t>
      </w:r>
    </w:p>
    <w:p w14:paraId="350ECA95"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lastRenderedPageBreak/>
        <w:t xml:space="preserve">5.4.3 </w:t>
      </w:r>
      <w:r w:rsidR="00330298" w:rsidRPr="00330298">
        <w:rPr>
          <w:rFonts w:asciiTheme="minorHAnsi" w:eastAsia="Times New Roman" w:hAnsiTheme="minorHAnsi" w:cstheme="minorHAnsi"/>
          <w:i/>
          <w:szCs w:val="24"/>
          <w:lang w:val="mk-MK" w:eastAsia="es-ES_tradnl"/>
        </w:rPr>
        <w:t>Инспекциски мерки и санкции</w:t>
      </w:r>
      <w:r w:rsidRPr="0071465E">
        <w:rPr>
          <w:rFonts w:asciiTheme="minorHAnsi" w:eastAsia="Times New Roman" w:hAnsiTheme="minorHAnsi" w:cstheme="minorHAnsi"/>
          <w:i/>
          <w:szCs w:val="24"/>
          <w:lang w:val="mk-MK" w:eastAsia="es-ES_tradnl"/>
        </w:rPr>
        <w:t>.</w:t>
      </w:r>
    </w:p>
    <w:p w14:paraId="137E7885"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Областа „Инспекциски мерки и санкции“ ги содржи следните податоци и информации (по можност, поддржани со табели и графикони)</w:t>
      </w:r>
      <w:r w:rsidR="00BE3363" w:rsidRPr="0071465E">
        <w:rPr>
          <w:rFonts w:asciiTheme="minorHAnsi" w:eastAsia="Times New Roman" w:hAnsiTheme="minorHAnsi" w:cstheme="minorHAnsi"/>
          <w:szCs w:val="24"/>
          <w:lang w:val="mk-MK" w:eastAsia="es-ES_tradnl"/>
        </w:rPr>
        <w:t>:</w:t>
      </w:r>
    </w:p>
    <w:p w14:paraId="75E2373E" w14:textId="77777777" w:rsidR="00330298" w:rsidRPr="00330298" w:rsidRDefault="00330298" w:rsidP="003A0514">
      <w:pPr>
        <w:pStyle w:val="ListParagraph"/>
        <w:widowControl w:val="0"/>
        <w:numPr>
          <w:ilvl w:val="0"/>
          <w:numId w:val="57"/>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донесени управни решенија и учество во вкупниот број записници (по можност со наведување на глобални видови на мерки) во извештајната година и во двете претходни години, со образложение и со осврт на разликите во однос на претходните години и планот;</w:t>
      </w:r>
    </w:p>
    <w:p w14:paraId="026E36D2" w14:textId="77777777" w:rsidR="00330298" w:rsidRPr="00330298" w:rsidRDefault="00330298" w:rsidP="003A0514">
      <w:pPr>
        <w:pStyle w:val="ListParagraph"/>
        <w:widowControl w:val="0"/>
        <w:numPr>
          <w:ilvl w:val="0"/>
          <w:numId w:val="57"/>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спроведени едукации и учество во вкупниот број записници во извештајната година и во двете претходни години, со образложение и со осврт на разликите во однос на претходните години и планот;</w:t>
      </w:r>
    </w:p>
    <w:p w14:paraId="5939BBFA" w14:textId="77777777" w:rsidR="00330298" w:rsidRPr="00330298" w:rsidRDefault="00330298" w:rsidP="003A0514">
      <w:pPr>
        <w:pStyle w:val="ListParagraph"/>
        <w:widowControl w:val="0"/>
        <w:numPr>
          <w:ilvl w:val="0"/>
          <w:numId w:val="57"/>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изречени мандатни казни и учество во вкупниот број на записници во извештајната година и во двете претходни години, бројот и износот на наплатени мандатни казни, бројот на преземени и непрземни постапувања (поднесување прекршочна пријава) кај не наплатените мандатни казни, заедно со образложение и со осврт на разликите во однос на претходните години и планот;</w:t>
      </w:r>
    </w:p>
    <w:p w14:paraId="16ED4DAD" w14:textId="77777777" w:rsidR="00330298" w:rsidRPr="00330298" w:rsidRDefault="00330298" w:rsidP="003A0514">
      <w:pPr>
        <w:pStyle w:val="ListParagraph"/>
        <w:widowControl w:val="0"/>
        <w:numPr>
          <w:ilvl w:val="0"/>
          <w:numId w:val="57"/>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доставени платни налози и учество во вкупниот број на записници во извештајната година и во двете претходни години, бројот и износот на наплатени платни налози, бројот на преземени и непреземени постапувања (поднесување прекршочна пријава) кај не наплатените платни налози, заедно со образложение и со осврт на разликите во однос на претходните години и планот;</w:t>
      </w:r>
    </w:p>
    <w:p w14:paraId="28C9A6E3" w14:textId="77777777" w:rsidR="00330298" w:rsidRPr="00330298" w:rsidRDefault="00330298" w:rsidP="003A0514">
      <w:pPr>
        <w:pStyle w:val="ListParagraph"/>
        <w:widowControl w:val="0"/>
        <w:numPr>
          <w:ilvl w:val="0"/>
          <w:numId w:val="57"/>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поднесени прекршочни пријави и учество во вкупниот број на записници во извештајната година и во двете претходни години, заедно со образложение и осврт на разликите во однос на претходните години и планот:</w:t>
      </w:r>
    </w:p>
    <w:p w14:paraId="5B141F6A" w14:textId="77777777" w:rsidR="00330298" w:rsidRPr="00330298" w:rsidRDefault="00330298" w:rsidP="003A0514">
      <w:pPr>
        <w:pStyle w:val="ListParagraph"/>
        <w:widowControl w:val="0"/>
        <w:numPr>
          <w:ilvl w:val="0"/>
          <w:numId w:val="57"/>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поднесени кривични пријави и учество во вкупниот број на записници во извештајната година и во двете претходни години, заедно со образложение и осврт на разликите во однос на претходните години и планот:</w:t>
      </w:r>
    </w:p>
    <w:p w14:paraId="2E061441" w14:textId="77777777" w:rsidR="00BE3363" w:rsidRPr="0071465E" w:rsidRDefault="00330298" w:rsidP="003A0514">
      <w:pPr>
        <w:pStyle w:val="ListParagraph"/>
        <w:widowControl w:val="0"/>
        <w:numPr>
          <w:ilvl w:val="0"/>
          <w:numId w:val="57"/>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записници и видови и количини на привремено одземени предмети во извештајната година и во двете претходни години, заедно со образложение и осврт на разликите во однос на претходните години. По можност, текстот се илустрира со фотографии од привремено одземените предмети.</w:t>
      </w:r>
    </w:p>
    <w:p w14:paraId="3A43C6EC" w14:textId="77777777" w:rsidR="00BE3363" w:rsidRPr="0071465E" w:rsidRDefault="00080B16"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5.4.4. </w:t>
      </w:r>
      <w:r w:rsidR="00330298" w:rsidRPr="00330298">
        <w:rPr>
          <w:rFonts w:asciiTheme="minorHAnsi" w:eastAsia="Times New Roman" w:hAnsiTheme="minorHAnsi" w:cstheme="minorHAnsi"/>
          <w:i/>
          <w:szCs w:val="24"/>
          <w:lang w:val="mk-MK" w:eastAsia="es-ES_tradnl"/>
        </w:rPr>
        <w:t>Субјекти на инспекциски надзор</w:t>
      </w:r>
    </w:p>
    <w:p w14:paraId="5533263F"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Областа „Субјекти на инспекциски надзор“ содржи податоци и информации за брјот на субјекти (физички и правни лица) кај кои е извршен инспекциски надзор во извештајната година и за претходните две години</w:t>
      </w:r>
      <w:r w:rsidR="00BE3363" w:rsidRPr="0071465E">
        <w:rPr>
          <w:rFonts w:asciiTheme="minorHAnsi" w:eastAsia="Times New Roman" w:hAnsiTheme="minorHAnsi" w:cstheme="minorHAnsi"/>
          <w:szCs w:val="24"/>
          <w:lang w:val="mk-MK" w:eastAsia="es-ES_tradnl"/>
        </w:rPr>
        <w:t>.</w:t>
      </w:r>
    </w:p>
    <w:p w14:paraId="264F28EA"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5.5 </w:t>
      </w:r>
      <w:r w:rsidR="00330298" w:rsidRPr="00330298">
        <w:rPr>
          <w:rFonts w:asciiTheme="minorHAnsi" w:eastAsia="Times New Roman" w:hAnsiTheme="minorHAnsi" w:cstheme="minorHAnsi"/>
          <w:i/>
          <w:szCs w:val="24"/>
          <w:lang w:val="mk-MK" w:eastAsia="es-ES_tradnl"/>
        </w:rPr>
        <w:t>Инспекциски надзори по закони</w:t>
      </w:r>
    </w:p>
    <w:p w14:paraId="45E14D4F"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Областа „Инспекциски надзори по закони“ содржи податоци и информации за бројот на записници за извршен инспекциски надзор над секој закон кој е предмет на инспекциски надзор на инспекциската служба заедно со бројот на запрени постапки, изречени инспекциски мерки, спроведени едукации, манадни казни, платни налози и прекршочни и кривични пријави, за извештајната и за претходните две години, заедно со образложение и со осврт на разликите во однос на претходните години</w:t>
      </w:r>
      <w:r w:rsidR="00BE3363" w:rsidRPr="0071465E">
        <w:rPr>
          <w:rFonts w:asciiTheme="minorHAnsi" w:eastAsia="Times New Roman" w:hAnsiTheme="minorHAnsi" w:cstheme="minorHAnsi"/>
          <w:szCs w:val="24"/>
          <w:lang w:val="mk-MK" w:eastAsia="es-ES_tradnl"/>
        </w:rPr>
        <w:t>.</w:t>
      </w:r>
    </w:p>
    <w:p w14:paraId="6F5FA14B"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5.6 </w:t>
      </w:r>
      <w:r w:rsidR="00330298" w:rsidRPr="00330298">
        <w:rPr>
          <w:rFonts w:asciiTheme="minorHAnsi" w:eastAsia="Times New Roman" w:hAnsiTheme="minorHAnsi" w:cstheme="minorHAnsi"/>
          <w:i/>
          <w:szCs w:val="24"/>
          <w:lang w:val="mk-MK" w:eastAsia="es-ES_tradnl"/>
        </w:rPr>
        <w:t>Статус на управни решенија и прекршочни и кривични пријави</w:t>
      </w:r>
      <w:r w:rsidRPr="0071465E">
        <w:rPr>
          <w:rFonts w:asciiTheme="minorHAnsi" w:eastAsia="Times New Roman" w:hAnsiTheme="minorHAnsi" w:cstheme="minorHAnsi"/>
          <w:i/>
          <w:szCs w:val="24"/>
          <w:lang w:val="mk-MK" w:eastAsia="es-ES_tradnl"/>
        </w:rPr>
        <w:t>.</w:t>
      </w:r>
    </w:p>
    <w:p w14:paraId="42BBB308" w14:textId="77777777" w:rsidR="00BE3363" w:rsidRPr="0071465E" w:rsidRDefault="00330298" w:rsidP="00BE3363">
      <w:pPr>
        <w:widowControl w:val="0"/>
        <w:suppressAutoHyphens/>
        <w:spacing w:after="0"/>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Областа „Статус на управни решенија и прекршочни и кривични пријави“ ги содржи следните податоци и информации (по можност, поддржани со табели и графикони)</w:t>
      </w:r>
      <w:r w:rsidR="00BE3363" w:rsidRPr="0071465E">
        <w:rPr>
          <w:rFonts w:asciiTheme="minorHAnsi" w:eastAsia="Times New Roman" w:hAnsiTheme="minorHAnsi" w:cstheme="minorHAnsi"/>
          <w:szCs w:val="24"/>
          <w:lang w:val="mk-MK" w:eastAsia="es-ES_tradnl"/>
        </w:rPr>
        <w:t>:</w:t>
      </w:r>
    </w:p>
    <w:p w14:paraId="35D00C41" w14:textId="77777777" w:rsidR="00330298" w:rsidRPr="00330298" w:rsidRDefault="00330298" w:rsidP="003A0514">
      <w:pPr>
        <w:pStyle w:val="ListParagraph"/>
        <w:widowControl w:val="0"/>
        <w:numPr>
          <w:ilvl w:val="0"/>
          <w:numId w:val="23"/>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 xml:space="preserve">Број и старост на записници за извршен инспекциски надзор во извештајната и претходната годинаи вкупно кај кои има основа, но не е донесено управно решение </w:t>
      </w:r>
      <w:r w:rsidRPr="00330298">
        <w:rPr>
          <w:rFonts w:asciiTheme="minorHAnsi" w:eastAsia="Times New Roman" w:hAnsiTheme="minorHAnsi" w:cstheme="minorHAnsi"/>
          <w:szCs w:val="24"/>
          <w:lang w:val="mk-MK" w:eastAsia="es-ES_tradnl"/>
        </w:rPr>
        <w:lastRenderedPageBreak/>
        <w:t>или иницирана постапка за санкционирање, број на застарени предмети, со состојба на крајот на извештајната година, заедно со образложение.</w:t>
      </w:r>
    </w:p>
    <w:p w14:paraId="0972E4FF" w14:textId="77777777" w:rsidR="00330298" w:rsidRPr="00330298" w:rsidRDefault="00330298" w:rsidP="003A0514">
      <w:pPr>
        <w:pStyle w:val="ListParagraph"/>
        <w:widowControl w:val="0"/>
        <w:numPr>
          <w:ilvl w:val="0"/>
          <w:numId w:val="23"/>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управни решенија донесени во извештајната, претходните четири години и вкупно, број на правосилно одбиени и прифатени жалби и тужби, број и старост на нерешени предмети кај второстепени комисии, основни и апелациони судови, број на застарени предмети, со состојба на крајот на извештајната година, заедно со образложение.</w:t>
      </w:r>
    </w:p>
    <w:p w14:paraId="17C7B3C6" w14:textId="77777777" w:rsidR="00330298" w:rsidRPr="00330298" w:rsidRDefault="00330298" w:rsidP="003A0514">
      <w:pPr>
        <w:pStyle w:val="ListParagraph"/>
        <w:widowControl w:val="0"/>
        <w:numPr>
          <w:ilvl w:val="0"/>
          <w:numId w:val="23"/>
        </w:numPr>
        <w:suppressAutoHyphens/>
        <w:spacing w:after="0"/>
        <w:jc w:val="both"/>
        <w:rPr>
          <w:rFonts w:asciiTheme="minorHAnsi" w:eastAsia="Times New Roman" w:hAnsiTheme="minorHAnsi" w:cstheme="minorHAnsi"/>
          <w:szCs w:val="24"/>
          <w:lang w:val="mk-MK" w:eastAsia="es-ES_tradnl"/>
        </w:rPr>
      </w:pPr>
      <w:r w:rsidRPr="00330298">
        <w:rPr>
          <w:rFonts w:asciiTheme="minorHAnsi" w:eastAsia="Times New Roman" w:hAnsiTheme="minorHAnsi" w:cstheme="minorHAnsi"/>
          <w:szCs w:val="24"/>
          <w:lang w:val="mk-MK" w:eastAsia="es-ES_tradnl"/>
        </w:rPr>
        <w:t>Број на прекршочни пријави поднесени до прекршочни комисии, основни судови и вкупно, во извештајната година, претходните четири години и вкупно за сите пет години, број и вид на правосилни пресуди за утврдена прекршочна одговорност, број на правосилни пресуди за неутврдена прекршочна одговорност, број на застарени предмети, број и старост на нерешени предмети кај прекршочните комисии и основните судови, вишиот управен суд и апелационите судови, со состојба на крајот на извештајната година, заедно со образложение.</w:t>
      </w:r>
    </w:p>
    <w:p w14:paraId="6348820D" w14:textId="77777777" w:rsidR="00291688" w:rsidRPr="00291688" w:rsidRDefault="00330298" w:rsidP="003A0514">
      <w:pPr>
        <w:pStyle w:val="ListParagraph"/>
        <w:widowControl w:val="0"/>
        <w:numPr>
          <w:ilvl w:val="0"/>
          <w:numId w:val="23"/>
        </w:numPr>
        <w:suppressAutoHyphens/>
        <w:spacing w:after="0"/>
        <w:jc w:val="both"/>
        <w:rPr>
          <w:rFonts w:asciiTheme="minorHAnsi" w:eastAsia="Times New Roman" w:hAnsiTheme="minorHAnsi"/>
          <w:lang w:val="mk-MK"/>
        </w:rPr>
      </w:pPr>
      <w:r w:rsidRPr="00330298">
        <w:rPr>
          <w:rFonts w:asciiTheme="minorHAnsi" w:eastAsia="Times New Roman" w:hAnsiTheme="minorHAnsi" w:cstheme="minorHAnsi"/>
          <w:szCs w:val="24"/>
          <w:lang w:val="mk-MK" w:eastAsia="es-ES_tradnl"/>
        </w:rPr>
        <w:t>Број на кривични пријави поднесени во извештајната година, претходните четири години и вкупно за сите пет години, број на прависилни осудителни пресуди, број на ослободителни правосилни пресуди, број на предмети во јавните обвинитеслтва, број нерешени предмети кај основните судови, апелационите судови и кај Врховнит суд и број на застарени предмети, со состојба на крајот на извештајната година, заедно со образложение.</w:t>
      </w:r>
    </w:p>
    <w:p w14:paraId="6FB225BB" w14:textId="77777777" w:rsidR="00BE3363" w:rsidRPr="00291688"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p>
    <w:p w14:paraId="205E5E30" w14:textId="77777777" w:rsidR="00BE3363" w:rsidRPr="0044624B" w:rsidRDefault="00BE3363" w:rsidP="00BE3363">
      <w:pPr>
        <w:pStyle w:val="ListParagraph"/>
        <w:widowControl w:val="0"/>
        <w:suppressAutoHyphens/>
        <w:spacing w:after="0"/>
        <w:rPr>
          <w:rFonts w:asciiTheme="minorHAnsi" w:eastAsia="Times New Roman" w:hAnsiTheme="minorHAnsi" w:cstheme="minorHAnsi"/>
          <w:b/>
          <w:szCs w:val="24"/>
          <w:lang w:val="mk-MK" w:eastAsia="es-ES_tradnl"/>
        </w:rPr>
      </w:pPr>
      <w:r w:rsidRPr="0044624B">
        <w:rPr>
          <w:rFonts w:asciiTheme="minorHAnsi" w:eastAsia="Times New Roman" w:hAnsiTheme="minorHAnsi" w:cstheme="minorHAnsi"/>
          <w:b/>
          <w:szCs w:val="24"/>
          <w:lang w:val="mk-MK" w:eastAsia="es-ES_tradnl"/>
        </w:rPr>
        <w:t>6. Транспарентност и соработка.</w:t>
      </w:r>
    </w:p>
    <w:p w14:paraId="5F50169A" w14:textId="77777777" w:rsidR="00BE3363" w:rsidRPr="0044624B" w:rsidRDefault="00BE3363" w:rsidP="00BE3363">
      <w:pPr>
        <w:widowControl w:val="0"/>
        <w:suppressAutoHyphens/>
        <w:spacing w:after="0"/>
        <w:rPr>
          <w:rFonts w:asciiTheme="minorHAnsi" w:eastAsia="Times New Roman" w:hAnsiTheme="minorHAnsi" w:cstheme="minorHAnsi"/>
          <w:szCs w:val="24"/>
          <w:lang w:val="mk-MK" w:eastAsia="es-ES_tradnl"/>
        </w:rPr>
      </w:pPr>
      <w:r w:rsidRPr="0044624B">
        <w:rPr>
          <w:rFonts w:asciiTheme="minorHAnsi" w:eastAsia="Times New Roman" w:hAnsiTheme="minorHAnsi" w:cstheme="minorHAnsi"/>
          <w:szCs w:val="24"/>
          <w:lang w:val="mk-MK" w:eastAsia="es-ES_tradnl"/>
        </w:rPr>
        <w:t>Поглавјето "Транспарентност и соработка" содржи шест поглавја:</w:t>
      </w:r>
    </w:p>
    <w:p w14:paraId="1E7FF082"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6.1 </w:t>
      </w:r>
      <w:r w:rsidR="00330298" w:rsidRPr="00330298">
        <w:rPr>
          <w:rFonts w:asciiTheme="minorHAnsi" w:eastAsia="Times New Roman" w:hAnsiTheme="minorHAnsi" w:cstheme="minorHAnsi"/>
          <w:i/>
          <w:szCs w:val="24"/>
          <w:lang w:val="mk-MK" w:eastAsia="es-ES_tradnl"/>
        </w:rPr>
        <w:t>Односи со медиумите</w:t>
      </w:r>
      <w:r w:rsidRPr="0071465E">
        <w:rPr>
          <w:rFonts w:asciiTheme="minorHAnsi" w:eastAsia="Times New Roman" w:hAnsiTheme="minorHAnsi" w:cstheme="minorHAnsi"/>
          <w:i/>
          <w:szCs w:val="24"/>
          <w:lang w:val="mk-MK" w:eastAsia="es-ES_tradnl"/>
        </w:rPr>
        <w:t>.</w:t>
      </w:r>
    </w:p>
    <w:p w14:paraId="2D3A678C" w14:textId="77777777" w:rsidR="00326CB7" w:rsidRPr="0071465E" w:rsidRDefault="00330298" w:rsidP="00326CB7">
      <w:pPr>
        <w:spacing w:before="100" w:beforeAutospacing="1" w:after="100" w:afterAutospacing="1" w:line="240" w:lineRule="auto"/>
        <w:rPr>
          <w:rFonts w:asciiTheme="minorHAnsi" w:eastAsia="Times New Roman" w:hAnsiTheme="minorHAnsi"/>
          <w:lang w:val="mk-MK"/>
        </w:rPr>
      </w:pPr>
      <w:r w:rsidRPr="00330298">
        <w:rPr>
          <w:rFonts w:asciiTheme="minorHAnsi" w:eastAsia="Times New Roman" w:hAnsiTheme="minorHAnsi"/>
          <w:lang w:val="mk-MK"/>
        </w:rPr>
        <w:t>Делот „Односи со медиумите“ содржи информации и податоци за бројот на доставени соопштенија до електронските и печатените медиуми, објавени репортажи, одржани прес конференции и одговори на новинарски прашања, за извештајната и претходните две години, заедно со образложение. Доколку има можности, текстот се илустрира со фотографии. Пожелно е податоците да бидат подредени во табела и поддржани со текст</w:t>
      </w:r>
      <w:r w:rsidR="00326CB7" w:rsidRPr="0071465E">
        <w:rPr>
          <w:rFonts w:asciiTheme="minorHAnsi" w:eastAsia="Times New Roman" w:hAnsiTheme="minorHAnsi"/>
          <w:lang w:val="mk-MK"/>
        </w:rPr>
        <w:t>.</w:t>
      </w:r>
    </w:p>
    <w:p w14:paraId="34A321CE"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6.2 </w:t>
      </w:r>
      <w:r w:rsidR="00330298" w:rsidRPr="00330298">
        <w:rPr>
          <w:rFonts w:asciiTheme="minorHAnsi" w:eastAsia="Times New Roman" w:hAnsiTheme="minorHAnsi" w:cstheme="minorHAnsi"/>
          <w:i/>
          <w:szCs w:val="24"/>
          <w:lang w:val="mk-MK" w:eastAsia="es-ES_tradnl"/>
        </w:rPr>
        <w:t>Интернет страница</w:t>
      </w:r>
      <w:r w:rsidRPr="0071465E">
        <w:rPr>
          <w:rFonts w:asciiTheme="minorHAnsi" w:eastAsia="Times New Roman" w:hAnsiTheme="minorHAnsi" w:cstheme="minorHAnsi"/>
          <w:i/>
          <w:szCs w:val="24"/>
          <w:lang w:val="mk-MK" w:eastAsia="es-ES_tradnl"/>
        </w:rPr>
        <w:t>.</w:t>
      </w:r>
    </w:p>
    <w:p w14:paraId="71549B4C" w14:textId="77777777" w:rsidR="00326CB7" w:rsidRPr="0071465E" w:rsidRDefault="00330298" w:rsidP="00326CB7">
      <w:pPr>
        <w:spacing w:before="100" w:beforeAutospacing="1" w:after="100" w:afterAutospacing="1" w:line="240" w:lineRule="auto"/>
        <w:rPr>
          <w:rFonts w:ascii="Verdana" w:eastAsia="Times New Roman" w:hAnsi="Verdana"/>
          <w:sz w:val="18"/>
          <w:szCs w:val="18"/>
          <w:lang w:val="mk-MK"/>
        </w:rPr>
      </w:pPr>
      <w:r w:rsidRPr="00330298">
        <w:rPr>
          <w:rFonts w:asciiTheme="minorHAnsi" w:eastAsia="Times New Roman" w:hAnsiTheme="minorHAnsi"/>
          <w:lang w:val="mk-MK"/>
        </w:rPr>
        <w:t>Делот „Интернет страница“ содржи информации и податоци за бројот на објавени информации и други содржини на интернет страницата на инспекциската служба, бројот на посетители и бројот на посети и најпосетените области, за извештајната и претходните две години, заедно со образложение. Пожелно е податоците да бидат подредени во табела и поддржани со текст</w:t>
      </w:r>
      <w:r w:rsidR="00326CB7" w:rsidRPr="0071465E">
        <w:rPr>
          <w:rFonts w:ascii="Verdana" w:eastAsia="Times New Roman" w:hAnsi="Verdana"/>
          <w:sz w:val="18"/>
          <w:szCs w:val="18"/>
          <w:lang w:val="mk-MK"/>
        </w:rPr>
        <w:t>.</w:t>
      </w:r>
    </w:p>
    <w:p w14:paraId="55D6AD0B" w14:textId="77777777" w:rsidR="00BE3363" w:rsidRPr="0071465E"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71465E">
        <w:rPr>
          <w:rFonts w:asciiTheme="minorHAnsi" w:eastAsia="Times New Roman" w:hAnsiTheme="minorHAnsi" w:cstheme="minorHAnsi"/>
          <w:i/>
          <w:szCs w:val="24"/>
          <w:lang w:val="mk-MK" w:eastAsia="es-ES_tradnl"/>
        </w:rPr>
        <w:t xml:space="preserve">6.3 </w:t>
      </w:r>
      <w:r>
        <w:rPr>
          <w:rFonts w:asciiTheme="minorHAnsi" w:eastAsia="Times New Roman" w:hAnsiTheme="minorHAnsi" w:cstheme="minorHAnsi"/>
          <w:i/>
          <w:szCs w:val="24"/>
          <w:lang w:val="mk-MK" w:eastAsia="es-ES_tradnl"/>
        </w:rPr>
        <w:t>П</w:t>
      </w:r>
      <w:r w:rsidRPr="0071465E">
        <w:rPr>
          <w:rFonts w:asciiTheme="minorHAnsi" w:eastAsia="Times New Roman" w:hAnsiTheme="minorHAnsi" w:cstheme="minorHAnsi"/>
          <w:i/>
          <w:szCs w:val="24"/>
          <w:lang w:val="mk-MK" w:eastAsia="es-ES_tradnl"/>
        </w:rPr>
        <w:t>ријавени неправилности.</w:t>
      </w:r>
    </w:p>
    <w:p w14:paraId="27B95158" w14:textId="77777777" w:rsidR="00326CB7" w:rsidRPr="0071465E" w:rsidRDefault="00326CB7" w:rsidP="00326CB7">
      <w:pPr>
        <w:spacing w:before="100" w:beforeAutospacing="1" w:after="100" w:afterAutospacing="1" w:line="240" w:lineRule="auto"/>
        <w:rPr>
          <w:rFonts w:asciiTheme="minorHAnsi" w:eastAsia="Times New Roman" w:hAnsiTheme="minorHAnsi"/>
          <w:lang w:val="mk-MK"/>
        </w:rPr>
      </w:pPr>
      <w:r w:rsidRPr="0071465E">
        <w:rPr>
          <w:rFonts w:asciiTheme="minorHAnsi" w:eastAsia="Times New Roman" w:hAnsiTheme="minorHAnsi"/>
          <w:lang w:val="mk-MK"/>
        </w:rPr>
        <w:t>Делот „Пријавени неправилности“ содржи информации и податоци за бројот на пријавени неправилности за работата на инспекторите преку бесплатен телефонски број, електронски адреси, писма и друг начин, за извештајната и за претходните две години, заедно со образложение. Пожелно е податоците да бидат подредени во табела и поддржани со текст.</w:t>
      </w:r>
    </w:p>
    <w:p w14:paraId="0B72685A" w14:textId="77777777" w:rsidR="00BE3363" w:rsidRPr="00326CB7"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r w:rsidRPr="0071465E">
        <w:rPr>
          <w:rFonts w:asciiTheme="minorHAnsi" w:eastAsia="Times New Roman" w:hAnsiTheme="minorHAnsi" w:cstheme="minorHAnsi"/>
          <w:i/>
          <w:szCs w:val="24"/>
          <w:lang w:val="mk-MK" w:eastAsia="es-ES_tradnl"/>
        </w:rPr>
        <w:t>6</w:t>
      </w:r>
      <w:r w:rsidRPr="00BE3363">
        <w:rPr>
          <w:rFonts w:asciiTheme="minorHAnsi" w:eastAsia="Times New Roman" w:hAnsiTheme="minorHAnsi" w:cstheme="minorHAnsi"/>
          <w:i/>
          <w:szCs w:val="24"/>
          <w:lang w:val="mk-MK" w:eastAsia="es-ES_tradnl"/>
        </w:rPr>
        <w:t>.</w:t>
      </w:r>
      <w:r w:rsidRPr="0071465E">
        <w:rPr>
          <w:rFonts w:asciiTheme="minorHAnsi" w:eastAsia="Times New Roman" w:hAnsiTheme="minorHAnsi" w:cstheme="minorHAnsi"/>
          <w:i/>
          <w:szCs w:val="24"/>
          <w:lang w:val="mk-MK" w:eastAsia="es-ES_tradnl"/>
        </w:rPr>
        <w:t>4</w:t>
      </w:r>
      <w:r w:rsidR="00326CB7">
        <w:rPr>
          <w:rFonts w:asciiTheme="minorHAnsi" w:eastAsia="Times New Roman" w:hAnsiTheme="minorHAnsi" w:cstheme="minorHAnsi"/>
          <w:i/>
          <w:szCs w:val="24"/>
          <w:lang w:val="mk-MK" w:eastAsia="es-ES_tradnl"/>
        </w:rPr>
        <w:t xml:space="preserve"> Г</w:t>
      </w:r>
      <w:r w:rsidR="00326CB7" w:rsidRPr="0071465E">
        <w:rPr>
          <w:rFonts w:asciiTheme="minorHAnsi" w:eastAsia="Times New Roman" w:hAnsiTheme="minorHAnsi" w:cstheme="minorHAnsi"/>
          <w:i/>
          <w:szCs w:val="24"/>
          <w:lang w:val="mk-MK" w:eastAsia="es-ES_tradnl"/>
        </w:rPr>
        <w:t>раѓан</w:t>
      </w:r>
      <w:r w:rsidR="00326CB7">
        <w:rPr>
          <w:rFonts w:asciiTheme="minorHAnsi" w:eastAsia="Times New Roman" w:hAnsiTheme="minorHAnsi" w:cstheme="minorHAnsi"/>
          <w:i/>
          <w:szCs w:val="24"/>
          <w:lang w:val="mk-MK" w:eastAsia="es-ES_tradnl"/>
        </w:rPr>
        <w:t>ски дневник</w:t>
      </w:r>
    </w:p>
    <w:p w14:paraId="3F19EDD5" w14:textId="77777777" w:rsidR="00BE3363" w:rsidRPr="003B77B4" w:rsidRDefault="00326CB7" w:rsidP="00326CB7">
      <w:pPr>
        <w:spacing w:before="100" w:beforeAutospacing="1" w:after="100" w:afterAutospacing="1" w:line="240" w:lineRule="auto"/>
        <w:rPr>
          <w:rFonts w:asciiTheme="minorHAnsi" w:eastAsia="Times New Roman" w:hAnsiTheme="minorHAnsi"/>
          <w:lang w:val="mk-MK"/>
        </w:rPr>
      </w:pPr>
      <w:r w:rsidRPr="003B77B4">
        <w:rPr>
          <w:rFonts w:asciiTheme="minorHAnsi" w:eastAsia="Times New Roman" w:hAnsiTheme="minorHAnsi"/>
          <w:lang w:val="mk-MK"/>
        </w:rPr>
        <w:lastRenderedPageBreak/>
        <w:t>Делот „Граѓански дневник“ содржи податоци и информации за бројот на посетите на граѓанскиот дневник на инспекциските служби, бројот на поставени и одговорени прашања, за извештајната и претходните две години, заедно со образложение. Пожелно е податоците да бидат подредени во табела и поддржани со текст</w:t>
      </w:r>
      <w:r w:rsidR="00BE3363" w:rsidRPr="003B77B4">
        <w:rPr>
          <w:rFonts w:asciiTheme="minorHAnsi" w:eastAsia="Times New Roman" w:hAnsiTheme="minorHAnsi" w:cstheme="minorHAnsi"/>
          <w:lang w:val="mk-MK" w:eastAsia="es-ES_tradnl"/>
        </w:rPr>
        <w:t>.</w:t>
      </w:r>
    </w:p>
    <w:p w14:paraId="60C5D380" w14:textId="77777777" w:rsidR="00BE3363" w:rsidRPr="003B77B4"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3B77B4">
        <w:rPr>
          <w:rFonts w:asciiTheme="minorHAnsi" w:eastAsia="Times New Roman" w:hAnsiTheme="minorHAnsi" w:cstheme="minorHAnsi"/>
          <w:i/>
          <w:szCs w:val="24"/>
          <w:lang w:val="mk-MK" w:eastAsia="es-ES_tradnl"/>
        </w:rPr>
        <w:t xml:space="preserve">6.5 </w:t>
      </w:r>
      <w:r>
        <w:rPr>
          <w:rFonts w:asciiTheme="minorHAnsi" w:eastAsia="Times New Roman" w:hAnsiTheme="minorHAnsi" w:cstheme="minorHAnsi"/>
          <w:i/>
          <w:szCs w:val="24"/>
          <w:lang w:val="mk-MK" w:eastAsia="es-ES_tradnl"/>
        </w:rPr>
        <w:t>П</w:t>
      </w:r>
      <w:r w:rsidRPr="003B77B4">
        <w:rPr>
          <w:rFonts w:asciiTheme="minorHAnsi" w:eastAsia="Times New Roman" w:hAnsiTheme="minorHAnsi" w:cstheme="minorHAnsi"/>
          <w:i/>
          <w:szCs w:val="24"/>
          <w:lang w:val="mk-MK" w:eastAsia="es-ES_tradnl"/>
        </w:rPr>
        <w:t>ре</w:t>
      </w:r>
      <w:r w:rsidR="00326CB7" w:rsidRPr="003B77B4">
        <w:rPr>
          <w:rFonts w:asciiTheme="minorHAnsi" w:eastAsia="Times New Roman" w:hAnsiTheme="minorHAnsi" w:cstheme="minorHAnsi"/>
          <w:i/>
          <w:szCs w:val="24"/>
          <w:lang w:val="mk-MK" w:eastAsia="es-ES_tradnl"/>
        </w:rPr>
        <w:t>тставк</w:t>
      </w:r>
      <w:r w:rsidR="00326CB7">
        <w:rPr>
          <w:rFonts w:asciiTheme="minorHAnsi" w:eastAsia="Times New Roman" w:hAnsiTheme="minorHAnsi" w:cstheme="minorHAnsi"/>
          <w:i/>
          <w:szCs w:val="24"/>
          <w:lang w:val="mk-MK" w:eastAsia="es-ES_tradnl"/>
        </w:rPr>
        <w:t>и,</w:t>
      </w:r>
      <w:r w:rsidRPr="003B77B4">
        <w:rPr>
          <w:rFonts w:asciiTheme="minorHAnsi" w:eastAsia="Times New Roman" w:hAnsiTheme="minorHAnsi" w:cstheme="minorHAnsi"/>
          <w:i/>
          <w:szCs w:val="24"/>
          <w:lang w:val="mk-MK" w:eastAsia="es-ES_tradnl"/>
        </w:rPr>
        <w:t xml:space="preserve"> предлози и слободен пристап до информации.</w:t>
      </w:r>
    </w:p>
    <w:p w14:paraId="204FCE83" w14:textId="77777777" w:rsidR="00326CB7" w:rsidRPr="003B77B4" w:rsidRDefault="00326CB7" w:rsidP="00326CB7">
      <w:pPr>
        <w:spacing w:before="100" w:beforeAutospacing="1" w:after="100" w:afterAutospacing="1" w:line="240" w:lineRule="auto"/>
        <w:rPr>
          <w:rFonts w:ascii="Verdana" w:eastAsia="Times New Roman" w:hAnsi="Verdana"/>
          <w:sz w:val="18"/>
          <w:szCs w:val="18"/>
          <w:lang w:val="mk-MK"/>
        </w:rPr>
      </w:pPr>
      <w:r w:rsidRPr="003B77B4">
        <w:rPr>
          <w:rFonts w:ascii="Verdana" w:eastAsia="Times New Roman" w:hAnsi="Verdana"/>
          <w:sz w:val="18"/>
          <w:szCs w:val="18"/>
          <w:lang w:val="mk-MK"/>
        </w:rPr>
        <w:t>Делот „Претставки и предлози и слободен пристап до информации“ содржи информации и податоци за бројот на примени претставки, предлози и пристап до информации, како и бројот на доставени одговори, за извештајната и претходните две години.</w:t>
      </w:r>
    </w:p>
    <w:p w14:paraId="30B2387B" w14:textId="77777777" w:rsidR="00BE3363" w:rsidRPr="003B77B4" w:rsidRDefault="00BE3363" w:rsidP="00BE3363">
      <w:pPr>
        <w:pStyle w:val="ListParagraph"/>
        <w:widowControl w:val="0"/>
        <w:suppressAutoHyphens/>
        <w:spacing w:after="0"/>
        <w:rPr>
          <w:rFonts w:asciiTheme="minorHAnsi" w:eastAsia="Times New Roman" w:hAnsiTheme="minorHAnsi" w:cstheme="minorHAnsi"/>
          <w:szCs w:val="24"/>
          <w:lang w:val="mk-MK" w:eastAsia="es-ES_tradnl"/>
        </w:rPr>
      </w:pPr>
      <w:r w:rsidRPr="003B77B4">
        <w:rPr>
          <w:rFonts w:asciiTheme="minorHAnsi" w:eastAsia="Times New Roman" w:hAnsiTheme="minorHAnsi" w:cstheme="minorHAnsi"/>
          <w:i/>
          <w:szCs w:val="24"/>
          <w:lang w:val="mk-MK" w:eastAsia="es-ES_tradnl"/>
        </w:rPr>
        <w:t>6.6 Соработка со други инспекциски служби, владините институции и единиците на локалната самоуправа</w:t>
      </w:r>
      <w:r w:rsidRPr="003B77B4">
        <w:rPr>
          <w:rFonts w:asciiTheme="minorHAnsi" w:eastAsia="Times New Roman" w:hAnsiTheme="minorHAnsi" w:cstheme="minorHAnsi"/>
          <w:szCs w:val="24"/>
          <w:lang w:val="mk-MK" w:eastAsia="es-ES_tradnl"/>
        </w:rPr>
        <w:t>.</w:t>
      </w:r>
    </w:p>
    <w:p w14:paraId="402D85B3" w14:textId="77777777" w:rsidR="00326CB7" w:rsidRPr="003B77B4" w:rsidRDefault="00326CB7" w:rsidP="00326CB7">
      <w:pPr>
        <w:spacing w:before="100" w:beforeAutospacing="1" w:after="100" w:afterAutospacing="1" w:line="240" w:lineRule="auto"/>
        <w:rPr>
          <w:rFonts w:asciiTheme="minorHAnsi" w:eastAsia="Times New Roman" w:hAnsiTheme="minorHAnsi"/>
          <w:lang w:val="mk-MK"/>
        </w:rPr>
      </w:pPr>
      <w:r w:rsidRPr="003B77B4">
        <w:rPr>
          <w:rFonts w:asciiTheme="minorHAnsi" w:eastAsia="Times New Roman" w:hAnsiTheme="minorHAnsi"/>
          <w:lang w:val="mk-MK"/>
        </w:rPr>
        <w:t>Делот „Соработка со други инспекциски служби, државни институции и единици на локалната самоуправа“ содржи информации за реализираната или институционализираната соработка со другите инспекциски служби, државни институции и единици на локалната самоуправа во извештајната година.</w:t>
      </w:r>
    </w:p>
    <w:p w14:paraId="2D6EF4A7" w14:textId="77777777" w:rsidR="00BE3363" w:rsidRPr="003B77B4"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3B77B4">
        <w:rPr>
          <w:rFonts w:asciiTheme="minorHAnsi" w:eastAsia="Times New Roman" w:hAnsiTheme="minorHAnsi" w:cstheme="minorHAnsi"/>
          <w:i/>
          <w:szCs w:val="24"/>
          <w:lang w:val="mk-MK" w:eastAsia="es-ES_tradnl"/>
        </w:rPr>
        <w:t>6.7 Соработка со бизнис заедницата и здруженијата на потрошувачи.</w:t>
      </w:r>
    </w:p>
    <w:p w14:paraId="14AC6F3B" w14:textId="77777777" w:rsidR="00BE3363" w:rsidRPr="003B77B4" w:rsidRDefault="00326CB7" w:rsidP="00326CB7">
      <w:pPr>
        <w:spacing w:before="100" w:beforeAutospacing="1" w:after="100" w:afterAutospacing="1" w:line="240" w:lineRule="auto"/>
        <w:rPr>
          <w:rFonts w:asciiTheme="minorHAnsi" w:eastAsia="Times New Roman" w:hAnsiTheme="minorHAnsi"/>
          <w:lang w:val="mk-MK"/>
        </w:rPr>
      </w:pPr>
      <w:r w:rsidRPr="003B77B4">
        <w:rPr>
          <w:rFonts w:asciiTheme="minorHAnsi" w:eastAsia="Times New Roman" w:hAnsiTheme="minorHAnsi"/>
          <w:lang w:val="mk-MK"/>
        </w:rPr>
        <w:t>Делот „Соработка со бизнис заедницата и здруженија на потрошувачите“ содржи инфоормации за реализиранита и институционализираната соработка со асоцијации на економските оператори и на потрошувачите</w:t>
      </w:r>
      <w:r w:rsidR="00BE3363" w:rsidRPr="003B77B4">
        <w:rPr>
          <w:rFonts w:asciiTheme="minorHAnsi" w:eastAsia="Times New Roman" w:hAnsiTheme="minorHAnsi" w:cstheme="minorHAnsi"/>
          <w:lang w:val="mk-MK" w:eastAsia="es-ES_tradnl"/>
        </w:rPr>
        <w:t>.</w:t>
      </w:r>
    </w:p>
    <w:p w14:paraId="3633E5A1" w14:textId="77777777" w:rsidR="00BE3363" w:rsidRPr="003B77B4"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3B77B4">
        <w:rPr>
          <w:rFonts w:asciiTheme="minorHAnsi" w:eastAsia="Times New Roman" w:hAnsiTheme="minorHAnsi" w:cstheme="minorHAnsi"/>
          <w:i/>
          <w:szCs w:val="24"/>
          <w:lang w:val="mk-MK" w:eastAsia="es-ES_tradnl"/>
        </w:rPr>
        <w:t>6.8 Меѓународна соработка.</w:t>
      </w:r>
    </w:p>
    <w:p w14:paraId="7FFD17FE" w14:textId="77777777" w:rsidR="00326CB7" w:rsidRPr="003B77B4" w:rsidRDefault="00330298" w:rsidP="00326CB7">
      <w:pPr>
        <w:spacing w:before="100" w:beforeAutospacing="1" w:after="100" w:afterAutospacing="1" w:line="240" w:lineRule="auto"/>
        <w:rPr>
          <w:rFonts w:asciiTheme="minorHAnsi" w:eastAsia="Times New Roman" w:hAnsiTheme="minorHAnsi"/>
          <w:lang w:val="mk-MK"/>
        </w:rPr>
      </w:pPr>
      <w:r w:rsidRPr="00330298">
        <w:rPr>
          <w:rFonts w:asciiTheme="minorHAnsi" w:eastAsia="Times New Roman" w:hAnsiTheme="minorHAnsi"/>
          <w:lang w:val="mk-MK"/>
        </w:rPr>
        <w:t>Делот „Меѓународна соработка“ содржи информации за реализираната или институционализираната меѓународна соработка на билатерална или мулталерална основа во извештајната година</w:t>
      </w:r>
      <w:r w:rsidR="00326CB7" w:rsidRPr="003B77B4">
        <w:rPr>
          <w:rFonts w:asciiTheme="minorHAnsi" w:eastAsia="Times New Roman" w:hAnsiTheme="minorHAnsi"/>
          <w:lang w:val="mk-MK"/>
        </w:rPr>
        <w:t>.</w:t>
      </w:r>
    </w:p>
    <w:p w14:paraId="2B8E688E" w14:textId="77777777" w:rsidR="00BE3363" w:rsidRDefault="00BE3363" w:rsidP="00BE3363">
      <w:pPr>
        <w:pStyle w:val="ListParagraph"/>
        <w:widowControl w:val="0"/>
        <w:suppressAutoHyphens/>
        <w:spacing w:after="0"/>
        <w:rPr>
          <w:rFonts w:asciiTheme="minorHAnsi" w:eastAsia="Times New Roman" w:hAnsiTheme="minorHAnsi" w:cstheme="minorHAnsi"/>
          <w:i/>
          <w:szCs w:val="24"/>
          <w:lang w:val="mk-MK" w:eastAsia="es-ES_tradnl"/>
        </w:rPr>
      </w:pPr>
      <w:r w:rsidRPr="003B77B4">
        <w:rPr>
          <w:rFonts w:asciiTheme="minorHAnsi" w:eastAsia="Times New Roman" w:hAnsiTheme="minorHAnsi" w:cstheme="minorHAnsi"/>
          <w:i/>
          <w:szCs w:val="24"/>
          <w:lang w:val="mk-MK" w:eastAsia="es-ES_tradnl"/>
        </w:rPr>
        <w:t>6.9 Соработка со образовните и научните институции.</w:t>
      </w:r>
    </w:p>
    <w:p w14:paraId="114DDE0A" w14:textId="77777777" w:rsidR="00326CB7" w:rsidRPr="00326CB7" w:rsidRDefault="00326CB7" w:rsidP="00326CB7">
      <w:pPr>
        <w:spacing w:before="100" w:beforeAutospacing="1" w:after="100" w:afterAutospacing="1" w:line="240" w:lineRule="auto"/>
        <w:rPr>
          <w:rFonts w:asciiTheme="minorHAnsi" w:eastAsia="Times New Roman" w:hAnsiTheme="minorHAnsi"/>
          <w:lang w:val="mk-MK"/>
        </w:rPr>
      </w:pPr>
      <w:r w:rsidRPr="00326CB7">
        <w:rPr>
          <w:rFonts w:asciiTheme="minorHAnsi" w:eastAsia="Times New Roman" w:hAnsiTheme="minorHAnsi"/>
          <w:lang w:val="mk-MK"/>
        </w:rPr>
        <w:t>Делот „Соработка со образовни и научни институции“ содржи информации за реализираната или институционализираната соработка со образовните и научните институции во Република Македонија во извештајната година.</w:t>
      </w:r>
    </w:p>
    <w:p w14:paraId="734BDFED" w14:textId="77777777" w:rsidR="00326CB7" w:rsidRPr="00326CB7" w:rsidRDefault="00326CB7" w:rsidP="00BE3363">
      <w:pPr>
        <w:pStyle w:val="ListParagraph"/>
        <w:widowControl w:val="0"/>
        <w:suppressAutoHyphens/>
        <w:spacing w:after="0"/>
        <w:rPr>
          <w:rFonts w:asciiTheme="minorHAnsi" w:eastAsia="Times New Roman" w:hAnsiTheme="minorHAnsi" w:cstheme="minorHAnsi"/>
          <w:i/>
          <w:szCs w:val="24"/>
          <w:lang w:val="mk-MK" w:eastAsia="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2"/>
      </w:tblGrid>
      <w:tr w:rsidR="00C21BF6" w:rsidRPr="00434647" w14:paraId="6853E2D5" w14:textId="77777777" w:rsidTr="009C74D3">
        <w:trPr>
          <w:trHeight w:val="987"/>
        </w:trPr>
        <w:tc>
          <w:tcPr>
            <w:tcW w:w="9102" w:type="dxa"/>
            <w:shd w:val="clear" w:color="auto" w:fill="C0C0C0"/>
          </w:tcPr>
          <w:p w14:paraId="40DA6D13" w14:textId="77777777" w:rsidR="00C21BF6" w:rsidRPr="00CF7845" w:rsidRDefault="00CF7845" w:rsidP="009C74D3">
            <w:pPr>
              <w:jc w:val="center"/>
              <w:rPr>
                <w:b/>
                <w:lang w:val="mk-MK"/>
              </w:rPr>
            </w:pPr>
            <w:r>
              <w:rPr>
                <w:b/>
                <w:lang w:val="mk-MK"/>
              </w:rPr>
              <w:t>ЕУ Пракса</w:t>
            </w:r>
          </w:p>
          <w:p w14:paraId="169753FD" w14:textId="77777777" w:rsidR="00CF7845" w:rsidRPr="00CF7845" w:rsidRDefault="00326CB7" w:rsidP="00CF7845">
            <w:pPr>
              <w:rPr>
                <w:rFonts w:asciiTheme="minorHAnsi" w:hAnsiTheme="minorHAnsi" w:cstheme="minorHAnsi"/>
                <w:szCs w:val="24"/>
                <w:lang w:val="mk-MK"/>
              </w:rPr>
            </w:pPr>
            <w:r>
              <w:rPr>
                <w:rFonts w:asciiTheme="minorHAnsi" w:hAnsiTheme="minorHAnsi" w:cstheme="minorHAnsi"/>
                <w:szCs w:val="24"/>
                <w:lang w:val="mk-MK"/>
              </w:rPr>
              <w:t>Мониторингот е</w:t>
            </w:r>
            <w:r w:rsidR="00CF7845" w:rsidRPr="00CF7845">
              <w:rPr>
                <w:rFonts w:asciiTheme="minorHAnsi" w:hAnsiTheme="minorHAnsi" w:cstheme="minorHAnsi"/>
                <w:szCs w:val="24"/>
                <w:lang w:val="mk-MK"/>
              </w:rPr>
              <w:t xml:space="preserve"> во согласност со стан</w:t>
            </w:r>
            <w:r w:rsidR="00D72950">
              <w:rPr>
                <w:rFonts w:asciiTheme="minorHAnsi" w:hAnsiTheme="minorHAnsi" w:cstheme="minorHAnsi"/>
                <w:szCs w:val="24"/>
                <w:lang w:val="mk-MK"/>
              </w:rPr>
              <w:t>дардите на ЕУ, треба барем да опфаќа</w:t>
            </w:r>
            <w:r w:rsidR="00CF7845" w:rsidRPr="00CF7845">
              <w:rPr>
                <w:rFonts w:asciiTheme="minorHAnsi" w:hAnsiTheme="minorHAnsi" w:cstheme="minorHAnsi"/>
                <w:szCs w:val="24"/>
                <w:lang w:val="mk-MK"/>
              </w:rPr>
              <w:t xml:space="preserve"> (без некој редослед):</w:t>
            </w:r>
          </w:p>
          <w:p w14:paraId="467DBB78" w14:textId="77777777" w:rsidR="00CF7845" w:rsidRPr="00CF7845" w:rsidRDefault="00CF7845" w:rsidP="00CF7845">
            <w:pPr>
              <w:rPr>
                <w:rFonts w:asciiTheme="minorHAnsi" w:hAnsiTheme="minorHAnsi" w:cstheme="minorHAnsi"/>
                <w:szCs w:val="24"/>
                <w:lang w:val="mk-MK"/>
              </w:rPr>
            </w:pPr>
            <w:r w:rsidRPr="00CF7845">
              <w:rPr>
                <w:rFonts w:asciiTheme="minorHAnsi" w:hAnsiTheme="minorHAnsi" w:cstheme="minorHAnsi"/>
                <w:szCs w:val="24"/>
                <w:lang w:val="mk-MK"/>
              </w:rPr>
              <w:t>• Мониторинг на:</w:t>
            </w:r>
          </w:p>
          <w:p w14:paraId="608DCB06"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Pr="00CF7845">
              <w:rPr>
                <w:rFonts w:asciiTheme="minorHAnsi" w:hAnsiTheme="minorHAnsi" w:cstheme="minorHAnsi"/>
                <w:szCs w:val="24"/>
                <w:lang w:val="mk-MK"/>
              </w:rPr>
              <w:t>O п</w:t>
            </w:r>
            <w:r w:rsidR="00D72950">
              <w:rPr>
                <w:rFonts w:asciiTheme="minorHAnsi" w:hAnsiTheme="minorHAnsi" w:cstheme="minorHAnsi"/>
                <w:szCs w:val="24"/>
                <w:lang w:val="mk-MK"/>
              </w:rPr>
              <w:t>ерформанси на вработените (резултати</w:t>
            </w:r>
            <w:r w:rsidR="00D72950" w:rsidRPr="00D72950">
              <w:rPr>
                <w:rFonts w:asciiTheme="minorHAnsi" w:hAnsiTheme="minorHAnsi" w:cstheme="minorHAnsi"/>
                <w:szCs w:val="24"/>
                <w:lang w:val="mk-MK"/>
              </w:rPr>
              <w:t>-output</w:t>
            </w:r>
            <w:r w:rsidRPr="00CF7845">
              <w:rPr>
                <w:rFonts w:asciiTheme="minorHAnsi" w:hAnsiTheme="minorHAnsi" w:cstheme="minorHAnsi"/>
                <w:szCs w:val="24"/>
                <w:lang w:val="mk-MK"/>
              </w:rPr>
              <w:t>).</w:t>
            </w:r>
          </w:p>
          <w:p w14:paraId="3AB29C9E"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00D72950">
              <w:rPr>
                <w:rFonts w:asciiTheme="minorHAnsi" w:hAnsiTheme="minorHAnsi" w:cstheme="minorHAnsi"/>
                <w:szCs w:val="24"/>
                <w:lang w:val="mk-MK"/>
              </w:rPr>
              <w:t>o Следење на резултатите (исход</w:t>
            </w:r>
            <w:r w:rsidR="00D72950" w:rsidRPr="00D72950">
              <w:rPr>
                <w:rFonts w:asciiTheme="minorHAnsi" w:hAnsiTheme="minorHAnsi" w:cstheme="minorHAnsi"/>
                <w:szCs w:val="24"/>
                <w:lang w:val="mk-MK"/>
              </w:rPr>
              <w:t>-outcome</w:t>
            </w:r>
            <w:r w:rsidR="009E6A7A">
              <w:rPr>
                <w:rFonts w:asciiTheme="minorHAnsi" w:hAnsiTheme="minorHAnsi" w:cstheme="minorHAnsi"/>
                <w:szCs w:val="24"/>
                <w:lang w:val="mk-MK"/>
              </w:rPr>
              <w:t>) односно оценка на каков било бенефит што произлегува од инспекциите</w:t>
            </w:r>
          </w:p>
          <w:p w14:paraId="712F2167" w14:textId="77777777" w:rsidR="00CF7845" w:rsidRPr="00CF7845" w:rsidRDefault="00D72950" w:rsidP="00CF7845">
            <w:pPr>
              <w:rPr>
                <w:rFonts w:asciiTheme="minorHAnsi" w:hAnsiTheme="minorHAnsi" w:cstheme="minorHAnsi"/>
                <w:szCs w:val="24"/>
                <w:lang w:val="mk-MK"/>
              </w:rPr>
            </w:pPr>
            <w:r>
              <w:rPr>
                <w:rFonts w:asciiTheme="minorHAnsi" w:hAnsiTheme="minorHAnsi" w:cstheme="minorHAnsi"/>
                <w:szCs w:val="24"/>
                <w:lang w:val="mk-MK"/>
              </w:rPr>
              <w:lastRenderedPageBreak/>
              <w:t xml:space="preserve">• </w:t>
            </w:r>
            <w:r w:rsidRPr="00D72950">
              <w:rPr>
                <w:rFonts w:asciiTheme="minorHAnsi" w:hAnsiTheme="minorHAnsi" w:cstheme="minorHAnsi"/>
                <w:szCs w:val="24"/>
                <w:lang w:val="mk-MK"/>
              </w:rPr>
              <w:t>Balans</w:t>
            </w:r>
            <w:r>
              <w:rPr>
                <w:rFonts w:asciiTheme="minorHAnsi" w:hAnsiTheme="minorHAnsi" w:cstheme="minorHAnsi"/>
                <w:szCs w:val="24"/>
                <w:lang w:val="mk-MK"/>
              </w:rPr>
              <w:t xml:space="preserve"> </w:t>
            </w:r>
            <w:r w:rsidRPr="00D72950">
              <w:rPr>
                <w:rFonts w:asciiTheme="minorHAnsi" w:hAnsiTheme="minorHAnsi" w:cstheme="minorHAnsi"/>
                <w:szCs w:val="24"/>
                <w:lang w:val="mk-MK"/>
              </w:rPr>
              <w:t>na</w:t>
            </w:r>
            <w:r w:rsidR="00CF7845" w:rsidRPr="00CF7845">
              <w:rPr>
                <w:rFonts w:asciiTheme="minorHAnsi" w:hAnsiTheme="minorHAnsi" w:cstheme="minorHAnsi"/>
                <w:szCs w:val="24"/>
                <w:lang w:val="mk-MK"/>
              </w:rPr>
              <w:t xml:space="preserve"> труд</w:t>
            </w:r>
            <w:r w:rsidRPr="00D72950">
              <w:rPr>
                <w:rFonts w:asciiTheme="minorHAnsi" w:hAnsiTheme="minorHAnsi" w:cstheme="minorHAnsi"/>
                <w:szCs w:val="24"/>
                <w:lang w:val="mk-MK"/>
              </w:rPr>
              <w:t>o</w:t>
            </w:r>
            <w:r>
              <w:rPr>
                <w:rFonts w:asciiTheme="minorHAnsi" w:hAnsiTheme="minorHAnsi" w:cstheme="minorHAnsi"/>
                <w:szCs w:val="24"/>
                <w:lang w:val="mk-MK"/>
              </w:rPr>
              <w:t>т</w:t>
            </w:r>
            <w:r w:rsidR="00CF7845" w:rsidRPr="00CF7845">
              <w:rPr>
                <w:rFonts w:asciiTheme="minorHAnsi" w:hAnsiTheme="minorHAnsi" w:cstheme="minorHAnsi"/>
                <w:szCs w:val="24"/>
                <w:lang w:val="mk-MK"/>
              </w:rPr>
              <w:t>, ефикасност</w:t>
            </w:r>
            <w:r w:rsidRPr="00D72950">
              <w:rPr>
                <w:rFonts w:asciiTheme="minorHAnsi" w:hAnsiTheme="minorHAnsi" w:cstheme="minorHAnsi"/>
                <w:szCs w:val="24"/>
                <w:lang w:val="mk-MK"/>
              </w:rPr>
              <w:t xml:space="preserve"> </w:t>
            </w:r>
            <w:r>
              <w:rPr>
                <w:rFonts w:asciiTheme="minorHAnsi" w:hAnsiTheme="minorHAnsi" w:cstheme="minorHAnsi"/>
                <w:szCs w:val="24"/>
                <w:lang w:val="mk-MK"/>
              </w:rPr>
              <w:t>и</w:t>
            </w:r>
            <w:r w:rsidR="00CF7845" w:rsidRPr="00CF7845">
              <w:rPr>
                <w:rFonts w:asciiTheme="minorHAnsi" w:hAnsiTheme="minorHAnsi" w:cstheme="minorHAnsi"/>
                <w:szCs w:val="24"/>
                <w:lang w:val="mk-MK"/>
              </w:rPr>
              <w:t xml:space="preserve"> резултати:</w:t>
            </w:r>
          </w:p>
          <w:p w14:paraId="38215B9D"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Pr="00CF7845">
              <w:rPr>
                <w:rFonts w:asciiTheme="minorHAnsi" w:hAnsiTheme="minorHAnsi" w:cstheme="minorHAnsi"/>
                <w:szCs w:val="24"/>
                <w:lang w:val="mk-MK"/>
              </w:rPr>
              <w:t>o Годишни извештаи.</w:t>
            </w:r>
          </w:p>
          <w:p w14:paraId="72C45ECA"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Pr="00CF7845">
              <w:rPr>
                <w:rFonts w:asciiTheme="minorHAnsi" w:hAnsiTheme="minorHAnsi" w:cstheme="minorHAnsi"/>
                <w:szCs w:val="24"/>
                <w:lang w:val="mk-MK"/>
              </w:rPr>
              <w:t>o Извештај за договори со другите инспекциски организации.</w:t>
            </w:r>
          </w:p>
          <w:p w14:paraId="72755388"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Pr="00CF7845">
              <w:rPr>
                <w:rFonts w:asciiTheme="minorHAnsi" w:hAnsiTheme="minorHAnsi" w:cstheme="minorHAnsi"/>
                <w:szCs w:val="24"/>
                <w:lang w:val="mk-MK"/>
              </w:rPr>
              <w:t>o Влез во регулаторната циклус.</w:t>
            </w:r>
          </w:p>
          <w:p w14:paraId="1A1274D5"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Pr="00CF7845">
              <w:rPr>
                <w:rFonts w:asciiTheme="minorHAnsi" w:hAnsiTheme="minorHAnsi" w:cstheme="minorHAnsi"/>
                <w:szCs w:val="24"/>
                <w:lang w:val="mk-MK"/>
              </w:rPr>
              <w:t>o повратни информации за резултатите и препораките.</w:t>
            </w:r>
          </w:p>
          <w:p w14:paraId="5118BC8F" w14:textId="77777777" w:rsidR="00CF7845" w:rsidRPr="00CF7845" w:rsidRDefault="00CF7845" w:rsidP="00CF7845">
            <w:pPr>
              <w:rPr>
                <w:rFonts w:asciiTheme="minorHAnsi" w:hAnsiTheme="minorHAnsi" w:cstheme="minorHAnsi"/>
                <w:szCs w:val="24"/>
                <w:lang w:val="mk-MK"/>
              </w:rPr>
            </w:pPr>
            <w:r w:rsidRPr="00CF7845">
              <w:rPr>
                <w:rFonts w:asciiTheme="minorHAnsi" w:hAnsiTheme="minorHAnsi" w:cstheme="minorHAnsi"/>
                <w:szCs w:val="24"/>
                <w:lang w:val="mk-MK"/>
              </w:rPr>
              <w:t>• Споредување и ревизија.</w:t>
            </w:r>
          </w:p>
          <w:p w14:paraId="3D06A818" w14:textId="77777777" w:rsidR="00CF7845" w:rsidRPr="00CF7845" w:rsidRDefault="00CF7845" w:rsidP="00CF7845">
            <w:pPr>
              <w:rPr>
                <w:rFonts w:asciiTheme="minorHAnsi" w:hAnsiTheme="minorHAnsi" w:cstheme="minorHAnsi"/>
                <w:szCs w:val="24"/>
                <w:lang w:val="mk-MK"/>
              </w:rPr>
            </w:pPr>
            <w:r w:rsidRPr="00CF7845">
              <w:rPr>
                <w:rFonts w:asciiTheme="minorHAnsi" w:hAnsiTheme="minorHAnsi" w:cstheme="minorHAnsi"/>
                <w:szCs w:val="24"/>
                <w:lang w:val="mk-MK"/>
              </w:rPr>
              <w:t>• надворешн</w:t>
            </w:r>
            <w:r w:rsidR="00D72950">
              <w:rPr>
                <w:rFonts w:asciiTheme="minorHAnsi" w:hAnsiTheme="minorHAnsi" w:cstheme="minorHAnsi"/>
                <w:szCs w:val="24"/>
                <w:lang w:val="mk-MK"/>
              </w:rPr>
              <w:t>ото</w:t>
            </w:r>
            <w:r w:rsidRPr="00CF7845">
              <w:rPr>
                <w:rFonts w:asciiTheme="minorHAnsi" w:hAnsiTheme="minorHAnsi" w:cstheme="minorHAnsi"/>
                <w:szCs w:val="24"/>
                <w:lang w:val="mk-MK"/>
              </w:rPr>
              <w:t xml:space="preserve"> известување се врши:</w:t>
            </w:r>
          </w:p>
          <w:p w14:paraId="436B7B02"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00D72950">
              <w:rPr>
                <w:rFonts w:asciiTheme="minorHAnsi" w:hAnsiTheme="minorHAnsi" w:cstheme="minorHAnsi"/>
                <w:szCs w:val="24"/>
                <w:lang w:val="mk-MK"/>
              </w:rPr>
              <w:t>o да биде достапно</w:t>
            </w:r>
            <w:r w:rsidRPr="00CF7845">
              <w:rPr>
                <w:rFonts w:asciiTheme="minorHAnsi" w:hAnsiTheme="minorHAnsi" w:cstheme="minorHAnsi"/>
                <w:szCs w:val="24"/>
                <w:lang w:val="mk-MK"/>
              </w:rPr>
              <w:t xml:space="preserve"> на јавноста.</w:t>
            </w:r>
          </w:p>
          <w:p w14:paraId="0D5AD0D9"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Pr="00CF7845">
              <w:rPr>
                <w:rFonts w:asciiTheme="minorHAnsi" w:hAnsiTheme="minorHAnsi" w:cstheme="minorHAnsi"/>
                <w:szCs w:val="24"/>
                <w:lang w:val="mk-MK"/>
              </w:rPr>
              <w:t xml:space="preserve">о </w:t>
            </w:r>
            <w:r w:rsidR="00D72950">
              <w:rPr>
                <w:rFonts w:asciiTheme="minorHAnsi" w:hAnsiTheme="minorHAnsi" w:cstheme="minorHAnsi"/>
                <w:szCs w:val="24"/>
                <w:lang w:val="mk-MK"/>
              </w:rPr>
              <w:t>на регионално и локално ниво за јавноста</w:t>
            </w:r>
            <w:r w:rsidRPr="00CF7845">
              <w:rPr>
                <w:rFonts w:asciiTheme="minorHAnsi" w:hAnsiTheme="minorHAnsi" w:cstheme="minorHAnsi"/>
                <w:szCs w:val="24"/>
                <w:lang w:val="mk-MK"/>
              </w:rPr>
              <w:t xml:space="preserve"> и на национално ниво.</w:t>
            </w:r>
          </w:p>
          <w:p w14:paraId="700AD57E" w14:textId="77777777" w:rsidR="00CF7845" w:rsidRPr="00CF7845" w:rsidRDefault="00CF7845" w:rsidP="00CF7845">
            <w:pPr>
              <w:rPr>
                <w:rFonts w:asciiTheme="minorHAnsi" w:hAnsiTheme="minorHAnsi" w:cstheme="minorHAnsi"/>
                <w:szCs w:val="24"/>
                <w:lang w:val="mk-MK"/>
              </w:rPr>
            </w:pPr>
            <w:r>
              <w:rPr>
                <w:rFonts w:asciiTheme="minorHAnsi" w:hAnsiTheme="minorHAnsi" w:cstheme="minorHAnsi"/>
                <w:szCs w:val="24"/>
                <w:lang w:val="mk-MK"/>
              </w:rPr>
              <w:t xml:space="preserve">    </w:t>
            </w:r>
            <w:r w:rsidRPr="00CF7845">
              <w:rPr>
                <w:rFonts w:asciiTheme="minorHAnsi" w:hAnsiTheme="minorHAnsi" w:cstheme="minorHAnsi"/>
                <w:szCs w:val="24"/>
                <w:lang w:val="mk-MK"/>
              </w:rPr>
              <w:t>o Национален орган за Европската комисија.</w:t>
            </w:r>
          </w:p>
          <w:p w14:paraId="6AAD399C" w14:textId="77777777" w:rsidR="00CF7845" w:rsidRPr="00CF7845" w:rsidRDefault="00CF7845" w:rsidP="00CF7845">
            <w:pPr>
              <w:rPr>
                <w:rFonts w:asciiTheme="minorHAnsi" w:hAnsiTheme="minorHAnsi" w:cstheme="minorHAnsi"/>
                <w:szCs w:val="24"/>
                <w:lang w:val="mk-MK"/>
              </w:rPr>
            </w:pPr>
            <w:r w:rsidRPr="00CF7845">
              <w:rPr>
                <w:rFonts w:asciiTheme="minorHAnsi" w:hAnsiTheme="minorHAnsi" w:cstheme="minorHAnsi"/>
                <w:szCs w:val="24"/>
                <w:lang w:val="mk-MK"/>
              </w:rPr>
              <w:t>• Податоци за бројот на вработени и ресурси.</w:t>
            </w:r>
          </w:p>
          <w:p w14:paraId="1287F2D0" w14:textId="77777777" w:rsidR="00CF7845" w:rsidRPr="00CF7845" w:rsidRDefault="00CF7845" w:rsidP="00CF7845">
            <w:pPr>
              <w:rPr>
                <w:rFonts w:asciiTheme="minorHAnsi" w:hAnsiTheme="minorHAnsi" w:cstheme="minorHAnsi"/>
                <w:szCs w:val="24"/>
                <w:lang w:val="mk-MK"/>
              </w:rPr>
            </w:pPr>
            <w:r w:rsidRPr="00CF7845">
              <w:rPr>
                <w:rFonts w:asciiTheme="minorHAnsi" w:hAnsiTheme="minorHAnsi" w:cstheme="minorHAnsi"/>
                <w:szCs w:val="24"/>
                <w:lang w:val="mk-MK"/>
              </w:rPr>
              <w:t xml:space="preserve">• Улогата и перформанси во однос на целите </w:t>
            </w:r>
            <w:r w:rsidR="00D72950">
              <w:rPr>
                <w:rFonts w:asciiTheme="minorHAnsi" w:hAnsiTheme="minorHAnsi" w:cstheme="minorHAnsi"/>
                <w:szCs w:val="24"/>
                <w:lang w:val="mk-MK"/>
              </w:rPr>
              <w:t xml:space="preserve">на </w:t>
            </w:r>
            <w:r w:rsidRPr="00CF7845">
              <w:rPr>
                <w:rFonts w:asciiTheme="minorHAnsi" w:hAnsiTheme="minorHAnsi" w:cstheme="minorHAnsi"/>
                <w:szCs w:val="24"/>
                <w:lang w:val="mk-MK"/>
              </w:rPr>
              <w:t>инспекција.</w:t>
            </w:r>
          </w:p>
          <w:p w14:paraId="047AC093" w14:textId="77777777" w:rsidR="00CF7845" w:rsidRPr="00CF7845" w:rsidRDefault="00CF7845" w:rsidP="00CF7845">
            <w:pPr>
              <w:rPr>
                <w:rFonts w:asciiTheme="minorHAnsi" w:hAnsiTheme="minorHAnsi" w:cstheme="minorHAnsi"/>
                <w:szCs w:val="24"/>
                <w:lang w:val="mk-MK"/>
              </w:rPr>
            </w:pPr>
            <w:r w:rsidRPr="00CF7845">
              <w:rPr>
                <w:rFonts w:asciiTheme="minorHAnsi" w:hAnsiTheme="minorHAnsi" w:cstheme="minorHAnsi"/>
                <w:szCs w:val="24"/>
                <w:lang w:val="mk-MK"/>
              </w:rPr>
              <w:t>• Преглед на извршени инспекции.</w:t>
            </w:r>
          </w:p>
          <w:p w14:paraId="743A84EA" w14:textId="77777777" w:rsidR="00CF7845" w:rsidRPr="00CF7845" w:rsidRDefault="00CF7845" w:rsidP="00CF7845">
            <w:pPr>
              <w:rPr>
                <w:rFonts w:asciiTheme="minorHAnsi" w:hAnsiTheme="minorHAnsi" w:cstheme="minorHAnsi"/>
                <w:szCs w:val="24"/>
                <w:lang w:val="mk-MK"/>
              </w:rPr>
            </w:pPr>
            <w:r w:rsidRPr="00CF7845">
              <w:rPr>
                <w:rFonts w:asciiTheme="minorHAnsi" w:hAnsiTheme="minorHAnsi" w:cstheme="minorHAnsi"/>
                <w:szCs w:val="24"/>
                <w:lang w:val="mk-MK"/>
              </w:rPr>
              <w:t>• Степен на усогласеност.</w:t>
            </w:r>
          </w:p>
          <w:p w14:paraId="040A0A16" w14:textId="77777777" w:rsidR="00CF7845" w:rsidRPr="00CF7845" w:rsidRDefault="00D72950" w:rsidP="00CF7845">
            <w:pPr>
              <w:rPr>
                <w:rFonts w:asciiTheme="minorHAnsi" w:hAnsiTheme="minorHAnsi" w:cstheme="minorHAnsi"/>
                <w:szCs w:val="24"/>
                <w:lang w:val="mk-MK"/>
              </w:rPr>
            </w:pPr>
            <w:r>
              <w:rPr>
                <w:rFonts w:asciiTheme="minorHAnsi" w:hAnsiTheme="minorHAnsi" w:cstheme="minorHAnsi"/>
                <w:szCs w:val="24"/>
                <w:lang w:val="mk-MK"/>
              </w:rPr>
              <w:t>• Акции земени</w:t>
            </w:r>
            <w:r w:rsidR="00CF7845" w:rsidRPr="00CF7845">
              <w:rPr>
                <w:rFonts w:asciiTheme="minorHAnsi" w:hAnsiTheme="minorHAnsi" w:cstheme="minorHAnsi"/>
                <w:szCs w:val="24"/>
                <w:lang w:val="mk-MK"/>
              </w:rPr>
              <w:t xml:space="preserve"> како резултат на поплаки, несреќи и инциденти.</w:t>
            </w:r>
          </w:p>
          <w:p w14:paraId="103191E3" w14:textId="77777777" w:rsidR="00C21BF6" w:rsidRPr="00CF7845" w:rsidRDefault="00D72950" w:rsidP="00CF7845">
            <w:pPr>
              <w:rPr>
                <w:rFonts w:asciiTheme="minorHAnsi" w:hAnsiTheme="minorHAnsi" w:cstheme="minorHAnsi"/>
                <w:szCs w:val="24"/>
                <w:lang w:val="mk-MK"/>
              </w:rPr>
            </w:pPr>
            <w:r>
              <w:rPr>
                <w:rFonts w:asciiTheme="minorHAnsi" w:hAnsiTheme="minorHAnsi" w:cstheme="minorHAnsi"/>
                <w:szCs w:val="24"/>
                <w:lang w:val="mk-MK"/>
              </w:rPr>
              <w:t>• Акции земени</w:t>
            </w:r>
            <w:r w:rsidR="00CF7845" w:rsidRPr="00CF7845">
              <w:rPr>
                <w:rFonts w:asciiTheme="minorHAnsi" w:hAnsiTheme="minorHAnsi" w:cstheme="minorHAnsi"/>
                <w:szCs w:val="24"/>
                <w:lang w:val="mk-MK"/>
              </w:rPr>
              <w:t xml:space="preserve"> како резултат на појава на непочитување на правилата.</w:t>
            </w:r>
          </w:p>
          <w:p w14:paraId="58B6652A" w14:textId="77777777" w:rsidR="00C21BF6" w:rsidRPr="00CF7845" w:rsidRDefault="00C21BF6" w:rsidP="009C74D3">
            <w:pPr>
              <w:jc w:val="left"/>
              <w:rPr>
                <w:rFonts w:cs="Calibri"/>
                <w:szCs w:val="24"/>
                <w:lang w:val="mk-MK"/>
              </w:rPr>
            </w:pPr>
          </w:p>
        </w:tc>
      </w:tr>
    </w:tbl>
    <w:p w14:paraId="7531F8C4" w14:textId="77777777" w:rsidR="00C21BF6" w:rsidRPr="00CF7845" w:rsidRDefault="00C21BF6" w:rsidP="00C21BF6">
      <w:pPr>
        <w:rPr>
          <w:rFonts w:asciiTheme="minorHAnsi" w:hAnsiTheme="minorHAnsi" w:cstheme="minorHAnsi"/>
          <w:szCs w:val="24"/>
          <w:lang w:val="mk-MK"/>
        </w:rPr>
      </w:pPr>
    </w:p>
    <w:p w14:paraId="19216CEB" w14:textId="77777777" w:rsidR="00C21BF6" w:rsidRPr="00CF7845" w:rsidRDefault="00C21BF6" w:rsidP="00C21BF6">
      <w:pPr>
        <w:rPr>
          <w:rFonts w:asciiTheme="minorHAnsi" w:hAnsiTheme="minorHAnsi" w:cstheme="minorHAnsi"/>
          <w:szCs w:val="24"/>
          <w:lang w:val="mk-MK"/>
        </w:rPr>
      </w:pPr>
    </w:p>
    <w:p w14:paraId="325C34A3" w14:textId="77777777" w:rsidR="00C21BF6" w:rsidRPr="00D72950" w:rsidRDefault="00D72950" w:rsidP="00D158BB">
      <w:pPr>
        <w:pStyle w:val="Heading3"/>
        <w:numPr>
          <w:ilvl w:val="2"/>
          <w:numId w:val="19"/>
        </w:numPr>
        <w:spacing w:before="0" w:after="0"/>
        <w:ind w:left="1134" w:hanging="850"/>
        <w:rPr>
          <w:lang w:val="mk-MK"/>
        </w:rPr>
      </w:pPr>
      <w:bookmarkStart w:id="425" w:name="_Toc435096423"/>
      <w:bookmarkStart w:id="426" w:name="_Toc448313731"/>
      <w:bookmarkStart w:id="427" w:name="_Toc448313894"/>
      <w:bookmarkStart w:id="428" w:name="_Toc448915522"/>
      <w:r>
        <w:rPr>
          <w:lang w:val="mk-MK"/>
        </w:rPr>
        <w:t>Квартални инспекциски извештаи во согласност со актуелното македонско законодавство</w:t>
      </w:r>
      <w:bookmarkEnd w:id="425"/>
      <w:bookmarkEnd w:id="426"/>
      <w:bookmarkEnd w:id="427"/>
      <w:bookmarkEnd w:id="428"/>
      <w:r w:rsidR="00C21BF6" w:rsidRPr="00D72950">
        <w:rPr>
          <w:lang w:val="mk-MK"/>
        </w:rPr>
        <w:t xml:space="preserve"> </w:t>
      </w:r>
    </w:p>
    <w:p w14:paraId="165C0CB6" w14:textId="77777777" w:rsidR="00D72950" w:rsidRPr="00D72950" w:rsidRDefault="00D72950" w:rsidP="00D72950">
      <w:pPr>
        <w:rPr>
          <w:lang w:val="mk-MK"/>
        </w:rPr>
      </w:pPr>
      <w:r w:rsidRPr="00D72950">
        <w:rPr>
          <w:lang w:val="mk-MK"/>
        </w:rPr>
        <w:t>Во Република Македонија</w:t>
      </w:r>
      <w:r w:rsidR="009E6A7A">
        <w:rPr>
          <w:lang w:val="mk-MK"/>
        </w:rPr>
        <w:t xml:space="preserve"> постои и обврска за извештаи</w:t>
      </w:r>
      <w:r w:rsidRPr="00D72950">
        <w:rPr>
          <w:lang w:val="mk-MK"/>
        </w:rPr>
        <w:t xml:space="preserve"> на секои три месеци. Правилникот </w:t>
      </w:r>
      <w:r w:rsidR="009E6A7A">
        <w:rPr>
          <w:lang w:val="mk-MK"/>
        </w:rPr>
        <w:t xml:space="preserve">што ги дефинира обврските за таквите квартални извештаи </w:t>
      </w:r>
      <w:r w:rsidRPr="00D72950">
        <w:rPr>
          <w:lang w:val="mk-MK"/>
        </w:rPr>
        <w:t>(исто така врз основа на чл. 15 од Законот за инспекциски надзор) е објавен во "Службен весник на Република Македонија".</w:t>
      </w:r>
    </w:p>
    <w:p w14:paraId="64605E22" w14:textId="77777777" w:rsidR="00D72950" w:rsidRPr="00D72950" w:rsidRDefault="009E6A7A" w:rsidP="00D72950">
      <w:pPr>
        <w:rPr>
          <w:lang w:val="mk-MK"/>
        </w:rPr>
      </w:pPr>
      <w:r>
        <w:rPr>
          <w:lang w:val="mk-MK"/>
        </w:rPr>
        <w:t>Кварталниот извештај на инспекциската служба</w:t>
      </w:r>
      <w:r w:rsidR="00D72950" w:rsidRPr="00D72950">
        <w:rPr>
          <w:lang w:val="mk-MK"/>
        </w:rPr>
        <w:t xml:space="preserve"> мора да содржи дванаесет поглавја, како ш</w:t>
      </w:r>
      <w:r w:rsidR="00D72950">
        <w:rPr>
          <w:lang w:val="mk-MK"/>
        </w:rPr>
        <w:t>то следува:</w:t>
      </w:r>
    </w:p>
    <w:p w14:paraId="60082B25" w14:textId="77777777" w:rsidR="00D72950" w:rsidRPr="00D72950" w:rsidRDefault="00D72950" w:rsidP="00D72950">
      <w:pPr>
        <w:rPr>
          <w:lang w:val="mk-MK"/>
        </w:rPr>
      </w:pPr>
      <w:r w:rsidRPr="00D72950">
        <w:rPr>
          <w:lang w:val="mk-MK"/>
        </w:rPr>
        <w:t xml:space="preserve">Главните содржини на Кварталниот извештај </w:t>
      </w:r>
      <w:r>
        <w:rPr>
          <w:lang w:val="mk-MK"/>
        </w:rPr>
        <w:t xml:space="preserve">за </w:t>
      </w:r>
      <w:r w:rsidRPr="00D72950">
        <w:rPr>
          <w:lang w:val="mk-MK"/>
        </w:rPr>
        <w:t>инспекција се:</w:t>
      </w:r>
    </w:p>
    <w:p w14:paraId="346C20C1" w14:textId="77777777" w:rsidR="00345979" w:rsidRPr="00345979" w:rsidRDefault="00345979" w:rsidP="003A0514">
      <w:pPr>
        <w:pStyle w:val="ListParagraph"/>
        <w:numPr>
          <w:ilvl w:val="0"/>
          <w:numId w:val="58"/>
        </w:numPr>
        <w:rPr>
          <w:lang w:val="mk-MK"/>
        </w:rPr>
      </w:pPr>
      <w:r w:rsidRPr="00345979">
        <w:rPr>
          <w:lang w:val="mk-MK"/>
        </w:rPr>
        <w:t xml:space="preserve">Промени во регулаторната рамка по која инспекторите вршеле инспекциски надзор; </w:t>
      </w:r>
    </w:p>
    <w:p w14:paraId="33315EAF" w14:textId="77777777" w:rsidR="00345979" w:rsidRPr="00345979" w:rsidRDefault="00345979" w:rsidP="003A0514">
      <w:pPr>
        <w:pStyle w:val="ListParagraph"/>
        <w:numPr>
          <w:ilvl w:val="0"/>
          <w:numId w:val="58"/>
        </w:numPr>
        <w:rPr>
          <w:lang w:val="mk-MK"/>
        </w:rPr>
      </w:pPr>
      <w:r w:rsidRPr="00345979">
        <w:rPr>
          <w:lang w:val="mk-MK"/>
        </w:rPr>
        <w:lastRenderedPageBreak/>
        <w:t xml:space="preserve">Нови усогласувања со меѓународни стандарди по кои инспекторите вршеле инспекциски надзор; </w:t>
      </w:r>
    </w:p>
    <w:p w14:paraId="080A3FDC" w14:textId="77777777" w:rsidR="00345979" w:rsidRPr="00345979" w:rsidRDefault="00345979" w:rsidP="003A0514">
      <w:pPr>
        <w:pStyle w:val="ListParagraph"/>
        <w:numPr>
          <w:ilvl w:val="0"/>
          <w:numId w:val="58"/>
        </w:numPr>
        <w:rPr>
          <w:lang w:val="mk-MK"/>
        </w:rPr>
      </w:pPr>
      <w:r w:rsidRPr="00345979">
        <w:rPr>
          <w:lang w:val="mk-MK"/>
        </w:rPr>
        <w:t xml:space="preserve">Состојба во областите на инспекциски надлежности каде инспекторите вршеле инспекциски надзор; </w:t>
      </w:r>
    </w:p>
    <w:p w14:paraId="0C409E10" w14:textId="77777777" w:rsidR="00345979" w:rsidRPr="00345979" w:rsidRDefault="00345979" w:rsidP="003A0514">
      <w:pPr>
        <w:pStyle w:val="ListParagraph"/>
        <w:numPr>
          <w:ilvl w:val="0"/>
          <w:numId w:val="58"/>
        </w:numPr>
        <w:rPr>
          <w:lang w:val="mk-MK"/>
        </w:rPr>
      </w:pPr>
      <w:r w:rsidRPr="00345979">
        <w:rPr>
          <w:lang w:val="mk-MK"/>
        </w:rPr>
        <w:t xml:space="preserve">Извршени инспекциски надзори од страна на иснпекторите според закони кои подлежат на инспекциски надзор; </w:t>
      </w:r>
    </w:p>
    <w:p w14:paraId="25FC75B3" w14:textId="77777777" w:rsidR="00345979" w:rsidRPr="00345979" w:rsidRDefault="00345979" w:rsidP="003A0514">
      <w:pPr>
        <w:pStyle w:val="ListParagraph"/>
        <w:numPr>
          <w:ilvl w:val="0"/>
          <w:numId w:val="58"/>
        </w:numPr>
        <w:rPr>
          <w:lang w:val="mk-MK"/>
        </w:rPr>
      </w:pPr>
      <w:r w:rsidRPr="00345979">
        <w:rPr>
          <w:lang w:val="mk-MK"/>
        </w:rPr>
        <w:t xml:space="preserve">Остварување на проценетите ризици според кои инспекторите селектирале и таргетирале инспкциски надзор; </w:t>
      </w:r>
    </w:p>
    <w:p w14:paraId="613C1C1B" w14:textId="77777777" w:rsidR="00345979" w:rsidRPr="00345979" w:rsidRDefault="00345979" w:rsidP="003A0514">
      <w:pPr>
        <w:pStyle w:val="ListParagraph"/>
        <w:numPr>
          <w:ilvl w:val="0"/>
          <w:numId w:val="58"/>
        </w:numPr>
        <w:rPr>
          <w:lang w:val="mk-MK"/>
        </w:rPr>
      </w:pPr>
      <w:r w:rsidRPr="00345979">
        <w:rPr>
          <w:lang w:val="mk-MK"/>
        </w:rPr>
        <w:t xml:space="preserve">Состојба во ризичните области каде што инспекторите вршеле инспекциски надзор; </w:t>
      </w:r>
    </w:p>
    <w:p w14:paraId="5A0F2DF8" w14:textId="77777777" w:rsidR="00345979" w:rsidRPr="00345979" w:rsidRDefault="00345979" w:rsidP="003A0514">
      <w:pPr>
        <w:pStyle w:val="ListParagraph"/>
        <w:numPr>
          <w:ilvl w:val="0"/>
          <w:numId w:val="58"/>
        </w:numPr>
        <w:rPr>
          <w:lang w:val="mk-MK"/>
        </w:rPr>
      </w:pPr>
      <w:r w:rsidRPr="00345979">
        <w:rPr>
          <w:lang w:val="mk-MK"/>
        </w:rPr>
        <w:t xml:space="preserve">Остварување на планот на минимални квантитативни цели на инспекциската служба, како резултат на инспекцискиот надзор; </w:t>
      </w:r>
    </w:p>
    <w:p w14:paraId="13636E18" w14:textId="77777777" w:rsidR="00345979" w:rsidRPr="00345979" w:rsidRDefault="00345979" w:rsidP="003A0514">
      <w:pPr>
        <w:pStyle w:val="ListParagraph"/>
        <w:numPr>
          <w:ilvl w:val="0"/>
          <w:numId w:val="58"/>
        </w:numPr>
        <w:rPr>
          <w:lang w:val="mk-MK"/>
        </w:rPr>
      </w:pPr>
      <w:r w:rsidRPr="00345979">
        <w:rPr>
          <w:lang w:val="mk-MK"/>
        </w:rPr>
        <w:t xml:space="preserve">Извршени инспекциски надзори по инспектор и постигнати резултати; </w:t>
      </w:r>
    </w:p>
    <w:p w14:paraId="688350E1" w14:textId="77777777" w:rsidR="00345979" w:rsidRPr="00345979" w:rsidRDefault="00345979" w:rsidP="003A0514">
      <w:pPr>
        <w:pStyle w:val="ListParagraph"/>
        <w:numPr>
          <w:ilvl w:val="0"/>
          <w:numId w:val="58"/>
        </w:numPr>
        <w:rPr>
          <w:lang w:val="mk-MK"/>
        </w:rPr>
      </w:pPr>
      <w:r w:rsidRPr="00345979">
        <w:rPr>
          <w:lang w:val="mk-MK"/>
        </w:rPr>
        <w:t xml:space="preserve">Извршени координирани инспекциски надзори со други инспекциски служби; </w:t>
      </w:r>
    </w:p>
    <w:p w14:paraId="10C2B07E" w14:textId="77777777" w:rsidR="00345979" w:rsidRPr="00345979" w:rsidRDefault="00345979" w:rsidP="003A0514">
      <w:pPr>
        <w:pStyle w:val="ListParagraph"/>
        <w:numPr>
          <w:ilvl w:val="0"/>
          <w:numId w:val="58"/>
        </w:numPr>
        <w:rPr>
          <w:lang w:val="mk-MK"/>
        </w:rPr>
      </w:pPr>
      <w:r w:rsidRPr="00345979">
        <w:rPr>
          <w:lang w:val="mk-MK"/>
        </w:rPr>
        <w:t xml:space="preserve">Оцена на резултатите од извршениот инспекциски надзори со образложение за причините; </w:t>
      </w:r>
    </w:p>
    <w:p w14:paraId="17F982B4" w14:textId="77777777" w:rsidR="00345979" w:rsidRPr="00345979" w:rsidRDefault="00345979" w:rsidP="003A0514">
      <w:pPr>
        <w:pStyle w:val="ListParagraph"/>
        <w:numPr>
          <w:ilvl w:val="0"/>
          <w:numId w:val="58"/>
        </w:numPr>
        <w:rPr>
          <w:lang w:val="mk-MK"/>
        </w:rPr>
      </w:pPr>
      <w:r w:rsidRPr="00345979">
        <w:rPr>
          <w:lang w:val="mk-MK"/>
        </w:rPr>
        <w:t xml:space="preserve">Човечки ресурси и интегритет и </w:t>
      </w:r>
    </w:p>
    <w:p w14:paraId="5A17FE51" w14:textId="77777777" w:rsidR="00D72950" w:rsidRPr="00345979" w:rsidRDefault="00345979" w:rsidP="003A0514">
      <w:pPr>
        <w:pStyle w:val="ListParagraph"/>
        <w:numPr>
          <w:ilvl w:val="0"/>
          <w:numId w:val="58"/>
        </w:numPr>
        <w:rPr>
          <w:lang w:val="mk-MK"/>
        </w:rPr>
      </w:pPr>
      <w:r w:rsidRPr="00345979">
        <w:rPr>
          <w:lang w:val="mk-MK"/>
        </w:rPr>
        <w:t>Транспарентност.</w:t>
      </w:r>
    </w:p>
    <w:p w14:paraId="65845BD7" w14:textId="77777777" w:rsidR="00D72950" w:rsidRPr="0044624B" w:rsidRDefault="001E4C20" w:rsidP="00D72950">
      <w:pPr>
        <w:rPr>
          <w:lang w:val="mk-MK"/>
        </w:rPr>
      </w:pPr>
      <w:r w:rsidRPr="0044624B">
        <w:rPr>
          <w:lang w:val="mk-MK"/>
        </w:rPr>
        <w:t>Во поглавјето "</w:t>
      </w:r>
      <w:r w:rsidR="00004330" w:rsidRPr="00345979">
        <w:rPr>
          <w:lang w:val="mk-MK"/>
        </w:rPr>
        <w:t>Извршени инспекциски надзори по инспектор и постигнати резултати</w:t>
      </w:r>
      <w:r w:rsidR="00D72950" w:rsidRPr="0044624B">
        <w:rPr>
          <w:lang w:val="mk-MK"/>
        </w:rPr>
        <w:t>" таму треба да се додаваат 6 форми за извршените дејствија од страна на секој инспектор:</w:t>
      </w:r>
    </w:p>
    <w:p w14:paraId="21C42EF5" w14:textId="77777777" w:rsidR="00CF51B4" w:rsidRPr="00CF51B4" w:rsidRDefault="00CF51B4" w:rsidP="003A0514">
      <w:pPr>
        <w:pStyle w:val="ListParagraph"/>
        <w:numPr>
          <w:ilvl w:val="0"/>
          <w:numId w:val="59"/>
        </w:numPr>
        <w:rPr>
          <w:lang w:val="mk-MK"/>
        </w:rPr>
      </w:pPr>
      <w:r w:rsidRPr="00CF51B4">
        <w:rPr>
          <w:lang w:val="mk-MK"/>
        </w:rPr>
        <w:t xml:space="preserve">План на инспекциски надзори за секој инспектор; </w:t>
      </w:r>
    </w:p>
    <w:p w14:paraId="7E4A3D66" w14:textId="77777777" w:rsidR="00CF51B4" w:rsidRPr="00CF51B4" w:rsidRDefault="00CF51B4" w:rsidP="003A0514">
      <w:pPr>
        <w:pStyle w:val="ListParagraph"/>
        <w:numPr>
          <w:ilvl w:val="0"/>
          <w:numId w:val="59"/>
        </w:numPr>
        <w:rPr>
          <w:lang w:val="mk-MK"/>
        </w:rPr>
      </w:pPr>
      <w:r w:rsidRPr="00CF51B4">
        <w:rPr>
          <w:lang w:val="mk-MK"/>
        </w:rPr>
        <w:t xml:space="preserve">Извршени инспекциски надзори за секој инспектор; </w:t>
      </w:r>
    </w:p>
    <w:p w14:paraId="01226E71" w14:textId="77777777" w:rsidR="00CF51B4" w:rsidRPr="00CF51B4" w:rsidRDefault="00CF51B4" w:rsidP="003A0514">
      <w:pPr>
        <w:pStyle w:val="ListParagraph"/>
        <w:numPr>
          <w:ilvl w:val="0"/>
          <w:numId w:val="59"/>
        </w:numPr>
        <w:rPr>
          <w:lang w:val="mk-MK"/>
        </w:rPr>
      </w:pPr>
      <w:r w:rsidRPr="00CF51B4">
        <w:rPr>
          <w:lang w:val="mk-MK"/>
        </w:rPr>
        <w:t xml:space="preserve">Разлика помеѓу планирани и извршени инспекциски надзори за секој инспектор; </w:t>
      </w:r>
    </w:p>
    <w:p w14:paraId="20F3863F" w14:textId="77777777" w:rsidR="00CF51B4" w:rsidRPr="00CF51B4" w:rsidRDefault="00CF51B4" w:rsidP="003A0514">
      <w:pPr>
        <w:pStyle w:val="ListParagraph"/>
        <w:numPr>
          <w:ilvl w:val="0"/>
          <w:numId w:val="59"/>
        </w:numPr>
        <w:rPr>
          <w:lang w:val="mk-MK"/>
        </w:rPr>
      </w:pPr>
      <w:r w:rsidRPr="00CF51B4">
        <w:rPr>
          <w:lang w:val="mk-MK"/>
        </w:rPr>
        <w:t xml:space="preserve">Вредност на извршени инспекциски надзори за секој инспектор; </w:t>
      </w:r>
    </w:p>
    <w:p w14:paraId="3971E446" w14:textId="77777777" w:rsidR="00CF51B4" w:rsidRPr="00CF51B4" w:rsidRDefault="00CF51B4" w:rsidP="003A0514">
      <w:pPr>
        <w:pStyle w:val="ListParagraph"/>
        <w:numPr>
          <w:ilvl w:val="0"/>
          <w:numId w:val="59"/>
        </w:numPr>
        <w:rPr>
          <w:lang w:val="mk-MK"/>
        </w:rPr>
      </w:pPr>
      <w:r w:rsidRPr="00CF51B4">
        <w:rPr>
          <w:lang w:val="mk-MK"/>
        </w:rPr>
        <w:t xml:space="preserve">Донесени инспекциски мерки по секој инспектор; </w:t>
      </w:r>
    </w:p>
    <w:p w14:paraId="614F180C" w14:textId="77777777" w:rsidR="00C21BF6" w:rsidRPr="00CF51B4" w:rsidRDefault="00CF51B4" w:rsidP="003A0514">
      <w:pPr>
        <w:pStyle w:val="ListParagraph"/>
        <w:numPr>
          <w:ilvl w:val="0"/>
          <w:numId w:val="59"/>
        </w:numPr>
        <w:rPr>
          <w:lang w:val="mk-MK"/>
        </w:rPr>
      </w:pPr>
      <w:r w:rsidRPr="00CF51B4">
        <w:rPr>
          <w:lang w:val="mk-MK"/>
        </w:rPr>
        <w:t>Збирен кумулативен преглед на планирани и извршени инспекциски надзори и донесени инспекциски мерки.</w:t>
      </w:r>
    </w:p>
    <w:p w14:paraId="325A78F3" w14:textId="77777777" w:rsidR="00C21BF6" w:rsidRPr="0071465E" w:rsidRDefault="00C21BF6" w:rsidP="00C21BF6">
      <w:pPr>
        <w:rPr>
          <w:rFonts w:cs="Calibri"/>
          <w:szCs w:val="24"/>
          <w:lang w:val="mk-M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2"/>
      </w:tblGrid>
      <w:tr w:rsidR="00C21BF6" w:rsidRPr="009E6A7A" w14:paraId="0CFDC2FD" w14:textId="77777777" w:rsidTr="009C74D3">
        <w:trPr>
          <w:trHeight w:val="2900"/>
        </w:trPr>
        <w:tc>
          <w:tcPr>
            <w:tcW w:w="9102" w:type="dxa"/>
            <w:shd w:val="clear" w:color="auto" w:fill="C0C0C0"/>
          </w:tcPr>
          <w:p w14:paraId="53DECE07" w14:textId="77777777" w:rsidR="00C21BF6" w:rsidRPr="00CF7845" w:rsidRDefault="00CF7845" w:rsidP="009C74D3">
            <w:pPr>
              <w:jc w:val="center"/>
              <w:rPr>
                <w:b/>
                <w:lang w:val="mk-MK"/>
              </w:rPr>
            </w:pPr>
            <w:r w:rsidRPr="0071465E">
              <w:rPr>
                <w:b/>
                <w:lang w:val="mk-MK"/>
              </w:rPr>
              <w:t>E</w:t>
            </w:r>
            <w:r>
              <w:rPr>
                <w:b/>
                <w:lang w:val="mk-MK"/>
              </w:rPr>
              <w:t>У Пракса</w:t>
            </w:r>
          </w:p>
          <w:p w14:paraId="2592D4E3" w14:textId="77777777" w:rsidR="00C21BF6" w:rsidRPr="00CF7845" w:rsidRDefault="00CF7845" w:rsidP="009E6A7A">
            <w:pPr>
              <w:jc w:val="left"/>
              <w:rPr>
                <w:rFonts w:cs="Calibri"/>
                <w:szCs w:val="24"/>
                <w:lang w:val="mk-MK"/>
              </w:rPr>
            </w:pPr>
            <w:r w:rsidRPr="00CF7845">
              <w:rPr>
                <w:rFonts w:cs="Calibri"/>
                <w:szCs w:val="24"/>
                <w:lang w:val="mk-MK"/>
              </w:rPr>
              <w:t>Мора да се напомене дека не се препорачува, во согласност со најдобрит</w:t>
            </w:r>
            <w:r w:rsidR="001E4C20">
              <w:rPr>
                <w:rFonts w:cs="Calibri"/>
                <w:szCs w:val="24"/>
                <w:lang w:val="mk-MK"/>
              </w:rPr>
              <w:t>е практики на ЕУ, со таква честота да се испорача</w:t>
            </w:r>
            <w:r w:rsidR="009E6A7A">
              <w:rPr>
                <w:rFonts w:cs="Calibri"/>
                <w:szCs w:val="24"/>
                <w:lang w:val="mk-MK"/>
              </w:rPr>
              <w:t>официјален</w:t>
            </w:r>
            <w:r w:rsidR="001E4C20">
              <w:rPr>
                <w:rFonts w:cs="Calibri"/>
                <w:szCs w:val="24"/>
                <w:lang w:val="mk-MK"/>
              </w:rPr>
              <w:t>, темелен</w:t>
            </w:r>
            <w:r w:rsidR="009E6A7A">
              <w:rPr>
                <w:rFonts w:cs="Calibri"/>
                <w:szCs w:val="24"/>
                <w:lang w:val="mk-MK"/>
              </w:rPr>
              <w:t>/детален</w:t>
            </w:r>
            <w:r w:rsidR="001E4C20">
              <w:rPr>
                <w:rFonts w:cs="Calibri"/>
                <w:szCs w:val="24"/>
                <w:lang w:val="mk-MK"/>
              </w:rPr>
              <w:t xml:space="preserve">  квартален</w:t>
            </w:r>
            <w:r w:rsidRPr="00CF7845">
              <w:rPr>
                <w:rFonts w:cs="Calibri"/>
                <w:szCs w:val="24"/>
                <w:lang w:val="mk-MK"/>
              </w:rPr>
              <w:t xml:space="preserve"> извешт</w:t>
            </w:r>
            <w:r w:rsidR="001E4C20">
              <w:rPr>
                <w:rFonts w:cs="Calibri"/>
                <w:szCs w:val="24"/>
                <w:lang w:val="mk-MK"/>
              </w:rPr>
              <w:t>ај, бидејќи се смета за прекумерен и непотребен</w:t>
            </w:r>
            <w:r w:rsidRPr="00CF7845">
              <w:rPr>
                <w:rFonts w:cs="Calibri"/>
                <w:szCs w:val="24"/>
                <w:lang w:val="mk-MK"/>
              </w:rPr>
              <w:t xml:space="preserve"> </w:t>
            </w:r>
            <w:r w:rsidR="001E4C20">
              <w:rPr>
                <w:rFonts w:cs="Calibri"/>
                <w:szCs w:val="24"/>
                <w:lang w:val="mk-MK"/>
              </w:rPr>
              <w:t>административен товар. Кварталниот</w:t>
            </w:r>
            <w:r w:rsidRPr="00CF7845">
              <w:rPr>
                <w:rFonts w:cs="Calibri"/>
                <w:szCs w:val="24"/>
                <w:lang w:val="mk-MK"/>
              </w:rPr>
              <w:t xml:space="preserve"> извештај е направен само за внатрешна употреба.</w:t>
            </w:r>
          </w:p>
        </w:tc>
      </w:tr>
    </w:tbl>
    <w:p w14:paraId="7E2E1210" w14:textId="77777777" w:rsidR="00C21BF6" w:rsidRPr="001E4C20" w:rsidRDefault="00C21BF6" w:rsidP="00C21BF6">
      <w:pPr>
        <w:rPr>
          <w:lang w:val="mk-MK"/>
        </w:rPr>
      </w:pPr>
    </w:p>
    <w:p w14:paraId="4877EBD2" w14:textId="77777777" w:rsidR="00C21BF6" w:rsidRPr="001E4C20" w:rsidRDefault="00C21BF6" w:rsidP="00C21BF6">
      <w:pPr>
        <w:rPr>
          <w:lang w:val="mk-MK"/>
        </w:rPr>
      </w:pPr>
    </w:p>
    <w:p w14:paraId="3B9EA271" w14:textId="77777777" w:rsidR="00C21BF6" w:rsidRPr="001E4C20" w:rsidRDefault="00C21BF6" w:rsidP="00C21BF6">
      <w:pPr>
        <w:rPr>
          <w:rFonts w:cs="Calibri"/>
          <w:lang w:val="mk-MK"/>
        </w:rPr>
      </w:pPr>
      <w:r w:rsidRPr="001E4C20">
        <w:rPr>
          <w:rFonts w:cs="Calibri"/>
          <w:lang w:val="mk-MK"/>
        </w:rPr>
        <w:br w:type="page"/>
      </w:r>
    </w:p>
    <w:p w14:paraId="4FCAAA02" w14:textId="77777777" w:rsidR="00C21BF6" w:rsidRPr="001E4C20" w:rsidRDefault="00C21BF6" w:rsidP="00C21BF6">
      <w:pPr>
        <w:jc w:val="left"/>
        <w:rPr>
          <w:rFonts w:cs="Calibri"/>
          <w:lang w:val="mk-MK"/>
        </w:rPr>
      </w:pPr>
    </w:p>
    <w:p w14:paraId="2CE8EA37" w14:textId="77777777" w:rsidR="00C21BF6" w:rsidRPr="001E4C20" w:rsidRDefault="001E4C20" w:rsidP="00D158BB">
      <w:pPr>
        <w:pStyle w:val="Heading1"/>
        <w:numPr>
          <w:ilvl w:val="0"/>
          <w:numId w:val="19"/>
        </w:numPr>
        <w:rPr>
          <w:lang w:val="mk-MK"/>
        </w:rPr>
      </w:pPr>
      <w:bookmarkStart w:id="429" w:name="_Toc435096424"/>
      <w:r>
        <w:rPr>
          <w:lang w:val="mk-MK"/>
        </w:rPr>
        <w:t xml:space="preserve"> </w:t>
      </w:r>
      <w:bookmarkStart w:id="430" w:name="_Toc448313732"/>
      <w:bookmarkStart w:id="431" w:name="_Toc448313895"/>
      <w:bookmarkStart w:id="432" w:name="_Toc448915523"/>
      <w:r w:rsidRPr="001E4C20">
        <w:rPr>
          <w:lang w:val="mk-MK"/>
        </w:rPr>
        <w:t>Бизнис процес менаџмент систем</w:t>
      </w:r>
      <w:r w:rsidR="00C21BF6" w:rsidRPr="001E4C20">
        <w:rPr>
          <w:lang w:val="mk-MK"/>
        </w:rPr>
        <w:t xml:space="preserve"> (BPMS)</w:t>
      </w:r>
      <w:bookmarkEnd w:id="405"/>
      <w:bookmarkEnd w:id="406"/>
      <w:bookmarkEnd w:id="407"/>
      <w:bookmarkEnd w:id="429"/>
      <w:bookmarkEnd w:id="430"/>
      <w:bookmarkEnd w:id="431"/>
      <w:bookmarkEnd w:id="432"/>
      <w:r w:rsidR="00C21BF6" w:rsidRPr="001E4C20">
        <w:rPr>
          <w:lang w:val="mk-MK"/>
        </w:rPr>
        <w:t xml:space="preserve"> </w:t>
      </w:r>
    </w:p>
    <w:p w14:paraId="7E6E1180" w14:textId="77777777" w:rsidR="001E4C20" w:rsidRPr="001E4C20" w:rsidRDefault="001E4C20" w:rsidP="001E4C20">
      <w:pPr>
        <w:rPr>
          <w:lang w:val="mk-MK"/>
        </w:rPr>
      </w:pPr>
      <w:bookmarkStart w:id="433" w:name="_Toc417547626"/>
      <w:r w:rsidRPr="001E4C20">
        <w:rPr>
          <w:lang w:val="mk-MK"/>
        </w:rPr>
        <w:t xml:space="preserve">BPMS е создаден за да се олесни работата на инспекторите. Во најголем дел од земјите членки на ЕУ, постои еден систем за да се покријат сите прашања </w:t>
      </w:r>
      <w:r>
        <w:rPr>
          <w:lang w:val="mk-MK"/>
        </w:rPr>
        <w:t xml:space="preserve">на </w:t>
      </w:r>
      <w:r w:rsidRPr="001E4C20">
        <w:rPr>
          <w:lang w:val="mk-MK"/>
        </w:rPr>
        <w:t>инспекција</w:t>
      </w:r>
      <w:r>
        <w:rPr>
          <w:lang w:val="mk-MK"/>
        </w:rPr>
        <w:t>та</w:t>
      </w:r>
      <w:r w:rsidRPr="001E4C20">
        <w:rPr>
          <w:lang w:val="mk-MK"/>
        </w:rPr>
        <w:t>, како што се записници / извештаи за инспекција, follow-up активности, статистика на инспекции итн</w:t>
      </w:r>
      <w:r w:rsidR="00C01942">
        <w:rPr>
          <w:lang w:val="mk-MK"/>
        </w:rPr>
        <w:t>.</w:t>
      </w:r>
      <w:r w:rsidRPr="001E4C20">
        <w:rPr>
          <w:lang w:val="mk-MK"/>
        </w:rPr>
        <w:t xml:space="preserve"> Освен неговата практична корисност, тоа е потреба да се користи таков систем </w:t>
      </w:r>
      <w:r w:rsidR="00C01942">
        <w:rPr>
          <w:lang w:val="mk-MK"/>
        </w:rPr>
        <w:t>во согласност со RMCEI.</w:t>
      </w:r>
    </w:p>
    <w:p w14:paraId="5FA24D51" w14:textId="77777777" w:rsidR="001E4C20" w:rsidRPr="001E4C20" w:rsidRDefault="001E4C20" w:rsidP="001E4C20">
      <w:pPr>
        <w:rPr>
          <w:lang w:val="mk-MK"/>
        </w:rPr>
      </w:pPr>
      <w:r w:rsidRPr="001E4C20">
        <w:rPr>
          <w:lang w:val="mk-MK"/>
        </w:rPr>
        <w:t>Користење на BPMS во секојдневна</w:t>
      </w:r>
      <w:r w:rsidR="00693FFC">
        <w:rPr>
          <w:lang w:val="mk-MK"/>
        </w:rPr>
        <w:t>та работа ќе придонесе за по</w:t>
      </w:r>
      <w:r w:rsidRPr="001E4C20">
        <w:rPr>
          <w:lang w:val="mk-MK"/>
        </w:rPr>
        <w:t>стандардизи</w:t>
      </w:r>
      <w:r w:rsidR="00C01942">
        <w:rPr>
          <w:lang w:val="mk-MK"/>
        </w:rPr>
        <w:t xml:space="preserve">ран пристап во </w:t>
      </w:r>
      <w:r w:rsidR="00693FFC">
        <w:rPr>
          <w:lang w:val="mk-MK"/>
        </w:rPr>
        <w:t>водењето на инспекцијата во Република</w:t>
      </w:r>
      <w:r w:rsidR="00C01942">
        <w:rPr>
          <w:lang w:val="mk-MK"/>
        </w:rPr>
        <w:t xml:space="preserve"> Македонија.</w:t>
      </w:r>
    </w:p>
    <w:p w14:paraId="707CF2F7" w14:textId="77777777" w:rsidR="001E4C20" w:rsidRPr="001E4C20" w:rsidRDefault="00C01942" w:rsidP="001E4C20">
      <w:pPr>
        <w:rPr>
          <w:lang w:val="mk-MK"/>
        </w:rPr>
      </w:pPr>
      <w:r>
        <w:rPr>
          <w:lang w:val="mk-MK"/>
        </w:rPr>
        <w:t xml:space="preserve">Со цел  системот да биде ефективен, потребно е </w:t>
      </w:r>
      <w:r w:rsidR="001E4C20" w:rsidRPr="001E4C20">
        <w:rPr>
          <w:lang w:val="mk-MK"/>
        </w:rPr>
        <w:t xml:space="preserve"> сите инспектори ќе</w:t>
      </w:r>
      <w:r>
        <w:rPr>
          <w:lang w:val="mk-MK"/>
        </w:rPr>
        <w:t xml:space="preserve"> бидат соодветно обучени и да ја користат</w:t>
      </w:r>
      <w:r w:rsidR="001E4C20" w:rsidRPr="001E4C20">
        <w:rPr>
          <w:lang w:val="mk-MK"/>
        </w:rPr>
        <w:t>, без исклучоци. ЕУ искуство</w:t>
      </w:r>
      <w:r>
        <w:rPr>
          <w:lang w:val="mk-MK"/>
        </w:rPr>
        <w:t xml:space="preserve">то покажува дека на почетокот луѓето </w:t>
      </w:r>
      <w:r w:rsidR="001E4C20" w:rsidRPr="001E4C20">
        <w:rPr>
          <w:lang w:val="mk-MK"/>
        </w:rPr>
        <w:t xml:space="preserve"> учат како да ги користат овие системи</w:t>
      </w:r>
      <w:r w:rsidR="00693FFC">
        <w:rPr>
          <w:lang w:val="mk-MK"/>
        </w:rPr>
        <w:t xml:space="preserve"> и</w:t>
      </w:r>
      <w:r w:rsidR="001E4C20" w:rsidRPr="001E4C20">
        <w:rPr>
          <w:lang w:val="mk-MK"/>
        </w:rPr>
        <w:t xml:space="preserve"> </w:t>
      </w:r>
      <w:r w:rsidR="00693FFC">
        <w:rPr>
          <w:lang w:val="mk-MK"/>
        </w:rPr>
        <w:t>се двоумат да ги користат како допо</w:t>
      </w:r>
      <w:r w:rsidR="001E4C20" w:rsidRPr="001E4C20">
        <w:rPr>
          <w:lang w:val="mk-MK"/>
        </w:rPr>
        <w:t xml:space="preserve">лнителна работа, </w:t>
      </w:r>
      <w:r w:rsidR="00693FFC">
        <w:rPr>
          <w:lang w:val="mk-MK"/>
        </w:rPr>
        <w:t>тие се соочуваат со проблеми при запознавањето</w:t>
      </w:r>
      <w:r w:rsidR="001E4C20" w:rsidRPr="001E4C20">
        <w:rPr>
          <w:lang w:val="mk-MK"/>
        </w:rPr>
        <w:t xml:space="preserve">и е потребно извесно време пред </w:t>
      </w:r>
      <w:r>
        <w:rPr>
          <w:lang w:val="mk-MK"/>
        </w:rPr>
        <w:t xml:space="preserve">да </w:t>
      </w:r>
      <w:r w:rsidR="00693FFC">
        <w:rPr>
          <w:lang w:val="mk-MK"/>
        </w:rPr>
        <w:t>можат да го користат на ефикасен</w:t>
      </w:r>
      <w:r w:rsidR="001E4C20" w:rsidRPr="001E4C20">
        <w:rPr>
          <w:lang w:val="mk-MK"/>
        </w:rPr>
        <w:t xml:space="preserve"> начин.</w:t>
      </w:r>
      <w:r>
        <w:rPr>
          <w:lang w:val="mk-MK"/>
        </w:rPr>
        <w:t xml:space="preserve"> Но, откако таа е добро усвоена од инспекторите, се смета дека ќе биде многу корисна алатка.</w:t>
      </w:r>
    </w:p>
    <w:p w14:paraId="0481E612" w14:textId="77777777" w:rsidR="00C21BF6" w:rsidRPr="0044624B" w:rsidRDefault="001E4C20" w:rsidP="001E4C20">
      <w:pPr>
        <w:rPr>
          <w:lang w:val="mk-MK"/>
        </w:rPr>
      </w:pPr>
      <w:r w:rsidRPr="0044624B">
        <w:rPr>
          <w:lang w:val="mk-MK"/>
        </w:rPr>
        <w:t xml:space="preserve">Кратко упатство за тоа како да го користите </w:t>
      </w:r>
      <w:r w:rsidR="00DC607A">
        <w:rPr>
          <w:lang w:val="mk-MK"/>
        </w:rPr>
        <w:t>BPMS може да се најде во Анекс 11</w:t>
      </w:r>
    </w:p>
    <w:p w14:paraId="0663E93B" w14:textId="77777777" w:rsidR="0071465E" w:rsidRDefault="0071465E">
      <w:pPr>
        <w:spacing w:after="0" w:line="240" w:lineRule="auto"/>
        <w:jc w:val="left"/>
        <w:rPr>
          <w:rFonts w:eastAsia="Times New Roman"/>
          <w:b/>
          <w:bCs/>
          <w:i/>
          <w:color w:val="1F4E79"/>
          <w:kern w:val="32"/>
          <w:sz w:val="40"/>
          <w:szCs w:val="32"/>
          <w:lang w:val="mk-MK"/>
        </w:rPr>
      </w:pPr>
      <w:bookmarkStart w:id="434" w:name="_Toc425428395"/>
      <w:bookmarkStart w:id="435" w:name="_Toc435096425"/>
      <w:r>
        <w:rPr>
          <w:lang w:val="mk-MK"/>
        </w:rPr>
        <w:br w:type="page"/>
      </w:r>
    </w:p>
    <w:p w14:paraId="41F721C0" w14:textId="77777777" w:rsidR="00C21BF6" w:rsidRPr="00920633" w:rsidRDefault="001E4C20" w:rsidP="00D158BB">
      <w:pPr>
        <w:pStyle w:val="Heading1"/>
        <w:numPr>
          <w:ilvl w:val="0"/>
          <w:numId w:val="19"/>
        </w:numPr>
      </w:pPr>
      <w:bookmarkStart w:id="436" w:name="_Toc448313733"/>
      <w:bookmarkStart w:id="437" w:name="_Toc448313896"/>
      <w:bookmarkStart w:id="438" w:name="_Toc448915524"/>
      <w:r>
        <w:rPr>
          <w:lang w:val="mk-MK"/>
        </w:rPr>
        <w:lastRenderedPageBreak/>
        <w:t>Најдобри достапни техники</w:t>
      </w:r>
      <w:r w:rsidR="00904DAB">
        <w:t xml:space="preserve"> (</w:t>
      </w:r>
      <w:r w:rsidR="00904DAB">
        <w:rPr>
          <w:lang w:val="mk-MK"/>
        </w:rPr>
        <w:t>НДТ</w:t>
      </w:r>
      <w:r w:rsidR="00C21BF6">
        <w:t>)</w:t>
      </w:r>
      <w:bookmarkEnd w:id="434"/>
      <w:bookmarkEnd w:id="435"/>
      <w:bookmarkEnd w:id="436"/>
      <w:bookmarkEnd w:id="437"/>
      <w:bookmarkEnd w:id="438"/>
    </w:p>
    <w:p w14:paraId="40D687C2" w14:textId="77777777" w:rsidR="0071465E" w:rsidRDefault="00205CCB" w:rsidP="003A0514">
      <w:pPr>
        <w:pStyle w:val="Heading2"/>
        <w:numPr>
          <w:ilvl w:val="1"/>
          <w:numId w:val="25"/>
        </w:numPr>
        <w:rPr>
          <w:lang w:val="en-US"/>
        </w:rPr>
      </w:pPr>
      <w:bookmarkStart w:id="439" w:name="_Toc425433122"/>
      <w:bookmarkStart w:id="440" w:name="_Toc437524072"/>
      <w:bookmarkStart w:id="441" w:name="_Toc448313734"/>
      <w:bookmarkStart w:id="442" w:name="_Toc448313897"/>
      <w:bookmarkStart w:id="443" w:name="_Toc448915525"/>
      <w:r>
        <w:rPr>
          <w:lang w:val="mk-MK"/>
        </w:rPr>
        <w:t>НДТ и НДТ заклучоци и концепти</w:t>
      </w:r>
      <w:bookmarkEnd w:id="439"/>
      <w:bookmarkEnd w:id="440"/>
      <w:bookmarkEnd w:id="441"/>
      <w:bookmarkEnd w:id="442"/>
      <w:bookmarkEnd w:id="443"/>
    </w:p>
    <w:p w14:paraId="0123027C" w14:textId="77777777" w:rsidR="0071465E" w:rsidRDefault="00205CCB" w:rsidP="003A0514">
      <w:pPr>
        <w:pStyle w:val="Heading3"/>
        <w:numPr>
          <w:ilvl w:val="2"/>
          <w:numId w:val="25"/>
        </w:numPr>
        <w:rPr>
          <w:i/>
          <w:color w:val="1F5079"/>
        </w:rPr>
      </w:pPr>
      <w:bookmarkStart w:id="444" w:name="_Toc425433126"/>
      <w:bookmarkStart w:id="445" w:name="_Toc437524073"/>
      <w:bookmarkStart w:id="446" w:name="_Toc448313735"/>
      <w:bookmarkStart w:id="447" w:name="_Toc448313898"/>
      <w:bookmarkStart w:id="448" w:name="_Toc448915526"/>
      <w:r>
        <w:rPr>
          <w:i/>
          <w:color w:val="1F5079"/>
          <w:lang w:val="mk-MK"/>
        </w:rPr>
        <w:t>Кои се најдобрите достапни техники (НДТ)</w:t>
      </w:r>
      <w:r w:rsidR="0071465E" w:rsidRPr="004F4201">
        <w:rPr>
          <w:i/>
          <w:color w:val="1F5079"/>
        </w:rPr>
        <w:t>?</w:t>
      </w:r>
      <w:bookmarkEnd w:id="444"/>
      <w:bookmarkEnd w:id="445"/>
      <w:bookmarkEnd w:id="446"/>
      <w:bookmarkEnd w:id="447"/>
      <w:bookmarkEnd w:id="448"/>
    </w:p>
    <w:p w14:paraId="3722FCD4" w14:textId="77777777" w:rsidR="00205CCB" w:rsidRPr="00205CCB" w:rsidRDefault="00205CCB" w:rsidP="00205CCB">
      <w:pPr>
        <w:spacing w:before="120" w:after="120" w:line="240" w:lineRule="auto"/>
        <w:rPr>
          <w:lang w:val="ro-RO"/>
        </w:rPr>
      </w:pPr>
      <w:r w:rsidRPr="00205CCB">
        <w:rPr>
          <w:lang w:val="mk-MK"/>
        </w:rPr>
        <w:t>Најдобрите достапни техники (НДТ) се јасно дефинирани во ЕУ Директивата за емисии во индустријата</w:t>
      </w:r>
      <w:r w:rsidRPr="00205CCB">
        <w:rPr>
          <w:lang w:val="ro-RO"/>
        </w:rPr>
        <w:t xml:space="preserve"> 2010/75/EU (IED),</w:t>
      </w:r>
      <w:r w:rsidRPr="00205CCB">
        <w:rPr>
          <w:lang w:val="mk-MK"/>
        </w:rPr>
        <w:t xml:space="preserve"> во член</w:t>
      </w:r>
      <w:r w:rsidRPr="00205CCB">
        <w:rPr>
          <w:lang w:val="ro-RO"/>
        </w:rPr>
        <w:t xml:space="preserve"> 3.10:</w:t>
      </w:r>
    </w:p>
    <w:p w14:paraId="544A2A2E" w14:textId="77777777" w:rsidR="00205CCB" w:rsidRPr="00205CCB" w:rsidRDefault="00205CCB" w:rsidP="00205CCB">
      <w:pPr>
        <w:shd w:val="clear" w:color="auto" w:fill="D9D9D9"/>
        <w:spacing w:before="120" w:after="120" w:line="240" w:lineRule="auto"/>
        <w:rPr>
          <w:lang w:val="mk-MK"/>
        </w:rPr>
      </w:pPr>
      <w:r w:rsidRPr="00205CCB">
        <w:rPr>
          <w:lang w:val="mk-MK"/>
        </w:rPr>
        <w:t xml:space="preserve">Под Најдобри достапни техники се подразбира најефективната и најнапредна фаза во спроведување на активностите и  методи на работа што укажува на практична одржливост на конкретните техники за обезбедување на основа за гранични вредности на емисија и други услови дадени во дозволата создадени за спречување и, каде што не е можна примена, намалување на емисиите и влијанието врз животната средина како целина:  </w:t>
      </w:r>
    </w:p>
    <w:p w14:paraId="3C4111DC" w14:textId="77777777" w:rsidR="00205CCB" w:rsidRPr="00205CCB" w:rsidRDefault="00205CCB" w:rsidP="00205CCB">
      <w:pPr>
        <w:pStyle w:val="ListParagraph"/>
        <w:shd w:val="clear" w:color="auto" w:fill="D9D9D9"/>
        <w:spacing w:before="120" w:after="120" w:line="240" w:lineRule="auto"/>
        <w:ind w:left="510"/>
        <w:rPr>
          <w:lang w:val="mk-MK"/>
        </w:rPr>
      </w:pPr>
      <w:r w:rsidRPr="00205CCB">
        <w:rPr>
          <w:lang w:val="ro-RO"/>
        </w:rPr>
        <w:t xml:space="preserve"> (a)”</w:t>
      </w:r>
      <w:r w:rsidRPr="00205CCB">
        <w:rPr>
          <w:lang w:val="mk-MK"/>
        </w:rPr>
        <w:t>техниките вклучуваат и користена технологија и начинот по кој е креирана инсталацијата, изградена, одржувана, управувана и  повторно активирана;</w:t>
      </w:r>
    </w:p>
    <w:p w14:paraId="2756F506" w14:textId="77777777" w:rsidR="00205CCB" w:rsidRPr="00205CCB" w:rsidRDefault="00205CCB" w:rsidP="00205CCB">
      <w:pPr>
        <w:pStyle w:val="ListParagraph"/>
        <w:shd w:val="clear" w:color="auto" w:fill="D9D9D9"/>
        <w:spacing w:before="120" w:after="120" w:line="240" w:lineRule="auto"/>
        <w:ind w:left="510"/>
        <w:rPr>
          <w:lang w:val="mk-MK"/>
        </w:rPr>
      </w:pPr>
      <w:r>
        <w:rPr>
          <w:lang w:val="ro-RO"/>
        </w:rPr>
        <w:t>(</w:t>
      </w:r>
      <w:r>
        <w:rPr>
          <w:lang w:val="mk-MK"/>
        </w:rPr>
        <w:t>б</w:t>
      </w:r>
      <w:r w:rsidRPr="00205CCB">
        <w:rPr>
          <w:lang w:val="ro-RO"/>
        </w:rPr>
        <w:t>)”</w:t>
      </w:r>
      <w:r w:rsidRPr="00205CCB">
        <w:rPr>
          <w:lang w:val="mk-MK"/>
        </w:rPr>
        <w:t>достапни техники</w:t>
      </w:r>
      <w:r w:rsidRPr="00205CCB">
        <w:rPr>
          <w:lang w:val="ro-RO"/>
        </w:rPr>
        <w:t xml:space="preserve">” </w:t>
      </w:r>
      <w:r w:rsidRPr="00205CCB">
        <w:rPr>
          <w:lang w:val="mk-MK"/>
        </w:rPr>
        <w:t>се оние техники кои се така раз</w:t>
      </w:r>
      <w:r>
        <w:rPr>
          <w:lang w:val="mk-MK"/>
        </w:rPr>
        <w:t xml:space="preserve">виени да се овозможи примена во </w:t>
      </w:r>
      <w:r w:rsidRPr="00205CCB">
        <w:rPr>
          <w:lang w:val="mk-MK"/>
        </w:rPr>
        <w:t>релевантни индустриски сектори, под  економски и технички остварливи услови, земајќи ги предвид трошоците и предностите, без оглед дали техниките се користат или се создадени во внатрешноста на  Земјата Членка за која станува збор, се додека се достапни во разумна мера на операторот;</w:t>
      </w:r>
    </w:p>
    <w:p w14:paraId="4E02A153" w14:textId="77777777" w:rsidR="00205CCB" w:rsidRPr="00205CCB" w:rsidRDefault="00205CCB" w:rsidP="00205CCB">
      <w:pPr>
        <w:pStyle w:val="ListParagraph"/>
        <w:shd w:val="clear" w:color="auto" w:fill="D9D9D9"/>
        <w:spacing w:before="120" w:after="120" w:line="240" w:lineRule="auto"/>
        <w:ind w:left="510"/>
        <w:rPr>
          <w:lang w:val="mk-MK"/>
        </w:rPr>
      </w:pPr>
      <w:r>
        <w:rPr>
          <w:lang w:val="ro-RO"/>
        </w:rPr>
        <w:t>(</w:t>
      </w:r>
      <w:r>
        <w:rPr>
          <w:lang w:val="mk-MK"/>
        </w:rPr>
        <w:t>в</w:t>
      </w:r>
      <w:r w:rsidRPr="00205CCB">
        <w:rPr>
          <w:lang w:val="ro-RO"/>
        </w:rPr>
        <w:t>)”</w:t>
      </w:r>
      <w:r w:rsidRPr="00205CCB">
        <w:rPr>
          <w:lang w:val="mk-MK"/>
        </w:rPr>
        <w:t>Најдобри</w:t>
      </w:r>
      <w:r w:rsidRPr="00205CCB">
        <w:rPr>
          <w:lang w:val="ro-RO"/>
        </w:rPr>
        <w:t xml:space="preserve">” </w:t>
      </w:r>
      <w:r w:rsidRPr="00205CCB">
        <w:rPr>
          <w:lang w:val="mk-MK"/>
        </w:rPr>
        <w:t xml:space="preserve">значи најефективни во постигнувањето на високо ниво на општа заштита на животната средина во целост. </w:t>
      </w:r>
    </w:p>
    <w:p w14:paraId="55F3C531" w14:textId="77777777" w:rsidR="00205CCB" w:rsidRDefault="00205CCB" w:rsidP="0071465E">
      <w:pPr>
        <w:spacing w:before="120" w:after="120" w:line="240" w:lineRule="auto"/>
        <w:rPr>
          <w:lang w:val="mk-MK"/>
        </w:rPr>
      </w:pPr>
    </w:p>
    <w:p w14:paraId="03E0D30E" w14:textId="77777777" w:rsidR="00205CCB" w:rsidRDefault="00205CCB" w:rsidP="00205CCB">
      <w:pPr>
        <w:rPr>
          <w:rFonts w:eastAsia="Times New Roman"/>
          <w:color w:val="000000"/>
          <w:lang w:val="mk-MK"/>
        </w:rPr>
      </w:pPr>
      <w:r>
        <w:rPr>
          <w:rFonts w:eastAsia="Times New Roman"/>
          <w:color w:val="000000"/>
          <w:lang w:val="mk-MK"/>
        </w:rPr>
        <w:t>Треба да се напомене дека НДТ не се однесуваат само на техниките кои се користат во инсталацијата, туку и се однесуваат и на начинот како инсталацијата е креирана, изградена, управувана, одржувана и повторно активирана. Некои НДТ се последица на здравиот разум и не вклучуваат било какви инвестиции.</w:t>
      </w:r>
    </w:p>
    <w:p w14:paraId="630D62ED" w14:textId="77777777" w:rsidR="00205CCB" w:rsidRPr="0000738A" w:rsidRDefault="00205CCB" w:rsidP="00205CCB">
      <w:pPr>
        <w:spacing w:before="120" w:after="120" w:line="240" w:lineRule="auto"/>
        <w:rPr>
          <w:lang w:val="mk-MK"/>
        </w:rPr>
      </w:pPr>
      <w:r>
        <w:rPr>
          <w:lang w:val="mk-MK"/>
        </w:rPr>
        <w:t>Во пракса, за да се знае дали некоја дадена техника може да се смета за НДТ, мора да се земат предвид следниве критериуми:</w:t>
      </w:r>
    </w:p>
    <w:p w14:paraId="139909B3" w14:textId="77777777" w:rsidR="00205CCB" w:rsidRPr="00977F08" w:rsidRDefault="00205CCB" w:rsidP="003A0514">
      <w:pPr>
        <w:numPr>
          <w:ilvl w:val="0"/>
          <w:numId w:val="26"/>
        </w:numPr>
        <w:spacing w:before="120" w:after="120" w:line="240" w:lineRule="auto"/>
        <w:ind w:left="284" w:hanging="284"/>
        <w:rPr>
          <w:lang w:val="ro-RO"/>
        </w:rPr>
      </w:pPr>
      <w:r>
        <w:rPr>
          <w:lang w:val="mk-MK"/>
        </w:rPr>
        <w:t>доколку некоја техника се спомене како НДТ во било која од референтните документи на НДТ (БРЕФ), во тој случај станува збор за НДТ.</w:t>
      </w:r>
    </w:p>
    <w:p w14:paraId="7115C535" w14:textId="77777777" w:rsidR="00205CCB" w:rsidRPr="00EC10BF" w:rsidRDefault="00205CCB" w:rsidP="003A0514">
      <w:pPr>
        <w:numPr>
          <w:ilvl w:val="0"/>
          <w:numId w:val="26"/>
        </w:numPr>
        <w:spacing w:before="120" w:after="120" w:line="240" w:lineRule="auto"/>
        <w:ind w:left="284" w:hanging="284"/>
        <w:rPr>
          <w:lang w:val="ro-RO"/>
        </w:rPr>
      </w:pPr>
      <w:r>
        <w:rPr>
          <w:lang w:val="mk-MK"/>
        </w:rPr>
        <w:t xml:space="preserve">Доколку во ниеден од референтните документи на НДТ (БРЕФ) не е спомнат како НДТ, техниката треба да се оцени земајќи ги предвид критериумите дадени во Анекс </w:t>
      </w:r>
      <w:r w:rsidRPr="00600C1C">
        <w:rPr>
          <w:lang w:val="ro-RO"/>
        </w:rPr>
        <w:t>III</w:t>
      </w:r>
      <w:r>
        <w:rPr>
          <w:lang w:val="mk-MK"/>
        </w:rPr>
        <w:t xml:space="preserve"> на ИЕД, за да се види дали може или не да се смета за НДТ. Тоа се следните критериуми:</w:t>
      </w:r>
    </w:p>
    <w:p w14:paraId="6B3B7065" w14:textId="77777777" w:rsidR="00205CCB" w:rsidRPr="00EC10BF" w:rsidRDefault="00205CCB" w:rsidP="003A0514">
      <w:pPr>
        <w:numPr>
          <w:ilvl w:val="0"/>
          <w:numId w:val="27"/>
        </w:numPr>
        <w:spacing w:before="120" w:after="120" w:line="240" w:lineRule="auto"/>
        <w:rPr>
          <w:lang w:val="ro-RO"/>
        </w:rPr>
      </w:pPr>
      <w:r>
        <w:rPr>
          <w:lang w:val="mk-MK"/>
        </w:rPr>
        <w:t>Користење на технологија за намалување на отпад;</w:t>
      </w:r>
    </w:p>
    <w:p w14:paraId="6253D37E" w14:textId="77777777" w:rsidR="00205CCB" w:rsidRPr="00600C1C" w:rsidRDefault="00205CCB" w:rsidP="003A0514">
      <w:pPr>
        <w:numPr>
          <w:ilvl w:val="0"/>
          <w:numId w:val="27"/>
        </w:numPr>
        <w:spacing w:before="120" w:after="120" w:line="240" w:lineRule="auto"/>
        <w:rPr>
          <w:lang w:val="ro-RO"/>
        </w:rPr>
      </w:pPr>
      <w:r>
        <w:rPr>
          <w:lang w:val="mk-MK"/>
        </w:rPr>
        <w:t>Употреба на помалку опасни материи</w:t>
      </w:r>
      <w:r w:rsidRPr="00600C1C">
        <w:rPr>
          <w:lang w:val="ro-RO"/>
        </w:rPr>
        <w:t xml:space="preserve">; </w:t>
      </w:r>
    </w:p>
    <w:p w14:paraId="44E56BE7" w14:textId="77777777" w:rsidR="00205CCB" w:rsidRPr="00600C1C" w:rsidRDefault="00205CCB" w:rsidP="003A0514">
      <w:pPr>
        <w:numPr>
          <w:ilvl w:val="0"/>
          <w:numId w:val="27"/>
        </w:numPr>
        <w:spacing w:before="120" w:after="120" w:line="240" w:lineRule="auto"/>
        <w:rPr>
          <w:lang w:val="ro-RO"/>
        </w:rPr>
      </w:pPr>
      <w:r>
        <w:rPr>
          <w:lang w:val="mk-MK"/>
        </w:rPr>
        <w:t>Понатамошно</w:t>
      </w:r>
      <w:r w:rsidRPr="00EC10BF">
        <w:rPr>
          <w:lang w:val="ro-RO"/>
        </w:rPr>
        <w:t xml:space="preserve"> обновување и рециклирање на супстанциите кои се создаваат и се користат во процесот и </w:t>
      </w:r>
      <w:r>
        <w:rPr>
          <w:lang w:val="mk-MK"/>
        </w:rPr>
        <w:t>во</w:t>
      </w:r>
      <w:r w:rsidRPr="00EC10BF">
        <w:rPr>
          <w:lang w:val="ro-RO"/>
        </w:rPr>
        <w:t xml:space="preserve"> отпадот, каде што е </w:t>
      </w:r>
      <w:r>
        <w:rPr>
          <w:lang w:val="mk-MK"/>
        </w:rPr>
        <w:t>можно</w:t>
      </w:r>
      <w:r w:rsidRPr="00600C1C">
        <w:rPr>
          <w:lang w:val="ro-RO"/>
        </w:rPr>
        <w:t xml:space="preserve">; </w:t>
      </w:r>
    </w:p>
    <w:p w14:paraId="306962AC" w14:textId="77777777" w:rsidR="00205CCB" w:rsidRPr="00600C1C" w:rsidRDefault="00205CCB" w:rsidP="003A0514">
      <w:pPr>
        <w:numPr>
          <w:ilvl w:val="0"/>
          <w:numId w:val="27"/>
        </w:numPr>
        <w:spacing w:before="120" w:after="120" w:line="240" w:lineRule="auto"/>
        <w:rPr>
          <w:lang w:val="ro-RO"/>
        </w:rPr>
      </w:pPr>
      <w:r w:rsidRPr="0061313A">
        <w:rPr>
          <w:lang w:val="mk-MK"/>
        </w:rPr>
        <w:t>Споредливи процеси, капацитети или методи на работа кои се испробани и успешни на индустриско ниво</w:t>
      </w:r>
      <w:r w:rsidRPr="00600C1C">
        <w:rPr>
          <w:lang w:val="ro-RO"/>
        </w:rPr>
        <w:t xml:space="preserve">;  </w:t>
      </w:r>
    </w:p>
    <w:p w14:paraId="55FB2D96" w14:textId="77777777" w:rsidR="00205CCB" w:rsidRPr="00600C1C" w:rsidRDefault="00205CCB" w:rsidP="003A0514">
      <w:pPr>
        <w:numPr>
          <w:ilvl w:val="0"/>
          <w:numId w:val="27"/>
        </w:numPr>
        <w:spacing w:before="120" w:after="120" w:line="240" w:lineRule="auto"/>
        <w:rPr>
          <w:lang w:val="ro-RO"/>
        </w:rPr>
      </w:pPr>
      <w:r>
        <w:rPr>
          <w:lang w:val="ro-RO"/>
        </w:rPr>
        <w:t>Технолошки</w:t>
      </w:r>
      <w:r w:rsidRPr="0061313A">
        <w:rPr>
          <w:lang w:val="ro-RO"/>
        </w:rPr>
        <w:t xml:space="preserve"> напредок и промени во научните знаења и разбирање</w:t>
      </w:r>
      <w:r w:rsidRPr="00600C1C">
        <w:rPr>
          <w:lang w:val="ro-RO"/>
        </w:rPr>
        <w:t xml:space="preserve">; </w:t>
      </w:r>
    </w:p>
    <w:p w14:paraId="2010A9D0" w14:textId="77777777" w:rsidR="00205CCB" w:rsidRPr="00600C1C" w:rsidRDefault="00205CCB" w:rsidP="003A0514">
      <w:pPr>
        <w:numPr>
          <w:ilvl w:val="0"/>
          <w:numId w:val="27"/>
        </w:numPr>
        <w:spacing w:before="120" w:after="120" w:line="240" w:lineRule="auto"/>
        <w:rPr>
          <w:lang w:val="ro-RO"/>
        </w:rPr>
      </w:pPr>
      <w:r w:rsidRPr="0061313A">
        <w:rPr>
          <w:lang w:val="ro-RO"/>
        </w:rPr>
        <w:t xml:space="preserve">Природата, ефектот и волуменот на предметните </w:t>
      </w:r>
      <w:r>
        <w:rPr>
          <w:lang w:val="mk-MK"/>
        </w:rPr>
        <w:t>емисиите</w:t>
      </w:r>
      <w:r w:rsidRPr="00600C1C">
        <w:rPr>
          <w:lang w:val="ro-RO"/>
        </w:rPr>
        <w:t>;</w:t>
      </w:r>
    </w:p>
    <w:p w14:paraId="3A4F4DA1" w14:textId="77777777" w:rsidR="00205CCB" w:rsidRPr="00600C1C" w:rsidRDefault="00205CCB" w:rsidP="003A0514">
      <w:pPr>
        <w:numPr>
          <w:ilvl w:val="0"/>
          <w:numId w:val="27"/>
        </w:numPr>
        <w:spacing w:before="120" w:after="120" w:line="240" w:lineRule="auto"/>
        <w:rPr>
          <w:lang w:val="ro-RO"/>
        </w:rPr>
      </w:pPr>
      <w:r w:rsidRPr="00D00CF4">
        <w:rPr>
          <w:lang w:val="ro-RO"/>
        </w:rPr>
        <w:lastRenderedPageBreak/>
        <w:t xml:space="preserve">Датумите на пуштање </w:t>
      </w:r>
      <w:r>
        <w:rPr>
          <w:lang w:val="mk-MK"/>
        </w:rPr>
        <w:t>на</w:t>
      </w:r>
      <w:r w:rsidRPr="00D00CF4">
        <w:rPr>
          <w:lang w:val="ro-RO"/>
        </w:rPr>
        <w:t xml:space="preserve"> нови или постоечки инсталации</w:t>
      </w:r>
      <w:r w:rsidRPr="00600C1C">
        <w:rPr>
          <w:lang w:val="ro-RO"/>
        </w:rPr>
        <w:t>;</w:t>
      </w:r>
    </w:p>
    <w:p w14:paraId="0F61F4C1" w14:textId="77777777" w:rsidR="00205CCB" w:rsidRPr="00600C1C" w:rsidRDefault="00205CCB" w:rsidP="003A0514">
      <w:pPr>
        <w:numPr>
          <w:ilvl w:val="0"/>
          <w:numId w:val="27"/>
        </w:numPr>
        <w:spacing w:before="120" w:after="120" w:line="240" w:lineRule="auto"/>
        <w:rPr>
          <w:lang w:val="ro-RO"/>
        </w:rPr>
      </w:pPr>
      <w:r>
        <w:rPr>
          <w:lang w:val="mk-MK"/>
        </w:rPr>
        <w:t>Д</w:t>
      </w:r>
      <w:r>
        <w:rPr>
          <w:lang w:val="ro-RO"/>
        </w:rPr>
        <w:t>олжинат</w:t>
      </w:r>
      <w:r>
        <w:rPr>
          <w:lang w:val="mk-MK"/>
        </w:rPr>
        <w:t>а</w:t>
      </w:r>
      <w:r w:rsidRPr="00D00CF4">
        <w:rPr>
          <w:lang w:val="ro-RO"/>
        </w:rPr>
        <w:t xml:space="preserve"> на времето потребно за воведување на најдобрата достапна техника</w:t>
      </w:r>
      <w:r w:rsidRPr="00600C1C">
        <w:rPr>
          <w:lang w:val="ro-RO"/>
        </w:rPr>
        <w:t>;</w:t>
      </w:r>
    </w:p>
    <w:p w14:paraId="3BF74CBB" w14:textId="77777777" w:rsidR="00205CCB" w:rsidRPr="00600C1C" w:rsidRDefault="00205CCB" w:rsidP="003A0514">
      <w:pPr>
        <w:numPr>
          <w:ilvl w:val="0"/>
          <w:numId w:val="27"/>
        </w:numPr>
        <w:spacing w:before="120" w:after="120" w:line="240" w:lineRule="auto"/>
        <w:rPr>
          <w:lang w:val="ro-RO"/>
        </w:rPr>
      </w:pPr>
      <w:r>
        <w:rPr>
          <w:lang w:val="mk-MK"/>
        </w:rPr>
        <w:t>П</w:t>
      </w:r>
      <w:r w:rsidRPr="00D00CF4">
        <w:rPr>
          <w:lang w:val="ro-RO"/>
        </w:rPr>
        <w:t>отрошувачката и природата на суровините (вклучувајќи и вода) кои се користат во проце</w:t>
      </w:r>
      <w:r>
        <w:rPr>
          <w:lang w:val="ro-RO"/>
        </w:rPr>
        <w:t>сот и енергетската ефикасност</w:t>
      </w:r>
      <w:r w:rsidRPr="00600C1C">
        <w:rPr>
          <w:lang w:val="ro-RO"/>
        </w:rPr>
        <w:t>;</w:t>
      </w:r>
    </w:p>
    <w:p w14:paraId="194779C1" w14:textId="77777777" w:rsidR="00205CCB" w:rsidRPr="00600C1C" w:rsidRDefault="00205CCB" w:rsidP="003A0514">
      <w:pPr>
        <w:numPr>
          <w:ilvl w:val="0"/>
          <w:numId w:val="27"/>
        </w:numPr>
        <w:spacing w:before="120" w:after="120" w:line="240" w:lineRule="auto"/>
        <w:rPr>
          <w:lang w:val="ro-RO"/>
        </w:rPr>
      </w:pPr>
      <w:r w:rsidRPr="00D00CF4">
        <w:rPr>
          <w:lang w:val="ro-RO"/>
        </w:rPr>
        <w:t>Потребата да се спречи или да се намали на минимум целокупното влијание на емисиите врз животната средина и на ризикот по неа</w:t>
      </w:r>
      <w:r w:rsidRPr="00600C1C">
        <w:rPr>
          <w:lang w:val="ro-RO"/>
        </w:rPr>
        <w:t>;</w:t>
      </w:r>
    </w:p>
    <w:p w14:paraId="66169017" w14:textId="77777777" w:rsidR="00205CCB" w:rsidRPr="00600C1C" w:rsidRDefault="00205CCB" w:rsidP="003A0514">
      <w:pPr>
        <w:numPr>
          <w:ilvl w:val="0"/>
          <w:numId w:val="27"/>
        </w:numPr>
        <w:spacing w:before="120" w:after="120" w:line="240" w:lineRule="auto"/>
        <w:rPr>
          <w:lang w:val="ro-RO"/>
        </w:rPr>
      </w:pPr>
      <w:r>
        <w:rPr>
          <w:lang w:val="mk-MK"/>
        </w:rPr>
        <w:t>Потреба</w:t>
      </w:r>
      <w:r w:rsidRPr="00D00CF4">
        <w:rPr>
          <w:lang w:val="ro-RO"/>
        </w:rPr>
        <w:t xml:space="preserve"> да се спречат несреќи и </w:t>
      </w:r>
      <w:r>
        <w:rPr>
          <w:lang w:val="mk-MK"/>
        </w:rPr>
        <w:t>да се</w:t>
      </w:r>
      <w:r>
        <w:rPr>
          <w:lang w:val="ro-RO"/>
        </w:rPr>
        <w:t xml:space="preserve"> минимизира</w:t>
      </w:r>
      <w:r>
        <w:rPr>
          <w:lang w:val="mk-MK"/>
        </w:rPr>
        <w:t>ат</w:t>
      </w:r>
      <w:r w:rsidRPr="00D00CF4">
        <w:rPr>
          <w:lang w:val="ro-RO"/>
        </w:rPr>
        <w:t xml:space="preserve"> последиците по животната средина</w:t>
      </w:r>
      <w:r w:rsidRPr="00600C1C">
        <w:rPr>
          <w:lang w:val="ro-RO"/>
        </w:rPr>
        <w:t>;</w:t>
      </w:r>
    </w:p>
    <w:p w14:paraId="0AA2BE4A" w14:textId="77777777" w:rsidR="00205CCB" w:rsidRPr="00886469" w:rsidRDefault="00205CCB" w:rsidP="003A0514">
      <w:pPr>
        <w:numPr>
          <w:ilvl w:val="0"/>
          <w:numId w:val="27"/>
        </w:numPr>
        <w:spacing w:before="120" w:after="120" w:line="240" w:lineRule="auto"/>
        <w:rPr>
          <w:lang w:val="ro-RO"/>
        </w:rPr>
      </w:pPr>
      <w:r w:rsidRPr="00D00CF4">
        <w:rPr>
          <w:lang w:val="ro-RO"/>
        </w:rPr>
        <w:t>Информации објавени од страна на меѓународни организации</w:t>
      </w:r>
      <w:r w:rsidRPr="00600C1C">
        <w:rPr>
          <w:lang w:val="ro-RO"/>
        </w:rPr>
        <w:t>;</w:t>
      </w:r>
    </w:p>
    <w:p w14:paraId="206AE0FF" w14:textId="77777777" w:rsidR="0071465E" w:rsidRPr="00F7204A" w:rsidRDefault="0071465E" w:rsidP="0071465E">
      <w:pPr>
        <w:spacing w:before="120" w:after="120" w:line="240" w:lineRule="auto"/>
        <w:rPr>
          <w:lang w:val="mk-MK"/>
        </w:rPr>
      </w:pPr>
    </w:p>
    <w:p w14:paraId="3F464E62" w14:textId="77777777" w:rsidR="0071465E" w:rsidRPr="00F7204A" w:rsidRDefault="00533B72" w:rsidP="003A0514">
      <w:pPr>
        <w:pStyle w:val="Heading3"/>
        <w:numPr>
          <w:ilvl w:val="2"/>
          <w:numId w:val="25"/>
        </w:numPr>
        <w:rPr>
          <w:i/>
          <w:color w:val="1F5079"/>
          <w:lang w:val="mk-MK"/>
        </w:rPr>
      </w:pPr>
      <w:bookmarkStart w:id="449" w:name="_Toc425433127"/>
      <w:bookmarkStart w:id="450" w:name="_Toc437524074"/>
      <w:bookmarkStart w:id="451" w:name="_Toc448313736"/>
      <w:bookmarkStart w:id="452" w:name="_Toc448313899"/>
      <w:bookmarkStart w:id="453" w:name="_Toc448915527"/>
      <w:r>
        <w:rPr>
          <w:i/>
          <w:color w:val="1F5079"/>
          <w:lang w:val="mk-MK"/>
        </w:rPr>
        <w:t>Кој е референтен документ за НДТ (БРЕФ</w:t>
      </w:r>
      <w:r w:rsidR="0071465E" w:rsidRPr="00F7204A">
        <w:rPr>
          <w:i/>
          <w:color w:val="1F5079"/>
          <w:lang w:val="mk-MK"/>
        </w:rPr>
        <w:t>)?</w:t>
      </w:r>
      <w:bookmarkEnd w:id="449"/>
      <w:bookmarkEnd w:id="450"/>
      <w:bookmarkEnd w:id="451"/>
      <w:bookmarkEnd w:id="452"/>
      <w:bookmarkEnd w:id="453"/>
    </w:p>
    <w:p w14:paraId="0739E4D7" w14:textId="77777777" w:rsidR="00533B72" w:rsidRPr="003369FB" w:rsidRDefault="00533B72" w:rsidP="00533B72">
      <w:pPr>
        <w:spacing w:before="120" w:after="120" w:line="240" w:lineRule="auto"/>
        <w:rPr>
          <w:lang w:val="mk-MK"/>
        </w:rPr>
      </w:pPr>
      <w:r>
        <w:rPr>
          <w:lang w:val="mk-MK"/>
        </w:rPr>
        <w:t>БРЕФ</w:t>
      </w:r>
      <w:r w:rsidRPr="00600C1C">
        <w:rPr>
          <w:lang w:val="ro-RO"/>
        </w:rPr>
        <w:t xml:space="preserve"> </w:t>
      </w:r>
      <w:r>
        <w:rPr>
          <w:lang w:val="mk-MK"/>
        </w:rPr>
        <w:t>или „Референтен документ НДТ“ претставува документ кој е резултат на размена на информации организирани во согласност со член 13 од Директивата за емисии во индустријата. БРЕФ-ови се креирани за да ги дефинираат и опишат во детали техниките кои се применуваат, емисиите кои се присутни и нивото на потрошувачка, техниките кои се користат за одредување на најдобрите достапни техники како и заклучоците од истите и било кои итни техники давајќи посебен осврт на критериумите кои се наведени во Анекс 3 во Директивата за емисии во индустријата.</w:t>
      </w:r>
    </w:p>
    <w:p w14:paraId="530CBA69" w14:textId="77777777" w:rsidR="00533B72" w:rsidRDefault="00533B72" w:rsidP="00533B72">
      <w:pPr>
        <w:spacing w:before="120" w:after="120" w:line="240" w:lineRule="auto"/>
        <w:rPr>
          <w:lang w:val="mk-MK"/>
        </w:rPr>
      </w:pPr>
      <w:r>
        <w:rPr>
          <w:lang w:val="mk-MK"/>
        </w:rPr>
        <w:t xml:space="preserve">Европското биро за ИСКЗ </w:t>
      </w:r>
      <w:r w:rsidRPr="00600C1C">
        <w:rPr>
          <w:lang w:val="ro-RO"/>
        </w:rPr>
        <w:t xml:space="preserve">(EIPPCB) </w:t>
      </w:r>
      <w:r>
        <w:rPr>
          <w:lang w:val="mk-MK"/>
        </w:rPr>
        <w:t xml:space="preserve"> ја организира и координира размената на информации помеѓу Земјите члени и засегнатите индустрии во врска со НДТ, како што е пропишано со членот 13 од Директивата за емисии во индустријата. Европското биро за ИСКЗ </w:t>
      </w:r>
      <w:r w:rsidRPr="00600C1C">
        <w:rPr>
          <w:lang w:val="ro-RO"/>
        </w:rPr>
        <w:t xml:space="preserve">(EIPPCB) </w:t>
      </w:r>
      <w:r>
        <w:rPr>
          <w:lang w:val="mk-MK"/>
        </w:rPr>
        <w:t xml:space="preserve"> изработува референтни документи (БРЕФ) и заклуцоци од НДТ. </w:t>
      </w:r>
    </w:p>
    <w:p w14:paraId="2A5831BA" w14:textId="77777777" w:rsidR="00533B72" w:rsidRPr="004714E1" w:rsidRDefault="00533B72" w:rsidP="00533B72">
      <w:pPr>
        <w:spacing w:before="120" w:after="120" w:line="240" w:lineRule="auto"/>
        <w:rPr>
          <w:lang w:val="mk-MK"/>
        </w:rPr>
      </w:pPr>
      <w:r>
        <w:rPr>
          <w:lang w:val="mk-MK"/>
        </w:rPr>
        <w:t>Секој БРЕФ содржи неколку НДТ кои се применуваат во Европа и на други места, за посебни сектори. Не постои  преференца / рангирање на специфични НДТ во БРЕФ, туку е даден само опис на постоечките НДТ; зависно од одлуката, на операторот е да одбере најсоодветна НДТ за секој случај посебно.</w:t>
      </w:r>
    </w:p>
    <w:p w14:paraId="14786F69" w14:textId="77777777" w:rsidR="00533B72" w:rsidRPr="00F932F9" w:rsidRDefault="00533B72" w:rsidP="00533B72">
      <w:pPr>
        <w:spacing w:before="120" w:after="0" w:line="240" w:lineRule="auto"/>
        <w:rPr>
          <w:lang w:val="mk-MK"/>
        </w:rPr>
      </w:pPr>
      <w:r>
        <w:rPr>
          <w:lang w:val="mk-MK"/>
        </w:rPr>
        <w:t>Тоа се обемни документи кои не може да се користат лесно од страна на луѓе кои немаат искуство во индустриските процеси. Нивната структура и содржина може да се сумира во следниве поглавија:</w:t>
      </w:r>
    </w:p>
    <w:p w14:paraId="6B56C384" w14:textId="77777777" w:rsidR="00533B72" w:rsidRPr="00600C1C" w:rsidRDefault="00533B72" w:rsidP="00533B72">
      <w:pPr>
        <w:spacing w:before="120" w:after="120" w:line="240" w:lineRule="auto"/>
        <w:ind w:left="708"/>
        <w:rPr>
          <w:lang w:val="ro-RO"/>
        </w:rPr>
      </w:pPr>
      <w:r>
        <w:rPr>
          <w:lang w:val="mk-MK"/>
        </w:rPr>
        <w:t>Глава</w:t>
      </w:r>
      <w:r w:rsidRPr="00600C1C">
        <w:rPr>
          <w:lang w:val="ro-RO"/>
        </w:rPr>
        <w:t xml:space="preserve"> 1: </w:t>
      </w:r>
      <w:r>
        <w:rPr>
          <w:lang w:val="mk-MK"/>
        </w:rPr>
        <w:t xml:space="preserve">Преглед на состојбата во секторот во Европа </w:t>
      </w:r>
    </w:p>
    <w:p w14:paraId="7A979DE1" w14:textId="77777777" w:rsidR="00533B72" w:rsidRPr="00600C1C" w:rsidRDefault="00533B72" w:rsidP="00533B72">
      <w:pPr>
        <w:spacing w:before="120" w:after="120" w:line="240" w:lineRule="auto"/>
        <w:ind w:left="708"/>
        <w:rPr>
          <w:lang w:val="ro-RO"/>
        </w:rPr>
      </w:pPr>
      <w:r>
        <w:rPr>
          <w:lang w:val="mk-MK"/>
        </w:rPr>
        <w:t>Глава</w:t>
      </w:r>
      <w:r w:rsidRPr="00600C1C">
        <w:rPr>
          <w:lang w:val="ro-RO"/>
        </w:rPr>
        <w:t xml:space="preserve"> 2: </w:t>
      </w:r>
      <w:r>
        <w:rPr>
          <w:lang w:val="mk-MK"/>
        </w:rPr>
        <w:t xml:space="preserve">Применливи производствени процеси </w:t>
      </w:r>
    </w:p>
    <w:p w14:paraId="2590B58E" w14:textId="77777777" w:rsidR="00533B72" w:rsidRPr="00600C1C" w:rsidRDefault="00533B72" w:rsidP="00533B72">
      <w:pPr>
        <w:spacing w:before="120" w:after="120" w:line="240" w:lineRule="auto"/>
        <w:ind w:left="708"/>
        <w:rPr>
          <w:lang w:val="ro-RO"/>
        </w:rPr>
      </w:pPr>
      <w:r>
        <w:rPr>
          <w:lang w:val="mk-MK"/>
        </w:rPr>
        <w:t>Глава</w:t>
      </w:r>
      <w:r w:rsidRPr="00600C1C">
        <w:rPr>
          <w:lang w:val="ro-RO"/>
        </w:rPr>
        <w:t xml:space="preserve"> 3: </w:t>
      </w:r>
      <w:r>
        <w:rPr>
          <w:lang w:val="mk-MK"/>
        </w:rPr>
        <w:t xml:space="preserve">Сегашни нивоа на емисија </w:t>
      </w:r>
    </w:p>
    <w:p w14:paraId="3B91C2F5" w14:textId="77777777" w:rsidR="00533B72" w:rsidRPr="00600C1C" w:rsidRDefault="00533B72" w:rsidP="00533B72">
      <w:pPr>
        <w:spacing w:before="120" w:after="120" w:line="240" w:lineRule="auto"/>
        <w:ind w:left="708"/>
        <w:rPr>
          <w:lang w:val="ro-RO"/>
        </w:rPr>
      </w:pPr>
      <w:r>
        <w:rPr>
          <w:lang w:val="mk-MK"/>
        </w:rPr>
        <w:t>Глава</w:t>
      </w:r>
      <w:r w:rsidRPr="00600C1C">
        <w:rPr>
          <w:lang w:val="ro-RO"/>
        </w:rPr>
        <w:t xml:space="preserve"> 4: </w:t>
      </w:r>
      <w:r>
        <w:rPr>
          <w:lang w:val="mk-MK"/>
        </w:rPr>
        <w:t xml:space="preserve">Предложени НДТ за секоја операциона единица  </w:t>
      </w:r>
    </w:p>
    <w:p w14:paraId="61F0F796" w14:textId="77777777" w:rsidR="00533B72" w:rsidRPr="00B46216" w:rsidRDefault="00533B72" w:rsidP="00533B72">
      <w:pPr>
        <w:spacing w:before="120" w:after="120" w:line="240" w:lineRule="auto"/>
        <w:ind w:left="708"/>
        <w:rPr>
          <w:lang w:val="mk-MK"/>
        </w:rPr>
      </w:pPr>
      <w:r>
        <w:rPr>
          <w:lang w:val="mk-MK"/>
        </w:rPr>
        <w:t>Глава</w:t>
      </w:r>
      <w:r w:rsidRPr="00600C1C">
        <w:rPr>
          <w:lang w:val="ro-RO"/>
        </w:rPr>
        <w:t xml:space="preserve"> 5: </w:t>
      </w:r>
      <w:r>
        <w:rPr>
          <w:lang w:val="mk-MK"/>
        </w:rPr>
        <w:t xml:space="preserve">Заклучоци во НДТ </w:t>
      </w:r>
    </w:p>
    <w:p w14:paraId="74571360" w14:textId="77777777" w:rsidR="0071465E" w:rsidRDefault="0071465E" w:rsidP="0071465E">
      <w:pPr>
        <w:spacing w:before="120" w:after="120" w:line="240" w:lineRule="auto"/>
        <w:rPr>
          <w:lang w:val="ro-RO"/>
        </w:rPr>
      </w:pPr>
    </w:p>
    <w:p w14:paraId="4B8F3A91" w14:textId="77777777" w:rsidR="0071465E" w:rsidRPr="00533B72" w:rsidRDefault="00533B72" w:rsidP="003A0514">
      <w:pPr>
        <w:pStyle w:val="Heading3"/>
        <w:numPr>
          <w:ilvl w:val="2"/>
          <w:numId w:val="25"/>
        </w:numPr>
        <w:rPr>
          <w:i/>
          <w:color w:val="1F5079"/>
          <w:lang w:val="ro-RO"/>
        </w:rPr>
      </w:pPr>
      <w:bookmarkStart w:id="454" w:name="_Toc425433128"/>
      <w:bookmarkStart w:id="455" w:name="_Toc437524075"/>
      <w:bookmarkStart w:id="456" w:name="_Toc448313737"/>
      <w:bookmarkStart w:id="457" w:name="_Toc448313900"/>
      <w:bookmarkStart w:id="458" w:name="_Toc448915528"/>
      <w:r>
        <w:rPr>
          <w:i/>
          <w:color w:val="1F5079"/>
          <w:lang w:val="mk-MK"/>
        </w:rPr>
        <w:t>Кои се заклучоците од НДТ</w:t>
      </w:r>
      <w:r w:rsidR="0071465E" w:rsidRPr="00533B72">
        <w:rPr>
          <w:i/>
          <w:color w:val="1F5079"/>
          <w:lang w:val="ro-RO"/>
        </w:rPr>
        <w:t>?</w:t>
      </w:r>
      <w:bookmarkEnd w:id="454"/>
      <w:bookmarkEnd w:id="455"/>
      <w:bookmarkEnd w:id="456"/>
      <w:bookmarkEnd w:id="457"/>
      <w:bookmarkEnd w:id="458"/>
    </w:p>
    <w:p w14:paraId="50C6ADB5" w14:textId="77777777" w:rsidR="007E2F93" w:rsidRPr="007E2F93" w:rsidRDefault="007E2F93" w:rsidP="007E2F93">
      <w:pPr>
        <w:spacing w:before="120" w:after="120" w:line="240" w:lineRule="auto"/>
        <w:rPr>
          <w:lang w:val="ro-RO"/>
        </w:rPr>
      </w:pPr>
      <w:r w:rsidRPr="00600C1C">
        <w:rPr>
          <w:lang w:val="mk-MK"/>
        </w:rPr>
        <w:t xml:space="preserve">Заклучоците </w:t>
      </w:r>
      <w:r>
        <w:rPr>
          <w:lang w:val="mk-MK"/>
        </w:rPr>
        <w:t>од</w:t>
      </w:r>
      <w:r w:rsidRPr="00600C1C">
        <w:rPr>
          <w:lang w:val="mk-MK"/>
        </w:rPr>
        <w:t xml:space="preserve"> НДТ се дефинирани во член 3 од ИЕД: </w:t>
      </w:r>
      <w:r>
        <w:rPr>
          <w:lang w:val="mk-MK"/>
        </w:rPr>
        <w:t xml:space="preserve"> „Тоа </w:t>
      </w:r>
      <w:r w:rsidRPr="00D5556A">
        <w:rPr>
          <w:lang w:val="ro-RO"/>
        </w:rPr>
        <w:t>е документ кој ги содржи делови</w:t>
      </w:r>
      <w:r>
        <w:rPr>
          <w:lang w:val="mk-MK"/>
        </w:rPr>
        <w:t>те</w:t>
      </w:r>
      <w:r w:rsidRPr="00D5556A">
        <w:rPr>
          <w:lang w:val="ro-RO"/>
        </w:rPr>
        <w:t xml:space="preserve"> од </w:t>
      </w:r>
      <w:r>
        <w:rPr>
          <w:lang w:val="mk-MK"/>
        </w:rPr>
        <w:t>референтниот</w:t>
      </w:r>
      <w:r w:rsidRPr="00D5556A">
        <w:rPr>
          <w:lang w:val="ro-RO"/>
        </w:rPr>
        <w:t xml:space="preserve"> НДТ документ за утврдување на заклучоци за најдобрите достапни техники, нивниот опис, информации да се оцени нивната применливост, нивоата на емисии поврзани со </w:t>
      </w:r>
      <w:r w:rsidRPr="00D5556A">
        <w:rPr>
          <w:lang w:val="ro-RO"/>
        </w:rPr>
        <w:lastRenderedPageBreak/>
        <w:t>најдобрите достапни техники</w:t>
      </w:r>
      <w:r>
        <w:rPr>
          <w:lang w:val="ro-RO"/>
        </w:rPr>
        <w:t>,</w:t>
      </w:r>
      <w:r w:rsidRPr="00D5556A">
        <w:rPr>
          <w:lang w:val="ro-RO"/>
        </w:rPr>
        <w:t xml:space="preserve"> поврзаното следење</w:t>
      </w:r>
      <w:r>
        <w:rPr>
          <w:lang w:val="ro-RO"/>
        </w:rPr>
        <w:t xml:space="preserve"> </w:t>
      </w:r>
      <w:r>
        <w:rPr>
          <w:lang w:val="mk-MK"/>
        </w:rPr>
        <w:t>(мониторинг),</w:t>
      </w:r>
      <w:r w:rsidRPr="00D5556A">
        <w:rPr>
          <w:lang w:val="ro-RO"/>
        </w:rPr>
        <w:t xml:space="preserve"> п</w:t>
      </w:r>
      <w:r>
        <w:rPr>
          <w:lang w:val="ro-RO"/>
        </w:rPr>
        <w:t>оврзани нивоа на потрошувачка и</w:t>
      </w:r>
      <w:r w:rsidRPr="00D5556A">
        <w:rPr>
          <w:lang w:val="ro-RO"/>
        </w:rPr>
        <w:t xml:space="preserve"> релевантни мерките за ремедијација </w:t>
      </w:r>
      <w:r>
        <w:rPr>
          <w:lang w:val="ro-RO"/>
        </w:rPr>
        <w:t xml:space="preserve">каде што  </w:t>
      </w:r>
      <w:r>
        <w:rPr>
          <w:lang w:val="mk-MK"/>
        </w:rPr>
        <w:t>може да се применат„.</w:t>
      </w:r>
      <w:r w:rsidRPr="00D5556A">
        <w:rPr>
          <w:lang w:val="ro-RO"/>
        </w:rPr>
        <w:t xml:space="preserve"> </w:t>
      </w:r>
    </w:p>
    <w:p w14:paraId="7102DB35" w14:textId="77777777" w:rsidR="007E2F93" w:rsidRPr="007E2F93" w:rsidRDefault="007E2F93" w:rsidP="007E2F93">
      <w:pPr>
        <w:spacing w:before="120" w:after="120" w:line="240" w:lineRule="auto"/>
        <w:rPr>
          <w:lang w:val="ro-RO"/>
        </w:rPr>
      </w:pPr>
      <w:r w:rsidRPr="007E2F93">
        <w:rPr>
          <w:lang w:val="ro-RO"/>
        </w:rPr>
        <w:t>Како што е наведено во член 14 (3) од IED, БАТ заклучоци ќе биде референца за поставување на условите од дозволата; затоа тие</w:t>
      </w:r>
      <w:r>
        <w:rPr>
          <w:lang w:val="mk-MK"/>
        </w:rPr>
        <w:t xml:space="preserve"> треба</w:t>
      </w:r>
      <w:r w:rsidRPr="007E2F93">
        <w:rPr>
          <w:lang w:val="ro-RO"/>
        </w:rPr>
        <w:t xml:space="preserve"> да станат задолжителни пр</w:t>
      </w:r>
      <w:r>
        <w:rPr>
          <w:lang w:val="ro-RO"/>
        </w:rPr>
        <w:t>и издавање дозволи /  лиценци</w:t>
      </w:r>
      <w:r w:rsidRPr="007E2F93">
        <w:rPr>
          <w:lang w:val="ro-RO"/>
        </w:rPr>
        <w:t>. Во член 15, став 3, вр</w:t>
      </w:r>
      <w:r>
        <w:rPr>
          <w:lang w:val="ro-RO"/>
        </w:rPr>
        <w:t xml:space="preserve">едноста на емисиите во </w:t>
      </w:r>
      <w:r>
        <w:rPr>
          <w:lang w:val="mk-MK"/>
        </w:rPr>
        <w:t>дозволата</w:t>
      </w:r>
      <w:r w:rsidRPr="007E2F93">
        <w:rPr>
          <w:lang w:val="ro-RO"/>
        </w:rPr>
        <w:t xml:space="preserve"> не може да биде повисока од нивото на BAT-поврзани емисија (BAT-AELs) од заклучоците на НДТ. Отстапувања од терми</w:t>
      </w:r>
      <w:r w:rsidR="003268AC">
        <w:rPr>
          <w:lang w:val="ro-RO"/>
        </w:rPr>
        <w:t>ните е дозволено само под строг</w:t>
      </w:r>
      <w:r w:rsidR="003268AC">
        <w:rPr>
          <w:lang w:val="mk-MK"/>
        </w:rPr>
        <w:t>и</w:t>
      </w:r>
      <w:r w:rsidRPr="007E2F93">
        <w:rPr>
          <w:lang w:val="ro-RO"/>
        </w:rPr>
        <w:t xml:space="preserve"> предуслови (член 15 став 4).</w:t>
      </w:r>
    </w:p>
    <w:p w14:paraId="15A07405" w14:textId="77777777" w:rsidR="007E2F93" w:rsidRPr="007E2F93" w:rsidRDefault="007E2F93" w:rsidP="007E2F93">
      <w:pPr>
        <w:spacing w:before="120" w:after="120" w:line="240" w:lineRule="auto"/>
        <w:rPr>
          <w:lang w:val="ro-RO"/>
        </w:rPr>
      </w:pPr>
      <w:r w:rsidRPr="007E2F93">
        <w:rPr>
          <w:lang w:val="ro-RO"/>
        </w:rPr>
        <w:t>БАТ заклучоци</w:t>
      </w:r>
      <w:r w:rsidR="00984B01">
        <w:rPr>
          <w:lang w:val="mk-MK"/>
        </w:rPr>
        <w:t>те</w:t>
      </w:r>
      <w:r w:rsidRPr="007E2F93">
        <w:rPr>
          <w:lang w:val="ro-RO"/>
        </w:rPr>
        <w:t xml:space="preserve"> се преведени на сите јазици на земјите-членки на ЕУ.</w:t>
      </w:r>
    </w:p>
    <w:p w14:paraId="478FAFB8" w14:textId="77777777" w:rsidR="007E2F93" w:rsidRPr="007E2F93" w:rsidRDefault="007E2F93" w:rsidP="007E2F93">
      <w:pPr>
        <w:spacing w:before="120" w:after="120" w:line="240" w:lineRule="auto"/>
        <w:rPr>
          <w:lang w:val="ro-RO"/>
        </w:rPr>
      </w:pPr>
      <w:r w:rsidRPr="007E2F93">
        <w:rPr>
          <w:lang w:val="ro-RO"/>
        </w:rPr>
        <w:t>За поставување на условите од дозволата, сите рел</w:t>
      </w:r>
      <w:r w:rsidR="00CE5C07">
        <w:rPr>
          <w:lang w:val="ro-RO"/>
        </w:rPr>
        <w:t>евантни заклучоци БАТ објав</w:t>
      </w:r>
      <w:r w:rsidR="00CE5C07">
        <w:rPr>
          <w:lang w:val="mk-MK"/>
        </w:rPr>
        <w:t>ени</w:t>
      </w:r>
      <w:r w:rsidR="00CE5C07">
        <w:rPr>
          <w:lang w:val="ro-RO"/>
        </w:rPr>
        <w:t xml:space="preserve"> пред да се примен</w:t>
      </w:r>
      <w:r w:rsidR="00CE5C07">
        <w:rPr>
          <w:lang w:val="mk-MK"/>
        </w:rPr>
        <w:t>и</w:t>
      </w:r>
      <w:r w:rsidR="00CE5C07">
        <w:rPr>
          <w:lang w:val="ro-RO"/>
        </w:rPr>
        <w:t xml:space="preserve"> дозвола се </w:t>
      </w:r>
      <w:r w:rsidRPr="007E2F93">
        <w:rPr>
          <w:lang w:val="ro-RO"/>
        </w:rPr>
        <w:t>дава</w:t>
      </w:r>
      <w:r w:rsidR="00CE5C07">
        <w:rPr>
          <w:lang w:val="mk-MK"/>
        </w:rPr>
        <w:t>ат</w:t>
      </w:r>
      <w:r w:rsidRPr="007E2F93">
        <w:rPr>
          <w:lang w:val="ro-RO"/>
        </w:rPr>
        <w:t xml:space="preserve"> на инсталацијата </w:t>
      </w:r>
      <w:r w:rsidR="00CE5C07">
        <w:rPr>
          <w:lang w:val="mk-MK"/>
        </w:rPr>
        <w:t xml:space="preserve">и таа </w:t>
      </w:r>
      <w:r w:rsidR="00CE5C07">
        <w:rPr>
          <w:lang w:val="ro-RO"/>
        </w:rPr>
        <w:t>е долж</w:t>
      </w:r>
      <w:r w:rsidR="00CE5C07">
        <w:rPr>
          <w:lang w:val="mk-MK"/>
        </w:rPr>
        <w:t>на</w:t>
      </w:r>
      <w:r w:rsidR="00CE5C07">
        <w:rPr>
          <w:lang w:val="ro-RO"/>
        </w:rPr>
        <w:t xml:space="preserve"> веднаш да се </w:t>
      </w:r>
      <w:r w:rsidR="00CE5C07">
        <w:rPr>
          <w:lang w:val="mk-MK"/>
        </w:rPr>
        <w:t>усогласи</w:t>
      </w:r>
      <w:r w:rsidRPr="007E2F93">
        <w:rPr>
          <w:lang w:val="ro-RO"/>
        </w:rPr>
        <w:t xml:space="preserve"> со овие услови.</w:t>
      </w:r>
    </w:p>
    <w:p w14:paraId="6E54FFC1" w14:textId="77777777" w:rsidR="007E2F93" w:rsidRPr="007E2F93" w:rsidRDefault="007E2F93" w:rsidP="007E2F93">
      <w:pPr>
        <w:spacing w:before="120" w:after="120" w:line="240" w:lineRule="auto"/>
        <w:rPr>
          <w:lang w:val="ro-RO"/>
        </w:rPr>
      </w:pPr>
      <w:r w:rsidRPr="007E2F93">
        <w:rPr>
          <w:lang w:val="ro-RO"/>
        </w:rPr>
        <w:t>Во согласност со член 21 (3) од IED, примената на НДТ заклучоци</w:t>
      </w:r>
      <w:r w:rsidR="00CE5C07">
        <w:rPr>
          <w:lang w:val="mk-MK"/>
        </w:rPr>
        <w:t>те</w:t>
      </w:r>
      <w:r w:rsidRPr="007E2F93">
        <w:rPr>
          <w:lang w:val="ro-RO"/>
        </w:rPr>
        <w:t xml:space="preserve"> објавени по </w:t>
      </w:r>
      <w:r w:rsidR="00CE5C07">
        <w:rPr>
          <w:lang w:val="mk-MK"/>
        </w:rPr>
        <w:t xml:space="preserve">издавање на </w:t>
      </w:r>
      <w:r w:rsidRPr="007E2F93">
        <w:rPr>
          <w:lang w:val="ro-RO"/>
        </w:rPr>
        <w:t>дозвола</w:t>
      </w:r>
      <w:r w:rsidR="00CE5C07">
        <w:rPr>
          <w:lang w:val="mk-MK"/>
        </w:rPr>
        <w:t>та</w:t>
      </w:r>
      <w:r w:rsidRPr="007E2F93">
        <w:rPr>
          <w:lang w:val="ro-RO"/>
        </w:rPr>
        <w:t>, ќе се обезбеди, по пат на повторно разгледување и, ако е потребно ажурирање на условите од дозволата, во рок од 4 години од објавувањето на БАТ заклучоци поврзани со основната дејност на инсталацијата.</w:t>
      </w:r>
    </w:p>
    <w:p w14:paraId="4DE48E1E" w14:textId="77777777" w:rsidR="007E2F93" w:rsidRDefault="007E2F93" w:rsidP="007E2F93">
      <w:pPr>
        <w:spacing w:before="120" w:after="120" w:line="240" w:lineRule="auto"/>
        <w:rPr>
          <w:lang w:val="mk-MK"/>
        </w:rPr>
      </w:pPr>
      <w:r w:rsidRPr="007E2F93">
        <w:rPr>
          <w:lang w:val="ro-RO"/>
        </w:rPr>
        <w:t>Општата цел на повторно разгледување и ажурирање на условите од д</w:t>
      </w:r>
      <w:r w:rsidR="00CE5C07">
        <w:rPr>
          <w:lang w:val="ro-RO"/>
        </w:rPr>
        <w:t xml:space="preserve">озволата е да се осигура дека </w:t>
      </w:r>
      <w:r w:rsidRPr="007E2F93">
        <w:rPr>
          <w:lang w:val="ro-RO"/>
        </w:rPr>
        <w:t>работа на инсталациите е во согласност со најновите случувања во најдобрите достапни техники (НДТ) и да се постигне високо ниво на заштита на животната средина, земени како целина.</w:t>
      </w:r>
    </w:p>
    <w:p w14:paraId="542CEA3E" w14:textId="77777777" w:rsidR="0071465E" w:rsidRDefault="0071465E" w:rsidP="0071465E">
      <w:pPr>
        <w:spacing w:before="120" w:after="120" w:line="240" w:lineRule="auto"/>
        <w:rPr>
          <w:lang w:val="ro-RO"/>
        </w:rPr>
      </w:pPr>
    </w:p>
    <w:p w14:paraId="5A232217" w14:textId="77777777" w:rsidR="0071465E" w:rsidRPr="009929FC" w:rsidRDefault="00CE5C07" w:rsidP="003A0514">
      <w:pPr>
        <w:pStyle w:val="Heading2"/>
        <w:numPr>
          <w:ilvl w:val="1"/>
          <w:numId w:val="25"/>
        </w:numPr>
        <w:rPr>
          <w:lang w:val="ro-RO"/>
        </w:rPr>
      </w:pPr>
      <w:bookmarkStart w:id="459" w:name="_Toc425433129"/>
      <w:bookmarkStart w:id="460" w:name="_Toc437524076"/>
      <w:bookmarkStart w:id="461" w:name="_Toc448313738"/>
      <w:bookmarkStart w:id="462" w:name="_Toc448313901"/>
      <w:bookmarkStart w:id="463" w:name="_Toc448915529"/>
      <w:r>
        <w:rPr>
          <w:lang w:val="mk-MK"/>
        </w:rPr>
        <w:t>Упатство за НДТ и Интегрирана инспекција</w:t>
      </w:r>
      <w:bookmarkEnd w:id="459"/>
      <w:bookmarkEnd w:id="460"/>
      <w:bookmarkEnd w:id="461"/>
      <w:bookmarkEnd w:id="462"/>
      <w:bookmarkEnd w:id="463"/>
    </w:p>
    <w:p w14:paraId="10DFB6D5" w14:textId="77777777" w:rsidR="0071465E" w:rsidRDefault="00CE5C07" w:rsidP="003A0514">
      <w:pPr>
        <w:pStyle w:val="Heading3"/>
        <w:numPr>
          <w:ilvl w:val="2"/>
          <w:numId w:val="25"/>
        </w:numPr>
        <w:rPr>
          <w:i/>
          <w:color w:val="1F5079"/>
        </w:rPr>
      </w:pPr>
      <w:bookmarkStart w:id="464" w:name="_Toc437524077"/>
      <w:bookmarkStart w:id="465" w:name="_Toc448313739"/>
      <w:bookmarkStart w:id="466" w:name="_Toc448313902"/>
      <w:bookmarkStart w:id="467" w:name="_Toc448915530"/>
      <w:r>
        <w:rPr>
          <w:i/>
          <w:color w:val="1F5079"/>
          <w:lang w:val="mk-MK"/>
        </w:rPr>
        <w:t>Мотивација и претходни согледувања</w:t>
      </w:r>
      <w:bookmarkEnd w:id="464"/>
      <w:bookmarkEnd w:id="465"/>
      <w:bookmarkEnd w:id="466"/>
      <w:bookmarkEnd w:id="467"/>
    </w:p>
    <w:p w14:paraId="7175C11F" w14:textId="77777777" w:rsidR="0071465E" w:rsidRPr="00DB3661" w:rsidRDefault="0071465E" w:rsidP="0071465E"/>
    <w:p w14:paraId="4D7EC7DC" w14:textId="77777777" w:rsidR="00CE5C07" w:rsidRPr="00CE5C07" w:rsidRDefault="00CE5C07" w:rsidP="00CE5C07">
      <w:pPr>
        <w:spacing w:before="120" w:after="120" w:line="240" w:lineRule="auto"/>
        <w:rPr>
          <w:lang w:val="ro-RO"/>
        </w:rPr>
      </w:pPr>
      <w:r w:rsidRPr="00CE5C07">
        <w:rPr>
          <w:lang w:val="ro-RO"/>
        </w:rPr>
        <w:t>Следниве упатства за</w:t>
      </w:r>
      <w:r>
        <w:rPr>
          <w:lang w:val="ro-RO"/>
        </w:rPr>
        <w:t xml:space="preserve"> НДТ и интегрираната инспекци</w:t>
      </w:r>
      <w:r>
        <w:rPr>
          <w:lang w:val="mk-MK"/>
        </w:rPr>
        <w:t>ја се</w:t>
      </w:r>
      <w:r w:rsidRPr="00CE5C07">
        <w:rPr>
          <w:lang w:val="ro-RO"/>
        </w:rPr>
        <w:t xml:space="preserve"> однесува на инсталации </w:t>
      </w:r>
      <w:r>
        <w:rPr>
          <w:lang w:val="ro-RO"/>
        </w:rPr>
        <w:t xml:space="preserve">кои спаѓаат во опсегот на </w:t>
      </w:r>
      <w:r>
        <w:rPr>
          <w:lang w:val="mk-MK"/>
        </w:rPr>
        <w:t xml:space="preserve">Анексот </w:t>
      </w:r>
      <w:r w:rsidRPr="00CE5C07">
        <w:rPr>
          <w:lang w:val="ro-RO"/>
        </w:rPr>
        <w:t xml:space="preserve"> 1 од IED</w:t>
      </w:r>
      <w:r>
        <w:rPr>
          <w:rStyle w:val="FootnoteReference"/>
          <w:lang w:val="ro-RO"/>
        </w:rPr>
        <w:footnoteReference w:id="10"/>
      </w:r>
      <w:r w:rsidRPr="00CE5C07">
        <w:rPr>
          <w:lang w:val="ro-RO"/>
        </w:rPr>
        <w:t>. За овие инсталации</w:t>
      </w:r>
      <w:r>
        <w:rPr>
          <w:lang w:val="mk-MK"/>
        </w:rPr>
        <w:t>,</w:t>
      </w:r>
      <w:r w:rsidRPr="00CE5C07">
        <w:rPr>
          <w:lang w:val="ro-RO"/>
        </w:rPr>
        <w:t xml:space="preserve"> оператори</w:t>
      </w:r>
      <w:r>
        <w:rPr>
          <w:lang w:val="mk-MK"/>
        </w:rPr>
        <w:t>те</w:t>
      </w:r>
      <w:r>
        <w:rPr>
          <w:lang w:val="ro-RO"/>
        </w:rPr>
        <w:t xml:space="preserve"> и пи</w:t>
      </w:r>
      <w:r>
        <w:rPr>
          <w:lang w:val="mk-MK"/>
        </w:rPr>
        <w:t>шувачите на</w:t>
      </w:r>
      <w:r>
        <w:rPr>
          <w:lang w:val="ro-RO"/>
        </w:rPr>
        <w:t xml:space="preserve"> дозвол</w:t>
      </w:r>
      <w:r>
        <w:rPr>
          <w:lang w:val="mk-MK"/>
        </w:rPr>
        <w:t>и</w:t>
      </w:r>
      <w:r w:rsidRPr="00CE5C07">
        <w:rPr>
          <w:lang w:val="ro-RO"/>
        </w:rPr>
        <w:t xml:space="preserve"> треба</w:t>
      </w:r>
      <w:r>
        <w:rPr>
          <w:lang w:val="ro-RO"/>
        </w:rPr>
        <w:t xml:space="preserve"> да </w:t>
      </w:r>
      <w:r>
        <w:rPr>
          <w:lang w:val="mk-MK"/>
        </w:rPr>
        <w:t>ги</w:t>
      </w:r>
      <w:r>
        <w:rPr>
          <w:lang w:val="ro-RO"/>
        </w:rPr>
        <w:t xml:space="preserve"> зем</w:t>
      </w:r>
      <w:r>
        <w:rPr>
          <w:lang w:val="mk-MK"/>
        </w:rPr>
        <w:t>ат</w:t>
      </w:r>
      <w:r w:rsidRPr="00CE5C07">
        <w:rPr>
          <w:lang w:val="ro-RO"/>
        </w:rPr>
        <w:t xml:space="preserve"> како реф</w:t>
      </w:r>
      <w:r>
        <w:rPr>
          <w:lang w:val="ro-RO"/>
        </w:rPr>
        <w:t xml:space="preserve">еренца соодветните заклучоци </w:t>
      </w:r>
      <w:r>
        <w:rPr>
          <w:lang w:val="mk-MK"/>
        </w:rPr>
        <w:t>НДТ</w:t>
      </w:r>
      <w:r w:rsidRPr="00CE5C07">
        <w:rPr>
          <w:lang w:val="ro-RO"/>
        </w:rPr>
        <w:t>, или во ни</w:t>
      </w:r>
      <w:r>
        <w:rPr>
          <w:lang w:val="ro-RO"/>
        </w:rPr>
        <w:t xml:space="preserve">вно отсуство, се применува BREF и </w:t>
      </w:r>
      <w:r>
        <w:rPr>
          <w:lang w:val="mk-MK"/>
        </w:rPr>
        <w:t>НДТ</w:t>
      </w:r>
      <w:r w:rsidRPr="00CE5C07">
        <w:rPr>
          <w:lang w:val="ro-RO"/>
        </w:rPr>
        <w:t xml:space="preserve"> како што е де</w:t>
      </w:r>
      <w:r w:rsidR="002D29A3">
        <w:rPr>
          <w:lang w:val="ro-RO"/>
        </w:rPr>
        <w:t>финирано во IED. Постигнува</w:t>
      </w:r>
      <w:r w:rsidR="002D29A3">
        <w:rPr>
          <w:lang w:val="mk-MK"/>
        </w:rPr>
        <w:t xml:space="preserve">њата во </w:t>
      </w:r>
      <w:r w:rsidRPr="00CE5C07">
        <w:rPr>
          <w:lang w:val="ro-RO"/>
        </w:rPr>
        <w:t xml:space="preserve"> животната средина во сог</w:t>
      </w:r>
      <w:r w:rsidR="002D29A3">
        <w:rPr>
          <w:lang w:val="ro-RO"/>
        </w:rPr>
        <w:t xml:space="preserve">ласност со нивоата опишани </w:t>
      </w:r>
      <w:r w:rsidR="002D29A3">
        <w:rPr>
          <w:lang w:val="mk-MK"/>
        </w:rPr>
        <w:t>во НДТ з</w:t>
      </w:r>
      <w:r w:rsidRPr="00CE5C07">
        <w:rPr>
          <w:lang w:val="ro-RO"/>
        </w:rPr>
        <w:t>аклучоци</w:t>
      </w:r>
      <w:r w:rsidR="002D29A3">
        <w:rPr>
          <w:lang w:val="mk-MK"/>
        </w:rPr>
        <w:t>те</w:t>
      </w:r>
      <w:r w:rsidR="002D29A3">
        <w:rPr>
          <w:lang w:val="ro-RO"/>
        </w:rPr>
        <w:t xml:space="preserve"> и BREF</w:t>
      </w:r>
      <w:r w:rsidRPr="00CE5C07">
        <w:rPr>
          <w:lang w:val="ro-RO"/>
        </w:rPr>
        <w:t xml:space="preserve"> обично е можно само преку приме</w:t>
      </w:r>
      <w:r w:rsidR="002D29A3">
        <w:rPr>
          <w:lang w:val="ro-RO"/>
        </w:rPr>
        <w:t xml:space="preserve">на на една или повеќе </w:t>
      </w:r>
      <w:r w:rsidR="002D29A3">
        <w:rPr>
          <w:lang w:val="mk-MK"/>
        </w:rPr>
        <w:t>НДТ</w:t>
      </w:r>
      <w:r w:rsidRPr="00CE5C07">
        <w:rPr>
          <w:lang w:val="ro-RO"/>
        </w:rPr>
        <w:t>. Операторите им</w:t>
      </w:r>
      <w:r w:rsidR="002D29A3">
        <w:rPr>
          <w:lang w:val="ro-RO"/>
        </w:rPr>
        <w:t xml:space="preserve">аат слобода да изберат како може да се постигне таков </w:t>
      </w:r>
      <w:r w:rsidR="002D29A3">
        <w:rPr>
          <w:lang w:val="mk-MK"/>
        </w:rPr>
        <w:t>пристап</w:t>
      </w:r>
      <w:r w:rsidRPr="00CE5C07">
        <w:rPr>
          <w:lang w:val="ro-RO"/>
        </w:rPr>
        <w:t xml:space="preserve">, и обично тие го прават тоа со спроведување во нивните инсталации </w:t>
      </w:r>
      <w:r w:rsidR="002D29A3">
        <w:rPr>
          <w:lang w:val="mk-MK"/>
        </w:rPr>
        <w:t xml:space="preserve">на </w:t>
      </w:r>
      <w:r w:rsidR="002D29A3">
        <w:rPr>
          <w:lang w:val="ro-RO"/>
        </w:rPr>
        <w:t xml:space="preserve">една или повеќе </w:t>
      </w:r>
      <w:r w:rsidR="002D29A3">
        <w:rPr>
          <w:lang w:val="mk-MK"/>
        </w:rPr>
        <w:t>НДТ</w:t>
      </w:r>
      <w:r w:rsidRPr="00CE5C07">
        <w:rPr>
          <w:lang w:val="ro-RO"/>
        </w:rPr>
        <w:t>.</w:t>
      </w:r>
    </w:p>
    <w:p w14:paraId="13C617AB" w14:textId="77777777" w:rsidR="00CE5C07" w:rsidRDefault="00CE5C07" w:rsidP="00CE5C07">
      <w:pPr>
        <w:spacing w:before="120" w:after="120" w:line="240" w:lineRule="auto"/>
        <w:rPr>
          <w:lang w:val="mk-MK"/>
        </w:rPr>
      </w:pPr>
      <w:r w:rsidRPr="00CE5C07">
        <w:rPr>
          <w:lang w:val="ro-RO"/>
        </w:rPr>
        <w:t>Инспекција на НДТ треба да се осигура дека инсталацијата е конструирана (преку споредбите со технички црт</w:t>
      </w:r>
      <w:r w:rsidR="002D29A3">
        <w:rPr>
          <w:lang w:val="ro-RO"/>
        </w:rPr>
        <w:t>ежи и спецификации) и управуван</w:t>
      </w:r>
      <w:r w:rsidR="002D29A3">
        <w:rPr>
          <w:lang w:val="mk-MK"/>
        </w:rPr>
        <w:t>а</w:t>
      </w:r>
      <w:r w:rsidRPr="00CE5C07">
        <w:rPr>
          <w:lang w:val="ro-RO"/>
        </w:rPr>
        <w:t xml:space="preserve"> (преку споредба со режими на работа како што се дефинирани во дозволата) во согласност со дозволата и спецификации во дозволата документи за апликација: </w:t>
      </w:r>
      <w:r w:rsidR="002D29A3">
        <w:rPr>
          <w:lang w:val="mk-MK"/>
        </w:rPr>
        <w:t xml:space="preserve">условите од </w:t>
      </w:r>
      <w:r w:rsidR="002D29A3">
        <w:rPr>
          <w:lang w:val="ro-RO"/>
        </w:rPr>
        <w:t>дозволата</w:t>
      </w:r>
      <w:r w:rsidRPr="00CE5C07">
        <w:rPr>
          <w:lang w:val="ro-RO"/>
        </w:rPr>
        <w:t xml:space="preserve"> односно гранични вредности за емисии (ELV) мора да бидат поставени, во согласност со барањата на IED (чл. 14 § 3, чл. 15 § 3), во </w:t>
      </w:r>
      <w:r w:rsidR="002D29A3">
        <w:rPr>
          <w:lang w:val="ro-RO"/>
        </w:rPr>
        <w:t xml:space="preserve">согласност со заклучоците на </w:t>
      </w:r>
      <w:r w:rsidR="002D29A3">
        <w:rPr>
          <w:lang w:val="mk-MK"/>
        </w:rPr>
        <w:t>НДТ</w:t>
      </w:r>
      <w:r w:rsidR="002D29A3">
        <w:rPr>
          <w:lang w:val="ro-RO"/>
        </w:rPr>
        <w:t xml:space="preserve"> навед</w:t>
      </w:r>
      <w:r w:rsidR="002D29A3">
        <w:rPr>
          <w:lang w:val="mk-MK"/>
        </w:rPr>
        <w:t>ени како</w:t>
      </w:r>
      <w:r w:rsidRPr="00CE5C07">
        <w:rPr>
          <w:lang w:val="ro-RO"/>
        </w:rPr>
        <w:t xml:space="preserve"> релевантни за најдобр</w:t>
      </w:r>
      <w:r w:rsidR="002D29A3">
        <w:rPr>
          <w:lang w:val="ro-RO"/>
        </w:rPr>
        <w:t xml:space="preserve">ите расположливи технологии. </w:t>
      </w:r>
      <w:r w:rsidR="002D29A3">
        <w:rPr>
          <w:lang w:val="mk-MK"/>
        </w:rPr>
        <w:t>НДТ</w:t>
      </w:r>
      <w:r w:rsidRPr="00CE5C07">
        <w:rPr>
          <w:lang w:val="ro-RO"/>
        </w:rPr>
        <w:t xml:space="preserve"> инспекција е од суштинско значење со цел да се утврди да</w:t>
      </w:r>
      <w:r w:rsidR="002D29A3">
        <w:rPr>
          <w:lang w:val="ro-RO"/>
        </w:rPr>
        <w:t xml:space="preserve">ли се исполнети поставените </w:t>
      </w:r>
      <w:r w:rsidR="002D29A3">
        <w:rPr>
          <w:lang w:val="mk-MK"/>
        </w:rPr>
        <w:lastRenderedPageBreak/>
        <w:t>ГВЕ</w:t>
      </w:r>
      <w:r w:rsidR="002D29A3">
        <w:rPr>
          <w:lang w:val="ro-RO"/>
        </w:rPr>
        <w:t xml:space="preserve">, или на кои се применуваат </w:t>
      </w:r>
      <w:r w:rsidR="002D29A3">
        <w:rPr>
          <w:lang w:val="mk-MK"/>
        </w:rPr>
        <w:t>техники на</w:t>
      </w:r>
      <w:r w:rsidRPr="00CE5C07">
        <w:rPr>
          <w:lang w:val="ro-RO"/>
        </w:rPr>
        <w:t xml:space="preserve"> "разредување"  (на пример, разредување на ефлуенти), во спротивност со</w:t>
      </w:r>
      <w:r w:rsidR="002D29A3">
        <w:rPr>
          <w:lang w:val="mk-MK"/>
        </w:rPr>
        <w:t xml:space="preserve"> пропишаното во</w:t>
      </w:r>
      <w:r w:rsidR="002D29A3">
        <w:rPr>
          <w:lang w:val="ro-RO"/>
        </w:rPr>
        <w:t xml:space="preserve"> IED</w:t>
      </w:r>
      <w:r w:rsidRPr="00CE5C07">
        <w:rPr>
          <w:lang w:val="ro-RO"/>
        </w:rPr>
        <w:t>.</w:t>
      </w:r>
    </w:p>
    <w:p w14:paraId="3186BF4F" w14:textId="77777777" w:rsidR="0071465E" w:rsidRPr="006947E6" w:rsidRDefault="0071465E" w:rsidP="0071465E">
      <w:pPr>
        <w:spacing w:before="120" w:after="120" w:line="240" w:lineRule="auto"/>
        <w:rPr>
          <w:lang w:val="ro-RO"/>
        </w:rPr>
      </w:pPr>
      <w:r w:rsidRPr="006947E6">
        <w:rPr>
          <w:lang w:val="ro-RO"/>
        </w:rPr>
        <w:t xml:space="preserve"> </w:t>
      </w:r>
    </w:p>
    <w:p w14:paraId="1965F86B" w14:textId="77777777" w:rsidR="00123390" w:rsidRPr="004F570E" w:rsidRDefault="00123390" w:rsidP="00123390">
      <w:pPr>
        <w:rPr>
          <w:rFonts w:cs="Times-Roman"/>
          <w:lang w:val="mk-MK"/>
        </w:rPr>
      </w:pPr>
      <w:r>
        <w:rPr>
          <w:rFonts w:cs="Times-Roman"/>
          <w:lang w:val="mk-MK"/>
        </w:rPr>
        <w:t>Усогласеноста се гледа и се дава за:</w:t>
      </w:r>
    </w:p>
    <w:p w14:paraId="77F7D59E" w14:textId="77777777" w:rsidR="00123390" w:rsidRPr="004F570E" w:rsidRDefault="00123390" w:rsidP="00123390">
      <w:pPr>
        <w:rPr>
          <w:rFonts w:cs="Times-Roman"/>
          <w:lang w:val="mk-MK"/>
        </w:rPr>
      </w:pPr>
      <w:r w:rsidRPr="004F570E">
        <w:rPr>
          <w:rFonts w:cs="Times-Roman"/>
          <w:lang w:val="mk-MK"/>
        </w:rPr>
        <w:t>• единици</w:t>
      </w:r>
      <w:r>
        <w:rPr>
          <w:rFonts w:cs="Times-Roman"/>
          <w:lang w:val="mk-MK"/>
        </w:rPr>
        <w:t>те</w:t>
      </w:r>
      <w:r w:rsidRPr="004F570E">
        <w:rPr>
          <w:rFonts w:cs="Times-Roman"/>
          <w:lang w:val="mk-MK"/>
        </w:rPr>
        <w:t xml:space="preserve"> на производство,</w:t>
      </w:r>
    </w:p>
    <w:p w14:paraId="79CB09CD" w14:textId="77777777" w:rsidR="00123390" w:rsidRPr="004F570E" w:rsidRDefault="00123390" w:rsidP="00123390">
      <w:pPr>
        <w:rPr>
          <w:rFonts w:cs="Times-Roman"/>
          <w:lang w:val="mk-MK"/>
        </w:rPr>
      </w:pPr>
      <w:r w:rsidRPr="004F570E">
        <w:rPr>
          <w:rFonts w:cs="Times-Roman"/>
          <w:lang w:val="mk-MK"/>
        </w:rPr>
        <w:t>• системи</w:t>
      </w:r>
      <w:r>
        <w:rPr>
          <w:rFonts w:cs="Times-Roman"/>
          <w:lang w:val="mk-MK"/>
        </w:rPr>
        <w:t>те</w:t>
      </w:r>
      <w:r w:rsidRPr="004F570E">
        <w:rPr>
          <w:rFonts w:cs="Times-Roman"/>
          <w:lang w:val="mk-MK"/>
        </w:rPr>
        <w:t xml:space="preserve"> за прочистување на отпадни гасови и отпадни води вклучувајќи ги и нивните мерки и инструменти за контрола,</w:t>
      </w:r>
    </w:p>
    <w:p w14:paraId="7D4403F7" w14:textId="77777777" w:rsidR="00123390" w:rsidRPr="004F570E" w:rsidRDefault="00123390" w:rsidP="00123390">
      <w:pPr>
        <w:rPr>
          <w:rFonts w:cs="Times-Roman"/>
          <w:lang w:val="mk-MK"/>
        </w:rPr>
      </w:pPr>
      <w:r w:rsidRPr="004F570E">
        <w:rPr>
          <w:rFonts w:cs="Times-Roman"/>
          <w:lang w:val="mk-MK"/>
        </w:rPr>
        <w:t>• опрема</w:t>
      </w:r>
      <w:r>
        <w:rPr>
          <w:rFonts w:cs="Times-Roman"/>
          <w:lang w:val="mk-MK"/>
        </w:rPr>
        <w:t>та</w:t>
      </w:r>
      <w:r w:rsidRPr="004F570E">
        <w:rPr>
          <w:rFonts w:cs="Times-Roman"/>
          <w:lang w:val="mk-MK"/>
        </w:rPr>
        <w:t xml:space="preserve"> за ракување со отпадот и</w:t>
      </w:r>
    </w:p>
    <w:p w14:paraId="35591CBB" w14:textId="77777777" w:rsidR="00123390" w:rsidRPr="004F570E" w:rsidRDefault="00123390" w:rsidP="00123390">
      <w:pPr>
        <w:rPr>
          <w:rFonts w:cs="Times-Roman"/>
          <w:lang w:val="mk-MK"/>
        </w:rPr>
      </w:pPr>
      <w:r w:rsidRPr="004F570E">
        <w:rPr>
          <w:rFonts w:cs="Times-Roman"/>
          <w:lang w:val="mk-MK"/>
        </w:rPr>
        <w:t>• системи</w:t>
      </w:r>
      <w:r>
        <w:rPr>
          <w:rFonts w:cs="Times-Roman"/>
          <w:lang w:val="mk-MK"/>
        </w:rPr>
        <w:t>те</w:t>
      </w:r>
      <w:r w:rsidRPr="004F570E">
        <w:rPr>
          <w:rFonts w:cs="Times-Roman"/>
          <w:lang w:val="mk-MK"/>
        </w:rPr>
        <w:t xml:space="preserve"> за намалување на шумот</w:t>
      </w:r>
    </w:p>
    <w:p w14:paraId="36B01178" w14:textId="77777777" w:rsidR="00123390" w:rsidRPr="004F570E" w:rsidRDefault="00123390" w:rsidP="00123390">
      <w:pPr>
        <w:rPr>
          <w:rFonts w:cs="Times-Roman"/>
          <w:lang w:val="mk-MK"/>
        </w:rPr>
      </w:pPr>
      <w:r>
        <w:rPr>
          <w:rFonts w:cs="Times-Roman"/>
          <w:lang w:val="mk-MK"/>
        </w:rPr>
        <w:t xml:space="preserve">Сете овие треба да </w:t>
      </w:r>
      <w:r w:rsidRPr="004F570E">
        <w:rPr>
          <w:rFonts w:cs="Times-Roman"/>
          <w:lang w:val="mk-MK"/>
        </w:rPr>
        <w:t xml:space="preserve">се изградени и </w:t>
      </w:r>
      <w:r>
        <w:rPr>
          <w:rFonts w:cs="Times-Roman"/>
          <w:lang w:val="mk-MK"/>
        </w:rPr>
        <w:t xml:space="preserve">да </w:t>
      </w:r>
      <w:r w:rsidRPr="004F570E">
        <w:rPr>
          <w:rFonts w:cs="Times-Roman"/>
          <w:lang w:val="mk-MK"/>
        </w:rPr>
        <w:t>функционираат како што е утврден</w:t>
      </w:r>
      <w:r>
        <w:rPr>
          <w:rFonts w:cs="Times-Roman"/>
          <w:lang w:val="mk-MK"/>
        </w:rPr>
        <w:t>о</w:t>
      </w:r>
      <w:r w:rsidRPr="004F570E">
        <w:rPr>
          <w:rFonts w:cs="Times-Roman"/>
          <w:lang w:val="mk-MK"/>
        </w:rPr>
        <w:t xml:space="preserve"> во дозволата, како што е опишано во документите за апликаци</w:t>
      </w:r>
      <w:r>
        <w:rPr>
          <w:rFonts w:cs="Times-Roman"/>
          <w:lang w:val="mk-MK"/>
        </w:rPr>
        <w:t>ја како и можноста на системите да извршуваат и како тоа е</w:t>
      </w:r>
      <w:r w:rsidRPr="004F570E">
        <w:rPr>
          <w:rFonts w:cs="Times-Roman"/>
          <w:lang w:val="mk-MK"/>
        </w:rPr>
        <w:t xml:space="preserve"> обезбедено од страна на опер</w:t>
      </w:r>
      <w:r>
        <w:rPr>
          <w:rFonts w:cs="Times-Roman"/>
          <w:lang w:val="mk-MK"/>
        </w:rPr>
        <w:t>аторите на системите на одржување.</w:t>
      </w:r>
    </w:p>
    <w:p w14:paraId="1B9AF2C6" w14:textId="77777777" w:rsidR="00123390" w:rsidRPr="004F570E" w:rsidRDefault="00123390" w:rsidP="00123390">
      <w:pPr>
        <w:rPr>
          <w:rFonts w:cs="Times-Roman"/>
          <w:lang w:val="mk-MK"/>
        </w:rPr>
      </w:pPr>
      <w:r>
        <w:rPr>
          <w:rFonts w:cs="Times-Roman"/>
          <w:lang w:val="mk-MK"/>
        </w:rPr>
        <w:t>Интегрираната инспекција на процесите НДТ се избира како најефективна</w:t>
      </w:r>
      <w:r w:rsidRPr="004F570E">
        <w:rPr>
          <w:rFonts w:cs="Times-Roman"/>
          <w:lang w:val="mk-MK"/>
        </w:rPr>
        <w:t xml:space="preserve"> опција за проценка</w:t>
      </w:r>
      <w:r>
        <w:rPr>
          <w:rFonts w:cs="Times-Roman"/>
          <w:lang w:val="mk-MK"/>
        </w:rPr>
        <w:t xml:space="preserve"> на </w:t>
      </w:r>
      <w:r w:rsidRPr="004F570E">
        <w:rPr>
          <w:rFonts w:cs="Times-Roman"/>
          <w:lang w:val="mk-MK"/>
        </w:rPr>
        <w:t xml:space="preserve"> </w:t>
      </w:r>
      <w:r>
        <w:rPr>
          <w:rFonts w:cs="Times-Roman"/>
          <w:lang w:val="mk-MK"/>
        </w:rPr>
        <w:t>НДТ</w:t>
      </w:r>
      <w:r w:rsidRPr="004F570E">
        <w:rPr>
          <w:rFonts w:cs="Times-Roman"/>
          <w:lang w:val="mk-MK"/>
        </w:rPr>
        <w:t>, кој</w:t>
      </w:r>
      <w:r>
        <w:rPr>
          <w:rFonts w:cs="Times-Roman"/>
          <w:lang w:val="mk-MK"/>
        </w:rPr>
        <w:t>а бара темелни знаења</w:t>
      </w:r>
      <w:r w:rsidRPr="004F570E">
        <w:rPr>
          <w:rFonts w:cs="Times-Roman"/>
          <w:lang w:val="mk-MK"/>
        </w:rPr>
        <w:t xml:space="preserve"> на процесот на производство</w:t>
      </w:r>
      <w:r>
        <w:rPr>
          <w:rFonts w:cs="Times-Roman"/>
          <w:lang w:val="mk-MK"/>
        </w:rPr>
        <w:t xml:space="preserve"> на инсталација и не се ограничува</w:t>
      </w:r>
      <w:r w:rsidRPr="004F570E">
        <w:rPr>
          <w:rFonts w:cs="Times-Roman"/>
          <w:lang w:val="mk-MK"/>
        </w:rPr>
        <w:t xml:space="preserve"> на "механички</w:t>
      </w:r>
      <w:r w:rsidRPr="00827FD3">
        <w:rPr>
          <w:rFonts w:cs="Times-Roman"/>
          <w:b/>
          <w:lang w:val="mk-MK"/>
        </w:rPr>
        <w:t>", инспекција на еден медиум</w:t>
      </w:r>
      <w:r>
        <w:rPr>
          <w:rFonts w:cs="Times-Roman"/>
          <w:lang w:val="mk-MK"/>
        </w:rPr>
        <w:t xml:space="preserve"> (т.е.</w:t>
      </w:r>
      <w:r w:rsidRPr="004F570E">
        <w:rPr>
          <w:rFonts w:cs="Times-Roman"/>
          <w:lang w:val="mk-MK"/>
        </w:rPr>
        <w:t xml:space="preserve"> земање </w:t>
      </w:r>
      <w:r>
        <w:rPr>
          <w:rFonts w:cs="Times-Roman"/>
          <w:lang w:val="mk-MK"/>
        </w:rPr>
        <w:t xml:space="preserve">на примероци од купови / </w:t>
      </w:r>
      <w:r w:rsidRPr="004F570E">
        <w:rPr>
          <w:rFonts w:cs="Times-Roman"/>
          <w:lang w:val="mk-MK"/>
        </w:rPr>
        <w:t>бунари). Во целина инте</w:t>
      </w:r>
      <w:r>
        <w:rPr>
          <w:rFonts w:cs="Times-Roman"/>
          <w:lang w:val="mk-MK"/>
        </w:rPr>
        <w:t>грираните инспекции нудат</w:t>
      </w:r>
      <w:r w:rsidRPr="004F570E">
        <w:rPr>
          <w:rFonts w:cs="Times-Roman"/>
          <w:lang w:val="mk-MK"/>
        </w:rPr>
        <w:t xml:space="preserve"> поголем потенцијал</w:t>
      </w:r>
      <w:r>
        <w:rPr>
          <w:rFonts w:cs="Times-Roman"/>
          <w:lang w:val="mk-MK"/>
        </w:rPr>
        <w:t xml:space="preserve"> за откривање прекршоци. Концептот</w:t>
      </w:r>
      <w:r w:rsidRPr="004F570E">
        <w:rPr>
          <w:rFonts w:cs="Times-Roman"/>
          <w:lang w:val="mk-MK"/>
        </w:rPr>
        <w:t xml:space="preserve"> е да се започне увидот на местото на суровини и материј</w:t>
      </w:r>
      <w:r>
        <w:rPr>
          <w:rFonts w:cs="Times-Roman"/>
          <w:lang w:val="mk-MK"/>
        </w:rPr>
        <w:t xml:space="preserve">али за влез и сите одат </w:t>
      </w:r>
      <w:r w:rsidRPr="004F570E">
        <w:rPr>
          <w:rFonts w:cs="Times-Roman"/>
          <w:lang w:val="mk-MK"/>
        </w:rPr>
        <w:t xml:space="preserve"> преку процесот на произв</w:t>
      </w:r>
      <w:r>
        <w:rPr>
          <w:rFonts w:cs="Times-Roman"/>
          <w:lang w:val="mk-MK"/>
        </w:rPr>
        <w:t xml:space="preserve">одство на специфичните точки на  испуштања или истекувања </w:t>
      </w:r>
      <w:r w:rsidRPr="004F570E">
        <w:rPr>
          <w:rFonts w:cs="Times-Roman"/>
          <w:lang w:val="mk-MK"/>
        </w:rPr>
        <w:t xml:space="preserve"> (или обратно: од точка </w:t>
      </w:r>
      <w:r>
        <w:rPr>
          <w:rFonts w:cs="Times-Roman"/>
          <w:lang w:val="mk-MK"/>
        </w:rPr>
        <w:t>на испуштање</w:t>
      </w:r>
      <w:r w:rsidRPr="004F570E">
        <w:rPr>
          <w:rFonts w:cs="Times-Roman"/>
          <w:lang w:val="mk-MK"/>
        </w:rPr>
        <w:t xml:space="preserve"> до објектите</w:t>
      </w:r>
      <w:r>
        <w:rPr>
          <w:rFonts w:cs="Times-Roman"/>
          <w:lang w:val="mk-MK"/>
        </w:rPr>
        <w:t xml:space="preserve"> каде што се одвива ракувањето со суровините</w:t>
      </w:r>
      <w:r w:rsidRPr="004F570E">
        <w:rPr>
          <w:rFonts w:cs="Times-Roman"/>
          <w:lang w:val="mk-MK"/>
        </w:rPr>
        <w:t>).</w:t>
      </w:r>
    </w:p>
    <w:p w14:paraId="22606907" w14:textId="77777777" w:rsidR="00123390" w:rsidRDefault="00123390" w:rsidP="00123390">
      <w:pPr>
        <w:rPr>
          <w:rFonts w:cs="Times-Roman"/>
          <w:lang w:val="mk-MK"/>
        </w:rPr>
      </w:pPr>
      <w:r>
        <w:rPr>
          <w:rFonts w:cs="Times-Roman"/>
          <w:lang w:val="mk-MK"/>
        </w:rPr>
        <w:t>Во текот на една</w:t>
      </w:r>
      <w:r w:rsidRPr="004F570E">
        <w:rPr>
          <w:rFonts w:cs="Times-Roman"/>
          <w:lang w:val="mk-MK"/>
        </w:rPr>
        <w:t xml:space="preserve"> интегриран</w:t>
      </w:r>
      <w:r>
        <w:rPr>
          <w:rFonts w:cs="Times-Roman"/>
          <w:lang w:val="mk-MK"/>
        </w:rPr>
        <w:t>а инспекција на производствениот процес</w:t>
      </w:r>
      <w:r w:rsidRPr="004F570E">
        <w:rPr>
          <w:rFonts w:cs="Times-Roman"/>
          <w:lang w:val="mk-MK"/>
        </w:rPr>
        <w:t>, опрема</w:t>
      </w:r>
      <w:r>
        <w:rPr>
          <w:rFonts w:cs="Times-Roman"/>
          <w:lang w:val="mk-MK"/>
        </w:rPr>
        <w:t>та</w:t>
      </w:r>
      <w:r w:rsidRPr="004F570E">
        <w:rPr>
          <w:rFonts w:cs="Times-Roman"/>
          <w:lang w:val="mk-MK"/>
        </w:rPr>
        <w:t>, капацитети</w:t>
      </w:r>
      <w:r>
        <w:rPr>
          <w:rFonts w:cs="Times-Roman"/>
          <w:lang w:val="mk-MK"/>
        </w:rPr>
        <w:t>те</w:t>
      </w:r>
      <w:r w:rsidRPr="004F570E">
        <w:rPr>
          <w:rFonts w:cs="Times-Roman"/>
          <w:lang w:val="mk-MK"/>
        </w:rPr>
        <w:t xml:space="preserve"> за третман, уреди</w:t>
      </w:r>
      <w:r>
        <w:rPr>
          <w:rFonts w:cs="Times-Roman"/>
          <w:lang w:val="mk-MK"/>
        </w:rPr>
        <w:t>те</w:t>
      </w:r>
      <w:r w:rsidRPr="004F570E">
        <w:rPr>
          <w:rFonts w:cs="Times-Roman"/>
          <w:lang w:val="mk-MK"/>
        </w:rPr>
        <w:t xml:space="preserve"> за мониторинг треба да се проверат врз основ</w:t>
      </w:r>
      <w:r>
        <w:rPr>
          <w:rFonts w:cs="Times-Roman"/>
          <w:lang w:val="mk-MK"/>
        </w:rPr>
        <w:t>а на постоечките докази (ИЕД апликација и дозвола, селф</w:t>
      </w:r>
      <w:r w:rsidRPr="004F570E">
        <w:rPr>
          <w:rFonts w:cs="Times-Roman"/>
          <w:lang w:val="mk-MK"/>
        </w:rPr>
        <w:t xml:space="preserve">-мониторинг извештај, технички спецификации, итн) и </w:t>
      </w:r>
      <w:r w:rsidRPr="00827FD3">
        <w:rPr>
          <w:rFonts w:cs="Times-Roman"/>
          <w:b/>
          <w:lang w:val="mk-MK"/>
        </w:rPr>
        <w:t>"крос-проверка на" земање примероци / мерење</w:t>
      </w:r>
      <w:r w:rsidRPr="004F570E">
        <w:rPr>
          <w:rFonts w:cs="Times-Roman"/>
          <w:lang w:val="mk-MK"/>
        </w:rPr>
        <w:t xml:space="preserve"> на некои од клучните параметри (на пример, "клу</w:t>
      </w:r>
      <w:r>
        <w:rPr>
          <w:rFonts w:cs="Times-Roman"/>
          <w:lang w:val="mk-MK"/>
        </w:rPr>
        <w:t>чни" загадувачи) кој ќе ја оформи интегрираната слика на инспекторот за прегледаната</w:t>
      </w:r>
      <w:r w:rsidRPr="004F570E">
        <w:rPr>
          <w:rFonts w:cs="Times-Roman"/>
          <w:lang w:val="mk-MK"/>
        </w:rPr>
        <w:t xml:space="preserve"> инсталација</w:t>
      </w:r>
      <w:r>
        <w:rPr>
          <w:rFonts w:cs="Times-Roman"/>
          <w:lang w:val="mk-MK"/>
        </w:rPr>
        <w:t>.</w:t>
      </w:r>
    </w:p>
    <w:p w14:paraId="67A9F5E0" w14:textId="77777777" w:rsidR="00123390" w:rsidRDefault="00123390" w:rsidP="00123390">
      <w:pPr>
        <w:rPr>
          <w:rFonts w:cs="Times-Roman"/>
          <w:lang w:val="mk-MK"/>
        </w:rPr>
      </w:pPr>
    </w:p>
    <w:p w14:paraId="7E4A8563" w14:textId="77777777" w:rsidR="00123390" w:rsidRDefault="00123390" w:rsidP="00123390">
      <w:pPr>
        <w:rPr>
          <w:rFonts w:cs="Times-Roman"/>
          <w:lang w:val="mk-MK"/>
        </w:rPr>
      </w:pPr>
    </w:p>
    <w:p w14:paraId="0BEC2034" w14:textId="77777777" w:rsidR="00123390" w:rsidRDefault="00123390" w:rsidP="00123390">
      <w:pPr>
        <w:rPr>
          <w:rFonts w:cs="Times-Roman"/>
          <w:lang w:val="mk-MK"/>
        </w:rPr>
      </w:pPr>
    </w:p>
    <w:p w14:paraId="7C9C1A77" w14:textId="77777777" w:rsidR="00123390" w:rsidRDefault="00123390" w:rsidP="00123390">
      <w:pPr>
        <w:rPr>
          <w:rFonts w:cs="Times-Roman"/>
          <w:lang w:val="mk-MK"/>
        </w:rPr>
      </w:pPr>
    </w:p>
    <w:p w14:paraId="0BB0548C" w14:textId="77777777" w:rsidR="00123390" w:rsidRDefault="00123390" w:rsidP="00123390">
      <w:pPr>
        <w:rPr>
          <w:rFonts w:cs="Times-Roman"/>
          <w:lang w:val="mk-MK"/>
        </w:rPr>
      </w:pPr>
    </w:p>
    <w:p w14:paraId="06A84885" w14:textId="77777777" w:rsidR="00123390" w:rsidRDefault="00123390" w:rsidP="00123390">
      <w:pPr>
        <w:rPr>
          <w:rFonts w:cs="Times-Roman"/>
          <w:lang w:val="mk-MK"/>
        </w:rPr>
      </w:pPr>
    </w:p>
    <w:p w14:paraId="00F2B8A3" w14:textId="77777777" w:rsidR="00123390" w:rsidRPr="00123390" w:rsidRDefault="00123390" w:rsidP="00123390">
      <w:pPr>
        <w:rPr>
          <w:rFonts w:cs="Times-Roman"/>
          <w:lang w:val="mk-MK"/>
        </w:rPr>
      </w:pPr>
    </w:p>
    <w:tbl>
      <w:tblPr>
        <w:tblpPr w:leftFromText="141" w:rightFromText="141" w:vertAnchor="text" w:horzAnchor="margin" w:tblpY="6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0"/>
        <w:gridCol w:w="2367"/>
        <w:gridCol w:w="1901"/>
        <w:gridCol w:w="2294"/>
      </w:tblGrid>
      <w:tr w:rsidR="0071465E" w:rsidRPr="00434647" w14:paraId="33E8234D" w14:textId="77777777" w:rsidTr="00C827F9">
        <w:trPr>
          <w:tblHeader/>
        </w:trPr>
        <w:tc>
          <w:tcPr>
            <w:tcW w:w="5000" w:type="pct"/>
            <w:gridSpan w:val="4"/>
            <w:shd w:val="clear" w:color="auto" w:fill="95B3D7"/>
            <w:vAlign w:val="center"/>
          </w:tcPr>
          <w:p w14:paraId="7AA20008" w14:textId="77777777" w:rsidR="0071465E" w:rsidRPr="00123390" w:rsidRDefault="00123390" w:rsidP="00123390">
            <w:pPr>
              <w:pStyle w:val="Table"/>
              <w:ind w:left="0"/>
              <w:jc w:val="center"/>
              <w:rPr>
                <w:rFonts w:ascii="Calibri" w:hAnsi="Calibri"/>
                <w:i w:val="0"/>
                <w:sz w:val="28"/>
                <w:szCs w:val="28"/>
                <w:lang w:val="mk-MK" w:eastAsia="en-US"/>
              </w:rPr>
            </w:pPr>
            <w:r>
              <w:rPr>
                <w:rFonts w:ascii="Calibri" w:hAnsi="Calibri"/>
                <w:b/>
                <w:i w:val="0"/>
                <w:sz w:val="28"/>
                <w:szCs w:val="28"/>
                <w:lang w:val="mk-MK" w:eastAsia="en-US"/>
              </w:rPr>
              <w:lastRenderedPageBreak/>
              <w:t>Интегрирана инспекција</w:t>
            </w:r>
            <w:r w:rsidRPr="00123390">
              <w:rPr>
                <w:rFonts w:ascii="Calibri" w:hAnsi="Calibri"/>
                <w:b/>
                <w:i w:val="0"/>
                <w:sz w:val="28"/>
                <w:szCs w:val="28"/>
                <w:lang w:val="mk-MK" w:eastAsia="en-US"/>
              </w:rPr>
              <w:t xml:space="preserve"> (</w:t>
            </w:r>
            <w:r>
              <w:rPr>
                <w:rFonts w:ascii="Calibri" w:hAnsi="Calibri"/>
                <w:b/>
                <w:i w:val="0"/>
                <w:sz w:val="28"/>
                <w:szCs w:val="28"/>
                <w:lang w:val="mk-MK" w:eastAsia="en-US"/>
              </w:rPr>
              <w:t>процес и инспекција за превенција</w:t>
            </w:r>
            <w:r w:rsidR="0071465E" w:rsidRPr="00123390">
              <w:rPr>
                <w:rFonts w:ascii="Calibri" w:hAnsi="Calibri"/>
                <w:b/>
                <w:i w:val="0"/>
                <w:sz w:val="28"/>
                <w:szCs w:val="28"/>
                <w:lang w:val="mk-MK" w:eastAsia="en-US"/>
              </w:rPr>
              <w:t>)</w:t>
            </w:r>
          </w:p>
        </w:tc>
      </w:tr>
      <w:tr w:rsidR="0071465E" w:rsidRPr="00F3665C" w14:paraId="1A5C3F7F" w14:textId="77777777" w:rsidTr="00C827F9">
        <w:trPr>
          <w:tblHeader/>
        </w:trPr>
        <w:tc>
          <w:tcPr>
            <w:tcW w:w="1438" w:type="pct"/>
            <w:shd w:val="clear" w:color="auto" w:fill="95B3D7"/>
            <w:vAlign w:val="center"/>
          </w:tcPr>
          <w:p w14:paraId="6B9F11AB" w14:textId="77777777" w:rsidR="0071465E" w:rsidRPr="00F3665C" w:rsidRDefault="00123390" w:rsidP="00123390">
            <w:pPr>
              <w:spacing w:before="120" w:after="120" w:line="240" w:lineRule="auto"/>
              <w:jc w:val="center"/>
            </w:pPr>
            <w:r>
              <w:rPr>
                <w:lang w:val="mk-MK"/>
              </w:rPr>
              <w:t>Цели</w:t>
            </w:r>
          </w:p>
        </w:tc>
        <w:tc>
          <w:tcPr>
            <w:tcW w:w="1285" w:type="pct"/>
            <w:shd w:val="clear" w:color="auto" w:fill="95B3D7"/>
            <w:vAlign w:val="center"/>
          </w:tcPr>
          <w:p w14:paraId="5075BF03" w14:textId="77777777" w:rsidR="0071465E" w:rsidRPr="00F3665C" w:rsidRDefault="00123390" w:rsidP="00123390">
            <w:pPr>
              <w:spacing w:before="120" w:after="120" w:line="240" w:lineRule="auto"/>
              <w:jc w:val="center"/>
            </w:pPr>
            <w:r>
              <w:rPr>
                <w:lang w:val="mk-MK"/>
              </w:rPr>
              <w:t>Предности</w:t>
            </w:r>
          </w:p>
        </w:tc>
        <w:tc>
          <w:tcPr>
            <w:tcW w:w="1027" w:type="pct"/>
            <w:shd w:val="clear" w:color="auto" w:fill="95B3D7"/>
            <w:vAlign w:val="center"/>
          </w:tcPr>
          <w:p w14:paraId="502DB386" w14:textId="77777777" w:rsidR="0071465E" w:rsidRPr="00F3665C" w:rsidRDefault="00123390" w:rsidP="00123390">
            <w:pPr>
              <w:spacing w:before="120" w:after="120" w:line="240" w:lineRule="auto"/>
              <w:jc w:val="center"/>
            </w:pPr>
            <w:r>
              <w:rPr>
                <w:lang w:val="mk-MK"/>
              </w:rPr>
              <w:t>Недостатоци</w:t>
            </w:r>
          </w:p>
        </w:tc>
        <w:tc>
          <w:tcPr>
            <w:tcW w:w="1250" w:type="pct"/>
            <w:shd w:val="clear" w:color="auto" w:fill="95B3D7"/>
            <w:vAlign w:val="center"/>
          </w:tcPr>
          <w:p w14:paraId="044D08EE" w14:textId="77777777" w:rsidR="0071465E" w:rsidRPr="00F3665C" w:rsidRDefault="00123390" w:rsidP="00123390">
            <w:pPr>
              <w:spacing w:before="120" w:after="120" w:line="240" w:lineRule="auto"/>
              <w:jc w:val="center"/>
            </w:pPr>
            <w:r>
              <w:rPr>
                <w:lang w:val="mk-MK"/>
              </w:rPr>
              <w:t>Капацитети на задачите</w:t>
            </w:r>
          </w:p>
        </w:tc>
      </w:tr>
      <w:tr w:rsidR="0071465E" w:rsidRPr="00F3665C" w14:paraId="0DC0EEFA" w14:textId="77777777" w:rsidTr="00C827F9">
        <w:trPr>
          <w:tblHeader/>
        </w:trPr>
        <w:tc>
          <w:tcPr>
            <w:tcW w:w="1438" w:type="pct"/>
          </w:tcPr>
          <w:p w14:paraId="5FFCA4FB" w14:textId="77777777" w:rsidR="00123390" w:rsidRPr="00123390" w:rsidRDefault="00123390" w:rsidP="003A0514">
            <w:pPr>
              <w:pStyle w:val="Table"/>
              <w:numPr>
                <w:ilvl w:val="0"/>
                <w:numId w:val="28"/>
              </w:numPr>
              <w:spacing w:after="0"/>
              <w:rPr>
                <w:rFonts w:ascii="Calibri" w:hAnsi="Calibri"/>
                <w:i w:val="0"/>
                <w:sz w:val="22"/>
                <w:szCs w:val="22"/>
              </w:rPr>
            </w:pPr>
            <w:r w:rsidRPr="00123390">
              <w:rPr>
                <w:rFonts w:ascii="Calibri" w:hAnsi="Calibri"/>
                <w:i w:val="0"/>
                <w:sz w:val="22"/>
                <w:szCs w:val="22"/>
                <w:lang w:val="mk-MK"/>
              </w:rPr>
              <w:t>Ја</w:t>
            </w:r>
            <w:r w:rsidRPr="00123390">
              <w:rPr>
                <w:rFonts w:ascii="Calibri" w:hAnsi="Calibri"/>
                <w:i w:val="0"/>
                <w:sz w:val="22"/>
                <w:szCs w:val="22"/>
              </w:rPr>
              <w:t xml:space="preserve"> подобрува севкупната ефикасност и</w:t>
            </w:r>
            <w:r w:rsidRPr="00123390">
              <w:rPr>
                <w:rFonts w:ascii="Calibri" w:hAnsi="Calibri"/>
                <w:i w:val="0"/>
                <w:sz w:val="22"/>
                <w:szCs w:val="22"/>
                <w:lang w:val="mk-MK"/>
              </w:rPr>
              <w:t xml:space="preserve"> </w:t>
            </w:r>
            <w:r w:rsidRPr="00123390">
              <w:rPr>
                <w:rFonts w:ascii="Calibri" w:hAnsi="Calibri"/>
                <w:i w:val="0"/>
                <w:sz w:val="22"/>
                <w:szCs w:val="22"/>
              </w:rPr>
              <w:t>перформанси</w:t>
            </w:r>
            <w:r w:rsidRPr="00123390">
              <w:rPr>
                <w:rFonts w:ascii="Calibri" w:hAnsi="Calibri"/>
                <w:i w:val="0"/>
                <w:sz w:val="22"/>
                <w:szCs w:val="22"/>
                <w:lang w:val="mk-MK"/>
              </w:rPr>
              <w:t>те во животната средина</w:t>
            </w:r>
          </w:p>
          <w:p w14:paraId="7A5213B6" w14:textId="77777777" w:rsidR="00123390" w:rsidRPr="00123390" w:rsidRDefault="00123390" w:rsidP="003A0514">
            <w:pPr>
              <w:pStyle w:val="Table"/>
              <w:numPr>
                <w:ilvl w:val="0"/>
                <w:numId w:val="28"/>
              </w:numPr>
              <w:spacing w:after="0"/>
              <w:ind w:left="357" w:hanging="357"/>
              <w:rPr>
                <w:rFonts w:ascii="Calibri" w:hAnsi="Calibri"/>
                <w:i w:val="0"/>
                <w:sz w:val="22"/>
                <w:szCs w:val="22"/>
                <w:lang w:val="en-GB" w:eastAsia="en-US"/>
              </w:rPr>
            </w:pPr>
            <w:r w:rsidRPr="00123390">
              <w:rPr>
                <w:rFonts w:ascii="Calibri" w:hAnsi="Calibri"/>
                <w:i w:val="0"/>
                <w:sz w:val="22"/>
                <w:szCs w:val="22"/>
              </w:rPr>
              <w:t xml:space="preserve">Промовира пошироки цели (на пример, за спречување на загадување, помош </w:t>
            </w:r>
            <w:r w:rsidRPr="00123390">
              <w:rPr>
                <w:rFonts w:ascii="Calibri" w:hAnsi="Calibri"/>
                <w:i w:val="0"/>
                <w:sz w:val="22"/>
                <w:szCs w:val="22"/>
                <w:lang w:val="mk-MK"/>
              </w:rPr>
              <w:t xml:space="preserve">при </w:t>
            </w:r>
            <w:r w:rsidRPr="00123390">
              <w:rPr>
                <w:rFonts w:ascii="Calibri" w:hAnsi="Calibri"/>
                <w:i w:val="0"/>
                <w:sz w:val="22"/>
                <w:szCs w:val="22"/>
              </w:rPr>
              <w:t>усогласеност</w:t>
            </w:r>
            <w:r w:rsidRPr="00123390">
              <w:rPr>
                <w:rFonts w:ascii="Calibri" w:hAnsi="Calibri"/>
                <w:i w:val="0"/>
                <w:sz w:val="22"/>
                <w:szCs w:val="22"/>
                <w:lang w:val="mk-MK"/>
              </w:rPr>
              <w:t>)</w:t>
            </w:r>
          </w:p>
          <w:p w14:paraId="39CB27DA" w14:textId="77777777" w:rsidR="0071465E" w:rsidRPr="00F3665C" w:rsidRDefault="0071465E" w:rsidP="00123390">
            <w:pPr>
              <w:pStyle w:val="Table"/>
              <w:spacing w:after="0"/>
              <w:ind w:left="357"/>
              <w:rPr>
                <w:rFonts w:ascii="Calibri" w:hAnsi="Calibri"/>
                <w:i w:val="0"/>
                <w:sz w:val="22"/>
                <w:szCs w:val="22"/>
                <w:lang w:val="en-GB" w:eastAsia="en-US"/>
              </w:rPr>
            </w:pPr>
          </w:p>
        </w:tc>
        <w:tc>
          <w:tcPr>
            <w:tcW w:w="1285" w:type="pct"/>
          </w:tcPr>
          <w:p w14:paraId="41C49E0D" w14:textId="77777777" w:rsidR="00123390" w:rsidRPr="00F83705" w:rsidRDefault="00123390" w:rsidP="003A0514">
            <w:pPr>
              <w:pStyle w:val="Table"/>
              <w:numPr>
                <w:ilvl w:val="0"/>
                <w:numId w:val="28"/>
              </w:numPr>
              <w:spacing w:after="0"/>
              <w:rPr>
                <w:rFonts w:ascii="Calibri" w:hAnsi="Calibri"/>
                <w:i w:val="0"/>
                <w:sz w:val="22"/>
                <w:szCs w:val="22"/>
                <w:lang w:val="en-GB" w:eastAsia="en-US"/>
              </w:rPr>
            </w:pPr>
            <w:r>
              <w:rPr>
                <w:rFonts w:ascii="Calibri" w:hAnsi="Calibri"/>
                <w:i w:val="0"/>
                <w:sz w:val="22"/>
                <w:szCs w:val="22"/>
                <w:lang w:val="mk-MK" w:eastAsia="en-US"/>
              </w:rPr>
              <w:t>Г</w:t>
            </w:r>
            <w:r w:rsidRPr="00F83705">
              <w:rPr>
                <w:rFonts w:ascii="Calibri" w:hAnsi="Calibri"/>
                <w:i w:val="0"/>
                <w:sz w:val="22"/>
                <w:szCs w:val="22"/>
                <w:lang w:val="en-GB" w:eastAsia="en-US"/>
              </w:rPr>
              <w:t>и разгледува сите релевантни фактори</w:t>
            </w:r>
          </w:p>
          <w:p w14:paraId="2EF039FB" w14:textId="77777777" w:rsidR="00123390" w:rsidRPr="00F83705" w:rsidRDefault="00123390" w:rsidP="003A0514">
            <w:pPr>
              <w:pStyle w:val="Table"/>
              <w:numPr>
                <w:ilvl w:val="0"/>
                <w:numId w:val="28"/>
              </w:numPr>
              <w:spacing w:after="0"/>
              <w:rPr>
                <w:rFonts w:ascii="Calibri" w:hAnsi="Calibri"/>
                <w:i w:val="0"/>
                <w:sz w:val="22"/>
                <w:szCs w:val="22"/>
                <w:lang w:val="en-GB" w:eastAsia="en-US"/>
              </w:rPr>
            </w:pPr>
            <w:r w:rsidRPr="00F83705">
              <w:rPr>
                <w:rFonts w:ascii="Calibri" w:hAnsi="Calibri"/>
                <w:i w:val="0"/>
                <w:sz w:val="22"/>
                <w:szCs w:val="22"/>
                <w:lang w:val="en-GB" w:eastAsia="en-US"/>
              </w:rPr>
              <w:t xml:space="preserve"> Можност за подобрување на целокупниот процес</w:t>
            </w:r>
          </w:p>
          <w:p w14:paraId="50ED232E" w14:textId="77777777" w:rsidR="00123390" w:rsidRPr="00F83705" w:rsidRDefault="00123390" w:rsidP="003A0514">
            <w:pPr>
              <w:pStyle w:val="Table"/>
              <w:numPr>
                <w:ilvl w:val="0"/>
                <w:numId w:val="28"/>
              </w:numPr>
              <w:spacing w:after="0"/>
              <w:rPr>
                <w:rFonts w:ascii="Calibri" w:hAnsi="Calibri"/>
                <w:i w:val="0"/>
                <w:sz w:val="22"/>
                <w:szCs w:val="22"/>
                <w:lang w:val="en-GB" w:eastAsia="en-US"/>
              </w:rPr>
            </w:pPr>
            <w:r>
              <w:rPr>
                <w:rFonts w:ascii="Calibri" w:hAnsi="Calibri"/>
                <w:i w:val="0"/>
                <w:sz w:val="22"/>
                <w:szCs w:val="22"/>
                <w:lang w:val="mk-MK" w:eastAsia="en-US"/>
              </w:rPr>
              <w:t>М</w:t>
            </w:r>
            <w:r>
              <w:rPr>
                <w:rFonts w:ascii="Calibri" w:hAnsi="Calibri"/>
                <w:i w:val="0"/>
                <w:sz w:val="22"/>
                <w:szCs w:val="22"/>
                <w:lang w:val="en-GB" w:eastAsia="en-US"/>
              </w:rPr>
              <w:t>ож</w:t>
            </w:r>
            <w:r>
              <w:rPr>
                <w:rFonts w:ascii="Calibri" w:hAnsi="Calibri"/>
                <w:i w:val="0"/>
                <w:sz w:val="22"/>
                <w:szCs w:val="22"/>
                <w:lang w:val="mk-MK" w:eastAsia="en-US"/>
              </w:rPr>
              <w:t>ност</w:t>
            </w:r>
            <w:r>
              <w:rPr>
                <w:rFonts w:ascii="Calibri" w:hAnsi="Calibri"/>
                <w:i w:val="0"/>
                <w:sz w:val="22"/>
                <w:szCs w:val="22"/>
                <w:lang w:val="en-GB" w:eastAsia="en-US"/>
              </w:rPr>
              <w:t xml:space="preserve"> да </w:t>
            </w:r>
            <w:r w:rsidRPr="00F83705">
              <w:rPr>
                <w:rFonts w:ascii="Calibri" w:hAnsi="Calibri"/>
                <w:i w:val="0"/>
                <w:sz w:val="22"/>
                <w:szCs w:val="22"/>
                <w:lang w:val="en-GB" w:eastAsia="en-US"/>
              </w:rPr>
              <w:t xml:space="preserve">промовира пошироки цели (на пример, за спречување на загадување, помош </w:t>
            </w:r>
            <w:r>
              <w:rPr>
                <w:rFonts w:ascii="Calibri" w:hAnsi="Calibri"/>
                <w:i w:val="0"/>
                <w:sz w:val="22"/>
                <w:szCs w:val="22"/>
                <w:lang w:val="mk-MK" w:eastAsia="en-US"/>
              </w:rPr>
              <w:t xml:space="preserve">при </w:t>
            </w:r>
            <w:r w:rsidRPr="00F83705">
              <w:rPr>
                <w:rFonts w:ascii="Calibri" w:hAnsi="Calibri"/>
                <w:i w:val="0"/>
                <w:sz w:val="22"/>
                <w:szCs w:val="22"/>
                <w:lang w:val="en-GB" w:eastAsia="en-US"/>
              </w:rPr>
              <w:t>усогласеност)</w:t>
            </w:r>
          </w:p>
          <w:p w14:paraId="346B831D" w14:textId="77777777" w:rsidR="0071465E" w:rsidRPr="00123390" w:rsidRDefault="00123390" w:rsidP="003A0514">
            <w:pPr>
              <w:pStyle w:val="Table"/>
              <w:numPr>
                <w:ilvl w:val="0"/>
                <w:numId w:val="28"/>
              </w:numPr>
              <w:spacing w:after="0"/>
              <w:ind w:left="357" w:hanging="357"/>
              <w:rPr>
                <w:rFonts w:ascii="Calibri" w:hAnsi="Calibri"/>
                <w:i w:val="0"/>
                <w:sz w:val="22"/>
                <w:szCs w:val="22"/>
                <w:lang w:val="en-GB" w:eastAsia="en-US"/>
              </w:rPr>
            </w:pPr>
            <w:r>
              <w:rPr>
                <w:rFonts w:ascii="Calibri" w:hAnsi="Calibri"/>
                <w:i w:val="0"/>
                <w:sz w:val="22"/>
                <w:szCs w:val="22"/>
                <w:lang w:val="en-GB" w:eastAsia="en-US"/>
              </w:rPr>
              <w:t>Соодветни за индустри</w:t>
            </w:r>
            <w:r>
              <w:rPr>
                <w:rFonts w:ascii="Calibri" w:hAnsi="Calibri"/>
                <w:i w:val="0"/>
                <w:sz w:val="22"/>
                <w:szCs w:val="22"/>
                <w:lang w:val="mk-MK" w:eastAsia="en-US"/>
              </w:rPr>
              <w:t>скиот</w:t>
            </w:r>
            <w:r w:rsidRPr="00F83705">
              <w:rPr>
                <w:rFonts w:ascii="Calibri" w:hAnsi="Calibri"/>
                <w:i w:val="0"/>
                <w:sz w:val="22"/>
                <w:szCs w:val="22"/>
                <w:lang w:val="en-GB" w:eastAsia="en-US"/>
              </w:rPr>
              <w:t xml:space="preserve"> сектор</w:t>
            </w:r>
          </w:p>
        </w:tc>
        <w:tc>
          <w:tcPr>
            <w:tcW w:w="1032" w:type="pct"/>
          </w:tcPr>
          <w:p w14:paraId="1B91BC7D" w14:textId="77777777" w:rsidR="00123390" w:rsidRPr="00F83705" w:rsidRDefault="00123390" w:rsidP="003A0514">
            <w:pPr>
              <w:pStyle w:val="Table"/>
              <w:numPr>
                <w:ilvl w:val="0"/>
                <w:numId w:val="28"/>
              </w:numPr>
              <w:spacing w:after="0"/>
              <w:rPr>
                <w:rFonts w:ascii="Calibri" w:hAnsi="Calibri"/>
                <w:i w:val="0"/>
                <w:sz w:val="22"/>
                <w:szCs w:val="22"/>
                <w:lang w:val="en-GB" w:eastAsia="en-US"/>
              </w:rPr>
            </w:pPr>
            <w:r>
              <w:rPr>
                <w:rFonts w:ascii="Calibri" w:hAnsi="Calibri"/>
                <w:i w:val="0"/>
                <w:sz w:val="22"/>
                <w:szCs w:val="22"/>
                <w:lang w:val="en-GB" w:eastAsia="en-US"/>
              </w:rPr>
              <w:t>Потреб</w:t>
            </w:r>
            <w:r>
              <w:rPr>
                <w:rFonts w:ascii="Calibri" w:hAnsi="Calibri"/>
                <w:i w:val="0"/>
                <w:sz w:val="22"/>
                <w:szCs w:val="22"/>
                <w:lang w:val="mk-MK" w:eastAsia="en-US"/>
              </w:rPr>
              <w:t>а за темелен</w:t>
            </w:r>
            <w:r>
              <w:rPr>
                <w:rFonts w:ascii="Calibri" w:hAnsi="Calibri"/>
                <w:i w:val="0"/>
                <w:sz w:val="22"/>
                <w:szCs w:val="22"/>
                <w:lang w:val="en-GB" w:eastAsia="en-US"/>
              </w:rPr>
              <w:t xml:space="preserve"> развој </w:t>
            </w:r>
            <w:r w:rsidRPr="00F83705">
              <w:rPr>
                <w:rFonts w:ascii="Calibri" w:hAnsi="Calibri"/>
                <w:i w:val="0"/>
                <w:sz w:val="22"/>
                <w:szCs w:val="22"/>
                <w:lang w:val="en-GB" w:eastAsia="en-US"/>
              </w:rPr>
              <w:t>на разбирањето на објект</w:t>
            </w:r>
            <w:r>
              <w:rPr>
                <w:rFonts w:ascii="Calibri" w:hAnsi="Calibri"/>
                <w:i w:val="0"/>
                <w:sz w:val="22"/>
                <w:szCs w:val="22"/>
                <w:lang w:val="mk-MK" w:eastAsia="en-US"/>
              </w:rPr>
              <w:t>ите</w:t>
            </w:r>
            <w:r w:rsidRPr="00F83705">
              <w:rPr>
                <w:rFonts w:ascii="Calibri" w:hAnsi="Calibri"/>
                <w:i w:val="0"/>
                <w:sz w:val="22"/>
                <w:szCs w:val="22"/>
                <w:lang w:val="en-GB" w:eastAsia="en-US"/>
              </w:rPr>
              <w:t xml:space="preserve"> и процеси</w:t>
            </w:r>
            <w:r>
              <w:rPr>
                <w:rFonts w:ascii="Calibri" w:hAnsi="Calibri"/>
                <w:i w:val="0"/>
                <w:sz w:val="22"/>
                <w:szCs w:val="22"/>
                <w:lang w:val="mk-MK" w:eastAsia="en-US"/>
              </w:rPr>
              <w:t>те</w:t>
            </w:r>
          </w:p>
          <w:p w14:paraId="40F8CFCB" w14:textId="77777777" w:rsidR="00123390" w:rsidRPr="00F83705" w:rsidRDefault="00123390" w:rsidP="003A0514">
            <w:pPr>
              <w:pStyle w:val="Table"/>
              <w:numPr>
                <w:ilvl w:val="0"/>
                <w:numId w:val="28"/>
              </w:numPr>
              <w:spacing w:after="0"/>
              <w:rPr>
                <w:rFonts w:ascii="Calibri" w:hAnsi="Calibri"/>
                <w:i w:val="0"/>
                <w:sz w:val="22"/>
                <w:szCs w:val="22"/>
                <w:lang w:val="en-GB" w:eastAsia="en-US"/>
              </w:rPr>
            </w:pPr>
            <w:r>
              <w:rPr>
                <w:rFonts w:ascii="Calibri" w:hAnsi="Calibri"/>
                <w:i w:val="0"/>
                <w:sz w:val="22"/>
                <w:szCs w:val="22"/>
                <w:lang w:val="mk-MK" w:eastAsia="en-US"/>
              </w:rPr>
              <w:t>Потребна о</w:t>
            </w:r>
            <w:r>
              <w:rPr>
                <w:rFonts w:ascii="Calibri" w:hAnsi="Calibri"/>
                <w:i w:val="0"/>
                <w:sz w:val="22"/>
                <w:szCs w:val="22"/>
                <w:lang w:val="en-GB" w:eastAsia="en-US"/>
              </w:rPr>
              <w:t xml:space="preserve">бука </w:t>
            </w:r>
            <w:r>
              <w:rPr>
                <w:rFonts w:ascii="Calibri" w:hAnsi="Calibri"/>
                <w:i w:val="0"/>
                <w:sz w:val="22"/>
                <w:szCs w:val="22"/>
                <w:lang w:val="mk-MK" w:eastAsia="en-US"/>
              </w:rPr>
              <w:t>з</w:t>
            </w:r>
            <w:r w:rsidRPr="00F83705">
              <w:rPr>
                <w:rFonts w:ascii="Calibri" w:hAnsi="Calibri"/>
                <w:i w:val="0"/>
                <w:sz w:val="22"/>
                <w:szCs w:val="22"/>
                <w:lang w:val="en-GB" w:eastAsia="en-US"/>
              </w:rPr>
              <w:t xml:space="preserve">а инспекторите </w:t>
            </w:r>
          </w:p>
          <w:p w14:paraId="2448640F" w14:textId="77777777" w:rsidR="0071465E" w:rsidRPr="00123390" w:rsidRDefault="00123390" w:rsidP="003A0514">
            <w:pPr>
              <w:pStyle w:val="Table"/>
              <w:numPr>
                <w:ilvl w:val="0"/>
                <w:numId w:val="28"/>
              </w:numPr>
              <w:spacing w:after="0"/>
              <w:ind w:left="357" w:hanging="357"/>
              <w:rPr>
                <w:rFonts w:ascii="Calibri" w:hAnsi="Calibri"/>
                <w:i w:val="0"/>
                <w:sz w:val="22"/>
                <w:szCs w:val="22"/>
                <w:lang w:val="en-GB" w:eastAsia="en-US"/>
              </w:rPr>
            </w:pPr>
            <w:r w:rsidRPr="00F83705">
              <w:rPr>
                <w:rFonts w:ascii="Calibri" w:hAnsi="Calibri"/>
                <w:i w:val="0"/>
                <w:sz w:val="22"/>
                <w:szCs w:val="22"/>
                <w:lang w:val="en-GB" w:eastAsia="en-US"/>
              </w:rPr>
              <w:t xml:space="preserve"> Потребна е блиска соработка со операторот (не секогаш изводливо</w:t>
            </w:r>
          </w:p>
        </w:tc>
        <w:tc>
          <w:tcPr>
            <w:tcW w:w="1245" w:type="pct"/>
          </w:tcPr>
          <w:p w14:paraId="0833479A" w14:textId="77777777" w:rsidR="00123390" w:rsidRPr="00123390" w:rsidRDefault="00123390" w:rsidP="003A0514">
            <w:pPr>
              <w:pStyle w:val="Table"/>
              <w:numPr>
                <w:ilvl w:val="0"/>
                <w:numId w:val="28"/>
              </w:numPr>
              <w:spacing w:after="0"/>
              <w:ind w:left="357" w:hanging="357"/>
              <w:rPr>
                <w:rFonts w:ascii="Calibri" w:hAnsi="Calibri"/>
                <w:i w:val="0"/>
                <w:sz w:val="22"/>
                <w:szCs w:val="22"/>
                <w:lang w:val="en-GB" w:eastAsia="en-US"/>
              </w:rPr>
            </w:pPr>
            <w:r>
              <w:rPr>
                <w:rFonts w:ascii="Calibri" w:hAnsi="Calibri"/>
                <w:i w:val="0"/>
                <w:sz w:val="22"/>
                <w:szCs w:val="22"/>
                <w:lang w:val="en-GB" w:eastAsia="en-US"/>
              </w:rPr>
              <w:t>Соодвет</w:t>
            </w:r>
            <w:r>
              <w:rPr>
                <w:rFonts w:ascii="Calibri" w:hAnsi="Calibri"/>
                <w:i w:val="0"/>
                <w:sz w:val="22"/>
                <w:szCs w:val="22"/>
                <w:lang w:val="mk-MK" w:eastAsia="en-US"/>
              </w:rPr>
              <w:t>на</w:t>
            </w:r>
            <w:r>
              <w:rPr>
                <w:rFonts w:ascii="Calibri" w:hAnsi="Calibri"/>
                <w:i w:val="0"/>
                <w:sz w:val="22"/>
                <w:szCs w:val="22"/>
                <w:lang w:val="en-GB" w:eastAsia="en-US"/>
              </w:rPr>
              <w:t xml:space="preserve"> за било кој</w:t>
            </w:r>
            <w:r>
              <w:rPr>
                <w:rFonts w:ascii="Calibri" w:hAnsi="Calibri"/>
                <w:i w:val="0"/>
                <w:sz w:val="22"/>
                <w:szCs w:val="22"/>
                <w:lang w:val="mk-MK" w:eastAsia="en-US"/>
              </w:rPr>
              <w:t xml:space="preserve"> капацитет на</w:t>
            </w:r>
            <w:r w:rsidRPr="00F83705">
              <w:rPr>
                <w:rFonts w:ascii="Calibri" w:hAnsi="Calibri"/>
                <w:i w:val="0"/>
                <w:sz w:val="22"/>
                <w:szCs w:val="22"/>
                <w:lang w:val="en-GB" w:eastAsia="en-US"/>
              </w:rPr>
              <w:t xml:space="preserve"> компанија, каде што целта</w:t>
            </w:r>
            <w:r>
              <w:rPr>
                <w:rFonts w:ascii="Calibri" w:hAnsi="Calibri"/>
                <w:i w:val="0"/>
                <w:sz w:val="22"/>
                <w:szCs w:val="22"/>
                <w:lang w:val="en-GB" w:eastAsia="en-US"/>
              </w:rPr>
              <w:t xml:space="preserve"> е да се идентификуваат </w:t>
            </w:r>
            <w:r>
              <w:rPr>
                <w:rFonts w:ascii="Calibri" w:hAnsi="Calibri"/>
                <w:i w:val="0"/>
                <w:sz w:val="22"/>
                <w:szCs w:val="22"/>
                <w:lang w:val="mk-MK" w:eastAsia="en-US"/>
              </w:rPr>
              <w:t>и упатат</w:t>
            </w:r>
            <w:r>
              <w:rPr>
                <w:rFonts w:ascii="Calibri" w:hAnsi="Calibri"/>
                <w:i w:val="0"/>
                <w:sz w:val="22"/>
                <w:szCs w:val="22"/>
                <w:lang w:val="en-GB" w:eastAsia="en-US"/>
              </w:rPr>
              <w:t xml:space="preserve"> причини</w:t>
            </w:r>
            <w:r>
              <w:rPr>
                <w:rFonts w:ascii="Calibri" w:hAnsi="Calibri"/>
                <w:i w:val="0"/>
                <w:sz w:val="22"/>
                <w:szCs w:val="22"/>
                <w:lang w:val="mk-MK" w:eastAsia="en-US"/>
              </w:rPr>
              <w:t>те</w:t>
            </w:r>
            <w:r>
              <w:rPr>
                <w:rFonts w:ascii="Calibri" w:hAnsi="Calibri"/>
                <w:i w:val="0"/>
                <w:sz w:val="22"/>
                <w:szCs w:val="22"/>
                <w:lang w:val="en-GB" w:eastAsia="en-US"/>
              </w:rPr>
              <w:t xml:space="preserve"> поврзани </w:t>
            </w:r>
            <w:r>
              <w:rPr>
                <w:rFonts w:ascii="Calibri" w:hAnsi="Calibri"/>
                <w:i w:val="0"/>
                <w:sz w:val="22"/>
                <w:szCs w:val="22"/>
                <w:lang w:val="mk-MK" w:eastAsia="en-US"/>
              </w:rPr>
              <w:t>со процесот на</w:t>
            </w:r>
            <w:r w:rsidRPr="00F83705">
              <w:rPr>
                <w:rFonts w:ascii="Calibri" w:hAnsi="Calibri"/>
                <w:i w:val="0"/>
                <w:sz w:val="22"/>
                <w:szCs w:val="22"/>
                <w:lang w:val="en-GB" w:eastAsia="en-US"/>
              </w:rPr>
              <w:t xml:space="preserve"> неусогласеност</w:t>
            </w:r>
          </w:p>
          <w:p w14:paraId="324EA29B" w14:textId="77777777" w:rsidR="0071465E" w:rsidRPr="00F3665C" w:rsidRDefault="0071465E" w:rsidP="00123390">
            <w:pPr>
              <w:pStyle w:val="Table"/>
              <w:spacing w:after="0"/>
              <w:ind w:left="357"/>
              <w:rPr>
                <w:rFonts w:ascii="Calibri" w:hAnsi="Calibri"/>
                <w:i w:val="0"/>
                <w:sz w:val="22"/>
                <w:szCs w:val="22"/>
                <w:lang w:val="en-GB" w:eastAsia="en-US"/>
              </w:rPr>
            </w:pPr>
          </w:p>
        </w:tc>
      </w:tr>
    </w:tbl>
    <w:p w14:paraId="3D9C980E" w14:textId="77777777" w:rsidR="0071465E" w:rsidRDefault="0071465E" w:rsidP="0071465E">
      <w:pPr>
        <w:spacing w:before="120" w:after="120" w:line="240" w:lineRule="auto"/>
        <w:rPr>
          <w:rFonts w:cs="Times-Roman"/>
        </w:rPr>
      </w:pPr>
    </w:p>
    <w:p w14:paraId="3B822382" w14:textId="77777777" w:rsidR="0071465E" w:rsidRDefault="00123390" w:rsidP="003A0514">
      <w:pPr>
        <w:pStyle w:val="Heading3"/>
        <w:numPr>
          <w:ilvl w:val="2"/>
          <w:numId w:val="25"/>
        </w:numPr>
        <w:rPr>
          <w:i/>
          <w:color w:val="1F5079"/>
        </w:rPr>
      </w:pPr>
      <w:bookmarkStart w:id="468" w:name="_Toc437524078"/>
      <w:bookmarkStart w:id="469" w:name="_Toc448313740"/>
      <w:bookmarkStart w:id="470" w:name="_Toc448313903"/>
      <w:bookmarkStart w:id="471" w:name="_Toc448915531"/>
      <w:r>
        <w:rPr>
          <w:i/>
          <w:color w:val="1F5079"/>
          <w:lang w:val="mk-MK"/>
        </w:rPr>
        <w:t>Подготовка за посета на лице место: Инспекција на НДТ</w:t>
      </w:r>
      <w:bookmarkEnd w:id="468"/>
      <w:bookmarkEnd w:id="469"/>
      <w:bookmarkEnd w:id="470"/>
      <w:bookmarkEnd w:id="471"/>
    </w:p>
    <w:p w14:paraId="0A990494" w14:textId="77777777" w:rsidR="00123390" w:rsidRPr="008763C1" w:rsidRDefault="00123390" w:rsidP="00123390">
      <w:pPr>
        <w:rPr>
          <w:rFonts w:cs="Times-Roman"/>
        </w:rPr>
      </w:pPr>
      <w:r>
        <w:rPr>
          <w:rFonts w:cs="Times-Roman"/>
        </w:rPr>
        <w:t>Бидејќи интегриран</w:t>
      </w:r>
      <w:r>
        <w:rPr>
          <w:rFonts w:cs="Times-Roman"/>
          <w:lang w:val="mk-MK"/>
        </w:rPr>
        <w:t xml:space="preserve">ите </w:t>
      </w:r>
      <w:r w:rsidRPr="008763C1">
        <w:rPr>
          <w:rFonts w:cs="Times-Roman"/>
        </w:rPr>
        <w:t>инспекции бараат поголема координација со вработените во компаниј</w:t>
      </w:r>
      <w:r>
        <w:rPr>
          <w:rFonts w:cs="Times-Roman"/>
        </w:rPr>
        <w:t xml:space="preserve">ата, може да биде потребно да </w:t>
      </w:r>
      <w:r>
        <w:rPr>
          <w:rFonts w:cs="Times-Roman"/>
          <w:lang w:val="mk-MK"/>
        </w:rPr>
        <w:t>се</w:t>
      </w:r>
      <w:r>
        <w:rPr>
          <w:rFonts w:cs="Times-Roman"/>
        </w:rPr>
        <w:t xml:space="preserve"> извести </w:t>
      </w:r>
      <w:r>
        <w:rPr>
          <w:rFonts w:cs="Times-Roman"/>
          <w:lang w:val="mk-MK"/>
        </w:rPr>
        <w:t>компанијата</w:t>
      </w:r>
      <w:r>
        <w:rPr>
          <w:rFonts w:cs="Times-Roman"/>
        </w:rPr>
        <w:t xml:space="preserve"> однапред </w:t>
      </w:r>
      <w:r>
        <w:rPr>
          <w:rFonts w:cs="Times-Roman"/>
          <w:lang w:val="mk-MK"/>
        </w:rPr>
        <w:t>з</w:t>
      </w:r>
      <w:r>
        <w:rPr>
          <w:rFonts w:cs="Times-Roman"/>
        </w:rPr>
        <w:t xml:space="preserve">а претстојната интегрирана инспекцис, а </w:t>
      </w:r>
      <w:r>
        <w:rPr>
          <w:rFonts w:cs="Times-Roman"/>
          <w:lang w:val="mk-MK"/>
        </w:rPr>
        <w:t>за</w:t>
      </w:r>
      <w:r w:rsidRPr="008763C1">
        <w:rPr>
          <w:rFonts w:cs="Times-Roman"/>
        </w:rPr>
        <w:t xml:space="preserve"> еден медиум може да продолжи ненајавена инспекција.</w:t>
      </w:r>
      <w:r>
        <w:rPr>
          <w:rFonts w:cs="Times-Roman"/>
        </w:rPr>
        <w:t xml:space="preserve"> Инспекторот треба да </w:t>
      </w:r>
      <w:r>
        <w:rPr>
          <w:rFonts w:cs="Times-Roman"/>
          <w:lang w:val="mk-MK"/>
        </w:rPr>
        <w:t>се сретне со</w:t>
      </w:r>
      <w:r w:rsidRPr="008763C1">
        <w:rPr>
          <w:rFonts w:cs="Times-Roman"/>
        </w:rPr>
        <w:t xml:space="preserve"> експерти од различни оддели на компанијата кои се занимаваат со теми како што се:</w:t>
      </w:r>
    </w:p>
    <w:p w14:paraId="2B5146C8" w14:textId="77777777" w:rsidR="00123390" w:rsidRPr="008763C1" w:rsidRDefault="00123390" w:rsidP="00123390">
      <w:pPr>
        <w:rPr>
          <w:rFonts w:cs="Times-Roman"/>
        </w:rPr>
      </w:pPr>
      <w:r>
        <w:rPr>
          <w:rFonts w:cs="Times-Roman"/>
        </w:rPr>
        <w:t xml:space="preserve">• </w:t>
      </w:r>
      <w:r>
        <w:rPr>
          <w:rFonts w:cs="Times-Roman"/>
          <w:lang w:val="mk-MK"/>
        </w:rPr>
        <w:t>У</w:t>
      </w:r>
      <w:r w:rsidRPr="008763C1">
        <w:rPr>
          <w:rFonts w:cs="Times-Roman"/>
        </w:rPr>
        <w:t>правување со отпад, заштита на животната средина</w:t>
      </w:r>
    </w:p>
    <w:p w14:paraId="68153627" w14:textId="77777777" w:rsidR="00123390" w:rsidRPr="008763C1" w:rsidRDefault="00123390" w:rsidP="00123390">
      <w:pPr>
        <w:rPr>
          <w:rFonts w:cs="Times-Roman"/>
        </w:rPr>
      </w:pPr>
      <w:r w:rsidRPr="008763C1">
        <w:rPr>
          <w:rFonts w:cs="Times-Roman"/>
        </w:rPr>
        <w:t>• Процес инженеринг</w:t>
      </w:r>
    </w:p>
    <w:p w14:paraId="10CB6BA9" w14:textId="77777777" w:rsidR="00123390" w:rsidRPr="008763C1" w:rsidRDefault="00123390" w:rsidP="00123390">
      <w:pPr>
        <w:rPr>
          <w:rFonts w:cs="Times-Roman"/>
        </w:rPr>
      </w:pPr>
      <w:r>
        <w:rPr>
          <w:rFonts w:cs="Times-Roman"/>
        </w:rPr>
        <w:t xml:space="preserve">• </w:t>
      </w:r>
      <w:r>
        <w:rPr>
          <w:rFonts w:cs="Times-Roman"/>
          <w:lang w:val="mk-MK"/>
        </w:rPr>
        <w:t>О</w:t>
      </w:r>
      <w:r w:rsidRPr="008763C1">
        <w:rPr>
          <w:rFonts w:cs="Times-Roman"/>
        </w:rPr>
        <w:t>држување на објектот</w:t>
      </w:r>
    </w:p>
    <w:p w14:paraId="66EDDEAD" w14:textId="77777777" w:rsidR="00123390" w:rsidRPr="008763C1" w:rsidRDefault="00123390" w:rsidP="00123390">
      <w:pPr>
        <w:rPr>
          <w:rFonts w:cs="Times-Roman"/>
        </w:rPr>
      </w:pPr>
      <w:r w:rsidRPr="008763C1">
        <w:rPr>
          <w:rFonts w:cs="Times-Roman"/>
        </w:rPr>
        <w:t>• Работа и производство</w:t>
      </w:r>
    </w:p>
    <w:p w14:paraId="4E847A19" w14:textId="77777777" w:rsidR="00123390" w:rsidRPr="008763C1" w:rsidRDefault="00123390" w:rsidP="00123390">
      <w:pPr>
        <w:rPr>
          <w:rFonts w:cs="Times-Roman"/>
        </w:rPr>
      </w:pPr>
      <w:r w:rsidRPr="008763C1">
        <w:rPr>
          <w:rFonts w:cs="Times-Roman"/>
        </w:rPr>
        <w:t>• Безбедност и здравје</w:t>
      </w:r>
    </w:p>
    <w:p w14:paraId="4B4CF676" w14:textId="77777777" w:rsidR="00123390" w:rsidRPr="008763C1" w:rsidRDefault="00123390" w:rsidP="00123390">
      <w:pPr>
        <w:rPr>
          <w:rFonts w:cs="Times-Roman"/>
        </w:rPr>
      </w:pPr>
      <w:r>
        <w:rPr>
          <w:rFonts w:cs="Times-Roman"/>
        </w:rPr>
        <w:t>•</w:t>
      </w:r>
      <w:r w:rsidRPr="008763C1">
        <w:rPr>
          <w:rFonts w:cs="Times-Roman"/>
        </w:rPr>
        <w:t>Истражување и развој</w:t>
      </w:r>
    </w:p>
    <w:p w14:paraId="6297DD7D" w14:textId="77777777" w:rsidR="00123390" w:rsidRPr="008763C1" w:rsidRDefault="00123390" w:rsidP="00123390">
      <w:pPr>
        <w:rPr>
          <w:rFonts w:cs="Times-Roman"/>
        </w:rPr>
      </w:pPr>
      <w:r w:rsidRPr="008763C1">
        <w:rPr>
          <w:rFonts w:cs="Times-Roman"/>
        </w:rPr>
        <w:t>• Контрола на квалитет</w:t>
      </w:r>
    </w:p>
    <w:p w14:paraId="7718EF54" w14:textId="77777777" w:rsidR="00123390" w:rsidRPr="008763C1" w:rsidRDefault="00123390" w:rsidP="00123390">
      <w:pPr>
        <w:rPr>
          <w:rFonts w:cs="Times-Roman"/>
        </w:rPr>
      </w:pPr>
      <w:r>
        <w:rPr>
          <w:rFonts w:cs="Times-Roman"/>
        </w:rPr>
        <w:t xml:space="preserve">• </w:t>
      </w:r>
      <w:r>
        <w:rPr>
          <w:rFonts w:cs="Times-Roman"/>
          <w:lang w:val="mk-MK"/>
        </w:rPr>
        <w:t>Набавка</w:t>
      </w:r>
      <w:r w:rsidRPr="008763C1">
        <w:rPr>
          <w:rFonts w:cs="Times-Roman"/>
        </w:rPr>
        <w:t xml:space="preserve"> / инвентар</w:t>
      </w:r>
    </w:p>
    <w:p w14:paraId="12A27170" w14:textId="77777777" w:rsidR="00123390" w:rsidRPr="008763C1" w:rsidRDefault="00123390" w:rsidP="00123390">
      <w:pPr>
        <w:rPr>
          <w:lang w:val="mk-MK"/>
        </w:rPr>
      </w:pPr>
      <w:r w:rsidRPr="008763C1">
        <w:rPr>
          <w:rFonts w:cs="Times-Roman"/>
        </w:rPr>
        <w:t>• Чување</w:t>
      </w:r>
      <w:r>
        <w:rPr>
          <w:lang w:val="mk-MK"/>
        </w:rPr>
        <w:t>/Складирање</w:t>
      </w:r>
    </w:p>
    <w:p w14:paraId="7CE69C57" w14:textId="77777777" w:rsidR="0071465E" w:rsidRDefault="00123390" w:rsidP="003A0514">
      <w:pPr>
        <w:pStyle w:val="Heading4"/>
        <w:numPr>
          <w:ilvl w:val="3"/>
          <w:numId w:val="25"/>
        </w:numPr>
        <w:rPr>
          <w:i/>
          <w:color w:val="1F5079"/>
          <w:sz w:val="28"/>
        </w:rPr>
      </w:pPr>
      <w:bookmarkStart w:id="472" w:name="_Утврдување_на_приоритети"/>
      <w:bookmarkStart w:id="473" w:name="_Toc425433056"/>
      <w:bookmarkStart w:id="474" w:name="_Toc425433136"/>
      <w:bookmarkStart w:id="475" w:name="_Toc437524079"/>
      <w:bookmarkStart w:id="476" w:name="_Toc448313904"/>
      <w:bookmarkEnd w:id="472"/>
      <w:r>
        <w:rPr>
          <w:i/>
          <w:color w:val="1F5079"/>
          <w:sz w:val="28"/>
          <w:lang w:val="mk-MK"/>
        </w:rPr>
        <w:lastRenderedPageBreak/>
        <w:t>Утврдување на приоритети</w:t>
      </w:r>
      <w:bookmarkEnd w:id="473"/>
      <w:bookmarkEnd w:id="474"/>
      <w:bookmarkEnd w:id="475"/>
      <w:bookmarkEnd w:id="476"/>
    </w:p>
    <w:p w14:paraId="3608C0D3" w14:textId="77777777" w:rsidR="000B7AC4" w:rsidRPr="000B7AC4" w:rsidRDefault="000B7AC4" w:rsidP="000B7AC4">
      <w:pPr>
        <w:rPr>
          <w:lang w:val="mk-MK"/>
        </w:rPr>
      </w:pPr>
      <w:r>
        <w:t xml:space="preserve">Инспекција на IED </w:t>
      </w:r>
      <w:r>
        <w:rPr>
          <w:lang w:val="mk-MK"/>
        </w:rPr>
        <w:t>капацитетите</w:t>
      </w:r>
      <w:r>
        <w:t xml:space="preserve"> треба да </w:t>
      </w:r>
      <w:r>
        <w:rPr>
          <w:lang w:val="mk-MK"/>
        </w:rPr>
        <w:t>има</w:t>
      </w:r>
      <w:r>
        <w:t xml:space="preserve"> јасна шема со цел да се избегне губењето на време и ресурси</w:t>
      </w:r>
      <w:r>
        <w:rPr>
          <w:lang w:val="mk-MK"/>
        </w:rPr>
        <w:t xml:space="preserve">. </w:t>
      </w:r>
      <w:r w:rsidRPr="000B7AC4">
        <w:rPr>
          <w:lang w:val="mk-MK"/>
        </w:rPr>
        <w:t xml:space="preserve">Затоа овие објекти треба да бидат проверени први според нивната големина и потенцијални емисии на </w:t>
      </w:r>
      <w:r>
        <w:rPr>
          <w:lang w:val="mk-MK"/>
        </w:rPr>
        <w:t>клучни</w:t>
      </w:r>
      <w:r w:rsidRPr="000B7AC4">
        <w:rPr>
          <w:lang w:val="mk-MK"/>
        </w:rPr>
        <w:t xml:space="preserve"> загадувачи</w:t>
      </w:r>
      <w:r>
        <w:rPr>
          <w:lang w:val="mk-MK"/>
        </w:rPr>
        <w:t xml:space="preserve"> кои можат да ги стават во</w:t>
      </w:r>
      <w:r w:rsidRPr="000B7AC4">
        <w:rPr>
          <w:lang w:val="mk-MK"/>
        </w:rPr>
        <w:t xml:space="preserve"> опасност квалитетот на постоечките / предвидените стандарди за животната средина.</w:t>
      </w:r>
    </w:p>
    <w:p w14:paraId="08DA2504" w14:textId="77777777" w:rsidR="000B7AC4" w:rsidRPr="003D3E78" w:rsidRDefault="000B7AC4" w:rsidP="000B7AC4">
      <w:pPr>
        <w:rPr>
          <w:lang w:val="mk-MK"/>
        </w:rPr>
      </w:pPr>
      <w:r w:rsidRPr="000B7AC4">
        <w:rPr>
          <w:lang w:val="mk-MK"/>
        </w:rPr>
        <w:t>При тоа, веќе издадените одобренија IED во Македонија треба да се разгледа</w:t>
      </w:r>
      <w:r>
        <w:rPr>
          <w:lang w:val="mk-MK"/>
        </w:rPr>
        <w:t>ат</w:t>
      </w:r>
      <w:r w:rsidRPr="000B7AC4">
        <w:rPr>
          <w:lang w:val="mk-MK"/>
        </w:rPr>
        <w:t xml:space="preserve">, со цел да се процени кои инсталации мора да се посетат први и </w:t>
      </w:r>
      <w:r>
        <w:rPr>
          <w:lang w:val="mk-MK"/>
        </w:rPr>
        <w:t xml:space="preserve">кои </w:t>
      </w:r>
      <w:r w:rsidRPr="000B7AC4">
        <w:rPr>
          <w:lang w:val="mk-MK"/>
        </w:rPr>
        <w:t xml:space="preserve">загадувачи кои треба да бидат идентификувани. </w:t>
      </w:r>
      <w:r w:rsidRPr="003D3E78">
        <w:rPr>
          <w:lang w:val="mk-MK"/>
        </w:rPr>
        <w:t xml:space="preserve">Тогаш ќе се испитуваат релевантните </w:t>
      </w:r>
      <w:r>
        <w:rPr>
          <w:lang w:val="mk-MK"/>
        </w:rPr>
        <w:t xml:space="preserve">НДТ </w:t>
      </w:r>
      <w:r w:rsidR="003D3E78" w:rsidRPr="003D3E78">
        <w:rPr>
          <w:lang w:val="mk-MK"/>
        </w:rPr>
        <w:t>и при</w:t>
      </w:r>
      <w:r w:rsidR="003D3E78">
        <w:rPr>
          <w:lang w:val="mk-MK"/>
        </w:rPr>
        <w:t>дружните Гранични вредности на емисии</w:t>
      </w:r>
      <w:r w:rsidRPr="003D3E78">
        <w:rPr>
          <w:lang w:val="mk-MK"/>
        </w:rPr>
        <w:t>.</w:t>
      </w:r>
    </w:p>
    <w:p w14:paraId="33CAAD12" w14:textId="77777777" w:rsidR="000B7AC4" w:rsidRPr="004204B0" w:rsidRDefault="000B7AC4" w:rsidP="000B7AC4">
      <w:pPr>
        <w:rPr>
          <w:lang w:val="mk-MK"/>
        </w:rPr>
      </w:pPr>
      <w:r w:rsidRPr="004204B0">
        <w:rPr>
          <w:lang w:val="mk-MK"/>
        </w:rPr>
        <w:t>Главните влез</w:t>
      </w:r>
      <w:r>
        <w:rPr>
          <w:lang w:val="mk-MK"/>
        </w:rPr>
        <w:t>ни информации</w:t>
      </w:r>
      <w:r w:rsidRPr="004204B0">
        <w:rPr>
          <w:lang w:val="mk-MK"/>
        </w:rPr>
        <w:t xml:space="preserve"> </w:t>
      </w:r>
      <w:r>
        <w:rPr>
          <w:lang w:val="mk-MK"/>
        </w:rPr>
        <w:t>з</w:t>
      </w:r>
      <w:r w:rsidRPr="004204B0">
        <w:rPr>
          <w:lang w:val="mk-MK"/>
        </w:rPr>
        <w:t>а ов</w:t>
      </w:r>
      <w:r>
        <w:rPr>
          <w:lang w:val="mk-MK"/>
        </w:rPr>
        <w:t>ој</w:t>
      </w:r>
      <w:r w:rsidRPr="004204B0">
        <w:rPr>
          <w:lang w:val="mk-MK"/>
        </w:rPr>
        <w:t xml:space="preserve"> прв "скрининг" на IED инсталации и </w:t>
      </w:r>
      <w:r>
        <w:rPr>
          <w:lang w:val="mk-MK"/>
        </w:rPr>
        <w:t>НДТ</w:t>
      </w:r>
      <w:r w:rsidRPr="004204B0">
        <w:rPr>
          <w:lang w:val="mk-MK"/>
        </w:rPr>
        <w:t xml:space="preserve"> се а) с</w:t>
      </w:r>
      <w:r>
        <w:rPr>
          <w:lang w:val="mk-MK"/>
        </w:rPr>
        <w:t>ите</w:t>
      </w:r>
      <w:r w:rsidRPr="004204B0">
        <w:rPr>
          <w:lang w:val="mk-MK"/>
        </w:rPr>
        <w:t xml:space="preserve"> записите од мониторинг станици (амбиентниот воздух, приматели на вода) во областа во која се наоѓа</w:t>
      </w:r>
      <w:r>
        <w:rPr>
          <w:lang w:val="mk-MK"/>
        </w:rPr>
        <w:t xml:space="preserve"> </w:t>
      </w:r>
      <w:r w:rsidRPr="004204B0">
        <w:rPr>
          <w:lang w:val="mk-MK"/>
        </w:rPr>
        <w:t xml:space="preserve">инсталацијата </w:t>
      </w:r>
      <w:r>
        <w:rPr>
          <w:lang w:val="mk-MK"/>
        </w:rPr>
        <w:t>кои</w:t>
      </w:r>
      <w:r w:rsidRPr="004204B0">
        <w:rPr>
          <w:lang w:val="mk-MK"/>
        </w:rPr>
        <w:t xml:space="preserve"> може конечно</w:t>
      </w:r>
      <w:r>
        <w:rPr>
          <w:lang w:val="mk-MK"/>
        </w:rPr>
        <w:t xml:space="preserve"> да</w:t>
      </w:r>
      <w:r w:rsidRPr="004204B0">
        <w:rPr>
          <w:lang w:val="mk-MK"/>
        </w:rPr>
        <w:t xml:space="preserve"> откри</w:t>
      </w:r>
      <w:r>
        <w:rPr>
          <w:lang w:val="mk-MK"/>
        </w:rPr>
        <w:t>јат</w:t>
      </w:r>
      <w:r w:rsidRPr="004204B0">
        <w:rPr>
          <w:lang w:val="mk-MK"/>
        </w:rPr>
        <w:t xml:space="preserve"> какви било потенцијални</w:t>
      </w:r>
      <w:r>
        <w:rPr>
          <w:lang w:val="mk-MK"/>
        </w:rPr>
        <w:t xml:space="preserve"> податоци</w:t>
      </w:r>
      <w:r w:rsidRPr="004204B0">
        <w:rPr>
          <w:lang w:val="mk-MK"/>
        </w:rPr>
        <w:t xml:space="preserve"> за емисијата на штетни материи од релевантни инсталации (т.е. сезонски или трајно зголемување на концентрацијата на загадувачите по инсталацијата </w:t>
      </w:r>
      <w:r>
        <w:rPr>
          <w:lang w:val="mk-MK"/>
        </w:rPr>
        <w:t xml:space="preserve">што </w:t>
      </w:r>
      <w:r w:rsidRPr="004204B0">
        <w:rPr>
          <w:lang w:val="mk-MK"/>
        </w:rPr>
        <w:t xml:space="preserve">е во функција) и б) на квалитетот / квантитетот </w:t>
      </w:r>
      <w:r>
        <w:rPr>
          <w:lang w:val="mk-MK"/>
        </w:rPr>
        <w:t xml:space="preserve">на </w:t>
      </w:r>
      <w:r w:rsidRPr="004204B0">
        <w:rPr>
          <w:lang w:val="mk-MK"/>
        </w:rPr>
        <w:t>условите пропишани со издадената дозвола за животната средина.</w:t>
      </w:r>
    </w:p>
    <w:p w14:paraId="015E623C" w14:textId="77777777" w:rsidR="000B7AC4" w:rsidRDefault="000B7AC4" w:rsidP="000B7AC4">
      <w:pPr>
        <w:rPr>
          <w:lang w:val="mk-MK"/>
        </w:rPr>
      </w:pPr>
      <w:r>
        <w:rPr>
          <w:lang w:val="mk-MK"/>
        </w:rPr>
        <w:t>Некои основни прашања кои може да помогнат да се утврдат приоритетите за тоа кои инсталации треба прво да бидат инспектирани како што следи</w:t>
      </w:r>
      <w:r w:rsidRPr="004204B0">
        <w:rPr>
          <w:lang w:val="mk-MK"/>
        </w:rPr>
        <w:t>:</w:t>
      </w:r>
    </w:p>
    <w:p w14:paraId="1CEB5158" w14:textId="77777777" w:rsidR="000B7AC4" w:rsidRPr="005F7F09" w:rsidRDefault="000B7AC4" w:rsidP="000B7AC4">
      <w:pPr>
        <w:rPr>
          <w:lang w:val="mk-MK"/>
        </w:rPr>
      </w:pPr>
      <w:r w:rsidRPr="005F7F09">
        <w:rPr>
          <w:lang w:val="mk-MK"/>
        </w:rPr>
        <w:t xml:space="preserve">Постојат некои основни прашања </w:t>
      </w:r>
      <w:r>
        <w:rPr>
          <w:lang w:val="mk-MK"/>
        </w:rPr>
        <w:t xml:space="preserve">на кои </w:t>
      </w:r>
      <w:r w:rsidRPr="005F7F09">
        <w:rPr>
          <w:lang w:val="mk-MK"/>
        </w:rPr>
        <w:t>што треба да се даде одговор кој може да даде некои совети на инс</w:t>
      </w:r>
      <w:r>
        <w:rPr>
          <w:lang w:val="mk-MK"/>
        </w:rPr>
        <w:t>пекторот во однос на</w:t>
      </w:r>
      <w:r w:rsidRPr="005F7F09">
        <w:rPr>
          <w:lang w:val="mk-MK"/>
        </w:rPr>
        <w:t xml:space="preserve"> подготвителни</w:t>
      </w:r>
      <w:r>
        <w:rPr>
          <w:lang w:val="mk-MK"/>
        </w:rPr>
        <w:t>те</w:t>
      </w:r>
      <w:r w:rsidRPr="005F7F09">
        <w:rPr>
          <w:lang w:val="mk-MK"/>
        </w:rPr>
        <w:t xml:space="preserve"> активности за спроведување на анкетата на фабрика за проценка на НДТ.</w:t>
      </w:r>
      <w:r>
        <w:rPr>
          <w:lang w:val="mk-MK"/>
        </w:rPr>
        <w:t xml:space="preserve"> Односно</w:t>
      </w:r>
      <w:r w:rsidRPr="005F7F09">
        <w:rPr>
          <w:lang w:val="mk-MK"/>
        </w:rPr>
        <w:t>:</w:t>
      </w:r>
    </w:p>
    <w:p w14:paraId="0A9C63A2" w14:textId="77777777" w:rsidR="000B7AC4" w:rsidRPr="005F7F09" w:rsidRDefault="000B7AC4" w:rsidP="000B7AC4">
      <w:pPr>
        <w:ind w:firstLine="708"/>
        <w:rPr>
          <w:lang w:val="mk-MK"/>
        </w:rPr>
      </w:pPr>
      <w:r>
        <w:rPr>
          <w:lang w:val="mk-MK"/>
        </w:rPr>
        <w:t>• Кои</w:t>
      </w:r>
      <w:r w:rsidRPr="005F7F09">
        <w:rPr>
          <w:lang w:val="mk-MK"/>
        </w:rPr>
        <w:t xml:space="preserve"> значајни текови на отпад се создава</w:t>
      </w:r>
      <w:r>
        <w:rPr>
          <w:lang w:val="mk-MK"/>
        </w:rPr>
        <w:t>ат во</w:t>
      </w:r>
      <w:r w:rsidRPr="005F7F09">
        <w:rPr>
          <w:lang w:val="mk-MK"/>
        </w:rPr>
        <w:t xml:space="preserve"> инсталацијата? Колку отпад се создава?</w:t>
      </w:r>
    </w:p>
    <w:p w14:paraId="2CA6E17B" w14:textId="77777777" w:rsidR="000B7AC4" w:rsidRPr="005F7F09" w:rsidRDefault="000B7AC4" w:rsidP="000B7AC4">
      <w:pPr>
        <w:ind w:firstLine="708"/>
        <w:rPr>
          <w:lang w:val="mk-MK"/>
        </w:rPr>
      </w:pPr>
      <w:r>
        <w:rPr>
          <w:lang w:val="mk-MK"/>
        </w:rPr>
        <w:t>• Зошто тие</w:t>
      </w:r>
      <w:r w:rsidRPr="005F7F09">
        <w:rPr>
          <w:lang w:val="mk-MK"/>
        </w:rPr>
        <w:t xml:space="preserve"> се сметаат за "отпад"?</w:t>
      </w:r>
    </w:p>
    <w:p w14:paraId="1925008B" w14:textId="77777777" w:rsidR="000B7AC4" w:rsidRPr="005F7F09" w:rsidRDefault="000B7AC4" w:rsidP="000B7AC4">
      <w:pPr>
        <w:ind w:firstLine="708"/>
        <w:rPr>
          <w:lang w:val="mk-MK"/>
        </w:rPr>
      </w:pPr>
      <w:r w:rsidRPr="005F7F09">
        <w:rPr>
          <w:lang w:val="mk-MK"/>
        </w:rPr>
        <w:t>• О</w:t>
      </w:r>
      <w:r>
        <w:rPr>
          <w:lang w:val="mk-MK"/>
        </w:rPr>
        <w:t>д кои процеси или активности</w:t>
      </w:r>
      <w:r w:rsidRPr="005F7F09">
        <w:rPr>
          <w:lang w:val="mk-MK"/>
        </w:rPr>
        <w:t xml:space="preserve"> потекнуваат овие текови на отпад?</w:t>
      </w:r>
    </w:p>
    <w:p w14:paraId="3B928FF4" w14:textId="77777777" w:rsidR="000B7AC4" w:rsidRPr="005F7F09" w:rsidRDefault="000B7AC4" w:rsidP="000B7AC4">
      <w:pPr>
        <w:ind w:firstLine="708"/>
        <w:rPr>
          <w:lang w:val="mk-MK"/>
        </w:rPr>
      </w:pPr>
      <w:r w:rsidRPr="005F7F09">
        <w:rPr>
          <w:lang w:val="mk-MK"/>
        </w:rPr>
        <w:t>• Која е стапката на производство на секој тек на отпад?</w:t>
      </w:r>
    </w:p>
    <w:p w14:paraId="00A94F5C" w14:textId="77777777" w:rsidR="000B7AC4" w:rsidRPr="005F7F09" w:rsidRDefault="000B7AC4" w:rsidP="000B7AC4">
      <w:pPr>
        <w:ind w:firstLine="708"/>
        <w:rPr>
          <w:lang w:val="mk-MK"/>
        </w:rPr>
      </w:pPr>
      <w:r w:rsidRPr="005F7F09">
        <w:rPr>
          <w:lang w:val="mk-MK"/>
        </w:rPr>
        <w:t>• Кои се опасни отпади, а кои не? Она што ги прави опасни?</w:t>
      </w:r>
    </w:p>
    <w:p w14:paraId="7A5631C5" w14:textId="77777777" w:rsidR="000B7AC4" w:rsidRPr="005F7F09" w:rsidRDefault="000B7AC4" w:rsidP="000B7AC4">
      <w:pPr>
        <w:ind w:firstLine="708"/>
        <w:rPr>
          <w:lang w:val="mk-MK"/>
        </w:rPr>
      </w:pPr>
      <w:r>
        <w:rPr>
          <w:lang w:val="mk-MK"/>
        </w:rPr>
        <w:t>• Како се управув</w:t>
      </w:r>
      <w:r w:rsidRPr="005F7F09">
        <w:rPr>
          <w:lang w:val="mk-MK"/>
        </w:rPr>
        <w:t xml:space="preserve">а </w:t>
      </w:r>
      <w:r>
        <w:rPr>
          <w:lang w:val="mk-MK"/>
        </w:rPr>
        <w:t xml:space="preserve">со отпадот </w:t>
      </w:r>
      <w:r w:rsidRPr="005F7F09">
        <w:rPr>
          <w:lang w:val="mk-MK"/>
        </w:rPr>
        <w:t>во моментов?</w:t>
      </w:r>
    </w:p>
    <w:p w14:paraId="57C038FE" w14:textId="77777777" w:rsidR="000B7AC4" w:rsidRPr="005F7F09" w:rsidRDefault="000B7AC4" w:rsidP="000B7AC4">
      <w:pPr>
        <w:ind w:firstLine="708"/>
        <w:rPr>
          <w:lang w:val="mk-MK"/>
        </w:rPr>
      </w:pPr>
      <w:r w:rsidRPr="005F7F09">
        <w:rPr>
          <w:lang w:val="mk-MK"/>
        </w:rPr>
        <w:t>• Кои се влезни материјали кои се користат, кои произведуваат текови на отпадот на опреде</w:t>
      </w:r>
      <w:r>
        <w:rPr>
          <w:lang w:val="mk-MK"/>
        </w:rPr>
        <w:t>лен процес или постројка</w:t>
      </w:r>
      <w:r w:rsidRPr="005F7F09">
        <w:rPr>
          <w:lang w:val="mk-MK"/>
        </w:rPr>
        <w:t>?</w:t>
      </w:r>
    </w:p>
    <w:p w14:paraId="04575958" w14:textId="77777777" w:rsidR="000B7AC4" w:rsidRPr="004C3BBF" w:rsidRDefault="000B7AC4" w:rsidP="003A0514">
      <w:pPr>
        <w:pStyle w:val="Default"/>
        <w:numPr>
          <w:ilvl w:val="0"/>
          <w:numId w:val="34"/>
        </w:numPr>
        <w:autoSpaceDE w:val="0"/>
        <w:autoSpaceDN w:val="0"/>
        <w:adjustRightInd w:val="0"/>
        <w:spacing w:line="276" w:lineRule="auto"/>
        <w:jc w:val="both"/>
        <w:rPr>
          <w:rFonts w:ascii="Calibri" w:hAnsi="Calibri"/>
          <w:sz w:val="22"/>
          <w:szCs w:val="22"/>
          <w:lang w:val="mk-MK"/>
        </w:rPr>
      </w:pPr>
      <w:r>
        <w:rPr>
          <w:rFonts w:ascii="Calibri" w:hAnsi="Calibri"/>
          <w:sz w:val="22"/>
          <w:szCs w:val="22"/>
          <w:lang w:val="mk-MK"/>
        </w:rPr>
        <w:t xml:space="preserve">Колку е ефикасен процесот (колку </w:t>
      </w:r>
      <w:r w:rsidRPr="004C3BBF">
        <w:rPr>
          <w:rFonts w:ascii="Calibri" w:hAnsi="Calibri"/>
          <w:sz w:val="22"/>
          <w:szCs w:val="22"/>
          <w:lang w:val="mk-MK"/>
        </w:rPr>
        <w:t xml:space="preserve"> </w:t>
      </w:r>
      <w:r>
        <w:rPr>
          <w:rFonts w:ascii="Calibri" w:hAnsi="Calibri"/>
          <w:sz w:val="22"/>
          <w:szCs w:val="22"/>
          <w:lang w:val="mk-MK"/>
        </w:rPr>
        <w:t>влезен материјал</w:t>
      </w:r>
      <w:r w:rsidRPr="004C3BBF">
        <w:rPr>
          <w:rFonts w:ascii="Calibri" w:hAnsi="Calibri"/>
          <w:sz w:val="22"/>
          <w:szCs w:val="22"/>
          <w:lang w:val="mk-MK"/>
        </w:rPr>
        <w:t xml:space="preserve"> </w:t>
      </w:r>
      <w:r>
        <w:rPr>
          <w:rFonts w:ascii="Calibri" w:hAnsi="Calibri"/>
          <w:sz w:val="22"/>
          <w:szCs w:val="22"/>
          <w:lang w:val="mk-MK"/>
        </w:rPr>
        <w:t xml:space="preserve"> се користи во процесот</w:t>
      </w:r>
      <w:r w:rsidRPr="004C3BBF">
        <w:rPr>
          <w:rFonts w:ascii="Calibri" w:hAnsi="Calibri"/>
          <w:sz w:val="22"/>
          <w:szCs w:val="22"/>
          <w:lang w:val="mk-MK"/>
        </w:rPr>
        <w:t>)?</w:t>
      </w:r>
    </w:p>
    <w:p w14:paraId="260B3C1E" w14:textId="77777777" w:rsidR="000B7AC4" w:rsidRPr="004C3BBF" w:rsidRDefault="000B7AC4" w:rsidP="003A0514">
      <w:pPr>
        <w:pStyle w:val="Default"/>
        <w:numPr>
          <w:ilvl w:val="0"/>
          <w:numId w:val="34"/>
        </w:numPr>
        <w:autoSpaceDE w:val="0"/>
        <w:autoSpaceDN w:val="0"/>
        <w:adjustRightInd w:val="0"/>
        <w:spacing w:line="276" w:lineRule="auto"/>
        <w:jc w:val="both"/>
        <w:rPr>
          <w:rFonts w:ascii="Calibri" w:hAnsi="Calibri"/>
          <w:sz w:val="22"/>
          <w:szCs w:val="22"/>
          <w:lang w:val="mk-MK"/>
        </w:rPr>
      </w:pPr>
      <w:r>
        <w:rPr>
          <w:rFonts w:ascii="Calibri" w:hAnsi="Calibri"/>
          <w:sz w:val="22"/>
          <w:szCs w:val="22"/>
          <w:lang w:val="mk-MK"/>
        </w:rPr>
        <w:t>Закви видови на контрола на процесот се користат за да се подобри ефикасноста</w:t>
      </w:r>
      <w:r w:rsidRPr="004C3BBF">
        <w:rPr>
          <w:rFonts w:ascii="Calibri" w:hAnsi="Calibri"/>
          <w:sz w:val="22"/>
          <w:szCs w:val="22"/>
          <w:lang w:val="mk-MK"/>
        </w:rPr>
        <w:t xml:space="preserve">? </w:t>
      </w:r>
    </w:p>
    <w:p w14:paraId="180E18C0" w14:textId="77777777" w:rsidR="000B7AC4" w:rsidRPr="004C3BBF" w:rsidRDefault="000B7AC4" w:rsidP="003A0514">
      <w:pPr>
        <w:pStyle w:val="Default"/>
        <w:numPr>
          <w:ilvl w:val="0"/>
          <w:numId w:val="34"/>
        </w:numPr>
        <w:autoSpaceDE w:val="0"/>
        <w:autoSpaceDN w:val="0"/>
        <w:adjustRightInd w:val="0"/>
        <w:spacing w:line="276" w:lineRule="auto"/>
        <w:jc w:val="both"/>
        <w:rPr>
          <w:rFonts w:ascii="Calibri" w:hAnsi="Calibri"/>
          <w:sz w:val="22"/>
          <w:szCs w:val="22"/>
          <w:lang w:val="mk-MK"/>
        </w:rPr>
      </w:pPr>
      <w:r>
        <w:rPr>
          <w:rFonts w:ascii="Calibri" w:hAnsi="Calibri"/>
          <w:sz w:val="22"/>
          <w:szCs w:val="22"/>
          <w:lang w:val="mk-MK"/>
        </w:rPr>
        <w:t>Дали непотребниот отпад се создава со мешање на опасен отпад што би можел да се рециклира или обнови со друг отпад од процесот</w:t>
      </w:r>
      <w:r w:rsidRPr="004C3BBF">
        <w:rPr>
          <w:rFonts w:ascii="Calibri" w:hAnsi="Calibri"/>
          <w:sz w:val="22"/>
          <w:szCs w:val="22"/>
          <w:lang w:val="mk-MK"/>
        </w:rPr>
        <w:t xml:space="preserve">? </w:t>
      </w:r>
    </w:p>
    <w:p w14:paraId="6FD84D06" w14:textId="77777777" w:rsidR="000B7AC4" w:rsidRDefault="000B7AC4" w:rsidP="000B7AC4">
      <w:pPr>
        <w:rPr>
          <w:lang w:val="mk-MK"/>
        </w:rPr>
      </w:pPr>
    </w:p>
    <w:p w14:paraId="580FBFC3" w14:textId="77777777" w:rsidR="000B7AC4" w:rsidRPr="008763C1" w:rsidRDefault="000B7AC4" w:rsidP="000B7AC4">
      <w:pPr>
        <w:rPr>
          <w:lang w:val="mk-MK"/>
        </w:rPr>
      </w:pPr>
    </w:p>
    <w:p w14:paraId="6F3C7AEC" w14:textId="77777777" w:rsidR="000B7AC4" w:rsidRPr="004C3BBF" w:rsidRDefault="000B7AC4" w:rsidP="000B7AC4">
      <w:pPr>
        <w:rPr>
          <w:lang w:val="mk-MK"/>
        </w:rPr>
      </w:pPr>
      <w:r w:rsidRPr="004C3BBF">
        <w:rPr>
          <w:lang w:val="mk-MK"/>
        </w:rPr>
        <w:lastRenderedPageBreak/>
        <w:t>Дополнително квалитативно размислувања за медиумите</w:t>
      </w:r>
      <w:r>
        <w:rPr>
          <w:lang w:val="mk-MK"/>
        </w:rPr>
        <w:t xml:space="preserve"> на животната средина може да ја заокружи </w:t>
      </w:r>
      <w:r w:rsidRPr="004C3BBF">
        <w:rPr>
          <w:lang w:val="mk-MK"/>
        </w:rPr>
        <w:t xml:space="preserve"> слика</w:t>
      </w:r>
      <w:r>
        <w:rPr>
          <w:lang w:val="mk-MK"/>
        </w:rPr>
        <w:t>та</w:t>
      </w:r>
      <w:r w:rsidRPr="004C3BBF">
        <w:rPr>
          <w:lang w:val="mk-MK"/>
        </w:rPr>
        <w:t xml:space="preserve"> за приоритетите за инспекции, како што се:</w:t>
      </w:r>
    </w:p>
    <w:p w14:paraId="7E449CD4" w14:textId="77777777" w:rsidR="0071465E" w:rsidRPr="004204B0" w:rsidRDefault="0071465E" w:rsidP="0071465E">
      <w:pPr>
        <w:spacing w:before="120" w:after="120" w:line="240" w:lineRule="auto"/>
        <w:rPr>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670"/>
        <w:gridCol w:w="1196"/>
      </w:tblGrid>
      <w:tr w:rsidR="0071465E" w:rsidRPr="00F3665C" w14:paraId="2341646F" w14:textId="77777777" w:rsidTr="00C827F9">
        <w:trPr>
          <w:tblHeader/>
        </w:trPr>
        <w:tc>
          <w:tcPr>
            <w:tcW w:w="2376" w:type="dxa"/>
            <w:shd w:val="clear" w:color="auto" w:fill="C6D9F1"/>
          </w:tcPr>
          <w:p w14:paraId="29415CD7" w14:textId="77777777" w:rsidR="0071465E" w:rsidRPr="003D3E78" w:rsidRDefault="003D3E78" w:rsidP="00C827F9">
            <w:pPr>
              <w:spacing w:before="120" w:after="120" w:line="240" w:lineRule="auto"/>
              <w:jc w:val="center"/>
              <w:rPr>
                <w:b/>
                <w:lang w:val="mk-MK"/>
              </w:rPr>
            </w:pPr>
            <w:r>
              <w:rPr>
                <w:b/>
                <w:lang w:val="mk-MK"/>
              </w:rPr>
              <w:t>Локална животна средина</w:t>
            </w:r>
          </w:p>
        </w:tc>
        <w:tc>
          <w:tcPr>
            <w:tcW w:w="5670" w:type="dxa"/>
            <w:shd w:val="clear" w:color="auto" w:fill="C6D9F1"/>
          </w:tcPr>
          <w:p w14:paraId="4B936644" w14:textId="77777777" w:rsidR="0071465E" w:rsidRPr="003D3E78" w:rsidRDefault="003D3E78" w:rsidP="00C827F9">
            <w:pPr>
              <w:spacing w:before="120" w:after="120" w:line="240" w:lineRule="auto"/>
              <w:jc w:val="center"/>
              <w:rPr>
                <w:b/>
                <w:lang w:val="mk-MK"/>
              </w:rPr>
            </w:pPr>
            <w:r>
              <w:rPr>
                <w:b/>
                <w:lang w:val="mk-MK"/>
              </w:rPr>
              <w:t>Прашања</w:t>
            </w:r>
          </w:p>
        </w:tc>
        <w:tc>
          <w:tcPr>
            <w:tcW w:w="1196" w:type="dxa"/>
            <w:shd w:val="clear" w:color="auto" w:fill="C6D9F1"/>
          </w:tcPr>
          <w:p w14:paraId="70C72773" w14:textId="77777777" w:rsidR="0071465E" w:rsidRPr="00F3665C" w:rsidRDefault="003D3E78" w:rsidP="00C827F9">
            <w:pPr>
              <w:spacing w:before="120" w:after="120" w:line="240" w:lineRule="auto"/>
              <w:jc w:val="center"/>
              <w:rPr>
                <w:b/>
                <w:lang w:val="en-US"/>
              </w:rPr>
            </w:pPr>
            <w:r>
              <w:rPr>
                <w:b/>
                <w:lang w:val="mk-MK"/>
              </w:rPr>
              <w:t>Одговори</w:t>
            </w:r>
            <w:r>
              <w:rPr>
                <w:b/>
                <w:lang w:val="en-US"/>
              </w:rPr>
              <w:t xml:space="preserve"> (</w:t>
            </w:r>
            <w:r>
              <w:rPr>
                <w:b/>
                <w:lang w:val="mk-MK"/>
              </w:rPr>
              <w:t>Да</w:t>
            </w:r>
            <w:r>
              <w:rPr>
                <w:b/>
                <w:lang w:val="en-US"/>
              </w:rPr>
              <w:t>/</w:t>
            </w:r>
            <w:r>
              <w:rPr>
                <w:b/>
                <w:lang w:val="mk-MK"/>
              </w:rPr>
              <w:t>Не</w:t>
            </w:r>
            <w:r w:rsidR="0071465E" w:rsidRPr="00F3665C">
              <w:rPr>
                <w:b/>
                <w:lang w:val="en-US"/>
              </w:rPr>
              <w:t>)</w:t>
            </w:r>
          </w:p>
        </w:tc>
      </w:tr>
      <w:tr w:rsidR="0071465E" w:rsidRPr="00434647" w14:paraId="3FF81446" w14:textId="77777777" w:rsidTr="00C827F9">
        <w:tc>
          <w:tcPr>
            <w:tcW w:w="2376" w:type="dxa"/>
            <w:vMerge w:val="restart"/>
          </w:tcPr>
          <w:p w14:paraId="1EB6C154" w14:textId="77777777" w:rsidR="0071465E" w:rsidRPr="003D3E78" w:rsidRDefault="003D3E78" w:rsidP="00C827F9">
            <w:pPr>
              <w:spacing w:line="240" w:lineRule="auto"/>
              <w:rPr>
                <w:lang w:val="mk-MK"/>
              </w:rPr>
            </w:pPr>
            <w:r>
              <w:rPr>
                <w:lang w:val="mk-MK"/>
              </w:rPr>
              <w:t>Квалитет на воздухот</w:t>
            </w:r>
          </w:p>
        </w:tc>
        <w:tc>
          <w:tcPr>
            <w:tcW w:w="5670" w:type="dxa"/>
          </w:tcPr>
          <w:p w14:paraId="64238689" w14:textId="77777777" w:rsidR="0071465E" w:rsidRPr="003D3E78" w:rsidRDefault="003D3E78" w:rsidP="00C827F9">
            <w:pPr>
              <w:autoSpaceDE w:val="0"/>
              <w:autoSpaceDN w:val="0"/>
              <w:adjustRightInd w:val="0"/>
              <w:spacing w:line="240" w:lineRule="auto"/>
              <w:rPr>
                <w:rFonts w:cs="Arial"/>
                <w:lang w:val="mk-MK"/>
              </w:rPr>
            </w:pPr>
            <w:r>
              <w:rPr>
                <w:rFonts w:cs="Arial"/>
                <w:lang w:val="mk-MK"/>
              </w:rPr>
              <w:t>Постојат ли некои Стандарди за квалитет во животната средина кои се однесуваат на испуштените супстанции од инсталацијата кои може да бидат ризични поради некој дополнителен придонес на инсталацијата?</w:t>
            </w:r>
          </w:p>
        </w:tc>
        <w:tc>
          <w:tcPr>
            <w:tcW w:w="1196" w:type="dxa"/>
          </w:tcPr>
          <w:p w14:paraId="41ED1980" w14:textId="77777777" w:rsidR="0071465E" w:rsidRPr="003D3E78" w:rsidRDefault="0071465E" w:rsidP="00C827F9">
            <w:pPr>
              <w:spacing w:line="240" w:lineRule="auto"/>
              <w:rPr>
                <w:lang w:val="mk-MK"/>
              </w:rPr>
            </w:pPr>
          </w:p>
        </w:tc>
      </w:tr>
      <w:tr w:rsidR="0071465E" w:rsidRPr="00F3665C" w14:paraId="0A0C7815" w14:textId="77777777" w:rsidTr="00C827F9">
        <w:tc>
          <w:tcPr>
            <w:tcW w:w="2376" w:type="dxa"/>
            <w:vMerge/>
          </w:tcPr>
          <w:p w14:paraId="2B2E93ED" w14:textId="77777777" w:rsidR="0071465E" w:rsidRPr="003D3E78" w:rsidRDefault="0071465E" w:rsidP="00C827F9">
            <w:pPr>
              <w:spacing w:line="240" w:lineRule="auto"/>
              <w:rPr>
                <w:lang w:val="mk-MK"/>
              </w:rPr>
            </w:pPr>
          </w:p>
        </w:tc>
        <w:tc>
          <w:tcPr>
            <w:tcW w:w="5670" w:type="dxa"/>
          </w:tcPr>
          <w:p w14:paraId="34EDC46A" w14:textId="77777777" w:rsidR="0071465E" w:rsidRPr="00F3665C" w:rsidRDefault="003D3E78" w:rsidP="00C827F9">
            <w:pPr>
              <w:autoSpaceDE w:val="0"/>
              <w:autoSpaceDN w:val="0"/>
              <w:adjustRightInd w:val="0"/>
              <w:spacing w:line="240" w:lineRule="auto"/>
              <w:rPr>
                <w:rFonts w:cs="Arial"/>
                <w:lang w:val="en-US"/>
              </w:rPr>
            </w:pPr>
            <w:r>
              <w:rPr>
                <w:rFonts w:cs="Arial"/>
                <w:lang w:val="mk-MK"/>
              </w:rPr>
              <w:t>Постојат ли чувствителни групи на население на пр. Училишта или болници</w:t>
            </w:r>
            <w:r w:rsidRPr="0009084A">
              <w:rPr>
                <w:rFonts w:cs="Arial"/>
              </w:rPr>
              <w:t>?</w:t>
            </w:r>
          </w:p>
        </w:tc>
        <w:tc>
          <w:tcPr>
            <w:tcW w:w="1196" w:type="dxa"/>
          </w:tcPr>
          <w:p w14:paraId="2094DDC4" w14:textId="77777777" w:rsidR="0071465E" w:rsidRPr="00F3665C" w:rsidRDefault="0071465E" w:rsidP="00C827F9">
            <w:pPr>
              <w:spacing w:line="240" w:lineRule="auto"/>
              <w:rPr>
                <w:lang w:val="en-US"/>
              </w:rPr>
            </w:pPr>
          </w:p>
        </w:tc>
      </w:tr>
      <w:tr w:rsidR="0071465E" w:rsidRPr="00434647" w14:paraId="3A2D029A" w14:textId="77777777" w:rsidTr="00C827F9">
        <w:tc>
          <w:tcPr>
            <w:tcW w:w="2376" w:type="dxa"/>
            <w:vMerge w:val="restart"/>
          </w:tcPr>
          <w:p w14:paraId="1B6762DF" w14:textId="77777777" w:rsidR="0071465E" w:rsidRPr="003D3E78" w:rsidRDefault="003D3E78" w:rsidP="00C827F9">
            <w:pPr>
              <w:spacing w:line="240" w:lineRule="auto"/>
              <w:rPr>
                <w:lang w:val="mk-MK"/>
              </w:rPr>
            </w:pPr>
            <w:r>
              <w:rPr>
                <w:lang w:val="mk-MK"/>
              </w:rPr>
              <w:t>Квалитет на водата</w:t>
            </w:r>
          </w:p>
        </w:tc>
        <w:tc>
          <w:tcPr>
            <w:tcW w:w="5670" w:type="dxa"/>
          </w:tcPr>
          <w:p w14:paraId="6848C30D" w14:textId="77777777" w:rsidR="0071465E" w:rsidRPr="003D3E78" w:rsidRDefault="003D3E78" w:rsidP="00C827F9">
            <w:pPr>
              <w:spacing w:line="240" w:lineRule="auto"/>
              <w:rPr>
                <w:lang w:val="mk-MK"/>
              </w:rPr>
            </w:pPr>
            <w:r>
              <w:rPr>
                <w:rFonts w:cs="Arial"/>
                <w:lang w:val="mk-MK"/>
              </w:rPr>
              <w:t>Постојат ли некои Стандарди за квалитет во животната средина кои се однесуваат на испуштените супстанции од инсталацијата кои може да бидат ризични поради некој дополнителен придонес на инсталацијата?</w:t>
            </w:r>
          </w:p>
        </w:tc>
        <w:tc>
          <w:tcPr>
            <w:tcW w:w="1196" w:type="dxa"/>
          </w:tcPr>
          <w:p w14:paraId="4A6FB2D9" w14:textId="77777777" w:rsidR="0071465E" w:rsidRPr="003D3E78" w:rsidRDefault="0071465E" w:rsidP="00C827F9">
            <w:pPr>
              <w:spacing w:line="240" w:lineRule="auto"/>
              <w:rPr>
                <w:lang w:val="mk-MK"/>
              </w:rPr>
            </w:pPr>
          </w:p>
        </w:tc>
      </w:tr>
      <w:tr w:rsidR="003D3E78" w:rsidRPr="00434647" w14:paraId="3031723B" w14:textId="77777777" w:rsidTr="00C827F9">
        <w:tc>
          <w:tcPr>
            <w:tcW w:w="2376" w:type="dxa"/>
            <w:vMerge/>
          </w:tcPr>
          <w:p w14:paraId="6BC9AAA1" w14:textId="77777777" w:rsidR="003D3E78" w:rsidRPr="003D3E78" w:rsidRDefault="003D3E78" w:rsidP="00C827F9">
            <w:pPr>
              <w:spacing w:line="240" w:lineRule="auto"/>
              <w:rPr>
                <w:lang w:val="mk-MK"/>
              </w:rPr>
            </w:pPr>
          </w:p>
        </w:tc>
        <w:tc>
          <w:tcPr>
            <w:tcW w:w="5670" w:type="dxa"/>
          </w:tcPr>
          <w:p w14:paraId="32A3D6C7" w14:textId="77777777" w:rsidR="003D3E78" w:rsidRPr="003D3E78" w:rsidRDefault="003D3E78" w:rsidP="00C827F9">
            <w:pPr>
              <w:autoSpaceDE w:val="0"/>
              <w:autoSpaceDN w:val="0"/>
              <w:adjustRightInd w:val="0"/>
              <w:spacing w:line="240" w:lineRule="auto"/>
              <w:rPr>
                <w:rFonts w:cs="Arial"/>
                <w:lang w:val="mk-MK"/>
              </w:rPr>
            </w:pPr>
            <w:r>
              <w:rPr>
                <w:rFonts w:cs="Arial"/>
                <w:lang w:val="mk-MK"/>
              </w:rPr>
              <w:t>Дали инсталацијата е сместена во ранлива зона на подземни води</w:t>
            </w:r>
            <w:r w:rsidRPr="003D3E78">
              <w:rPr>
                <w:rFonts w:cs="Arial"/>
                <w:lang w:val="mk-MK"/>
              </w:rPr>
              <w:t>?</w:t>
            </w:r>
          </w:p>
        </w:tc>
        <w:tc>
          <w:tcPr>
            <w:tcW w:w="1196" w:type="dxa"/>
          </w:tcPr>
          <w:p w14:paraId="52736689" w14:textId="77777777" w:rsidR="003D3E78" w:rsidRPr="003D3E78" w:rsidRDefault="003D3E78" w:rsidP="00C827F9">
            <w:pPr>
              <w:spacing w:line="240" w:lineRule="auto"/>
              <w:rPr>
                <w:lang w:val="mk-MK"/>
              </w:rPr>
            </w:pPr>
          </w:p>
        </w:tc>
      </w:tr>
      <w:tr w:rsidR="003D3E78" w:rsidRPr="00434647" w14:paraId="2615A2F9" w14:textId="77777777" w:rsidTr="00C827F9">
        <w:tc>
          <w:tcPr>
            <w:tcW w:w="2376" w:type="dxa"/>
            <w:vMerge/>
          </w:tcPr>
          <w:p w14:paraId="73F820D1" w14:textId="77777777" w:rsidR="003D3E78" w:rsidRPr="003D3E78" w:rsidRDefault="003D3E78" w:rsidP="00C827F9">
            <w:pPr>
              <w:spacing w:line="240" w:lineRule="auto"/>
              <w:rPr>
                <w:lang w:val="mk-MK"/>
              </w:rPr>
            </w:pPr>
          </w:p>
        </w:tc>
        <w:tc>
          <w:tcPr>
            <w:tcW w:w="5670" w:type="dxa"/>
          </w:tcPr>
          <w:p w14:paraId="110FD489" w14:textId="77777777" w:rsidR="003D3E78" w:rsidRPr="003D3E78" w:rsidRDefault="003D3E78" w:rsidP="00C827F9">
            <w:pPr>
              <w:autoSpaceDE w:val="0"/>
              <w:autoSpaceDN w:val="0"/>
              <w:adjustRightInd w:val="0"/>
              <w:spacing w:line="240" w:lineRule="auto"/>
              <w:rPr>
                <w:rFonts w:cs="Arial"/>
                <w:lang w:val="mk-MK"/>
              </w:rPr>
            </w:pPr>
            <w:r>
              <w:rPr>
                <w:rFonts w:cs="Arial"/>
                <w:lang w:val="mk-MK"/>
              </w:rPr>
              <w:t>Дали подземните резервоари се користат за пиење вода и дали таа вода може да биде под влијание и закана од активностите на инсталацијата</w:t>
            </w:r>
            <w:r w:rsidRPr="003D3E78">
              <w:rPr>
                <w:rFonts w:cs="Arial"/>
                <w:lang w:val="mk-MK"/>
              </w:rPr>
              <w:t>?</w:t>
            </w:r>
          </w:p>
        </w:tc>
        <w:tc>
          <w:tcPr>
            <w:tcW w:w="1196" w:type="dxa"/>
          </w:tcPr>
          <w:p w14:paraId="275940BF" w14:textId="77777777" w:rsidR="003D3E78" w:rsidRPr="003D3E78" w:rsidRDefault="003D3E78" w:rsidP="00C827F9">
            <w:pPr>
              <w:spacing w:line="240" w:lineRule="auto"/>
              <w:rPr>
                <w:lang w:val="mk-MK"/>
              </w:rPr>
            </w:pPr>
          </w:p>
        </w:tc>
      </w:tr>
      <w:tr w:rsidR="003D3E78" w:rsidRPr="00434647" w14:paraId="793D0074" w14:textId="77777777" w:rsidTr="00C827F9">
        <w:tc>
          <w:tcPr>
            <w:tcW w:w="2376" w:type="dxa"/>
            <w:vMerge w:val="restart"/>
          </w:tcPr>
          <w:p w14:paraId="2719FE27" w14:textId="77777777" w:rsidR="003D3E78" w:rsidRPr="003D3E78" w:rsidRDefault="003D3E78" w:rsidP="00C827F9">
            <w:pPr>
              <w:spacing w:line="240" w:lineRule="auto"/>
              <w:rPr>
                <w:lang w:val="mk-MK"/>
              </w:rPr>
            </w:pPr>
            <w:r>
              <w:rPr>
                <w:lang w:val="mk-MK"/>
              </w:rPr>
              <w:t>Услови на почвата</w:t>
            </w:r>
          </w:p>
        </w:tc>
        <w:tc>
          <w:tcPr>
            <w:tcW w:w="5670" w:type="dxa"/>
          </w:tcPr>
          <w:p w14:paraId="2B37F3E3" w14:textId="77777777" w:rsidR="003D3E78" w:rsidRPr="003D3E78" w:rsidRDefault="003D3E78" w:rsidP="00C827F9">
            <w:pPr>
              <w:autoSpaceDE w:val="0"/>
              <w:autoSpaceDN w:val="0"/>
              <w:adjustRightInd w:val="0"/>
              <w:spacing w:line="240" w:lineRule="auto"/>
              <w:rPr>
                <w:rFonts w:cs="Arial"/>
                <w:lang w:val="mk-MK"/>
              </w:rPr>
            </w:pPr>
            <w:r>
              <w:rPr>
                <w:rFonts w:cs="Arial"/>
                <w:lang w:val="mk-MK"/>
              </w:rPr>
              <w:t>Постојат ли некои чувствителни земјоделски области или резервати за животни како на пример Заштитени области о или Резервати кои би можеле да бидат засегнати од испуштањата од инсталацијата?</w:t>
            </w:r>
          </w:p>
        </w:tc>
        <w:tc>
          <w:tcPr>
            <w:tcW w:w="1196" w:type="dxa"/>
          </w:tcPr>
          <w:p w14:paraId="1C941D84" w14:textId="77777777" w:rsidR="003D3E78" w:rsidRPr="003D3E78" w:rsidRDefault="003D3E78" w:rsidP="00C827F9">
            <w:pPr>
              <w:spacing w:line="240" w:lineRule="auto"/>
              <w:rPr>
                <w:lang w:val="mk-MK"/>
              </w:rPr>
            </w:pPr>
          </w:p>
        </w:tc>
      </w:tr>
      <w:tr w:rsidR="003D3E78" w:rsidRPr="00434647" w14:paraId="4BA701D6" w14:textId="77777777" w:rsidTr="00C827F9">
        <w:tc>
          <w:tcPr>
            <w:tcW w:w="2376" w:type="dxa"/>
            <w:vMerge/>
          </w:tcPr>
          <w:p w14:paraId="3447687D" w14:textId="77777777" w:rsidR="003D3E78" w:rsidRPr="003D3E78" w:rsidRDefault="003D3E78" w:rsidP="00C827F9">
            <w:pPr>
              <w:spacing w:line="240" w:lineRule="auto"/>
              <w:rPr>
                <w:lang w:val="mk-MK"/>
              </w:rPr>
            </w:pPr>
          </w:p>
        </w:tc>
        <w:tc>
          <w:tcPr>
            <w:tcW w:w="5670" w:type="dxa"/>
          </w:tcPr>
          <w:p w14:paraId="3280511D" w14:textId="77777777" w:rsidR="003D3E78" w:rsidRPr="00F63051" w:rsidRDefault="00F63051" w:rsidP="00F63051">
            <w:pPr>
              <w:spacing w:line="240" w:lineRule="auto"/>
              <w:rPr>
                <w:lang w:val="mk-MK"/>
              </w:rPr>
            </w:pPr>
            <w:r>
              <w:rPr>
                <w:lang w:val="mk-MK"/>
              </w:rPr>
              <w:t>Постојат ли контролирани/неконтролирани депонии кои ќе се користат за одложување на цврст отпад од инсталацијата</w:t>
            </w:r>
            <w:r w:rsidRPr="00F94C1D">
              <w:rPr>
                <w:lang w:val="mk-MK"/>
              </w:rPr>
              <w:t>?</w:t>
            </w:r>
          </w:p>
        </w:tc>
        <w:tc>
          <w:tcPr>
            <w:tcW w:w="1196" w:type="dxa"/>
          </w:tcPr>
          <w:p w14:paraId="7FB486DE" w14:textId="77777777" w:rsidR="003D3E78" w:rsidRPr="00F63051" w:rsidRDefault="003D3E78" w:rsidP="00C827F9">
            <w:pPr>
              <w:spacing w:line="240" w:lineRule="auto"/>
              <w:rPr>
                <w:lang w:val="mk-MK"/>
              </w:rPr>
            </w:pPr>
          </w:p>
        </w:tc>
      </w:tr>
      <w:tr w:rsidR="003D3E78" w:rsidRPr="00F3665C" w14:paraId="788ADAAC" w14:textId="77777777" w:rsidTr="00C827F9">
        <w:tc>
          <w:tcPr>
            <w:tcW w:w="2376" w:type="dxa"/>
          </w:tcPr>
          <w:p w14:paraId="60FE4D13" w14:textId="77777777" w:rsidR="003D3E78" w:rsidRPr="003D3E78" w:rsidRDefault="003D3E78" w:rsidP="00C827F9">
            <w:pPr>
              <w:spacing w:line="240" w:lineRule="auto"/>
              <w:rPr>
                <w:lang w:val="mk-MK"/>
              </w:rPr>
            </w:pPr>
            <w:r>
              <w:rPr>
                <w:lang w:val="mk-MK"/>
              </w:rPr>
              <w:t>Инциденти</w:t>
            </w:r>
            <w:r>
              <w:rPr>
                <w:lang w:val="en-US"/>
              </w:rPr>
              <w:t>/</w:t>
            </w:r>
            <w:r>
              <w:rPr>
                <w:lang w:val="mk-MK"/>
              </w:rPr>
              <w:t>поплаки</w:t>
            </w:r>
          </w:p>
        </w:tc>
        <w:tc>
          <w:tcPr>
            <w:tcW w:w="5670" w:type="dxa"/>
          </w:tcPr>
          <w:p w14:paraId="16DFC60B" w14:textId="77777777" w:rsidR="003D3E78" w:rsidRPr="00F3665C" w:rsidRDefault="00F63051" w:rsidP="00C827F9">
            <w:pPr>
              <w:spacing w:line="240" w:lineRule="auto"/>
              <w:rPr>
                <w:sz w:val="20"/>
                <w:szCs w:val="20"/>
                <w:lang w:val="en-US"/>
              </w:rPr>
            </w:pPr>
            <w:r>
              <w:rPr>
                <w:lang w:val="mk-MK"/>
              </w:rPr>
              <w:t>Постои ли евиденција за поплаки од локалното население за несоодветни влијанија врз животната средина</w:t>
            </w:r>
            <w:r w:rsidRPr="00F63051">
              <w:rPr>
                <w:lang w:val="mk-MK"/>
              </w:rPr>
              <w:t xml:space="preserve"> (</w:t>
            </w:r>
            <w:r>
              <w:rPr>
                <w:lang w:val="mk-MK"/>
              </w:rPr>
              <w:t>на пр. Миризби, загадување на водатс итн</w:t>
            </w:r>
            <w:r w:rsidRPr="008012A1">
              <w:t>.)?</w:t>
            </w:r>
          </w:p>
        </w:tc>
        <w:tc>
          <w:tcPr>
            <w:tcW w:w="1196" w:type="dxa"/>
          </w:tcPr>
          <w:p w14:paraId="21BD5C4E" w14:textId="77777777" w:rsidR="003D3E78" w:rsidRPr="00F3665C" w:rsidRDefault="003D3E78" w:rsidP="00C827F9">
            <w:pPr>
              <w:spacing w:line="240" w:lineRule="auto"/>
              <w:rPr>
                <w:sz w:val="20"/>
                <w:szCs w:val="20"/>
                <w:lang w:val="en-US"/>
              </w:rPr>
            </w:pPr>
          </w:p>
        </w:tc>
      </w:tr>
    </w:tbl>
    <w:p w14:paraId="01F3FD7C" w14:textId="77777777" w:rsidR="00F63051" w:rsidRPr="00B872D2" w:rsidRDefault="00F63051" w:rsidP="00F63051">
      <w:pPr>
        <w:rPr>
          <w:lang w:val="mk-MK"/>
        </w:rPr>
      </w:pPr>
      <w:r w:rsidRPr="00F63051">
        <w:rPr>
          <w:lang w:val="mk-MK"/>
        </w:rPr>
        <w:t xml:space="preserve"> </w:t>
      </w:r>
      <w:r>
        <w:rPr>
          <w:lang w:val="mk-MK"/>
        </w:rPr>
        <w:t>Овие првични информации овозможуваат да го дефинираме следното</w:t>
      </w:r>
      <w:r w:rsidRPr="00B872D2">
        <w:rPr>
          <w:lang w:val="mk-MK"/>
        </w:rPr>
        <w:t>:</w:t>
      </w:r>
    </w:p>
    <w:p w14:paraId="08504169" w14:textId="77777777" w:rsidR="00F63051" w:rsidRPr="00B872D2" w:rsidRDefault="00F63051" w:rsidP="003A0514">
      <w:pPr>
        <w:pStyle w:val="ListParagraph"/>
        <w:numPr>
          <w:ilvl w:val="0"/>
          <w:numId w:val="35"/>
        </w:numPr>
        <w:spacing w:before="120" w:after="0" w:line="360" w:lineRule="auto"/>
        <w:jc w:val="both"/>
        <w:rPr>
          <w:lang w:val="mk-MK"/>
        </w:rPr>
      </w:pPr>
      <w:r>
        <w:rPr>
          <w:lang w:val="mk-MK"/>
        </w:rPr>
        <w:t xml:space="preserve">Кои </w:t>
      </w:r>
      <w:r w:rsidRPr="00B872D2">
        <w:rPr>
          <w:lang w:val="mk-MK"/>
        </w:rPr>
        <w:t xml:space="preserve">IED </w:t>
      </w:r>
      <w:r>
        <w:rPr>
          <w:lang w:val="mk-MK"/>
        </w:rPr>
        <w:t>инсталации треба прво да се инспектираат и</w:t>
      </w:r>
    </w:p>
    <w:p w14:paraId="09EA17F1" w14:textId="77777777" w:rsidR="00F63051" w:rsidRPr="00B872D2" w:rsidRDefault="00F63051" w:rsidP="003A0514">
      <w:pPr>
        <w:pStyle w:val="ListParagraph"/>
        <w:numPr>
          <w:ilvl w:val="0"/>
          <w:numId w:val="35"/>
        </w:numPr>
        <w:spacing w:before="120" w:after="0" w:line="360" w:lineRule="auto"/>
        <w:jc w:val="both"/>
        <w:rPr>
          <w:lang w:val="mk-MK"/>
        </w:rPr>
      </w:pPr>
      <w:r>
        <w:rPr>
          <w:lang w:val="mk-MK"/>
        </w:rPr>
        <w:t>Кои оперативни единици</w:t>
      </w:r>
      <w:r w:rsidRPr="00B872D2">
        <w:rPr>
          <w:lang w:val="mk-MK"/>
        </w:rPr>
        <w:t xml:space="preserve"> (UO</w:t>
      </w:r>
      <w:r>
        <w:rPr>
          <w:lang w:val="mk-MK"/>
        </w:rPr>
        <w:t>/ОЕ</w:t>
      </w:r>
      <w:r w:rsidRPr="00B872D2">
        <w:rPr>
          <w:lang w:val="mk-MK"/>
        </w:rPr>
        <w:t>)</w:t>
      </w:r>
      <w:r>
        <w:rPr>
          <w:lang w:val="mk-MK"/>
        </w:rPr>
        <w:t xml:space="preserve"> и соодветните</w:t>
      </w:r>
      <w:r w:rsidRPr="00B872D2">
        <w:rPr>
          <w:lang w:val="mk-MK"/>
        </w:rPr>
        <w:t xml:space="preserve"> BAT</w:t>
      </w:r>
      <w:r>
        <w:rPr>
          <w:lang w:val="mk-MK"/>
        </w:rPr>
        <w:t>/НДТ</w:t>
      </w:r>
      <w:r w:rsidRPr="00B872D2">
        <w:rPr>
          <w:lang w:val="mk-MK"/>
        </w:rPr>
        <w:t xml:space="preserve"> (</w:t>
      </w:r>
      <w:r>
        <w:rPr>
          <w:lang w:val="mk-MK"/>
        </w:rPr>
        <w:t>во рамките на секоја</w:t>
      </w:r>
      <w:r w:rsidRPr="00B872D2">
        <w:rPr>
          <w:lang w:val="mk-MK"/>
        </w:rPr>
        <w:t xml:space="preserve"> IED</w:t>
      </w:r>
      <w:r>
        <w:rPr>
          <w:lang w:val="mk-MK"/>
        </w:rPr>
        <w:t xml:space="preserve"> инсталација</w:t>
      </w:r>
      <w:r w:rsidRPr="00B872D2">
        <w:rPr>
          <w:lang w:val="mk-MK"/>
        </w:rPr>
        <w:t xml:space="preserve">) </w:t>
      </w:r>
      <w:r>
        <w:rPr>
          <w:lang w:val="mk-MK"/>
        </w:rPr>
        <w:t>имаат потреба од понатамошно истражување</w:t>
      </w:r>
      <w:r w:rsidRPr="00B872D2">
        <w:rPr>
          <w:lang w:val="mk-MK"/>
        </w:rPr>
        <w:t xml:space="preserve"> (</w:t>
      </w:r>
      <w:r>
        <w:rPr>
          <w:lang w:val="mk-MK"/>
        </w:rPr>
        <w:t>како потенцијален голем извор на загадување</w:t>
      </w:r>
      <w:r w:rsidRPr="00B872D2">
        <w:rPr>
          <w:lang w:val="mk-MK"/>
        </w:rPr>
        <w:t>).</w:t>
      </w:r>
    </w:p>
    <w:p w14:paraId="74A524E5" w14:textId="77777777" w:rsidR="0071465E" w:rsidRDefault="00F63051" w:rsidP="003A0514">
      <w:pPr>
        <w:pStyle w:val="Heading4"/>
        <w:numPr>
          <w:ilvl w:val="3"/>
          <w:numId w:val="25"/>
        </w:numPr>
        <w:rPr>
          <w:i/>
          <w:color w:val="1F5079"/>
          <w:sz w:val="28"/>
        </w:rPr>
      </w:pPr>
      <w:bookmarkStart w:id="477" w:name="_Toc425433057"/>
      <w:bookmarkStart w:id="478" w:name="_Toc425433137"/>
      <w:bookmarkStart w:id="479" w:name="_Toc437524080"/>
      <w:bookmarkStart w:id="480" w:name="_Toc448313905"/>
      <w:r>
        <w:rPr>
          <w:i/>
          <w:color w:val="1F5079"/>
          <w:sz w:val="28"/>
          <w:lang w:val="mk-MK"/>
        </w:rPr>
        <w:lastRenderedPageBreak/>
        <w:t>Преглед на постоечките информации</w:t>
      </w:r>
      <w:bookmarkEnd w:id="477"/>
      <w:bookmarkEnd w:id="478"/>
      <w:bookmarkEnd w:id="479"/>
      <w:bookmarkEnd w:id="480"/>
    </w:p>
    <w:p w14:paraId="7E856A83" w14:textId="77777777" w:rsidR="00514A61" w:rsidRPr="00F94C1D" w:rsidRDefault="00514A61" w:rsidP="00514A61">
      <w:pPr>
        <w:rPr>
          <w:lang w:val="mk-MK"/>
        </w:rPr>
      </w:pPr>
      <w:r>
        <w:rPr>
          <w:lang w:val="mk-MK"/>
        </w:rPr>
        <w:t>Очигледно е</w:t>
      </w:r>
      <w:r w:rsidRPr="00F94C1D">
        <w:rPr>
          <w:lang w:val="mk-MK"/>
        </w:rPr>
        <w:t xml:space="preserve"> дека подготовката на пос</w:t>
      </w:r>
      <w:r>
        <w:rPr>
          <w:lang w:val="mk-MK"/>
        </w:rPr>
        <w:t>етата на лице место е речиси со иста важност како и</w:t>
      </w:r>
      <w:r w:rsidRPr="00F94C1D">
        <w:rPr>
          <w:lang w:val="mk-MK"/>
        </w:rPr>
        <w:t xml:space="preserve"> самата посета, биде</w:t>
      </w:r>
      <w:r>
        <w:rPr>
          <w:lang w:val="mk-MK"/>
        </w:rPr>
        <w:t>јќи им овозможува на инспекторите</w:t>
      </w:r>
      <w:r w:rsidRPr="00F94C1D">
        <w:rPr>
          <w:lang w:val="mk-MK"/>
        </w:rPr>
        <w:t xml:space="preserve"> да</w:t>
      </w:r>
      <w:r>
        <w:rPr>
          <w:lang w:val="mk-MK"/>
        </w:rPr>
        <w:t xml:space="preserve"> бидат подготвени за тоа и да ги постават релевантните</w:t>
      </w:r>
      <w:r w:rsidRPr="00F94C1D">
        <w:rPr>
          <w:lang w:val="mk-MK"/>
        </w:rPr>
        <w:t xml:space="preserve"> прашања и </w:t>
      </w:r>
      <w:r>
        <w:rPr>
          <w:lang w:val="mk-MK"/>
        </w:rPr>
        <w:t xml:space="preserve">да направат </w:t>
      </w:r>
      <w:r w:rsidRPr="00F94C1D">
        <w:rPr>
          <w:lang w:val="mk-MK"/>
        </w:rPr>
        <w:t xml:space="preserve">увид </w:t>
      </w:r>
      <w:r>
        <w:rPr>
          <w:lang w:val="mk-MK"/>
        </w:rPr>
        <w:t xml:space="preserve">на </w:t>
      </w:r>
      <w:r w:rsidRPr="00F94C1D">
        <w:rPr>
          <w:lang w:val="mk-MK"/>
        </w:rPr>
        <w:t>одредени места во фабриката без да се губи премногу време.</w:t>
      </w:r>
      <w:r>
        <w:rPr>
          <w:lang w:val="mk-MK"/>
        </w:rPr>
        <w:t xml:space="preserve"> Поради тоа инспекторот треба да поседува:</w:t>
      </w:r>
    </w:p>
    <w:p w14:paraId="5F543087" w14:textId="77777777" w:rsidR="00514A61" w:rsidRPr="00F94C1D" w:rsidRDefault="00514A61" w:rsidP="00514A61">
      <w:pPr>
        <w:rPr>
          <w:lang w:val="mk-MK"/>
        </w:rPr>
      </w:pPr>
      <w:r w:rsidRPr="00F94C1D">
        <w:rPr>
          <w:lang w:val="mk-MK"/>
        </w:rPr>
        <w:t>Информации што треба да се разгледа</w:t>
      </w:r>
      <w:r>
        <w:rPr>
          <w:lang w:val="mk-MK"/>
        </w:rPr>
        <w:t xml:space="preserve">ат пред да ја посетите страницата/инсталацијата </w:t>
      </w:r>
      <w:r w:rsidRPr="00F94C1D">
        <w:rPr>
          <w:lang w:val="mk-MK"/>
        </w:rPr>
        <w:t xml:space="preserve">за проценка </w:t>
      </w:r>
      <w:r>
        <w:rPr>
          <w:lang w:val="mk-MK"/>
        </w:rPr>
        <w:t xml:space="preserve">на </w:t>
      </w:r>
      <w:r w:rsidRPr="00F94C1D">
        <w:rPr>
          <w:lang w:val="mk-MK"/>
        </w:rPr>
        <w:t>НДТ може да бид</w:t>
      </w:r>
      <w:r>
        <w:rPr>
          <w:lang w:val="mk-MK"/>
        </w:rPr>
        <w:t>ат</w:t>
      </w:r>
      <w:r w:rsidRPr="00F94C1D">
        <w:rPr>
          <w:lang w:val="mk-MK"/>
        </w:rPr>
        <w:t>:</w:t>
      </w:r>
    </w:p>
    <w:p w14:paraId="3BD69E82" w14:textId="77777777" w:rsidR="00514A61" w:rsidRPr="00F94C1D" w:rsidRDefault="00514A61" w:rsidP="00514A61">
      <w:pPr>
        <w:rPr>
          <w:lang w:val="mk-MK"/>
        </w:rPr>
      </w:pPr>
      <w:r w:rsidRPr="00F94C1D">
        <w:rPr>
          <w:lang w:val="mk-MK"/>
        </w:rPr>
        <w:t xml:space="preserve">1. Дозвола (и) или други видови на овластување на инсталацијата и детали за процесот на аплицирање како извештаи од сајтот, програма </w:t>
      </w:r>
      <w:r>
        <w:rPr>
          <w:lang w:val="mk-MK"/>
        </w:rPr>
        <w:t xml:space="preserve">за </w:t>
      </w:r>
      <w:r w:rsidRPr="00F94C1D">
        <w:rPr>
          <w:lang w:val="mk-MK"/>
        </w:rPr>
        <w:t>само-контрола, ЕМАС, како и информации за биланс на маса.</w:t>
      </w:r>
    </w:p>
    <w:p w14:paraId="338BB78C" w14:textId="77777777" w:rsidR="00514A61" w:rsidRPr="00F94C1D" w:rsidRDefault="00514A61" w:rsidP="00514A61">
      <w:pPr>
        <w:rPr>
          <w:lang w:val="mk-MK"/>
        </w:rPr>
      </w:pPr>
      <w:r w:rsidRPr="00F94C1D">
        <w:rPr>
          <w:lang w:val="mk-MK"/>
        </w:rPr>
        <w:t>2. Барањето за дозвола поднесено од страна на опе</w:t>
      </w:r>
      <w:r>
        <w:rPr>
          <w:lang w:val="mk-MK"/>
        </w:rPr>
        <w:t xml:space="preserve">раторот за ИСКЗ / IED </w:t>
      </w:r>
      <w:r w:rsidRPr="00F94C1D">
        <w:rPr>
          <w:lang w:val="mk-MK"/>
        </w:rPr>
        <w:t xml:space="preserve"> каде карактеристиките на секој БАТ </w:t>
      </w:r>
      <w:r>
        <w:rPr>
          <w:lang w:val="mk-MK"/>
        </w:rPr>
        <w:t xml:space="preserve">/НДТ </w:t>
      </w:r>
      <w:r w:rsidRPr="00F94C1D">
        <w:rPr>
          <w:lang w:val="mk-MK"/>
        </w:rPr>
        <w:t>се опишани во детали.</w:t>
      </w:r>
    </w:p>
    <w:p w14:paraId="120D32EE" w14:textId="77777777" w:rsidR="00514A61" w:rsidRPr="00F94C1D" w:rsidRDefault="00514A61" w:rsidP="00514A61">
      <w:pPr>
        <w:rPr>
          <w:lang w:val="mk-MK"/>
        </w:rPr>
      </w:pPr>
      <w:r w:rsidRPr="00F94C1D">
        <w:rPr>
          <w:lang w:val="mk-MK"/>
        </w:rPr>
        <w:t xml:space="preserve">3. Извештаите </w:t>
      </w:r>
      <w:r>
        <w:rPr>
          <w:lang w:val="mk-MK"/>
        </w:rPr>
        <w:t xml:space="preserve">кои што </w:t>
      </w:r>
      <w:r w:rsidRPr="00F94C1D">
        <w:rPr>
          <w:lang w:val="mk-MK"/>
        </w:rPr>
        <w:t>се веќе поднесени од страна на операторот на властите на редовна основа (на пример, само-мониторинг извештај).</w:t>
      </w:r>
    </w:p>
    <w:p w14:paraId="1F67895D" w14:textId="77777777" w:rsidR="00514A61" w:rsidRPr="00F94C1D" w:rsidRDefault="00514A61" w:rsidP="00514A61">
      <w:pPr>
        <w:rPr>
          <w:lang w:val="mk-MK"/>
        </w:rPr>
      </w:pPr>
      <w:r>
        <w:rPr>
          <w:lang w:val="mk-MK"/>
        </w:rPr>
        <w:t>4. Техничка</w:t>
      </w:r>
      <w:r w:rsidRPr="00F94C1D">
        <w:rPr>
          <w:lang w:val="mk-MK"/>
        </w:rPr>
        <w:t xml:space="preserve"> литература: постојните техники процес, индустрија, најдобрите практики, кои се однесуваат BREFs, опрема што </w:t>
      </w:r>
      <w:r>
        <w:rPr>
          <w:lang w:val="mk-MK"/>
        </w:rPr>
        <w:t>се користи во процесот на санација</w:t>
      </w:r>
      <w:r w:rsidRPr="00F94C1D">
        <w:rPr>
          <w:lang w:val="mk-MK"/>
        </w:rPr>
        <w:t>, опрема за контрола на загадувањето и следење, аналитички методи за идентификација на загадувачи.</w:t>
      </w:r>
    </w:p>
    <w:p w14:paraId="620D7167" w14:textId="77777777" w:rsidR="00514A61" w:rsidRPr="00F94C1D" w:rsidRDefault="00514A61" w:rsidP="00514A61">
      <w:pPr>
        <w:rPr>
          <w:lang w:val="mk-MK"/>
        </w:rPr>
      </w:pPr>
      <w:r>
        <w:rPr>
          <w:lang w:val="mk-MK"/>
        </w:rPr>
        <w:t>5. Нови или редактирани</w:t>
      </w:r>
      <w:r w:rsidRPr="00F94C1D">
        <w:rPr>
          <w:lang w:val="mk-MK"/>
        </w:rPr>
        <w:t xml:space="preserve"> прописи од значење за инсталација.</w:t>
      </w:r>
    </w:p>
    <w:p w14:paraId="38C4543C" w14:textId="77777777" w:rsidR="00514A61" w:rsidRPr="00F94C1D" w:rsidRDefault="00514A61" w:rsidP="00514A61">
      <w:pPr>
        <w:tabs>
          <w:tab w:val="center" w:pos="4536"/>
        </w:tabs>
        <w:rPr>
          <w:lang w:val="mk-MK"/>
        </w:rPr>
      </w:pPr>
      <w:r w:rsidRPr="00F94C1D">
        <w:rPr>
          <w:lang w:val="mk-MK"/>
        </w:rPr>
        <w:t>6. Технички цртежи на инсталацијата.</w:t>
      </w:r>
      <w:r>
        <w:rPr>
          <w:lang w:val="mk-MK"/>
        </w:rPr>
        <w:tab/>
      </w:r>
    </w:p>
    <w:p w14:paraId="5EE05723" w14:textId="77777777" w:rsidR="00514A61" w:rsidRPr="00F94C1D" w:rsidRDefault="00514A61" w:rsidP="00514A61">
      <w:pPr>
        <w:rPr>
          <w:lang w:val="mk-MK"/>
        </w:rPr>
      </w:pPr>
      <w:r w:rsidRPr="00F94C1D">
        <w:rPr>
          <w:lang w:val="mk-MK"/>
        </w:rPr>
        <w:t>7. Мапа на сајтот</w:t>
      </w:r>
      <w:r>
        <w:rPr>
          <w:lang w:val="mk-MK"/>
        </w:rPr>
        <w:t xml:space="preserve">, </w:t>
      </w:r>
      <w:r w:rsidRPr="00F94C1D">
        <w:rPr>
          <w:lang w:val="mk-MK"/>
        </w:rPr>
        <w:t xml:space="preserve"> Мапа на локација и на инсталацијата.</w:t>
      </w:r>
    </w:p>
    <w:p w14:paraId="5F7BD5A5" w14:textId="77777777" w:rsidR="00514A61" w:rsidRPr="00F94C1D" w:rsidRDefault="00514A61" w:rsidP="00514A61">
      <w:pPr>
        <w:rPr>
          <w:lang w:val="mk-MK"/>
        </w:rPr>
      </w:pPr>
      <w:r w:rsidRPr="00F94C1D">
        <w:rPr>
          <w:lang w:val="mk-MK"/>
        </w:rPr>
        <w:t>8. Опис на промени во процесот на инсталација ил</w:t>
      </w:r>
      <w:r>
        <w:rPr>
          <w:lang w:val="mk-MK"/>
        </w:rPr>
        <w:t>и модификации</w:t>
      </w:r>
      <w:r w:rsidRPr="00F94C1D">
        <w:rPr>
          <w:lang w:val="mk-MK"/>
        </w:rPr>
        <w:t xml:space="preserve"> кои се предложени или биле спроведени.</w:t>
      </w:r>
    </w:p>
    <w:p w14:paraId="2CC0056A" w14:textId="77777777" w:rsidR="00514A61" w:rsidRPr="00F94C1D" w:rsidRDefault="00514A61" w:rsidP="00514A61">
      <w:pPr>
        <w:rPr>
          <w:lang w:val="mk-MK"/>
        </w:rPr>
      </w:pPr>
      <w:r>
        <w:rPr>
          <w:lang w:val="mk-MK"/>
        </w:rPr>
        <w:t>9. Тек на п</w:t>
      </w:r>
      <w:r w:rsidRPr="00F94C1D">
        <w:rPr>
          <w:lang w:val="mk-MK"/>
        </w:rPr>
        <w:t>роцесот</w:t>
      </w:r>
      <w:r>
        <w:rPr>
          <w:lang w:val="mk-MK"/>
        </w:rPr>
        <w:t>/</w:t>
      </w:r>
      <w:r w:rsidRPr="00F94C1D">
        <w:rPr>
          <w:lang w:val="mk-MK"/>
        </w:rPr>
        <w:t xml:space="preserve"> дијаграм за инсталација</w:t>
      </w:r>
      <w:r>
        <w:rPr>
          <w:lang w:val="mk-MK"/>
        </w:rPr>
        <w:t>та</w:t>
      </w:r>
      <w:r w:rsidRPr="00F94C1D">
        <w:rPr>
          <w:lang w:val="mk-MK"/>
        </w:rPr>
        <w:t>. О</w:t>
      </w:r>
      <w:r>
        <w:rPr>
          <w:lang w:val="mk-MK"/>
        </w:rPr>
        <w:t>д о</w:t>
      </w:r>
      <w:r w:rsidRPr="00F94C1D">
        <w:rPr>
          <w:lang w:val="mk-MK"/>
        </w:rPr>
        <w:t>ператорот може да биде побарано да обезбеди</w:t>
      </w:r>
      <w:r>
        <w:rPr>
          <w:lang w:val="mk-MK"/>
        </w:rPr>
        <w:t xml:space="preserve"> дијаграм на процесот каде што се прикажува главната </w:t>
      </w:r>
      <w:r w:rsidRPr="00F94C1D">
        <w:rPr>
          <w:lang w:val="mk-MK"/>
        </w:rPr>
        <w:t>процес</w:t>
      </w:r>
      <w:r>
        <w:rPr>
          <w:lang w:val="mk-MK"/>
        </w:rPr>
        <w:t>на</w:t>
      </w:r>
      <w:r w:rsidRPr="00F94C1D">
        <w:rPr>
          <w:lang w:val="mk-MK"/>
        </w:rPr>
        <w:t xml:space="preserve"> единица </w:t>
      </w:r>
      <w:r>
        <w:rPr>
          <w:lang w:val="mk-MK"/>
        </w:rPr>
        <w:t xml:space="preserve">на </w:t>
      </w:r>
      <w:r w:rsidRPr="00F94C1D">
        <w:rPr>
          <w:lang w:val="mk-MK"/>
        </w:rPr>
        <w:t>операции, влезови и излези.</w:t>
      </w:r>
    </w:p>
    <w:p w14:paraId="5D9C919E" w14:textId="77777777" w:rsidR="00514A61" w:rsidRPr="00F94C1D" w:rsidRDefault="00514A61" w:rsidP="00514A61">
      <w:pPr>
        <w:rPr>
          <w:lang w:val="mk-MK"/>
        </w:rPr>
      </w:pPr>
      <w:r>
        <w:rPr>
          <w:lang w:val="mk-MK"/>
        </w:rPr>
        <w:t>10. П</w:t>
      </w:r>
      <w:r w:rsidRPr="00F94C1D">
        <w:rPr>
          <w:lang w:val="mk-MK"/>
        </w:rPr>
        <w:t>исма, извештаи, коресподенција од претходните инспекции, вклучувајќи неусогласеност и следење на мерките што се преземаат.</w:t>
      </w:r>
    </w:p>
    <w:p w14:paraId="5A8B39A2" w14:textId="77777777" w:rsidR="00514A61" w:rsidRPr="00F94C1D" w:rsidRDefault="00514A61" w:rsidP="00514A61">
      <w:pPr>
        <w:rPr>
          <w:lang w:val="mk-MK"/>
        </w:rPr>
      </w:pPr>
      <w:r>
        <w:rPr>
          <w:lang w:val="mk-MK"/>
        </w:rPr>
        <w:t>11. С</w:t>
      </w:r>
      <w:r w:rsidRPr="00F94C1D">
        <w:rPr>
          <w:lang w:val="mk-MK"/>
        </w:rPr>
        <w:t>езонски или други посредни разлики кои се од значење за исходот од посетата.</w:t>
      </w:r>
    </w:p>
    <w:p w14:paraId="2A2ED086" w14:textId="77777777" w:rsidR="00514A61" w:rsidRPr="00F94C1D" w:rsidRDefault="00514A61" w:rsidP="00514A61">
      <w:pPr>
        <w:rPr>
          <w:lang w:val="mk-MK"/>
        </w:rPr>
      </w:pPr>
      <w:r>
        <w:rPr>
          <w:lang w:val="mk-MK"/>
        </w:rPr>
        <w:t>12. Претходни</w:t>
      </w:r>
      <w:r w:rsidRPr="00F94C1D">
        <w:rPr>
          <w:lang w:val="mk-MK"/>
        </w:rPr>
        <w:t xml:space="preserve"> инциденти и поплаки.</w:t>
      </w:r>
    </w:p>
    <w:p w14:paraId="610261E5" w14:textId="77777777" w:rsidR="00514A61" w:rsidRPr="00F94C1D" w:rsidRDefault="00514A61" w:rsidP="00514A61">
      <w:pPr>
        <w:rPr>
          <w:lang w:val="mk-MK"/>
        </w:rPr>
      </w:pPr>
      <w:r>
        <w:rPr>
          <w:lang w:val="mk-MK"/>
        </w:rPr>
        <w:t>13. Аспекти на инсталацијата кои</w:t>
      </w:r>
      <w:r w:rsidRPr="00F94C1D">
        <w:rPr>
          <w:lang w:val="mk-MK"/>
        </w:rPr>
        <w:t xml:space="preserve"> не се темелно истражени во тек на претходна инспекција.</w:t>
      </w:r>
    </w:p>
    <w:p w14:paraId="33727764" w14:textId="77777777" w:rsidR="00514A61" w:rsidRPr="00F94C1D" w:rsidRDefault="00514A61" w:rsidP="00514A61">
      <w:pPr>
        <w:rPr>
          <w:lang w:val="mk-MK"/>
        </w:rPr>
      </w:pPr>
      <w:r>
        <w:rPr>
          <w:lang w:val="mk-MK"/>
        </w:rPr>
        <w:t>14. И</w:t>
      </w:r>
      <w:r w:rsidRPr="00F94C1D">
        <w:rPr>
          <w:lang w:val="mk-MK"/>
        </w:rPr>
        <w:t>стражувачки извештаи и извештаите за животната средина поврзани со работењето на инсталацијата.</w:t>
      </w:r>
    </w:p>
    <w:p w14:paraId="495B1211" w14:textId="77777777" w:rsidR="00514A61" w:rsidRPr="00F94C1D" w:rsidRDefault="00514A61" w:rsidP="00514A61">
      <w:pPr>
        <w:rPr>
          <w:lang w:val="mk-MK"/>
        </w:rPr>
      </w:pPr>
      <w:r w:rsidRPr="00F94C1D">
        <w:rPr>
          <w:lang w:val="mk-MK"/>
        </w:rPr>
        <w:lastRenderedPageBreak/>
        <w:t>15. Името на одговорен раководител и</w:t>
      </w:r>
      <w:r>
        <w:rPr>
          <w:lang w:val="mk-MK"/>
        </w:rPr>
        <w:t xml:space="preserve"> на одговорното лице за </w:t>
      </w:r>
      <w:r w:rsidRPr="00F94C1D">
        <w:rPr>
          <w:lang w:val="mk-MK"/>
        </w:rPr>
        <w:t xml:space="preserve"> прашања</w:t>
      </w:r>
      <w:r>
        <w:rPr>
          <w:lang w:val="mk-MK"/>
        </w:rPr>
        <w:t xml:space="preserve"> од животната средина.</w:t>
      </w:r>
    </w:p>
    <w:p w14:paraId="45D0EEBE" w14:textId="77777777" w:rsidR="00514A61" w:rsidRPr="00AA519D" w:rsidRDefault="00514A61" w:rsidP="00514A61">
      <w:pPr>
        <w:rPr>
          <w:lang w:val="mk-MK"/>
        </w:rPr>
      </w:pPr>
      <w:r w:rsidRPr="00F94C1D">
        <w:rPr>
          <w:lang w:val="mk-MK"/>
        </w:rPr>
        <w:t xml:space="preserve">Како резултат на оваа пред-скрининг </w:t>
      </w:r>
      <w:r>
        <w:rPr>
          <w:lang w:val="mk-MK"/>
        </w:rPr>
        <w:t xml:space="preserve">ситуација </w:t>
      </w:r>
      <w:r w:rsidRPr="00F94C1D">
        <w:rPr>
          <w:lang w:val="mk-MK"/>
        </w:rPr>
        <w:t xml:space="preserve">на информации на располагање ќе биде приоритет на </w:t>
      </w:r>
      <w:r w:rsidRPr="00AA519D">
        <w:rPr>
          <w:b/>
          <w:lang w:val="mk-MK"/>
        </w:rPr>
        <w:t>корелација н</w:t>
      </w:r>
      <w:r>
        <w:rPr>
          <w:b/>
          <w:lang w:val="mk-MK"/>
        </w:rPr>
        <w:t xml:space="preserve">а загадувачи со релевантните </w:t>
      </w:r>
      <w:r w:rsidRPr="00AA519D">
        <w:rPr>
          <w:b/>
          <w:lang w:val="mk-MK"/>
        </w:rPr>
        <w:t xml:space="preserve">НДТ </w:t>
      </w:r>
      <w:r w:rsidRPr="00F94C1D">
        <w:rPr>
          <w:lang w:val="mk-MK"/>
        </w:rPr>
        <w:t>кои треба да бидат проверени во прв план.</w:t>
      </w:r>
    </w:p>
    <w:p w14:paraId="7B63BD52" w14:textId="77777777" w:rsidR="0071465E" w:rsidRDefault="00514A61" w:rsidP="003A0514">
      <w:pPr>
        <w:pStyle w:val="Heading4"/>
        <w:numPr>
          <w:ilvl w:val="3"/>
          <w:numId w:val="25"/>
        </w:numPr>
        <w:rPr>
          <w:i/>
          <w:color w:val="1F5079"/>
          <w:sz w:val="28"/>
        </w:rPr>
      </w:pPr>
      <w:bookmarkStart w:id="481" w:name="_Toc448313906"/>
      <w:r>
        <w:rPr>
          <w:i/>
          <w:color w:val="1F5079"/>
          <w:sz w:val="28"/>
          <w:lang w:val="mk-MK"/>
        </w:rPr>
        <w:t>Општа документација</w:t>
      </w:r>
      <w:bookmarkEnd w:id="481"/>
    </w:p>
    <w:p w14:paraId="3C62EBE0" w14:textId="77777777" w:rsidR="00514A61" w:rsidRPr="002A073E" w:rsidRDefault="00514A61" w:rsidP="00514A61">
      <w:pPr>
        <w:spacing w:before="120" w:after="120" w:line="240" w:lineRule="auto"/>
      </w:pPr>
      <w:r>
        <w:t>Инспекторот мора да се подготв</w:t>
      </w:r>
      <w:r>
        <w:rPr>
          <w:lang w:val="mk-MK"/>
        </w:rPr>
        <w:t>и</w:t>
      </w:r>
      <w:r w:rsidRPr="00A751E4">
        <w:t xml:space="preserve"> однапред (пред посетата на </w:t>
      </w:r>
      <w:r>
        <w:t xml:space="preserve">лице место) општ збир на </w:t>
      </w:r>
      <w:r>
        <w:rPr>
          <w:lang w:val="mk-MK"/>
        </w:rPr>
        <w:t>обрасци</w:t>
      </w:r>
      <w:r w:rsidRPr="00A751E4">
        <w:t xml:space="preserve"> </w:t>
      </w:r>
      <w:r>
        <w:rPr>
          <w:lang w:val="mk-MK"/>
        </w:rPr>
        <w:t xml:space="preserve">што ќе треба </w:t>
      </w:r>
      <w:r w:rsidRPr="00A751E4">
        <w:t>да бидат поп</w:t>
      </w:r>
      <w:r>
        <w:t xml:space="preserve">олнети во текот на посетата </w:t>
      </w:r>
      <w:r>
        <w:rPr>
          <w:lang w:val="mk-MK"/>
        </w:rPr>
        <w:t>на лице место</w:t>
      </w:r>
      <w:r>
        <w:t>, ко</w:t>
      </w:r>
      <w:r>
        <w:rPr>
          <w:lang w:val="mk-MK"/>
        </w:rPr>
        <w:t>и</w:t>
      </w:r>
      <w:r w:rsidRPr="00A751E4">
        <w:t xml:space="preserve"> практично </w:t>
      </w:r>
      <w:r>
        <w:rPr>
          <w:lang w:val="mk-MK"/>
        </w:rPr>
        <w:t>ќе ги</w:t>
      </w:r>
      <w:r w:rsidRPr="00A751E4">
        <w:t xml:space="preserve"> сумираат сознанија</w:t>
      </w:r>
      <w:r>
        <w:rPr>
          <w:lang w:val="mk-MK"/>
        </w:rPr>
        <w:t>та</w:t>
      </w:r>
      <w:r w:rsidRPr="00A751E4">
        <w:t xml:space="preserve"> од увидот на самото место. Тие може да биде дополнително изменет</w:t>
      </w:r>
      <w:r>
        <w:rPr>
          <w:lang w:val="mk-MK"/>
        </w:rPr>
        <w:t>и</w:t>
      </w:r>
      <w:r w:rsidRPr="00A751E4">
        <w:t>, ако е потребно, со цел да се вклучат сите дополнителни информации,</w:t>
      </w:r>
      <w:r>
        <w:rPr>
          <w:lang w:val="mk-MK"/>
        </w:rPr>
        <w:t xml:space="preserve"> доколку </w:t>
      </w:r>
      <w:r w:rsidRPr="00A751E4">
        <w:t>инспекторот смета дека е важно</w:t>
      </w:r>
      <w:r>
        <w:t>.</w:t>
      </w:r>
    </w:p>
    <w:p w14:paraId="39FFB83B" w14:textId="77777777" w:rsidR="0071465E" w:rsidRDefault="004D2ED8" w:rsidP="003A0514">
      <w:pPr>
        <w:pStyle w:val="Heading4"/>
        <w:numPr>
          <w:ilvl w:val="3"/>
          <w:numId w:val="25"/>
        </w:numPr>
        <w:rPr>
          <w:i/>
          <w:color w:val="1F5079"/>
          <w:sz w:val="28"/>
        </w:rPr>
      </w:pPr>
      <w:bookmarkStart w:id="482" w:name="_Toc437524082"/>
      <w:bookmarkStart w:id="483" w:name="_Toc448313907"/>
      <w:r>
        <w:rPr>
          <w:i/>
          <w:color w:val="1F5079"/>
          <w:sz w:val="28"/>
          <w:lang w:val="mk-MK"/>
        </w:rPr>
        <w:t>Проценка на релевантните информации</w:t>
      </w:r>
      <w:r w:rsidR="008537C0">
        <w:rPr>
          <w:i/>
          <w:color w:val="1F5079"/>
          <w:sz w:val="28"/>
          <w:lang w:val="mk-MK"/>
        </w:rPr>
        <w:t xml:space="preserve"> во применливите БРЕФ</w:t>
      </w:r>
      <w:bookmarkEnd w:id="482"/>
      <w:bookmarkEnd w:id="483"/>
    </w:p>
    <w:p w14:paraId="224B90B1" w14:textId="77777777" w:rsidR="004D2ED8" w:rsidRDefault="004D2ED8" w:rsidP="004D2ED8">
      <w:pPr>
        <w:spacing w:before="120" w:after="120" w:line="240" w:lineRule="auto"/>
      </w:pPr>
      <w:r>
        <w:rPr>
          <w:lang w:val="mk-MK"/>
        </w:rPr>
        <w:t>БРЕФ-овите</w:t>
      </w:r>
      <w:r>
        <w:t xml:space="preserve">, кои се релевантни за инсталација </w:t>
      </w:r>
      <w:r w:rsidR="008537C0">
        <w:rPr>
          <w:lang w:val="mk-MK"/>
        </w:rPr>
        <w:t xml:space="preserve">што треба </w:t>
      </w:r>
      <w:r w:rsidR="008537C0">
        <w:t xml:space="preserve">да биде </w:t>
      </w:r>
      <w:r w:rsidR="008537C0">
        <w:rPr>
          <w:lang w:val="mk-MK"/>
        </w:rPr>
        <w:t>инспектирана</w:t>
      </w:r>
      <w:r>
        <w:t xml:space="preserve"> мора да бидат избрани во подготвителна</w:t>
      </w:r>
      <w:r w:rsidR="008537C0">
        <w:rPr>
          <w:lang w:val="mk-MK"/>
        </w:rPr>
        <w:t>та</w:t>
      </w:r>
      <w:r>
        <w:t xml:space="preserve"> фаза од листата што ќе може да се најде на веб страната на Европското биро за ИСКЗ (EIPPCB, http://eippcb.jrc.ec.europa.eu</w:t>
      </w:r>
      <w:r w:rsidR="008537C0">
        <w:t xml:space="preserve">/ ). Во поглавјето со наслов </w:t>
      </w:r>
      <w:r w:rsidR="008537C0">
        <w:rPr>
          <w:lang w:val="mk-MK"/>
        </w:rPr>
        <w:t>Референтни</w:t>
      </w:r>
      <w:r>
        <w:t xml:space="preserve"> документи</w:t>
      </w:r>
      <w:r w:rsidR="008537C0">
        <w:t xml:space="preserve"> е прикажана листата на 32</w:t>
      </w:r>
      <w:r w:rsidR="008537C0">
        <w:rPr>
          <w:lang w:val="mk-MK"/>
        </w:rPr>
        <w:t xml:space="preserve"> БРЕФ</w:t>
      </w:r>
      <w:r>
        <w:t xml:space="preserve"> и референтни документи (Refs), која може да се симне. Статус</w:t>
      </w:r>
      <w:r w:rsidR="008537C0">
        <w:rPr>
          <w:lang w:val="mk-MK"/>
        </w:rPr>
        <w:t>от</w:t>
      </w:r>
      <w:r>
        <w:t xml:space="preserve"> на расположливите документи (донес</w:t>
      </w:r>
      <w:r w:rsidR="008537C0">
        <w:t>ен, формални верзија, извештај</w:t>
      </w:r>
      <w:r w:rsidR="008537C0">
        <w:rPr>
          <w:lang w:val="mk-MK"/>
        </w:rPr>
        <w:t xml:space="preserve"> од</w:t>
      </w:r>
      <w:r>
        <w:t xml:space="preserve"> состанок) и со денот на донесувањето, се дадени во табелата. Бојата на </w:t>
      </w:r>
      <w:r w:rsidR="008537C0">
        <w:rPr>
          <w:lang w:val="mk-MK"/>
        </w:rPr>
        <w:t>БРЕФ</w:t>
      </w:r>
      <w:r w:rsidR="008537C0">
        <w:t xml:space="preserve"> во табелата наведува дали </w:t>
      </w:r>
      <w:r w:rsidR="008537C0">
        <w:rPr>
          <w:lang w:val="mk-MK"/>
        </w:rPr>
        <w:t>тие</w:t>
      </w:r>
      <w:r>
        <w:t xml:space="preserve"> </w:t>
      </w:r>
      <w:r w:rsidR="008537C0">
        <w:rPr>
          <w:lang w:val="mk-MK"/>
        </w:rPr>
        <w:t>с</w:t>
      </w:r>
      <w:r w:rsidR="008537C0">
        <w:t>е планиран</w:t>
      </w:r>
      <w:r w:rsidR="008537C0">
        <w:rPr>
          <w:lang w:val="mk-MK"/>
        </w:rPr>
        <w:t>и</w:t>
      </w:r>
      <w:r>
        <w:t>, отворени, подготвен, испратени до IED член 13 форум</w:t>
      </w:r>
      <w:r w:rsidR="00CE3595">
        <w:rPr>
          <w:lang w:val="mk-MK"/>
        </w:rPr>
        <w:t>от</w:t>
      </w:r>
      <w:r>
        <w:t xml:space="preserve"> или формално усвоени од страна на Европската комисија. Од 201</w:t>
      </w:r>
      <w:r w:rsidR="00CE3595">
        <w:t xml:space="preserve">2 година заклучоците на </w:t>
      </w:r>
      <w:r w:rsidR="00CE3595">
        <w:rPr>
          <w:lang w:val="mk-MK"/>
        </w:rPr>
        <w:t>НДТ</w:t>
      </w:r>
      <w:r w:rsidR="00CE3595">
        <w:t xml:space="preserve"> </w:t>
      </w:r>
      <w:r w:rsidR="00CE3595">
        <w:rPr>
          <w:lang w:val="mk-MK"/>
        </w:rPr>
        <w:t>што</w:t>
      </w:r>
      <w:r>
        <w:t xml:space="preserve"> се из</w:t>
      </w:r>
      <w:r w:rsidR="00CE3595">
        <w:t>готвени во рамките на (нов</w:t>
      </w:r>
      <w:r w:rsidR="00CE3595">
        <w:rPr>
          <w:lang w:val="mk-MK"/>
        </w:rPr>
        <w:t>ото</w:t>
      </w:r>
      <w:r>
        <w:t>) законодавство IED се објавуваа</w:t>
      </w:r>
      <w:r w:rsidR="00CE3595">
        <w:t xml:space="preserve">т во посебен документ, покрај </w:t>
      </w:r>
      <w:r w:rsidR="00CE3595">
        <w:rPr>
          <w:lang w:val="mk-MK"/>
        </w:rPr>
        <w:t>БРЕФ</w:t>
      </w:r>
      <w:r w:rsidR="00CE3595">
        <w:t xml:space="preserve">. </w:t>
      </w:r>
      <w:r w:rsidR="00CE3595">
        <w:rPr>
          <w:lang w:val="mk-MK"/>
        </w:rPr>
        <w:t>Ако БРЕФ</w:t>
      </w:r>
      <w:r>
        <w:t xml:space="preserve"> е (сеуште) во фаза на рекон</w:t>
      </w:r>
      <w:r w:rsidR="00CE3595">
        <w:t>струкција треба да се користи  НДТ од постојни</w:t>
      </w:r>
      <w:r w:rsidR="00CE3595">
        <w:rPr>
          <w:lang w:val="mk-MK"/>
        </w:rPr>
        <w:t>от БРЕФ</w:t>
      </w:r>
      <w:r>
        <w:t>.</w:t>
      </w:r>
    </w:p>
    <w:p w14:paraId="47FAA74C" w14:textId="77777777" w:rsidR="004D2ED8" w:rsidRDefault="00CE3595" w:rsidP="004D2ED8">
      <w:pPr>
        <w:spacing w:before="120" w:after="120" w:line="240" w:lineRule="auto"/>
        <w:rPr>
          <w:lang w:val="mk-MK"/>
        </w:rPr>
      </w:pPr>
      <w:r>
        <w:rPr>
          <w:lang w:val="mk-MK"/>
        </w:rPr>
        <w:t xml:space="preserve">Листите на </w:t>
      </w:r>
      <w:r w:rsidR="004D2ED8">
        <w:t xml:space="preserve"> проверка кои се изготвени во фазата на подготовка мора да ги содржи НДТ, кои се релевантни за п</w:t>
      </w:r>
      <w:r>
        <w:t xml:space="preserve">роцесот на </w:t>
      </w:r>
      <w:r>
        <w:rPr>
          <w:lang w:val="mk-MK"/>
        </w:rPr>
        <w:t>постројката</w:t>
      </w:r>
      <w:r>
        <w:t xml:space="preserve"> </w:t>
      </w:r>
      <w:r>
        <w:rPr>
          <w:lang w:val="mk-MK"/>
        </w:rPr>
        <w:t>што</w:t>
      </w:r>
      <w:r w:rsidR="004D2ED8">
        <w:t xml:space="preserve"> </w:t>
      </w:r>
      <w:r>
        <w:rPr>
          <w:lang w:val="mk-MK"/>
        </w:rPr>
        <w:t>с</w:t>
      </w:r>
      <w:r>
        <w:t xml:space="preserve">е </w:t>
      </w:r>
      <w:r>
        <w:rPr>
          <w:lang w:val="mk-MK"/>
        </w:rPr>
        <w:t>инспектира</w:t>
      </w:r>
      <w:r w:rsidR="004D2ED8">
        <w:t>. Во голем број на случаи ниво</w:t>
      </w:r>
      <w:r>
        <w:rPr>
          <w:lang w:val="mk-MK"/>
        </w:rPr>
        <w:t>то</w:t>
      </w:r>
      <w:r w:rsidR="004D2ED8">
        <w:t xml:space="preserve"> на емисии се поврзани со некој</w:t>
      </w:r>
      <w:r>
        <w:t>а специфична БАТ. (БАТ-</w:t>
      </w:r>
      <w:r>
        <w:rPr>
          <w:lang w:val="mk-MK"/>
        </w:rPr>
        <w:t>Поврзани нивоа на</w:t>
      </w:r>
      <w:r w:rsidR="004D2ED8">
        <w:t xml:space="preserve"> е</w:t>
      </w:r>
      <w:r>
        <w:rPr>
          <w:lang w:val="mk-MK"/>
        </w:rPr>
        <w:t>мисии</w:t>
      </w:r>
      <w:r w:rsidR="004D2ED8">
        <w:t xml:space="preserve"> - BAT-AELs). Исто така, на мониторингот на емисиите и / или други релевантни параметри на процесот на редовна основа е основан во заклучо</w:t>
      </w:r>
      <w:r>
        <w:t>ците на НДТ. Претежно во посеб</w:t>
      </w:r>
      <w:r>
        <w:rPr>
          <w:lang w:val="mk-MK"/>
        </w:rPr>
        <w:t>на</w:t>
      </w:r>
      <w:r>
        <w:t xml:space="preserve"> (општ</w:t>
      </w:r>
      <w:r>
        <w:rPr>
          <w:lang w:val="mk-MK"/>
        </w:rPr>
        <w:t>а</w:t>
      </w:r>
      <w:r>
        <w:t xml:space="preserve">) </w:t>
      </w:r>
      <w:r>
        <w:rPr>
          <w:lang w:val="mk-MK"/>
        </w:rPr>
        <w:t>НДТ</w:t>
      </w:r>
      <w:r w:rsidR="004D2ED8">
        <w:t xml:space="preserve"> но понекогаш дирек</w:t>
      </w:r>
      <w:r>
        <w:t xml:space="preserve">тно поврзани со индивидуална </w:t>
      </w:r>
      <w:r>
        <w:rPr>
          <w:lang w:val="mk-MK"/>
        </w:rPr>
        <w:t>НДТ</w:t>
      </w:r>
      <w:r w:rsidR="004D2ED8">
        <w:t>.</w:t>
      </w:r>
    </w:p>
    <w:p w14:paraId="75F0F602" w14:textId="77777777" w:rsidR="0071465E" w:rsidRPr="00CE3595" w:rsidRDefault="0071465E" w:rsidP="0071465E">
      <w:pPr>
        <w:spacing w:before="120" w:after="120" w:line="240" w:lineRule="auto"/>
        <w:rPr>
          <w:lang w:val="mk-MK"/>
        </w:rPr>
      </w:pPr>
      <w:r w:rsidRPr="00CE3595">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9212"/>
      </w:tblGrid>
      <w:tr w:rsidR="0071465E" w:rsidRPr="00434647" w14:paraId="54D73A5F" w14:textId="77777777" w:rsidTr="00C827F9">
        <w:tc>
          <w:tcPr>
            <w:tcW w:w="9212" w:type="dxa"/>
            <w:shd w:val="clear" w:color="auto" w:fill="C0C0C0"/>
          </w:tcPr>
          <w:p w14:paraId="381A9E0B" w14:textId="77777777" w:rsidR="00514A61" w:rsidRDefault="00514A61" w:rsidP="00514A61">
            <w:pPr>
              <w:spacing w:before="120" w:after="120" w:line="240" w:lineRule="auto"/>
              <w:rPr>
                <w:b/>
                <w:sz w:val="26"/>
                <w:szCs w:val="26"/>
                <w:lang w:val="mk-MK"/>
              </w:rPr>
            </w:pPr>
            <w:r>
              <w:rPr>
                <w:b/>
                <w:sz w:val="26"/>
                <w:szCs w:val="26"/>
                <w:lang w:val="mk-MK"/>
              </w:rPr>
              <w:t>СТРУКТУРА И РЕЛЕВАНТНИ ИНФОРМАЦИИ ВКЛУЧЕНИ ВО НДТ ЗАКЛУЧОЦИТЕ И ВО БРЕФ</w:t>
            </w:r>
          </w:p>
          <w:p w14:paraId="702DD473" w14:textId="77777777" w:rsidR="0071465E" w:rsidRPr="00514A61" w:rsidRDefault="00514A61" w:rsidP="00514A61">
            <w:pPr>
              <w:spacing w:before="120" w:after="120" w:line="240" w:lineRule="auto"/>
              <w:rPr>
                <w:b/>
                <w:lang w:val="mk-MK"/>
              </w:rPr>
            </w:pPr>
            <w:r>
              <w:rPr>
                <w:b/>
                <w:sz w:val="26"/>
                <w:szCs w:val="26"/>
                <w:lang w:val="mk-MK"/>
              </w:rPr>
              <w:t>НДТ</w:t>
            </w:r>
            <w:r w:rsidR="0071465E" w:rsidRPr="00514A61">
              <w:rPr>
                <w:b/>
                <w:lang w:val="mk-MK"/>
              </w:rPr>
              <w:t xml:space="preserve">: </w:t>
            </w:r>
            <w:r>
              <w:rPr>
                <w:b/>
                <w:lang w:val="mk-MK"/>
              </w:rPr>
              <w:t>Општи размислувања</w:t>
            </w:r>
          </w:p>
          <w:p w14:paraId="293C326B" w14:textId="77777777" w:rsidR="00514A61" w:rsidRPr="003369FB" w:rsidRDefault="00514A61" w:rsidP="00514A61">
            <w:pPr>
              <w:spacing w:before="120" w:after="120" w:line="240" w:lineRule="auto"/>
              <w:rPr>
                <w:lang w:val="mk-MK"/>
              </w:rPr>
            </w:pPr>
            <w:r w:rsidRPr="003267FE">
              <w:rPr>
                <w:lang w:val="mk-MK"/>
              </w:rPr>
              <w:t xml:space="preserve">Заклучоците од НДТ обично почнуваат со преглед на обемот на документот, други (хоризонтални) БРЕФ-ови кои се релевантни за секторот, дефиниции (нова постројка, постоечка постројка итн.) и општи согледувања како што е просечен период за мерења на емисии во воздухот испуштања во водата и НДТ-поврзани нивоа на емисија. Овие општи согледувања исто така ги одредуваат </w:t>
            </w:r>
            <w:r w:rsidRPr="003267FE">
              <w:rPr>
                <w:b/>
                <w:lang w:val="mk-MK"/>
              </w:rPr>
              <w:t>референтните услови</w:t>
            </w:r>
            <w:r w:rsidRPr="003267FE">
              <w:rPr>
                <w:lang w:val="mk-MK"/>
              </w:rPr>
              <w:t xml:space="preserve"> за емисиите во воздухот, конверзија на референтната концентрација на кислород и други фактори на конверзија кои се користат во спечифични индустриски сектори и дефиниции за одредени загадувачи на воздухот. За инспекторот е важно да има добри познавања за овие согледувања со цел да </w:t>
            </w:r>
            <w:r w:rsidRPr="003267FE">
              <w:rPr>
                <w:lang w:val="mk-MK"/>
              </w:rPr>
              <w:lastRenderedPageBreak/>
              <w:t>може да направи добра проценка на мерењата и на другите податоци поврзани со животната средина.</w:t>
            </w:r>
            <w:r w:rsidRPr="003369FB">
              <w:rPr>
                <w:lang w:val="mk-MK"/>
              </w:rPr>
              <w:t xml:space="preserve"> </w:t>
            </w:r>
          </w:p>
          <w:p w14:paraId="0567096B" w14:textId="77777777" w:rsidR="0071465E" w:rsidRPr="004204B0" w:rsidRDefault="0071465E" w:rsidP="00C827F9">
            <w:pPr>
              <w:spacing w:before="120" w:after="120" w:line="240" w:lineRule="auto"/>
              <w:rPr>
                <w:lang w:val="mk-MK"/>
              </w:rPr>
            </w:pPr>
            <w:r w:rsidRPr="00514A61">
              <w:rPr>
                <w:lang w:val="mk-MK"/>
              </w:rPr>
              <w:t xml:space="preserve"> </w:t>
            </w:r>
          </w:p>
          <w:p w14:paraId="5CE0F97A" w14:textId="77777777" w:rsidR="0071465E" w:rsidRPr="004204B0" w:rsidRDefault="00514A61" w:rsidP="00C827F9">
            <w:pPr>
              <w:rPr>
                <w:b/>
                <w:lang w:val="mk-MK"/>
              </w:rPr>
            </w:pPr>
            <w:r>
              <w:rPr>
                <w:b/>
                <w:lang w:val="mk-MK"/>
              </w:rPr>
              <w:t>Општи заклучоци на НДТ</w:t>
            </w:r>
          </w:p>
          <w:p w14:paraId="3DCFB295" w14:textId="77777777" w:rsidR="00514A61" w:rsidRDefault="00514A61" w:rsidP="00514A61">
            <w:pPr>
              <w:spacing w:before="120" w:after="120" w:line="240" w:lineRule="auto"/>
              <w:rPr>
                <w:lang w:val="mk-MK"/>
              </w:rPr>
            </w:pPr>
            <w:r>
              <w:rPr>
                <w:lang w:val="mk-MK"/>
              </w:rPr>
              <w:t>Откако ќе се утврдат општите согледувања во Заклучоците од НДТ за индустрискиот сектор, следат специфични НДТ заклучоци за секоја индустрија. Во некои БРЕФ-ови кои беа започнати пред да стапи на сила ИЕД (директивата) но после 2010 година, беа трансформирани според правилата на ИЕД (пр.индустрија за  цемент и вар, целулоза и хартија и стакло) оваа поделба може да биде различна но елементите се задржани исто така и во други поглавија.</w:t>
            </w:r>
          </w:p>
          <w:p w14:paraId="6402E23B" w14:textId="77777777" w:rsidR="00514A61" w:rsidRPr="00C377A7" w:rsidRDefault="00514A61" w:rsidP="00514A61">
            <w:pPr>
              <w:spacing w:before="120" w:after="120" w:line="240" w:lineRule="auto"/>
              <w:rPr>
                <w:lang w:val="mk-MK"/>
              </w:rPr>
            </w:pPr>
            <w:r>
              <w:rPr>
                <w:lang w:val="mk-MK"/>
              </w:rPr>
              <w:t>Општите заклучоци од НДТ го опишуваат спроведувањето на системот за управување со животната средина, мониторингот, НДТ за енергетска ефикасност, спречување на дифузни емисии, спречување на генерирање отпад, користење на материјал, справување со бучава и затварање на постројката. Овие НДТ имаат иста структура во повеќето БРЕФ-ови со специфични прашања за дополнителниот сектор. Примери од такви НДТ се дадени во анекс 5.</w:t>
            </w:r>
          </w:p>
          <w:p w14:paraId="5DADE50C" w14:textId="77777777" w:rsidR="00514A61" w:rsidRDefault="00514A61" w:rsidP="00514A61">
            <w:pPr>
              <w:rPr>
                <w:b/>
                <w:lang w:val="mk-MK"/>
              </w:rPr>
            </w:pPr>
            <w:r>
              <w:rPr>
                <w:b/>
                <w:lang w:val="mk-MK"/>
              </w:rPr>
              <w:t>Систем за управување во животната средина</w:t>
            </w:r>
          </w:p>
          <w:p w14:paraId="7338E19C" w14:textId="77777777" w:rsidR="00514A61" w:rsidRPr="00862E9F" w:rsidRDefault="00514A61" w:rsidP="00514A61">
            <w:pPr>
              <w:spacing w:before="120" w:after="120" w:line="240" w:lineRule="auto"/>
              <w:rPr>
                <w:lang w:val="mk-MK"/>
              </w:rPr>
            </w:pPr>
            <w:r>
              <w:rPr>
                <w:lang w:val="mk-MK"/>
              </w:rPr>
              <w:t xml:space="preserve">Во поглавје </w:t>
            </w:r>
            <w:r w:rsidRPr="003369FB">
              <w:rPr>
                <w:lang w:val="mk-MK"/>
              </w:rPr>
              <w:t xml:space="preserve">3.3.2.9 </w:t>
            </w:r>
            <w:r>
              <w:rPr>
                <w:lang w:val="mk-MK"/>
              </w:rPr>
              <w:t>од овој Прирачник е веќе објаснето како треба инспекторот да постапува при системот за управување со животната средина</w:t>
            </w:r>
            <w:r w:rsidRPr="003369FB">
              <w:rPr>
                <w:lang w:val="mk-MK"/>
              </w:rPr>
              <w:t>.</w:t>
            </w:r>
          </w:p>
          <w:p w14:paraId="68341F39" w14:textId="77777777" w:rsidR="0071465E" w:rsidRPr="00514A61" w:rsidRDefault="00514A61" w:rsidP="00C827F9">
            <w:pPr>
              <w:rPr>
                <w:b/>
                <w:lang w:val="mk-MK"/>
              </w:rPr>
            </w:pPr>
            <w:r>
              <w:rPr>
                <w:b/>
                <w:lang w:val="mk-MK"/>
              </w:rPr>
              <w:t>Мониторинг</w:t>
            </w:r>
          </w:p>
          <w:p w14:paraId="329EA9CC" w14:textId="77777777" w:rsidR="0071465E" w:rsidRPr="004204B0" w:rsidRDefault="00514A61" w:rsidP="00514A61">
            <w:pPr>
              <w:spacing w:after="120" w:line="240" w:lineRule="auto"/>
              <w:rPr>
                <w:lang w:val="mk-MK"/>
              </w:rPr>
            </w:pPr>
            <w:r>
              <w:rPr>
                <w:lang w:val="mk-MK"/>
              </w:rPr>
              <w:t xml:space="preserve">Општите НДТ за мониторинг се дадени во повеќето БРЕФ-ови и </w:t>
            </w:r>
            <w:r w:rsidRPr="00514A61">
              <w:rPr>
                <w:lang w:val="mk-MK"/>
              </w:rPr>
              <w:t xml:space="preserve">во  </w:t>
            </w:r>
            <w:hyperlink r:id="rId10" w:history="1">
              <w:r w:rsidRPr="00514A61">
                <w:rPr>
                  <w:rStyle w:val="Hyperlink"/>
                  <w:color w:val="auto"/>
                  <w:u w:val="none"/>
                  <w:lang w:val="mk-MK"/>
                </w:rPr>
                <w:t xml:space="preserve">Референтниот документ за мониторинг </w:t>
              </w:r>
            </w:hyperlink>
            <w:r w:rsidRPr="00514A61">
              <w:rPr>
                <w:lang w:val="mk-MK"/>
              </w:rPr>
              <w:t>. Е</w:t>
            </w:r>
            <w:r>
              <w:rPr>
                <w:lang w:val="mk-MK"/>
              </w:rPr>
              <w:t xml:space="preserve">лементите кои мора да се земат предвид се параметрите во процесите (емисии, прозиводство на  енергија, бучава, генерирање отпад) применливост, мерни точки и </w:t>
            </w:r>
          </w:p>
          <w:p w14:paraId="0BE4B3A8" w14:textId="77777777" w:rsidR="0071465E" w:rsidRPr="004204B0" w:rsidRDefault="00514A61" w:rsidP="00C827F9">
            <w:pPr>
              <w:rPr>
                <w:b/>
                <w:lang w:val="mk-MK"/>
              </w:rPr>
            </w:pPr>
            <w:r>
              <w:rPr>
                <w:b/>
                <w:lang w:val="mk-MK"/>
              </w:rPr>
              <w:t>Енергетска ефикасност</w:t>
            </w:r>
          </w:p>
          <w:p w14:paraId="5FCCDE84" w14:textId="77777777" w:rsidR="00514A61" w:rsidRDefault="00D01C8A" w:rsidP="00514A61">
            <w:pPr>
              <w:spacing w:before="120" w:after="120" w:line="240" w:lineRule="auto"/>
              <w:rPr>
                <w:lang w:val="mk-MK"/>
              </w:rPr>
            </w:pPr>
            <w:hyperlink r:id="rId11" w:history="1">
              <w:r w:rsidR="00514A61" w:rsidRPr="00514A61">
                <w:rPr>
                  <w:rStyle w:val="Hyperlink"/>
                  <w:color w:val="auto"/>
                  <w:u w:val="none"/>
                  <w:lang w:val="mk-MK"/>
                </w:rPr>
                <w:t>БРЕФ за енергетска ефикасност</w:t>
              </w:r>
            </w:hyperlink>
            <w:r w:rsidR="00514A61" w:rsidRPr="00514A61">
              <w:rPr>
                <w:lang w:val="mk-MK"/>
              </w:rPr>
              <w:t xml:space="preserve"> </w:t>
            </w:r>
            <w:r w:rsidR="00514A61">
              <w:rPr>
                <w:lang w:val="mk-MK"/>
              </w:rPr>
              <w:t>се применува.</w:t>
            </w:r>
            <w:r w:rsidR="00514A61" w:rsidRPr="003369FB">
              <w:rPr>
                <w:lang w:val="mk-MK"/>
              </w:rPr>
              <w:t xml:space="preserve"> </w:t>
            </w:r>
            <w:r w:rsidR="00514A61">
              <w:rPr>
                <w:lang w:val="mk-MK"/>
              </w:rPr>
              <w:t xml:space="preserve">НДТ за подобрување на енергетската ефикасност се среќава и во сите БРЕФ-ови и содржи специфични мерки за различни индустриски сектори. </w:t>
            </w:r>
            <w:r w:rsidR="00514A61" w:rsidRPr="00665818">
              <w:rPr>
                <w:lang w:val="mk-MK"/>
              </w:rPr>
              <w:t>Резултатите треба да бидат видливи во податоците за потрошувачката на енергија во текот на последните години во однос на производството</w:t>
            </w:r>
            <w:r w:rsidR="00514A61">
              <w:rPr>
                <w:lang w:val="mk-MK"/>
              </w:rPr>
              <w:t>.</w:t>
            </w:r>
          </w:p>
          <w:p w14:paraId="5181476B" w14:textId="77777777" w:rsidR="0071465E" w:rsidRPr="00514A61" w:rsidRDefault="00514A61" w:rsidP="00C827F9">
            <w:pPr>
              <w:rPr>
                <w:b/>
                <w:lang w:val="mk-MK"/>
              </w:rPr>
            </w:pPr>
            <w:r>
              <w:rPr>
                <w:b/>
                <w:lang w:val="mk-MK"/>
              </w:rPr>
              <w:t>Дифузни емисии</w:t>
            </w:r>
          </w:p>
          <w:p w14:paraId="679DA910" w14:textId="77777777" w:rsidR="00514A61" w:rsidRPr="00E96D16" w:rsidRDefault="00514A61" w:rsidP="00514A61">
            <w:pPr>
              <w:spacing w:before="120" w:after="120" w:line="240" w:lineRule="auto"/>
              <w:rPr>
                <w:lang w:val="mk-MK"/>
              </w:rPr>
            </w:pPr>
            <w:r>
              <w:rPr>
                <w:lang w:val="mk-MK"/>
              </w:rPr>
              <w:t>Општите НДТ за спречување од дифузни емисии се дадени во сите БРЕФ-ови. Овие НДТ ги пропишуваат мерките кои се однесуваат на чување на материјалите и ракување и транспорт на суровини и (секундарни) производи. Прашина и испарливи органски соединенија се најчести групи на производи за намалување на дифузни</w:t>
            </w:r>
            <w:r w:rsidRPr="00EA396F">
              <w:rPr>
                <w:lang w:val="mk-MK"/>
              </w:rPr>
              <w:t xml:space="preserve"> и фугитивните емисии</w:t>
            </w:r>
            <w:r w:rsidRPr="00600C1C">
              <w:rPr>
                <w:rStyle w:val="FootnoteReference"/>
              </w:rPr>
              <w:footnoteReference w:id="11"/>
            </w:r>
            <w:r w:rsidRPr="003369FB">
              <w:rPr>
                <w:lang w:val="mk-MK"/>
              </w:rPr>
              <w:t xml:space="preserve">. </w:t>
            </w:r>
            <w:r>
              <w:rPr>
                <w:lang w:val="mk-MK"/>
              </w:rPr>
              <w:t>Во некои индустриски сектори (</w:t>
            </w:r>
            <w:r w:rsidRPr="005E462C">
              <w:rPr>
                <w:lang w:val="mk-MK"/>
              </w:rPr>
              <w:t xml:space="preserve">цемент и вар, рафинерии </w:t>
            </w:r>
            <w:r>
              <w:rPr>
                <w:lang w:val="mk-MK"/>
              </w:rPr>
              <w:t xml:space="preserve">за </w:t>
            </w:r>
            <w:r w:rsidRPr="005E462C">
              <w:rPr>
                <w:lang w:val="mk-MK"/>
              </w:rPr>
              <w:t xml:space="preserve">нафта и гас, индустрија </w:t>
            </w:r>
            <w:r>
              <w:rPr>
                <w:lang w:val="mk-MK"/>
              </w:rPr>
              <w:t xml:space="preserve">за </w:t>
            </w:r>
            <w:r w:rsidRPr="005E462C">
              <w:rPr>
                <w:lang w:val="mk-MK"/>
              </w:rPr>
              <w:t>железо и челик</w:t>
            </w:r>
            <w:r>
              <w:rPr>
                <w:lang w:val="mk-MK"/>
              </w:rPr>
              <w:t>)</w:t>
            </w:r>
            <w:r w:rsidRPr="005E462C">
              <w:rPr>
                <w:lang w:val="mk-MK"/>
              </w:rPr>
              <w:t xml:space="preserve"> </w:t>
            </w:r>
            <w:r>
              <w:rPr>
                <w:lang w:val="mk-MK"/>
              </w:rPr>
              <w:t xml:space="preserve">дифузните емисии се многу важнен дел од целокупните емисии во животната средина. </w:t>
            </w:r>
            <w:hyperlink r:id="rId12" w:history="1">
              <w:r w:rsidRPr="00514A61">
                <w:rPr>
                  <w:rStyle w:val="Hyperlink"/>
                  <w:b/>
                  <w:color w:val="auto"/>
                  <w:u w:val="none"/>
                  <w:lang w:val="mk-MK"/>
                </w:rPr>
                <w:t xml:space="preserve">БРЕФ за емисии </w:t>
              </w:r>
              <w:r w:rsidRPr="00514A61">
                <w:rPr>
                  <w:rStyle w:val="Hyperlink"/>
                  <w:b/>
                  <w:color w:val="auto"/>
                  <w:u w:val="none"/>
                </w:rPr>
                <w:t xml:space="preserve"> </w:t>
              </w:r>
              <w:r w:rsidRPr="00514A61">
                <w:rPr>
                  <w:rStyle w:val="Hyperlink"/>
                  <w:b/>
                  <w:color w:val="auto"/>
                  <w:u w:val="none"/>
                  <w:lang w:val="mk-MK"/>
                </w:rPr>
                <w:t xml:space="preserve">од чување </w:t>
              </w:r>
            </w:hyperlink>
            <w:r w:rsidRPr="00E96D16">
              <w:rPr>
                <w:lang w:val="mk-MK"/>
              </w:rPr>
              <w:t>се хоризонтални БРЕФ-ови</w:t>
            </w:r>
            <w:r>
              <w:rPr>
                <w:lang w:val="mk-MK"/>
              </w:rPr>
              <w:t xml:space="preserve"> кои се применуваат.</w:t>
            </w:r>
          </w:p>
          <w:p w14:paraId="266BB8CF" w14:textId="77777777" w:rsidR="0071465E" w:rsidRPr="00514A61" w:rsidRDefault="00514A61" w:rsidP="00C827F9">
            <w:pPr>
              <w:rPr>
                <w:b/>
                <w:lang w:val="mk-MK"/>
              </w:rPr>
            </w:pPr>
            <w:r>
              <w:rPr>
                <w:b/>
                <w:lang w:val="mk-MK"/>
              </w:rPr>
              <w:t>Третман и палење на отпад</w:t>
            </w:r>
          </w:p>
          <w:p w14:paraId="0D9DA98E" w14:textId="77777777" w:rsidR="00514A61" w:rsidRPr="00551138" w:rsidRDefault="00514A61" w:rsidP="00514A61">
            <w:pPr>
              <w:spacing w:before="120" w:after="120" w:line="240" w:lineRule="auto"/>
              <w:rPr>
                <w:lang w:val="mk-MK"/>
              </w:rPr>
            </w:pPr>
            <w:r>
              <w:rPr>
                <w:lang w:val="mk-MK"/>
              </w:rPr>
              <w:lastRenderedPageBreak/>
              <w:t xml:space="preserve">Општите заклучоци од НДТ исто така содржат НДТ за (спречивање на) генерирање отпад и НДТ за управување со отпад и/или системите за управување со отпад. Во некои БРЕФ-ови (пр. железо и челик) овие НДТ може да се најдат под управување со материјал и управување со остатоци добиени при процесите како што се секундарни производи и отпад. Хоризонталните </w:t>
            </w:r>
            <w:r w:rsidRPr="008D0CD0">
              <w:rPr>
                <w:b/>
                <w:lang w:val="mk-MK"/>
              </w:rPr>
              <w:t xml:space="preserve">БРЕФ-ови </w:t>
            </w:r>
            <w:r w:rsidRPr="008D0CD0">
              <w:rPr>
                <w:lang w:val="mk-MK"/>
              </w:rPr>
              <w:t>се применуваат за</w:t>
            </w:r>
            <w:r>
              <w:rPr>
                <w:b/>
                <w:lang w:val="mk-MK"/>
              </w:rPr>
              <w:t xml:space="preserve"> </w:t>
            </w:r>
            <w:hyperlink r:id="rId13" w:history="1">
              <w:r w:rsidRPr="00514A61">
                <w:rPr>
                  <w:rStyle w:val="Hyperlink"/>
                  <w:b/>
                  <w:color w:val="auto"/>
                  <w:u w:val="none"/>
                  <w:lang w:val="mk-MK"/>
                </w:rPr>
                <w:t xml:space="preserve">третман на отпад </w:t>
              </w:r>
            </w:hyperlink>
            <w:r>
              <w:rPr>
                <w:lang w:val="mk-MK"/>
              </w:rPr>
              <w:t xml:space="preserve">и во некои случаеви) </w:t>
            </w:r>
            <w:r w:rsidRPr="00514A61">
              <w:rPr>
                <w:lang w:val="mk-MK"/>
              </w:rPr>
              <w:t xml:space="preserve"> </w:t>
            </w:r>
            <w:hyperlink r:id="rId14" w:history="1">
              <w:r>
                <w:rPr>
                  <w:rStyle w:val="Hyperlink"/>
                  <w:b/>
                  <w:color w:val="auto"/>
                  <w:u w:val="none"/>
                  <w:lang w:val="mk-MK"/>
                </w:rPr>
                <w:t>палење</w:t>
              </w:r>
              <w:r w:rsidRPr="00514A61">
                <w:rPr>
                  <w:rStyle w:val="Hyperlink"/>
                  <w:b/>
                  <w:color w:val="auto"/>
                  <w:u w:val="none"/>
                  <w:lang w:val="mk-MK"/>
                </w:rPr>
                <w:t xml:space="preserve"> на отпад </w:t>
              </w:r>
            </w:hyperlink>
            <w:r w:rsidRPr="003369FB">
              <w:rPr>
                <w:lang w:val="mk-MK"/>
              </w:rPr>
              <w:t>.</w:t>
            </w:r>
          </w:p>
          <w:p w14:paraId="747E6395" w14:textId="77777777" w:rsidR="0071465E" w:rsidRPr="00514A61" w:rsidRDefault="00514A61" w:rsidP="00C827F9">
            <w:pPr>
              <w:rPr>
                <w:b/>
                <w:lang w:val="mk-MK"/>
              </w:rPr>
            </w:pPr>
            <w:r>
              <w:rPr>
                <w:b/>
                <w:lang w:val="mk-MK"/>
              </w:rPr>
              <w:t>Затворање и намалување на бучава</w:t>
            </w:r>
          </w:p>
          <w:p w14:paraId="2FBF3168" w14:textId="77777777" w:rsidR="0071465E" w:rsidRPr="00514A61" w:rsidRDefault="00514A61" w:rsidP="00C827F9">
            <w:pPr>
              <w:spacing w:before="120" w:after="120" w:line="240" w:lineRule="auto"/>
              <w:rPr>
                <w:lang w:val="mk-MK"/>
              </w:rPr>
            </w:pPr>
            <w:r>
              <w:rPr>
                <w:lang w:val="mk-MK"/>
              </w:rPr>
              <w:t>Во сите БРЕФ-ови се вклучени општите НДТ за затворање на постројката и намалување на бучавата. Избегнувајќи го вознемирувањето на</w:t>
            </w:r>
            <w:r w:rsidRPr="00F659AF">
              <w:rPr>
                <w:lang w:val="mk-MK"/>
              </w:rPr>
              <w:t xml:space="preserve"> луѓето, заштита на почвата и други структури во процесот на демонтирање на инсталациите и за деконтаминација на загадените површини се најважните елементи на злоупотреба. </w:t>
            </w:r>
            <w:r>
              <w:rPr>
                <w:lang w:val="mk-MK"/>
              </w:rPr>
              <w:t>Локалните услови се важни</w:t>
            </w:r>
            <w:r w:rsidRPr="00F659AF">
              <w:rPr>
                <w:lang w:val="mk-MK"/>
              </w:rPr>
              <w:t xml:space="preserve"> </w:t>
            </w:r>
            <w:r>
              <w:rPr>
                <w:lang w:val="mk-MK"/>
              </w:rPr>
              <w:t>з</w:t>
            </w:r>
            <w:r w:rsidRPr="00F659AF">
              <w:rPr>
                <w:lang w:val="mk-MK"/>
              </w:rPr>
              <w:t>а намалување на бучавата</w:t>
            </w:r>
            <w:r>
              <w:rPr>
                <w:lang w:val="mk-MK"/>
              </w:rPr>
              <w:t>.</w:t>
            </w:r>
            <w:r w:rsidRPr="00F659AF">
              <w:rPr>
                <w:lang w:val="mk-MK"/>
              </w:rPr>
              <w:t xml:space="preserve"> Во многу случаи </w:t>
            </w:r>
            <w:r>
              <w:rPr>
                <w:lang w:val="mk-MK"/>
              </w:rPr>
              <w:t>фирмите мора да воспостават</w:t>
            </w:r>
            <w:r w:rsidRPr="00F659AF">
              <w:rPr>
                <w:lang w:val="mk-MK"/>
              </w:rPr>
              <w:t xml:space="preserve"> стратегија за намалување на </w:t>
            </w:r>
            <w:r>
              <w:rPr>
                <w:lang w:val="mk-MK"/>
              </w:rPr>
              <w:t>бучава</w:t>
            </w:r>
            <w:r w:rsidRPr="00F659AF">
              <w:rPr>
                <w:lang w:val="mk-MK"/>
              </w:rPr>
              <w:t xml:space="preserve"> во согласност со националните стандарди.</w:t>
            </w:r>
          </w:p>
        </w:tc>
      </w:tr>
    </w:tbl>
    <w:p w14:paraId="5FE73550" w14:textId="77777777" w:rsidR="0071465E" w:rsidRPr="00514A61" w:rsidRDefault="0071465E" w:rsidP="0071465E">
      <w:pPr>
        <w:spacing w:before="120" w:after="120" w:line="240" w:lineRule="auto"/>
        <w:rPr>
          <w:lang w:val="mk-MK"/>
        </w:rPr>
      </w:pPr>
    </w:p>
    <w:p w14:paraId="43F51FFE" w14:textId="77777777" w:rsidR="0071465E" w:rsidRDefault="004204B0" w:rsidP="003A0514">
      <w:pPr>
        <w:pStyle w:val="Heading4"/>
        <w:numPr>
          <w:ilvl w:val="3"/>
          <w:numId w:val="25"/>
        </w:numPr>
        <w:rPr>
          <w:i/>
          <w:color w:val="1F5079"/>
          <w:sz w:val="28"/>
        </w:rPr>
      </w:pPr>
      <w:bookmarkStart w:id="484" w:name="_Mass_balance"/>
      <w:bookmarkStart w:id="485" w:name="_Баланс_на_маси"/>
      <w:bookmarkStart w:id="486" w:name="_Toc448313908"/>
      <w:bookmarkEnd w:id="484"/>
      <w:bookmarkEnd w:id="485"/>
      <w:r>
        <w:rPr>
          <w:i/>
          <w:color w:val="1F5079"/>
          <w:sz w:val="28"/>
          <w:lang w:val="mk-MK"/>
        </w:rPr>
        <w:t>Баланс на маси</w:t>
      </w:r>
      <w:bookmarkEnd w:id="486"/>
    </w:p>
    <w:p w14:paraId="2DD93CA0" w14:textId="77777777" w:rsidR="00CE3595" w:rsidRPr="00CE3595" w:rsidRDefault="00CE3595" w:rsidP="00CE3595">
      <w:pPr>
        <w:rPr>
          <w:lang w:val="mk-MK"/>
        </w:rPr>
      </w:pPr>
      <w:r>
        <w:rPr>
          <w:lang w:val="mk-MK"/>
        </w:rPr>
        <w:t xml:space="preserve">За секоја ОЕ и соодветната НДТ најдобра алатка за да се дознае како операционата единица работи е </w:t>
      </w:r>
      <w:r>
        <w:rPr>
          <w:b/>
          <w:lang w:val="mk-MK"/>
        </w:rPr>
        <w:t xml:space="preserve">анализата на биланс на маса. </w:t>
      </w:r>
      <w:r w:rsidRPr="00374ED3">
        <w:rPr>
          <w:lang w:val="mk-MK"/>
        </w:rPr>
        <w:t>Текот на билансот на маса</w:t>
      </w:r>
      <w:r>
        <w:rPr>
          <w:b/>
          <w:lang w:val="mk-MK"/>
        </w:rPr>
        <w:t xml:space="preserve"> </w:t>
      </w:r>
      <w:r w:rsidRPr="00374ED3">
        <w:rPr>
          <w:lang w:val="mk-MK"/>
        </w:rPr>
        <w:t>ќе овозможи дефинирање на</w:t>
      </w:r>
      <w:r>
        <w:rPr>
          <w:lang w:val="mk-MK"/>
        </w:rPr>
        <w:t xml:space="preserve"> количествата што процесот на производство ги остава како загадувачки извор (емисии во воздухот, отпадни води, отпад)</w:t>
      </w:r>
    </w:p>
    <w:p w14:paraId="01F78871" w14:textId="77777777" w:rsidR="00CE3595" w:rsidRPr="00CE3595" w:rsidRDefault="00CE3595" w:rsidP="00CE3595">
      <w:pPr>
        <w:autoSpaceDE w:val="0"/>
        <w:autoSpaceDN w:val="0"/>
        <w:adjustRightInd w:val="0"/>
        <w:spacing w:after="0"/>
        <w:rPr>
          <w:color w:val="000000"/>
          <w:lang w:val="mk-MK"/>
        </w:rPr>
      </w:pPr>
      <w:r>
        <w:rPr>
          <w:color w:val="000000"/>
          <w:lang w:val="mk-MK"/>
        </w:rPr>
        <w:t>Во секој случај користењето на методот за биланс на маса</w:t>
      </w:r>
      <w:r w:rsidRPr="00CE3595">
        <w:rPr>
          <w:color w:val="000000"/>
          <w:lang w:val="mk-MK"/>
        </w:rPr>
        <w:t xml:space="preserve"> </w:t>
      </w:r>
      <w:r>
        <w:rPr>
          <w:color w:val="000000"/>
          <w:lang w:val="mk-MK"/>
        </w:rPr>
        <w:t>има потенцијал на повисока употребност</w:t>
      </w:r>
      <w:r w:rsidRPr="00CE3595">
        <w:rPr>
          <w:color w:val="000000"/>
          <w:lang w:val="mk-MK"/>
        </w:rPr>
        <w:t xml:space="preserve"> </w:t>
      </w:r>
      <w:r>
        <w:rPr>
          <w:color w:val="000000"/>
          <w:lang w:val="mk-MK"/>
        </w:rPr>
        <w:t xml:space="preserve"> кога количеството на супстанции</w:t>
      </w:r>
      <w:r w:rsidRPr="00CE3595">
        <w:rPr>
          <w:color w:val="000000"/>
          <w:lang w:val="mk-MK"/>
        </w:rPr>
        <w:t xml:space="preserve"> (</w:t>
      </w:r>
      <w:r>
        <w:rPr>
          <w:color w:val="000000"/>
          <w:lang w:val="mk-MK"/>
        </w:rPr>
        <w:t>влез, излез, емисии</w:t>
      </w:r>
      <w:r w:rsidRPr="00CE3595">
        <w:rPr>
          <w:color w:val="000000"/>
          <w:lang w:val="mk-MK"/>
        </w:rPr>
        <w:t xml:space="preserve">) </w:t>
      </w:r>
      <w:r>
        <w:rPr>
          <w:color w:val="000000"/>
          <w:lang w:val="mk-MK"/>
        </w:rPr>
        <w:t>може да биде читливо измерен во дефиниран временски период</w:t>
      </w:r>
      <w:r w:rsidRPr="00CE3595">
        <w:rPr>
          <w:color w:val="000000"/>
          <w:lang w:val="mk-MK"/>
        </w:rPr>
        <w:t xml:space="preserve">. </w:t>
      </w:r>
    </w:p>
    <w:p w14:paraId="103A0104" w14:textId="77777777" w:rsidR="00CE3595" w:rsidRPr="00CE3595" w:rsidRDefault="00CE3595" w:rsidP="00CE3595">
      <w:pPr>
        <w:autoSpaceDE w:val="0"/>
        <w:autoSpaceDN w:val="0"/>
        <w:adjustRightInd w:val="0"/>
        <w:spacing w:before="120" w:after="120" w:line="240" w:lineRule="auto"/>
        <w:rPr>
          <w:color w:val="000000"/>
          <w:lang w:val="mk-MK"/>
        </w:rPr>
      </w:pPr>
      <w:r w:rsidRPr="00CE3595">
        <w:rPr>
          <w:lang w:val="mk-MK"/>
        </w:rPr>
        <w:t>Мора да се внимава кога се користи биланс</w:t>
      </w:r>
      <w:r>
        <w:rPr>
          <w:lang w:val="mk-MK"/>
        </w:rPr>
        <w:t>от на маса</w:t>
      </w:r>
      <w:r w:rsidRPr="00CE3595">
        <w:rPr>
          <w:lang w:val="mk-MK"/>
        </w:rPr>
        <w:t>, бидејќи иако се чини искрен</w:t>
      </w:r>
      <w:r>
        <w:rPr>
          <w:lang w:val="mk-MK"/>
        </w:rPr>
        <w:t xml:space="preserve"> </w:t>
      </w:r>
      <w:r w:rsidRPr="00CE3595">
        <w:rPr>
          <w:lang w:val="mk-MK"/>
        </w:rPr>
        <w:t xml:space="preserve">метод на проценка на емисиите, несигурностите вклучени мора да се добро познати. Затоа, </w:t>
      </w:r>
      <w:r>
        <w:rPr>
          <w:lang w:val="mk-MK"/>
        </w:rPr>
        <w:t>билансот на маса</w:t>
      </w:r>
      <w:r w:rsidRPr="00CE3595">
        <w:rPr>
          <w:lang w:val="mk-MK"/>
        </w:rPr>
        <w:t xml:space="preserve"> се применува само во практиката кога се точни влезни</w:t>
      </w:r>
      <w:r>
        <w:rPr>
          <w:lang w:val="mk-MK"/>
        </w:rPr>
        <w:t>те</w:t>
      </w:r>
      <w:r w:rsidRPr="00CE3595">
        <w:rPr>
          <w:lang w:val="mk-MK"/>
        </w:rPr>
        <w:t>, излезни</w:t>
      </w:r>
      <w:r>
        <w:rPr>
          <w:lang w:val="mk-MK"/>
        </w:rPr>
        <w:t>те</w:t>
      </w:r>
      <w:r w:rsidRPr="00CE3595">
        <w:rPr>
          <w:lang w:val="mk-MK"/>
        </w:rPr>
        <w:t xml:space="preserve"> и неизвесн</w:t>
      </w:r>
      <w:r>
        <w:rPr>
          <w:lang w:val="mk-MK"/>
        </w:rPr>
        <w:t>ите информации</w:t>
      </w:r>
      <w:r w:rsidRPr="00CE3595">
        <w:rPr>
          <w:lang w:val="mk-MK"/>
        </w:rPr>
        <w:t xml:space="preserve"> (околу количини)</w:t>
      </w:r>
      <w:r>
        <w:rPr>
          <w:lang w:val="mk-MK"/>
        </w:rPr>
        <w:t xml:space="preserve"> и тие</w:t>
      </w:r>
      <w:r w:rsidRPr="00CE3595">
        <w:rPr>
          <w:lang w:val="mk-MK"/>
        </w:rPr>
        <w:t xml:space="preserve"> може да се утврд</w:t>
      </w:r>
      <w:r>
        <w:rPr>
          <w:lang w:val="mk-MK"/>
        </w:rPr>
        <w:t>ат</w:t>
      </w:r>
      <w:r w:rsidRPr="00CE3595">
        <w:rPr>
          <w:lang w:val="mk-MK"/>
        </w:rPr>
        <w:t xml:space="preserve">. Неточни податоци поврзани со индивидуалните материјали за следење, или други активности кои се својствени на секоја фаза </w:t>
      </w:r>
      <w:r>
        <w:rPr>
          <w:lang w:val="mk-MK"/>
        </w:rPr>
        <w:t xml:space="preserve">на </w:t>
      </w:r>
      <w:r w:rsidRPr="00CE3595">
        <w:rPr>
          <w:lang w:val="mk-MK"/>
        </w:rPr>
        <w:t xml:space="preserve">ракување </w:t>
      </w:r>
      <w:r>
        <w:rPr>
          <w:lang w:val="mk-MK"/>
        </w:rPr>
        <w:t xml:space="preserve">со </w:t>
      </w:r>
      <w:r w:rsidRPr="00CE3595">
        <w:rPr>
          <w:lang w:val="mk-MK"/>
        </w:rPr>
        <w:t xml:space="preserve">материјал, може да резултира со големи отстапувања за вкупните емисии на објектот. </w:t>
      </w:r>
    </w:p>
    <w:p w14:paraId="1C459F25" w14:textId="77777777" w:rsidR="0071465E" w:rsidRDefault="0071465E" w:rsidP="0071465E">
      <w:pPr>
        <w:autoSpaceDE w:val="0"/>
        <w:autoSpaceDN w:val="0"/>
        <w:adjustRightInd w:val="0"/>
        <w:spacing w:before="120" w:after="120" w:line="240" w:lineRule="auto"/>
        <w:rPr>
          <w:color w:val="000000"/>
          <w:lang w:val="mk-MK"/>
        </w:rPr>
      </w:pPr>
    </w:p>
    <w:p w14:paraId="35F70AC2" w14:textId="77777777" w:rsidR="00CE3595" w:rsidRDefault="00CE3595" w:rsidP="0071465E">
      <w:pPr>
        <w:autoSpaceDE w:val="0"/>
        <w:autoSpaceDN w:val="0"/>
        <w:adjustRightInd w:val="0"/>
        <w:spacing w:before="120" w:after="120" w:line="240" w:lineRule="auto"/>
        <w:rPr>
          <w:color w:val="000000"/>
          <w:lang w:val="mk-MK"/>
        </w:rPr>
      </w:pPr>
    </w:p>
    <w:p w14:paraId="616496C8" w14:textId="77777777" w:rsidR="00CE3595" w:rsidRDefault="00CE3595" w:rsidP="0071465E">
      <w:pPr>
        <w:autoSpaceDE w:val="0"/>
        <w:autoSpaceDN w:val="0"/>
        <w:adjustRightInd w:val="0"/>
        <w:spacing w:before="120" w:after="120" w:line="240" w:lineRule="auto"/>
        <w:rPr>
          <w:color w:val="000000"/>
          <w:lang w:val="mk-MK"/>
        </w:rPr>
      </w:pPr>
    </w:p>
    <w:p w14:paraId="6AF95C7B" w14:textId="77777777" w:rsidR="00CE3595" w:rsidRDefault="00CE3595" w:rsidP="0071465E">
      <w:pPr>
        <w:autoSpaceDE w:val="0"/>
        <w:autoSpaceDN w:val="0"/>
        <w:adjustRightInd w:val="0"/>
        <w:spacing w:before="120" w:after="120" w:line="240" w:lineRule="auto"/>
        <w:rPr>
          <w:color w:val="000000"/>
          <w:lang w:val="mk-MK"/>
        </w:rPr>
      </w:pPr>
    </w:p>
    <w:p w14:paraId="7B5DD51D" w14:textId="77777777" w:rsidR="00CE3595" w:rsidRDefault="00CE3595" w:rsidP="0071465E">
      <w:pPr>
        <w:autoSpaceDE w:val="0"/>
        <w:autoSpaceDN w:val="0"/>
        <w:adjustRightInd w:val="0"/>
        <w:spacing w:before="120" w:after="120" w:line="240" w:lineRule="auto"/>
        <w:rPr>
          <w:color w:val="000000"/>
          <w:lang w:val="mk-MK"/>
        </w:rPr>
      </w:pPr>
    </w:p>
    <w:p w14:paraId="59C5B23E" w14:textId="77777777" w:rsidR="00CE3595" w:rsidRDefault="00CE3595" w:rsidP="0071465E">
      <w:pPr>
        <w:autoSpaceDE w:val="0"/>
        <w:autoSpaceDN w:val="0"/>
        <w:adjustRightInd w:val="0"/>
        <w:spacing w:before="120" w:after="120" w:line="240" w:lineRule="auto"/>
        <w:rPr>
          <w:color w:val="000000"/>
          <w:lang w:val="mk-MK"/>
        </w:rPr>
      </w:pPr>
    </w:p>
    <w:p w14:paraId="1053E658" w14:textId="77777777" w:rsidR="00CE3595" w:rsidRDefault="00CE3595" w:rsidP="0071465E">
      <w:pPr>
        <w:autoSpaceDE w:val="0"/>
        <w:autoSpaceDN w:val="0"/>
        <w:adjustRightInd w:val="0"/>
        <w:spacing w:before="120" w:after="120" w:line="240" w:lineRule="auto"/>
        <w:rPr>
          <w:color w:val="000000"/>
          <w:lang w:val="mk-MK"/>
        </w:rPr>
      </w:pPr>
    </w:p>
    <w:p w14:paraId="7DB86E12" w14:textId="77777777" w:rsidR="00CE3595" w:rsidRDefault="00CE3595" w:rsidP="0071465E">
      <w:pPr>
        <w:autoSpaceDE w:val="0"/>
        <w:autoSpaceDN w:val="0"/>
        <w:adjustRightInd w:val="0"/>
        <w:spacing w:before="120" w:after="120" w:line="240" w:lineRule="auto"/>
        <w:rPr>
          <w:color w:val="000000"/>
          <w:lang w:val="mk-MK"/>
        </w:rPr>
      </w:pPr>
    </w:p>
    <w:p w14:paraId="276399E8" w14:textId="77777777" w:rsidR="00CE3595" w:rsidRDefault="00CE3595" w:rsidP="0071465E">
      <w:pPr>
        <w:autoSpaceDE w:val="0"/>
        <w:autoSpaceDN w:val="0"/>
        <w:adjustRightInd w:val="0"/>
        <w:spacing w:before="120" w:after="120" w:line="240" w:lineRule="auto"/>
        <w:rPr>
          <w:color w:val="000000"/>
          <w:lang w:val="mk-MK"/>
        </w:rPr>
      </w:pPr>
    </w:p>
    <w:p w14:paraId="33142C61" w14:textId="77777777" w:rsidR="00CE3595" w:rsidRDefault="00CE3595" w:rsidP="0071465E">
      <w:pPr>
        <w:autoSpaceDE w:val="0"/>
        <w:autoSpaceDN w:val="0"/>
        <w:adjustRightInd w:val="0"/>
        <w:spacing w:before="120" w:after="120" w:line="240" w:lineRule="auto"/>
        <w:rPr>
          <w:color w:val="000000"/>
          <w:lang w:val="mk-MK"/>
        </w:rPr>
      </w:pPr>
    </w:p>
    <w:p w14:paraId="27F74993" w14:textId="77777777" w:rsidR="00CE3595" w:rsidRPr="00CE3595" w:rsidRDefault="00CE3595" w:rsidP="0071465E">
      <w:pPr>
        <w:autoSpaceDE w:val="0"/>
        <w:autoSpaceDN w:val="0"/>
        <w:adjustRightInd w:val="0"/>
        <w:spacing w:before="120" w:after="120" w:line="240" w:lineRule="auto"/>
        <w:rPr>
          <w:color w:val="000000"/>
          <w:lang w:val="mk-MK"/>
        </w:rPr>
      </w:pPr>
    </w:p>
    <w:p w14:paraId="54CE590E" w14:textId="77777777" w:rsidR="00CE3595" w:rsidRPr="00CE3595" w:rsidRDefault="00CE3595" w:rsidP="00CE3595">
      <w:pPr>
        <w:rPr>
          <w:lang w:val="mk-MK"/>
        </w:rPr>
      </w:pPr>
      <w:r>
        <w:rPr>
          <w:b/>
          <w:lang w:val="mk-MK"/>
        </w:rPr>
        <w:lastRenderedPageBreak/>
        <w:t>Шема/дијаграм за текот на процесот на индустриски производство на /ОЕ</w:t>
      </w:r>
      <w:r w:rsidRPr="00CE3595">
        <w:rPr>
          <w:b/>
          <w:lang w:val="mk-MK"/>
        </w:rPr>
        <w:t xml:space="preserve"> </w:t>
      </w:r>
    </w:p>
    <w:p w14:paraId="0B3B40F6"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674624" behindDoc="0" locked="0" layoutInCell="1" allowOverlap="1" wp14:anchorId="2B81EAC2" wp14:editId="3217D969">
                <wp:simplePos x="0" y="0"/>
                <wp:positionH relativeFrom="column">
                  <wp:posOffset>2859405</wp:posOffset>
                </wp:positionH>
                <wp:positionV relativeFrom="paragraph">
                  <wp:posOffset>36830</wp:posOffset>
                </wp:positionV>
                <wp:extent cx="1133475" cy="657225"/>
                <wp:effectExtent l="57150" t="38100" r="85725" b="104775"/>
                <wp:wrapNone/>
                <wp:docPr id="585"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65722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E14013B" w14:textId="77777777" w:rsidR="00244BB9" w:rsidRPr="00262297" w:rsidRDefault="00244BB9" w:rsidP="00CE3595">
                            <w:pPr>
                              <w:jc w:val="center"/>
                              <w:rPr>
                                <w:lang w:val="en-US"/>
                              </w:rPr>
                            </w:pPr>
                            <w:r>
                              <w:rPr>
                                <w:lang w:val="mk-MK"/>
                              </w:rPr>
                              <w:t>Енергија</w:t>
                            </w:r>
                            <w:r>
                              <w:rPr>
                                <w:lang w:val="en-US"/>
                              </w:rPr>
                              <w:t xml:space="preserve"> kWh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1EAC2" id="Oval 585" o:spid="_x0000_s1511" style="position:absolute;left:0;text-align:left;margin-left:225.15pt;margin-top:2.9pt;width:89.2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" fillcolor="#bcbcbc">
                <v:fill color2="#ededed" rotate="t" angle="180" colors="0 #bcbcbc;22938f #d0d0d0;1 #ededed" focus="100%" type="gradient"/>
                <v:shadow on="t" color="black" opacity="24903f" origin=",.5" offset="0,.55556mm"/>
                <v:path arrowok="t"/>
                <v:textbox>
                  <w:txbxContent>
                    <w:p w14:paraId="1E14013B" w14:textId="77777777" w:rsidR="00244BB9" w:rsidRPr="00262297" w:rsidRDefault="00244BB9" w:rsidP="00CE3595">
                      <w:pPr>
                        <w:jc w:val="center"/>
                        <w:rPr>
                          <w:lang w:val="en-US"/>
                        </w:rPr>
                      </w:pPr>
                      <w:r>
                        <w:rPr>
                          <w:lang w:val="mk-MK"/>
                        </w:rPr>
                        <w:t>Енергија</w:t>
                      </w:r>
                      <w:r>
                        <w:rPr>
                          <w:lang w:val="en-US"/>
                        </w:rPr>
                        <w:t xml:space="preserve"> kWh</w:t>
                      </w:r>
                    </w:p>
                  </w:txbxContent>
                </v:textbox>
              </v:oval>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57FC6F2E" wp14:editId="0A420FFB">
                <wp:simplePos x="0" y="0"/>
                <wp:positionH relativeFrom="column">
                  <wp:posOffset>1557020</wp:posOffset>
                </wp:positionH>
                <wp:positionV relativeFrom="paragraph">
                  <wp:posOffset>81280</wp:posOffset>
                </wp:positionV>
                <wp:extent cx="906780" cy="701675"/>
                <wp:effectExtent l="0" t="0" r="26670" b="22225"/>
                <wp:wrapNone/>
                <wp:docPr id="584"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701675"/>
                        </a:xfrm>
                        <a:prstGeom prst="ellipse">
                          <a:avLst/>
                        </a:prstGeom>
                        <a:solidFill>
                          <a:sysClr val="window" lastClr="FFFFFF"/>
                        </a:solidFill>
                        <a:ln w="25400" cap="flat" cmpd="sng" algn="ctr">
                          <a:solidFill>
                            <a:srgbClr val="4F81BD"/>
                          </a:solidFill>
                          <a:prstDash val="solid"/>
                        </a:ln>
                        <a:effectLst/>
                      </wps:spPr>
                      <wps:txbx>
                        <w:txbxContent>
                          <w:p w14:paraId="484F2C07" w14:textId="77777777" w:rsidR="00244BB9" w:rsidRPr="006B2C1A" w:rsidRDefault="00244BB9" w:rsidP="00CE3595">
                            <w:pPr>
                              <w:jc w:val="center"/>
                              <w:rPr>
                                <w:sz w:val="16"/>
                                <w:szCs w:val="16"/>
                                <w:lang w:val="mk-MK"/>
                              </w:rPr>
                            </w:pPr>
                            <w:r w:rsidRPr="006B2C1A">
                              <w:rPr>
                                <w:sz w:val="16"/>
                                <w:szCs w:val="16"/>
                                <w:lang w:val="mk-MK"/>
                              </w:rPr>
                              <w:t>Вода</w:t>
                            </w:r>
                            <w:r w:rsidRPr="006B2C1A">
                              <w:rPr>
                                <w:sz w:val="16"/>
                                <w:szCs w:val="16"/>
                                <w:lang w:val="en-US"/>
                              </w:rPr>
                              <w:t xml:space="preserve"> m</w:t>
                            </w:r>
                            <w:r w:rsidRPr="006B2C1A">
                              <w:rPr>
                                <w:sz w:val="16"/>
                                <w:szCs w:val="16"/>
                                <w:vertAlign w:val="superscript"/>
                                <w:lang w:val="en-US"/>
                              </w:rPr>
                              <w:t>3</w:t>
                            </w:r>
                            <w:r w:rsidRPr="006B2C1A">
                              <w:rPr>
                                <w:sz w:val="16"/>
                                <w:szCs w:val="16"/>
                                <w:lang w:val="en-US"/>
                              </w:rPr>
                              <w:t>/</w:t>
                            </w:r>
                            <w:r w:rsidRPr="006B2C1A">
                              <w:rPr>
                                <w:sz w:val="16"/>
                                <w:szCs w:val="16"/>
                                <w:lang w:val="mk-MK"/>
                              </w:rPr>
                              <w:t>дневно</w:t>
                            </w:r>
                          </w:p>
                          <w:p w14:paraId="2058EEC0" w14:textId="77777777" w:rsidR="00244BB9" w:rsidRPr="00262297" w:rsidRDefault="00244BB9" w:rsidP="00CE3595">
                            <w:pPr>
                              <w:jc w:val="center"/>
                              <w:rPr>
                                <w:lang w:val="en-US"/>
                              </w:rPr>
                            </w:pPr>
                            <w:r>
                              <w:rPr>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C6F2E" id="Oval 584" o:spid="_x0000_s1512" style="position:absolute;left:0;text-align:left;margin-left:122.6pt;margin-top:6.4pt;width:71.4pt;height:5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" fillcolor="window" strokecolor="#4f81bd" strokeweight="2pt">
                <v:path arrowok="t"/>
                <v:textbox>
                  <w:txbxContent>
                    <w:p w14:paraId="484F2C07" w14:textId="77777777" w:rsidR="00244BB9" w:rsidRPr="006B2C1A" w:rsidRDefault="00244BB9" w:rsidP="00CE3595">
                      <w:pPr>
                        <w:jc w:val="center"/>
                        <w:rPr>
                          <w:sz w:val="16"/>
                          <w:szCs w:val="16"/>
                          <w:lang w:val="mk-MK"/>
                        </w:rPr>
                      </w:pPr>
                      <w:r w:rsidRPr="006B2C1A">
                        <w:rPr>
                          <w:sz w:val="16"/>
                          <w:szCs w:val="16"/>
                          <w:lang w:val="mk-MK"/>
                        </w:rPr>
                        <w:t>Вода</w:t>
                      </w:r>
                      <w:r w:rsidRPr="006B2C1A">
                        <w:rPr>
                          <w:sz w:val="16"/>
                          <w:szCs w:val="16"/>
                          <w:lang w:val="en-US"/>
                        </w:rPr>
                        <w:t xml:space="preserve"> m</w:t>
                      </w:r>
                      <w:r w:rsidRPr="006B2C1A">
                        <w:rPr>
                          <w:sz w:val="16"/>
                          <w:szCs w:val="16"/>
                          <w:vertAlign w:val="superscript"/>
                          <w:lang w:val="en-US"/>
                        </w:rPr>
                        <w:t>3</w:t>
                      </w:r>
                      <w:r w:rsidRPr="006B2C1A">
                        <w:rPr>
                          <w:sz w:val="16"/>
                          <w:szCs w:val="16"/>
                          <w:lang w:val="en-US"/>
                        </w:rPr>
                        <w:t>/</w:t>
                      </w:r>
                      <w:r w:rsidRPr="006B2C1A">
                        <w:rPr>
                          <w:sz w:val="16"/>
                          <w:szCs w:val="16"/>
                          <w:lang w:val="mk-MK"/>
                        </w:rPr>
                        <w:t>дневно</w:t>
                      </w:r>
                    </w:p>
                    <w:p w14:paraId="2058EEC0" w14:textId="77777777" w:rsidR="00244BB9" w:rsidRPr="00262297" w:rsidRDefault="00244BB9" w:rsidP="00CE3595">
                      <w:pPr>
                        <w:jc w:val="center"/>
                        <w:rPr>
                          <w:lang w:val="en-US"/>
                        </w:rPr>
                      </w:pPr>
                      <w:r>
                        <w:rPr>
                          <w:lang w:val="en-US"/>
                        </w:rPr>
                        <w:t>m</w:t>
                      </w:r>
                    </w:p>
                  </w:txbxContent>
                </v:textbox>
              </v:oval>
            </w:pict>
          </mc:Fallback>
        </mc:AlternateContent>
      </w:r>
    </w:p>
    <w:p w14:paraId="7B37CCCB"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664384" behindDoc="0" locked="0" layoutInCell="1" allowOverlap="1" wp14:anchorId="236BC29D" wp14:editId="7815BDE0">
                <wp:simplePos x="0" y="0"/>
                <wp:positionH relativeFrom="column">
                  <wp:posOffset>-139065</wp:posOffset>
                </wp:positionH>
                <wp:positionV relativeFrom="paragraph">
                  <wp:posOffset>198120</wp:posOffset>
                </wp:positionV>
                <wp:extent cx="1024255" cy="497205"/>
                <wp:effectExtent l="0" t="0" r="23495" b="17145"/>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4255" cy="497205"/>
                        </a:xfrm>
                        <a:prstGeom prst="rect">
                          <a:avLst/>
                        </a:prstGeom>
                        <a:solidFill>
                          <a:sysClr val="window" lastClr="FFFFFF"/>
                        </a:solidFill>
                        <a:ln w="25400" cap="flat" cmpd="sng" algn="ctr">
                          <a:solidFill>
                            <a:srgbClr val="F79646"/>
                          </a:solidFill>
                          <a:prstDash val="solid"/>
                        </a:ln>
                        <a:effectLst/>
                      </wps:spPr>
                      <wps:txbx>
                        <w:txbxContent>
                          <w:p w14:paraId="40F8B1FE" w14:textId="77777777" w:rsidR="00244BB9" w:rsidRPr="006B2C1A" w:rsidRDefault="00244BB9" w:rsidP="00CE3595">
                            <w:pPr>
                              <w:jc w:val="center"/>
                              <w:rPr>
                                <w:lang w:val="mk-MK"/>
                              </w:rPr>
                            </w:pPr>
                            <w:r>
                              <w:rPr>
                                <w:lang w:val="mk-MK"/>
                              </w:rPr>
                              <w:t>Сировина</w:t>
                            </w:r>
                            <w:r>
                              <w:rPr>
                                <w:lang w:val="en-US"/>
                              </w:rPr>
                              <w:t>(</w:t>
                            </w:r>
                            <w:r>
                              <w:rPr>
                                <w:lang w:val="mk-MK"/>
                              </w:rPr>
                              <w:t>кг</w:t>
                            </w:r>
                            <w:r>
                              <w:rPr>
                                <w:lang w:val="en-US"/>
                              </w:rPr>
                              <w:t>/</w:t>
                            </w:r>
                            <w:r>
                              <w:rPr>
                                <w:lang w:val="mk-MK"/>
                              </w:rPr>
                              <w:t>дневно</w:t>
                            </w:r>
                            <w:r>
                              <w:rPr>
                                <w:lang w:val="en-US"/>
                              </w:rPr>
                              <w:t>)</w:t>
                            </w:r>
                          </w:p>
                          <w:p w14:paraId="1FD1323F" w14:textId="77777777" w:rsidR="00244BB9" w:rsidRPr="00457D42" w:rsidRDefault="00244BB9" w:rsidP="00CE35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BC29D" id="Rectangle 583" o:spid="_x0000_s1513" style="position:absolute;left:0;text-align:left;margin-left:-10.95pt;margin-top:15.6pt;width:80.65pt;height:3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" fillcolor="window" strokecolor="#f79646" strokeweight="2pt">
                <v:path arrowok="t"/>
                <v:textbox>
                  <w:txbxContent>
                    <w:p w14:paraId="40F8B1FE" w14:textId="77777777" w:rsidR="00244BB9" w:rsidRPr="006B2C1A" w:rsidRDefault="00244BB9" w:rsidP="00CE3595">
                      <w:pPr>
                        <w:jc w:val="center"/>
                        <w:rPr>
                          <w:lang w:val="mk-MK"/>
                        </w:rPr>
                      </w:pPr>
                      <w:r>
                        <w:rPr>
                          <w:lang w:val="mk-MK"/>
                        </w:rPr>
                        <w:t>Сировина</w:t>
                      </w:r>
                      <w:r>
                        <w:rPr>
                          <w:lang w:val="en-US"/>
                        </w:rPr>
                        <w:t>(</w:t>
                      </w:r>
                      <w:r>
                        <w:rPr>
                          <w:lang w:val="mk-MK"/>
                        </w:rPr>
                        <w:t>кг</w:t>
                      </w:r>
                      <w:r>
                        <w:rPr>
                          <w:lang w:val="en-US"/>
                        </w:rPr>
                        <w:t>/</w:t>
                      </w:r>
                      <w:r>
                        <w:rPr>
                          <w:lang w:val="mk-MK"/>
                        </w:rPr>
                        <w:t>дневно</w:t>
                      </w:r>
                      <w:r>
                        <w:rPr>
                          <w:lang w:val="en-US"/>
                        </w:rPr>
                        <w:t>)</w:t>
                      </w:r>
                    </w:p>
                    <w:p w14:paraId="1FD1323F" w14:textId="77777777" w:rsidR="00244BB9" w:rsidRPr="00457D42" w:rsidRDefault="00244BB9" w:rsidP="00CE3595">
                      <w:pPr>
                        <w:jc w:val="center"/>
                        <w:rPr>
                          <w:lang w:val="en-US"/>
                        </w:rPr>
                      </w:pPr>
                    </w:p>
                  </w:txbxContent>
                </v:textbox>
              </v:rect>
            </w:pict>
          </mc:Fallback>
        </mc:AlternateContent>
      </w:r>
      <w:r w:rsidRPr="00CE3595">
        <w:rPr>
          <w:lang w:val="mk-MK"/>
        </w:rPr>
        <w:t xml:space="preserve">                                                    </w:t>
      </w:r>
    </w:p>
    <w:p w14:paraId="26B88720"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701248" behindDoc="0" locked="0" layoutInCell="1" allowOverlap="1" wp14:anchorId="75222718" wp14:editId="3A42B323">
                <wp:simplePos x="0" y="0"/>
                <wp:positionH relativeFrom="column">
                  <wp:posOffset>3265805</wp:posOffset>
                </wp:positionH>
                <wp:positionV relativeFrom="paragraph">
                  <wp:posOffset>284480</wp:posOffset>
                </wp:positionV>
                <wp:extent cx="238125" cy="548640"/>
                <wp:effectExtent l="19050" t="0" r="28575" b="41910"/>
                <wp:wrapNone/>
                <wp:docPr id="582" name="Down Arrow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548640"/>
                        </a:xfrm>
                        <a:prstGeom prst="downArrow">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23B0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82" o:spid="_x0000_s1026" type="#_x0000_t67" style="position:absolute;margin-left:257.15pt;margin-top:22.4pt;width:18.75pt;height:4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" adj="16913" fillcolor="window" strokecolor="#c0504d" strokeweight="2pt">
                <v:path arrowok="t"/>
              </v:shape>
            </w:pict>
          </mc:Fallback>
        </mc:AlternateContent>
      </w:r>
      <w:r>
        <w:rPr>
          <w:noProof/>
          <w:lang w:val="es-ES" w:eastAsia="es-ES"/>
        </w:rPr>
        <mc:AlternateContent>
          <mc:Choice Requires="wps">
            <w:drawing>
              <wp:anchor distT="0" distB="0" distL="114300" distR="114300" simplePos="0" relativeHeight="251699200" behindDoc="0" locked="0" layoutInCell="1" allowOverlap="1" wp14:anchorId="2BDF2374" wp14:editId="2A5FD589">
                <wp:simplePos x="0" y="0"/>
                <wp:positionH relativeFrom="column">
                  <wp:posOffset>1997075</wp:posOffset>
                </wp:positionH>
                <wp:positionV relativeFrom="paragraph">
                  <wp:posOffset>284480</wp:posOffset>
                </wp:positionV>
                <wp:extent cx="248285" cy="548640"/>
                <wp:effectExtent l="19050" t="0" r="18415" b="41910"/>
                <wp:wrapNone/>
                <wp:docPr id="581" name="Down Arrow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5486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43986B" id="Down Arrow 581" o:spid="_x0000_s1026" type="#_x0000_t67" style="position:absolute;margin-left:157.25pt;margin-top:22.4pt;width:19.55pt;height:4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" adj="16713" fillcolor="#4f81bd" strokecolor="#385d8a" strokeweight="2pt">
                <v:path arrowok="t"/>
              </v:shape>
            </w:pict>
          </mc:Fallback>
        </mc:AlternateContent>
      </w:r>
      <w:r>
        <w:rPr>
          <w:noProof/>
          <w:lang w:val="es-ES" w:eastAsia="es-ES"/>
        </w:rPr>
        <mc:AlternateContent>
          <mc:Choice Requires="wps">
            <w:drawing>
              <wp:anchor distT="0" distB="0" distL="114300" distR="114300" simplePos="0" relativeHeight="251691008" behindDoc="0" locked="0" layoutInCell="1" allowOverlap="1" wp14:anchorId="398FABAE" wp14:editId="57BA13EB">
                <wp:simplePos x="0" y="0"/>
                <wp:positionH relativeFrom="column">
                  <wp:posOffset>965200</wp:posOffset>
                </wp:positionH>
                <wp:positionV relativeFrom="paragraph">
                  <wp:posOffset>283845</wp:posOffset>
                </wp:positionV>
                <wp:extent cx="592455" cy="549275"/>
                <wp:effectExtent l="0" t="0" r="74295" b="60325"/>
                <wp:wrapNone/>
                <wp:docPr id="580"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 cy="549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2AFAEE9" id="_x0000_t32" coordsize="21600,21600" o:spt="32" o:oned="t" path="m,l21600,21600e" filled="f">
                <v:path arrowok="t" fillok="f" o:connecttype="none"/>
                <o:lock v:ext="edit" shapetype="t"/>
              </v:shapetype>
              <v:shape id="Straight Arrow Connector 580" o:spid="_x0000_s1026" type="#_x0000_t32" style="position:absolute;margin-left:76pt;margin-top:22.35pt;width:46.65pt;height:4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" strokecolor="#4a7ebb">
                <v:stroke endarrow="open"/>
                <o:lock v:ext="edit" shapetype="f"/>
              </v:shape>
            </w:pict>
          </mc:Fallback>
        </mc:AlternateContent>
      </w:r>
      <w:r w:rsidRPr="00CE3595">
        <w:rPr>
          <w:lang w:val="mk-MK"/>
        </w:rPr>
        <w:t xml:space="preserve">                                                                        </w:t>
      </w:r>
    </w:p>
    <w:p w14:paraId="1024A860" w14:textId="77777777" w:rsidR="00CE3595" w:rsidRPr="00CE3595" w:rsidRDefault="00CE3595" w:rsidP="00CE3595">
      <w:pPr>
        <w:rPr>
          <w:lang w:val="mk-MK"/>
        </w:rPr>
      </w:pPr>
    </w:p>
    <w:p w14:paraId="695C24DE"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676672" behindDoc="0" locked="0" layoutInCell="1" allowOverlap="1" wp14:anchorId="189AF2D1" wp14:editId="0B620A9B">
                <wp:simplePos x="0" y="0"/>
                <wp:positionH relativeFrom="column">
                  <wp:posOffset>4572000</wp:posOffset>
                </wp:positionH>
                <wp:positionV relativeFrom="paragraph">
                  <wp:posOffset>54610</wp:posOffset>
                </wp:positionV>
                <wp:extent cx="1338580" cy="474980"/>
                <wp:effectExtent l="57150" t="38100" r="71120" b="96520"/>
                <wp:wrapNone/>
                <wp:docPr id="57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47498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68B58BF" w14:textId="77777777" w:rsidR="00244BB9" w:rsidRPr="00AD3C97" w:rsidRDefault="00244BB9" w:rsidP="00CE3595">
                            <w:pPr>
                              <w:jc w:val="center"/>
                              <w:rPr>
                                <w:lang w:val="en-US"/>
                              </w:rPr>
                            </w:pPr>
                            <w:r>
                              <w:rPr>
                                <w:lang w:val="mk-MK"/>
                              </w:rPr>
                              <w:t>Производ</w:t>
                            </w:r>
                            <w:r>
                              <w:rPr>
                                <w:lang w:val="en-US"/>
                              </w:rPr>
                              <w:t xml:space="preserve"> (</w:t>
                            </w:r>
                            <w:r>
                              <w:rPr>
                                <w:lang w:val="mk-MK"/>
                              </w:rPr>
                              <w:t>кг</w:t>
                            </w:r>
                            <w:r>
                              <w:rPr>
                                <w:lang w:val="en-US"/>
                              </w:rPr>
                              <w:t>/</w:t>
                            </w:r>
                            <w:r>
                              <w:rPr>
                                <w:lang w:val="mk-MK"/>
                              </w:rPr>
                              <w:t>дневно</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9AF2D1" id="Rectangle 579" o:spid="_x0000_s1514" style="position:absolute;left:0;text-align:left;margin-left:5in;margin-top:4.3pt;width:105.4pt;height:3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" fillcolor="#9eeaff" strokecolor="#46aac5">
                <v:fill color2="#e4f9ff" rotate="t" angle="180" colors="0 #9eeaff;22938f #bbefff;1 #e4f9ff" focus="100%" type="gradient"/>
                <v:shadow on="t" color="black" opacity="24903f" origin=",.5" offset="0,.55556mm"/>
                <v:path arrowok="t"/>
                <v:textbox>
                  <w:txbxContent>
                    <w:p w14:paraId="768B58BF" w14:textId="77777777" w:rsidR="00244BB9" w:rsidRPr="00AD3C97" w:rsidRDefault="00244BB9" w:rsidP="00CE3595">
                      <w:pPr>
                        <w:jc w:val="center"/>
                        <w:rPr>
                          <w:lang w:val="en-US"/>
                        </w:rPr>
                      </w:pPr>
                      <w:r>
                        <w:rPr>
                          <w:lang w:val="mk-MK"/>
                        </w:rPr>
                        <w:t>Производ</w:t>
                      </w:r>
                      <w:r>
                        <w:rPr>
                          <w:lang w:val="en-US"/>
                        </w:rPr>
                        <w:t xml:space="preserve"> (</w:t>
                      </w:r>
                      <w:r>
                        <w:rPr>
                          <w:lang w:val="mk-MK"/>
                        </w:rPr>
                        <w:t>кг</w:t>
                      </w:r>
                      <w:r>
                        <w:rPr>
                          <w:lang w:val="en-US"/>
                        </w:rPr>
                        <w:t>/</w:t>
                      </w:r>
                      <w:r>
                        <w:rPr>
                          <w:lang w:val="mk-MK"/>
                        </w:rPr>
                        <w:t>дневно</w:t>
                      </w:r>
                      <w:r>
                        <w:rPr>
                          <w:lang w:val="en-US"/>
                        </w:rPr>
                        <w:t>)</w:t>
                      </w:r>
                    </w:p>
                  </w:txbxContent>
                </v:textbox>
              </v:rect>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4B3D8525" wp14:editId="1229B60F">
                <wp:simplePos x="0" y="0"/>
                <wp:positionH relativeFrom="column">
                  <wp:posOffset>-175260</wp:posOffset>
                </wp:positionH>
                <wp:positionV relativeFrom="paragraph">
                  <wp:posOffset>186690</wp:posOffset>
                </wp:positionV>
                <wp:extent cx="1059815" cy="511810"/>
                <wp:effectExtent l="0" t="0" r="26035" b="21590"/>
                <wp:wrapNone/>
                <wp:docPr id="578"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815" cy="511810"/>
                        </a:xfrm>
                        <a:prstGeom prst="rect">
                          <a:avLst/>
                        </a:prstGeom>
                        <a:solidFill>
                          <a:sysClr val="window" lastClr="FFFFFF"/>
                        </a:solidFill>
                        <a:ln w="25400" cap="flat" cmpd="sng" algn="ctr">
                          <a:solidFill>
                            <a:srgbClr val="F79646"/>
                          </a:solidFill>
                          <a:prstDash val="solid"/>
                        </a:ln>
                        <a:effectLst/>
                      </wps:spPr>
                      <wps:txbx>
                        <w:txbxContent>
                          <w:p w14:paraId="42984977" w14:textId="77777777" w:rsidR="00244BB9" w:rsidRPr="006B2C1A" w:rsidRDefault="00244BB9" w:rsidP="00CE3595">
                            <w:pPr>
                              <w:jc w:val="center"/>
                              <w:rPr>
                                <w:lang w:val="mk-MK"/>
                              </w:rPr>
                            </w:pPr>
                            <w:r>
                              <w:rPr>
                                <w:lang w:val="mk-MK"/>
                              </w:rPr>
                              <w:t xml:space="preserve">Хемикалија 1 </w:t>
                            </w:r>
                            <w:r>
                              <w:rPr>
                                <w:lang w:val="en-US"/>
                              </w:rPr>
                              <w:t>(</w:t>
                            </w:r>
                            <w:r>
                              <w:rPr>
                                <w:lang w:val="mk-MK"/>
                              </w:rPr>
                              <w:t>кг</w:t>
                            </w:r>
                            <w:r>
                              <w:rPr>
                                <w:lang w:val="en-US"/>
                              </w:rPr>
                              <w:t>/</w:t>
                            </w:r>
                            <w:r>
                              <w:rPr>
                                <w:lang w:val="mk-MK"/>
                              </w:rPr>
                              <w:t>дневно</w:t>
                            </w:r>
                            <w:r>
                              <w:rPr>
                                <w:lang w:val="en-US"/>
                              </w:rPr>
                              <w:t>)</w:t>
                            </w:r>
                          </w:p>
                          <w:p w14:paraId="674729CD" w14:textId="77777777" w:rsidR="00244BB9" w:rsidRPr="00457D42" w:rsidRDefault="00244BB9" w:rsidP="00CE35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D8525" id="Rectangle 578" o:spid="_x0000_s1515" style="position:absolute;left:0;text-align:left;margin-left:-13.8pt;margin-top:14.7pt;width:83.45pt;height:4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" fillcolor="window" strokecolor="#f79646" strokeweight="2pt">
                <v:path arrowok="t"/>
                <v:textbox>
                  <w:txbxContent>
                    <w:p w14:paraId="42984977" w14:textId="77777777" w:rsidR="00244BB9" w:rsidRPr="006B2C1A" w:rsidRDefault="00244BB9" w:rsidP="00CE3595">
                      <w:pPr>
                        <w:jc w:val="center"/>
                        <w:rPr>
                          <w:lang w:val="mk-MK"/>
                        </w:rPr>
                      </w:pPr>
                      <w:r>
                        <w:rPr>
                          <w:lang w:val="mk-MK"/>
                        </w:rPr>
                        <w:t xml:space="preserve">Хемикалија 1 </w:t>
                      </w:r>
                      <w:r>
                        <w:rPr>
                          <w:lang w:val="en-US"/>
                        </w:rPr>
                        <w:t>(</w:t>
                      </w:r>
                      <w:r>
                        <w:rPr>
                          <w:lang w:val="mk-MK"/>
                        </w:rPr>
                        <w:t>кг</w:t>
                      </w:r>
                      <w:r>
                        <w:rPr>
                          <w:lang w:val="en-US"/>
                        </w:rPr>
                        <w:t>/</w:t>
                      </w:r>
                      <w:r>
                        <w:rPr>
                          <w:lang w:val="mk-MK"/>
                        </w:rPr>
                        <w:t>дневно</w:t>
                      </w:r>
                      <w:r>
                        <w:rPr>
                          <w:lang w:val="en-US"/>
                        </w:rPr>
                        <w:t>)</w:t>
                      </w:r>
                    </w:p>
                    <w:p w14:paraId="674729CD" w14:textId="77777777" w:rsidR="00244BB9" w:rsidRPr="00457D42" w:rsidRDefault="00244BB9" w:rsidP="00CE3595">
                      <w:pPr>
                        <w:jc w:val="center"/>
                        <w:rPr>
                          <w:lang w:val="en-US"/>
                        </w:rPr>
                      </w:pPr>
                    </w:p>
                  </w:txbxContent>
                </v:textbox>
              </v:rect>
            </w:pict>
          </mc:Fallback>
        </mc:AlternateContent>
      </w:r>
    </w:p>
    <w:p w14:paraId="0EFF491E"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703296" behindDoc="0" locked="0" layoutInCell="1" allowOverlap="1" wp14:anchorId="653A1A37" wp14:editId="010C95BD">
                <wp:simplePos x="0" y="0"/>
                <wp:positionH relativeFrom="column">
                  <wp:posOffset>3745230</wp:posOffset>
                </wp:positionH>
                <wp:positionV relativeFrom="paragraph">
                  <wp:posOffset>60960</wp:posOffset>
                </wp:positionV>
                <wp:extent cx="643890" cy="182880"/>
                <wp:effectExtent l="0" t="57150" r="3810" b="26670"/>
                <wp:wrapNone/>
                <wp:docPr id="577" name="Straight Arrow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3890" cy="18288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F9A29CD" id="Straight Arrow Connector 577" o:spid="_x0000_s1026" type="#_x0000_t32" style="position:absolute;margin-left:294.9pt;margin-top:4.8pt;width:50.7pt;height:14.4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" strokecolor="#be4b48">
                <v:stroke endarrow="open"/>
                <o:lock v:ext="edit" shapetype="f"/>
              </v:shape>
            </w:pict>
          </mc:Fallback>
        </mc:AlternateContent>
      </w:r>
      <w:r>
        <w:rPr>
          <w:noProof/>
          <w:lang w:val="es-ES" w:eastAsia="es-ES"/>
        </w:rPr>
        <mc:AlternateContent>
          <mc:Choice Requires="wps">
            <w:drawing>
              <wp:anchor distT="4294967295" distB="4294967295" distL="114300" distR="114300" simplePos="0" relativeHeight="251693056" behindDoc="0" locked="0" layoutInCell="1" allowOverlap="1" wp14:anchorId="5AD91A66" wp14:editId="55D6915F">
                <wp:simplePos x="0" y="0"/>
                <wp:positionH relativeFrom="column">
                  <wp:posOffset>1045845</wp:posOffset>
                </wp:positionH>
                <wp:positionV relativeFrom="paragraph">
                  <wp:posOffset>207009</wp:posOffset>
                </wp:positionV>
                <wp:extent cx="511810" cy="0"/>
                <wp:effectExtent l="0" t="76200" r="21590" b="114300"/>
                <wp:wrapNone/>
                <wp:docPr id="576" name="Straight Arrow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8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197759" id="Straight Arrow Connector 576" o:spid="_x0000_s1026" type="#_x0000_t32" style="position:absolute;margin-left:82.35pt;margin-top:16.3pt;width:40.3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" strokecolor="#4a7ebb">
                <v:stroke endarrow="open"/>
                <o:lock v:ext="edit" shapetype="f"/>
              </v:shape>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2393D868" wp14:editId="79E1E106">
                <wp:simplePos x="0" y="0"/>
                <wp:positionH relativeFrom="column">
                  <wp:posOffset>1653540</wp:posOffset>
                </wp:positionH>
                <wp:positionV relativeFrom="paragraph">
                  <wp:posOffset>6350</wp:posOffset>
                </wp:positionV>
                <wp:extent cx="1916430" cy="614680"/>
                <wp:effectExtent l="57150" t="38100" r="83820" b="9017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6430" cy="61468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DED0DFD" w14:textId="77777777" w:rsidR="00244BB9" w:rsidRPr="006B2C1A" w:rsidRDefault="00244BB9" w:rsidP="00CE3595">
                            <w:pPr>
                              <w:jc w:val="center"/>
                              <w:rPr>
                                <w:lang w:val="mk-MK"/>
                              </w:rPr>
                            </w:pPr>
                            <w:r>
                              <w:rPr>
                                <w:lang w:val="mk-MK"/>
                              </w:rPr>
                              <w:t>Индустриски процес</w:t>
                            </w:r>
                          </w:p>
                          <w:p w14:paraId="7A3E642B" w14:textId="77777777" w:rsidR="00244BB9" w:rsidRPr="00457D42" w:rsidRDefault="00244BB9" w:rsidP="00CE3595">
                            <w:pPr>
                              <w:jc w:val="center"/>
                              <w:rPr>
                                <w:lang w:val="en-US"/>
                              </w:rPr>
                            </w:pPr>
                            <w:r>
                              <w:rPr>
                                <w:lang w:val="en-US"/>
                              </w:rPr>
                              <w:t>(</w:t>
                            </w:r>
                            <w:r>
                              <w:rPr>
                                <w:lang w:val="mk-MK"/>
                              </w:rPr>
                              <w:t>ОЕ</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93D868" id="Rectangle 478" o:spid="_x0000_s1516" style="position:absolute;left:0;text-align:left;margin-left:130.2pt;margin-top:.5pt;width:150.9pt;height: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" fillcolor="#dafda7" strokecolor="#98b954">
                <v:fill color2="#f5ffe6" rotate="t" angle="180" colors="0 #dafda7;22938f #e4fdc2;1 #f5ffe6" focus="100%" type="gradient"/>
                <v:shadow on="t" color="black" opacity="24903f" origin=",.5" offset="0,.55556mm"/>
                <v:path arrowok="t"/>
                <v:textbox>
                  <w:txbxContent>
                    <w:p w14:paraId="2DED0DFD" w14:textId="77777777" w:rsidR="00244BB9" w:rsidRPr="006B2C1A" w:rsidRDefault="00244BB9" w:rsidP="00CE3595">
                      <w:pPr>
                        <w:jc w:val="center"/>
                        <w:rPr>
                          <w:lang w:val="mk-MK"/>
                        </w:rPr>
                      </w:pPr>
                      <w:r>
                        <w:rPr>
                          <w:lang w:val="mk-MK"/>
                        </w:rPr>
                        <w:t>Индустриски процес</w:t>
                      </w:r>
                    </w:p>
                    <w:p w14:paraId="7A3E642B" w14:textId="77777777" w:rsidR="00244BB9" w:rsidRPr="00457D42" w:rsidRDefault="00244BB9" w:rsidP="00CE3595">
                      <w:pPr>
                        <w:jc w:val="center"/>
                        <w:rPr>
                          <w:lang w:val="en-US"/>
                        </w:rPr>
                      </w:pPr>
                      <w:r>
                        <w:rPr>
                          <w:lang w:val="en-US"/>
                        </w:rPr>
                        <w:t>(</w:t>
                      </w:r>
                      <w:r>
                        <w:rPr>
                          <w:lang w:val="mk-MK"/>
                        </w:rPr>
                        <w:t>ОЕ</w:t>
                      </w:r>
                      <w:r>
                        <w:rPr>
                          <w:lang w:val="en-US"/>
                        </w:rPr>
                        <w:t>)</w:t>
                      </w:r>
                    </w:p>
                  </w:txbxContent>
                </v:textbox>
              </v:rect>
            </w:pict>
          </mc:Fallback>
        </mc:AlternateContent>
      </w:r>
      <w:r w:rsidRPr="00CE3595">
        <w:rPr>
          <w:lang w:val="mk-MK"/>
        </w:rPr>
        <w:t xml:space="preserve">                                                                                                                                                </w:t>
      </w:r>
    </w:p>
    <w:p w14:paraId="72A4D006"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705344" behindDoc="0" locked="0" layoutInCell="1" allowOverlap="1" wp14:anchorId="69829BD0" wp14:editId="52A0657C">
                <wp:simplePos x="0" y="0"/>
                <wp:positionH relativeFrom="column">
                  <wp:posOffset>3745230</wp:posOffset>
                </wp:positionH>
                <wp:positionV relativeFrom="paragraph">
                  <wp:posOffset>184785</wp:posOffset>
                </wp:positionV>
                <wp:extent cx="643890" cy="394970"/>
                <wp:effectExtent l="0" t="0" r="60960" b="62230"/>
                <wp:wrapNone/>
                <wp:docPr id="477" name="Straight Arrow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 cy="39497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3125DC" id="Straight Arrow Connector 477" o:spid="_x0000_s1026" type="#_x0000_t32" style="position:absolute;margin-left:294.9pt;margin-top:14.55pt;width:50.7pt;height:3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" strokecolor="#be4b48">
                <v:stroke endarrow="open"/>
                <o:lock v:ext="edit" shapetype="f"/>
              </v:shape>
            </w:pict>
          </mc:Fallback>
        </mc:AlternateContent>
      </w:r>
      <w:r>
        <w:rPr>
          <w:noProof/>
          <w:lang w:val="es-ES" w:eastAsia="es-ES"/>
        </w:rPr>
        <mc:AlternateContent>
          <mc:Choice Requires="wps">
            <w:drawing>
              <wp:anchor distT="0" distB="0" distL="114300" distR="114300" simplePos="0" relativeHeight="251678720" behindDoc="0" locked="0" layoutInCell="1" allowOverlap="1" wp14:anchorId="6E62279A" wp14:editId="46962BD1">
                <wp:simplePos x="0" y="0"/>
                <wp:positionH relativeFrom="column">
                  <wp:posOffset>4572000</wp:posOffset>
                </wp:positionH>
                <wp:positionV relativeFrom="paragraph">
                  <wp:posOffset>293370</wp:posOffset>
                </wp:positionV>
                <wp:extent cx="1338580" cy="541020"/>
                <wp:effectExtent l="57150" t="38100" r="71120" b="8763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54102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C0693A2" w14:textId="77777777" w:rsidR="00244BB9" w:rsidRPr="00AD3C97" w:rsidRDefault="00244BB9" w:rsidP="00CE3595">
                            <w:pPr>
                              <w:jc w:val="center"/>
                              <w:rPr>
                                <w:lang w:val="en-US"/>
                              </w:rPr>
                            </w:pPr>
                            <w:r>
                              <w:rPr>
                                <w:lang w:val="mk-MK"/>
                              </w:rPr>
                              <w:t>Секунд. производ</w:t>
                            </w:r>
                            <w:r>
                              <w:rPr>
                                <w:lang w:val="en-US"/>
                              </w:rPr>
                              <w:t xml:space="preserve"> </w:t>
                            </w:r>
                            <w:r>
                              <w:rPr>
                                <w:lang w:val="mk-MK"/>
                              </w:rPr>
                              <w:t xml:space="preserve"> 1</w:t>
                            </w:r>
                            <w:r>
                              <w:rPr>
                                <w:lang w:val="en-US"/>
                              </w:rPr>
                              <w:t>(</w:t>
                            </w:r>
                            <w:r>
                              <w:rPr>
                                <w:lang w:val="mk-MK"/>
                              </w:rPr>
                              <w:t>кг</w:t>
                            </w:r>
                            <w:r>
                              <w:rPr>
                                <w:lang w:val="en-US"/>
                              </w:rPr>
                              <w:t>/</w:t>
                            </w:r>
                            <w:r>
                              <w:rPr>
                                <w:lang w:val="mk-MK"/>
                              </w:rPr>
                              <w:t>дневно</w:t>
                            </w:r>
                            <w:r>
                              <w:rPr>
                                <w:lang w:val="en-US"/>
                              </w:rPr>
                              <w:t>)</w:t>
                            </w:r>
                          </w:p>
                          <w:p w14:paraId="235AA896" w14:textId="77777777" w:rsidR="00244BB9" w:rsidRPr="00AD3C97" w:rsidRDefault="00244BB9" w:rsidP="00CE35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62279A" id="Rectangle 476" o:spid="_x0000_s1517" style="position:absolute;left:0;text-align:left;margin-left:5in;margin-top:23.1pt;width:105.4pt;height:4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" fillcolor="#ffbe86" strokecolor="#f69240">
                <v:fill color2="#ffebdb" rotate="t" angle="180" colors="0 #ffbe86;22938f #ffd0aa;1 #ffebdb" focus="100%" type="gradient"/>
                <v:shadow on="t" color="black" opacity="24903f" origin=",.5" offset="0,.55556mm"/>
                <v:path arrowok="t"/>
                <v:textbox>
                  <w:txbxContent>
                    <w:p w14:paraId="7C0693A2" w14:textId="77777777" w:rsidR="00244BB9" w:rsidRPr="00AD3C97" w:rsidRDefault="00244BB9" w:rsidP="00CE3595">
                      <w:pPr>
                        <w:jc w:val="center"/>
                        <w:rPr>
                          <w:lang w:val="en-US"/>
                        </w:rPr>
                      </w:pPr>
                      <w:r>
                        <w:rPr>
                          <w:lang w:val="mk-MK"/>
                        </w:rPr>
                        <w:t>Секунд. производ</w:t>
                      </w:r>
                      <w:r>
                        <w:rPr>
                          <w:lang w:val="en-US"/>
                        </w:rPr>
                        <w:t xml:space="preserve"> </w:t>
                      </w:r>
                      <w:r>
                        <w:rPr>
                          <w:lang w:val="mk-MK"/>
                        </w:rPr>
                        <w:t xml:space="preserve"> 1</w:t>
                      </w:r>
                      <w:r>
                        <w:rPr>
                          <w:lang w:val="en-US"/>
                        </w:rPr>
                        <w:t>(</w:t>
                      </w:r>
                      <w:r>
                        <w:rPr>
                          <w:lang w:val="mk-MK"/>
                        </w:rPr>
                        <w:t>кг</w:t>
                      </w:r>
                      <w:r>
                        <w:rPr>
                          <w:lang w:val="en-US"/>
                        </w:rPr>
                        <w:t>/</w:t>
                      </w:r>
                      <w:r>
                        <w:rPr>
                          <w:lang w:val="mk-MK"/>
                        </w:rPr>
                        <w:t>дневно</w:t>
                      </w:r>
                      <w:r>
                        <w:rPr>
                          <w:lang w:val="en-US"/>
                        </w:rPr>
                        <w:t>)</w:t>
                      </w:r>
                    </w:p>
                    <w:p w14:paraId="235AA896" w14:textId="77777777" w:rsidR="00244BB9" w:rsidRPr="00AD3C97" w:rsidRDefault="00244BB9" w:rsidP="00CE3595">
                      <w:pPr>
                        <w:jc w:val="center"/>
                        <w:rPr>
                          <w:lang w:val="en-US"/>
                        </w:rPr>
                      </w:pPr>
                    </w:p>
                  </w:txbxContent>
                </v:textbox>
              </v:rect>
            </w:pict>
          </mc:Fallback>
        </mc:AlternateContent>
      </w:r>
      <w:r w:rsidRPr="00CE3595">
        <w:rPr>
          <w:lang w:val="mk-MK"/>
        </w:rPr>
        <w:t xml:space="preserve">                                                                                                                                                          </w:t>
      </w:r>
    </w:p>
    <w:p w14:paraId="37CD6500"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711488" behindDoc="0" locked="0" layoutInCell="1" allowOverlap="1" wp14:anchorId="0A1BC7EC" wp14:editId="66D157CA">
                <wp:simplePos x="0" y="0"/>
                <wp:positionH relativeFrom="column">
                  <wp:posOffset>2567940</wp:posOffset>
                </wp:positionH>
                <wp:positionV relativeFrom="paragraph">
                  <wp:posOffset>198120</wp:posOffset>
                </wp:positionV>
                <wp:extent cx="409575" cy="1002030"/>
                <wp:effectExtent l="95250" t="57150" r="28575" b="102870"/>
                <wp:wrapNone/>
                <wp:docPr id="475" name="Down Arrow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002030"/>
                        </a:xfrm>
                        <a:prstGeom prst="downArrow">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303810" id="Down Arrow 475" o:spid="_x0000_s1026" type="#_x0000_t67" style="position:absolute;margin-left:202.2pt;margin-top:15.6pt;width:32.25pt;height:7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" adj="17186" fillcolor="windowText" strokecolor="window" strokeweight="3pt">
                <v:shadow on="t" color="black" opacity="24903f" origin=",.5" offset="0,.55556mm"/>
                <v:path arrowok="t"/>
              </v:shape>
            </w:pict>
          </mc:Fallback>
        </mc:AlternateContent>
      </w:r>
      <w:r>
        <w:rPr>
          <w:noProof/>
          <w:lang w:val="es-ES" w:eastAsia="es-ES"/>
        </w:rPr>
        <mc:AlternateContent>
          <mc:Choice Requires="wps">
            <w:drawing>
              <wp:anchor distT="0" distB="0" distL="114300" distR="114300" simplePos="0" relativeHeight="251709440" behindDoc="0" locked="0" layoutInCell="1" allowOverlap="1" wp14:anchorId="0821BCEC" wp14:editId="115969BA">
                <wp:simplePos x="0" y="0"/>
                <wp:positionH relativeFrom="column">
                  <wp:posOffset>3507740</wp:posOffset>
                </wp:positionH>
                <wp:positionV relativeFrom="paragraph">
                  <wp:posOffset>198120</wp:posOffset>
                </wp:positionV>
                <wp:extent cx="925195" cy="1821180"/>
                <wp:effectExtent l="0" t="0" r="65405" b="64770"/>
                <wp:wrapNone/>
                <wp:docPr id="474" name="Straight Arrow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5195" cy="182118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0B47E4" id="Straight Arrow Connector 474" o:spid="_x0000_s1026" type="#_x0000_t32" style="position:absolute;margin-left:276.2pt;margin-top:15.6pt;width:72.85pt;height:14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" strokecolor="#be4b48">
                <v:stroke endarrow="open"/>
                <o:lock v:ext="edit" shapetype="f"/>
              </v:shape>
            </w:pict>
          </mc:Fallback>
        </mc:AlternateContent>
      </w:r>
      <w:r>
        <w:rPr>
          <w:noProof/>
          <w:lang w:val="es-ES" w:eastAsia="es-ES"/>
        </w:rPr>
        <mc:AlternateContent>
          <mc:Choice Requires="wps">
            <w:drawing>
              <wp:anchor distT="0" distB="0" distL="114300" distR="114300" simplePos="0" relativeHeight="251707392" behindDoc="0" locked="0" layoutInCell="1" allowOverlap="1" wp14:anchorId="2E39BCB1" wp14:editId="7808AE03">
                <wp:simplePos x="0" y="0"/>
                <wp:positionH relativeFrom="column">
                  <wp:posOffset>3628390</wp:posOffset>
                </wp:positionH>
                <wp:positionV relativeFrom="paragraph">
                  <wp:posOffset>88265</wp:posOffset>
                </wp:positionV>
                <wp:extent cx="761365" cy="929005"/>
                <wp:effectExtent l="0" t="0" r="76835" b="61595"/>
                <wp:wrapNone/>
                <wp:docPr id="473"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1365" cy="92900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F43BB4" id="Straight Arrow Connector 473" o:spid="_x0000_s1026" type="#_x0000_t32" style="position:absolute;margin-left:285.7pt;margin-top:6.95pt;width:59.95pt;height:7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" strokecolor="#be4b48">
                <v:stroke endarrow="open"/>
                <o:lock v:ext="edit" shapetype="f"/>
              </v:shape>
            </w:pict>
          </mc:Fallback>
        </mc:AlternateContent>
      </w:r>
      <w:r>
        <w:rPr>
          <w:noProof/>
          <w:lang w:val="es-ES" w:eastAsia="es-ES"/>
        </w:rPr>
        <mc:AlternateContent>
          <mc:Choice Requires="wps">
            <w:drawing>
              <wp:anchor distT="0" distB="0" distL="114300" distR="114300" simplePos="0" relativeHeight="251697152" behindDoc="0" locked="0" layoutInCell="1" allowOverlap="1" wp14:anchorId="00088F85" wp14:editId="6376A07B">
                <wp:simplePos x="0" y="0"/>
                <wp:positionH relativeFrom="column">
                  <wp:posOffset>1045845</wp:posOffset>
                </wp:positionH>
                <wp:positionV relativeFrom="paragraph">
                  <wp:posOffset>256540</wp:posOffset>
                </wp:positionV>
                <wp:extent cx="600075" cy="716280"/>
                <wp:effectExtent l="0" t="38100" r="47625" b="26670"/>
                <wp:wrapNone/>
                <wp:docPr id="472" name="Straight Arr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7162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1266C2" id="Straight Arrow Connector 472" o:spid="_x0000_s1026" type="#_x0000_t32" style="position:absolute;margin-left:82.35pt;margin-top:20.2pt;width:47.25pt;height:56.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" strokecolor="#4a7ebb">
                <v:stroke endarrow="open"/>
                <o:lock v:ext="edit" shapetype="f"/>
              </v:shape>
            </w:pict>
          </mc:Fallback>
        </mc:AlternateContent>
      </w:r>
      <w:r>
        <w:rPr>
          <w:noProof/>
          <w:lang w:val="es-ES" w:eastAsia="es-ES"/>
        </w:rPr>
        <mc:AlternateContent>
          <mc:Choice Requires="wps">
            <w:drawing>
              <wp:anchor distT="0" distB="0" distL="114300" distR="114300" simplePos="0" relativeHeight="251695104" behindDoc="0" locked="0" layoutInCell="1" allowOverlap="1" wp14:anchorId="58F76D3E" wp14:editId="2726D3D8">
                <wp:simplePos x="0" y="0"/>
                <wp:positionH relativeFrom="column">
                  <wp:posOffset>1045845</wp:posOffset>
                </wp:positionH>
                <wp:positionV relativeFrom="paragraph">
                  <wp:posOffset>88265</wp:posOffset>
                </wp:positionV>
                <wp:extent cx="511810" cy="307340"/>
                <wp:effectExtent l="0" t="38100" r="59690" b="35560"/>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1810" cy="3073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D4C3355" id="Straight Arrow Connector 463" o:spid="_x0000_s1026" type="#_x0000_t32" style="position:absolute;margin-left:82.35pt;margin-top:6.95pt;width:40.3pt;height:24.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" strokecolor="#4a7ebb">
                <v:stroke endarrow="open"/>
                <o:lock v:ext="edit" shapetype="f"/>
              </v:shape>
            </w:pict>
          </mc:Fallback>
        </mc:AlternateContent>
      </w:r>
      <w:r>
        <w:rPr>
          <w:noProof/>
          <w:lang w:val="es-ES" w:eastAsia="es-ES"/>
        </w:rPr>
        <mc:AlternateContent>
          <mc:Choice Requires="wps">
            <w:drawing>
              <wp:anchor distT="0" distB="0" distL="114300" distR="114300" simplePos="0" relativeHeight="251668480" behindDoc="0" locked="0" layoutInCell="1" allowOverlap="1" wp14:anchorId="1799C3A9" wp14:editId="00F3FB19">
                <wp:simplePos x="0" y="0"/>
                <wp:positionH relativeFrom="column">
                  <wp:posOffset>-139065</wp:posOffset>
                </wp:positionH>
                <wp:positionV relativeFrom="paragraph">
                  <wp:posOffset>88265</wp:posOffset>
                </wp:positionV>
                <wp:extent cx="1023620" cy="504825"/>
                <wp:effectExtent l="0" t="0" r="24130" b="28575"/>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504825"/>
                        </a:xfrm>
                        <a:prstGeom prst="rect">
                          <a:avLst/>
                        </a:prstGeom>
                        <a:solidFill>
                          <a:sysClr val="window" lastClr="FFFFFF"/>
                        </a:solidFill>
                        <a:ln w="25400" cap="flat" cmpd="sng" algn="ctr">
                          <a:solidFill>
                            <a:srgbClr val="F79646"/>
                          </a:solidFill>
                          <a:prstDash val="solid"/>
                        </a:ln>
                        <a:effectLst/>
                      </wps:spPr>
                      <wps:txbx>
                        <w:txbxContent>
                          <w:p w14:paraId="3AEB1997" w14:textId="77777777" w:rsidR="00244BB9" w:rsidRPr="006B2C1A" w:rsidRDefault="00244BB9" w:rsidP="00CE3595">
                            <w:pPr>
                              <w:jc w:val="center"/>
                              <w:rPr>
                                <w:lang w:val="mk-MK"/>
                              </w:rPr>
                            </w:pPr>
                            <w:r>
                              <w:rPr>
                                <w:lang w:val="mk-MK"/>
                              </w:rPr>
                              <w:t xml:space="preserve">Хемикалија 2 </w:t>
                            </w:r>
                            <w:r>
                              <w:rPr>
                                <w:lang w:val="en-US"/>
                              </w:rPr>
                              <w:t>(</w:t>
                            </w:r>
                            <w:r>
                              <w:rPr>
                                <w:lang w:val="mk-MK"/>
                              </w:rPr>
                              <w:t>кг</w:t>
                            </w:r>
                            <w:r>
                              <w:rPr>
                                <w:lang w:val="en-US"/>
                              </w:rPr>
                              <w:t>/</w:t>
                            </w:r>
                            <w:r>
                              <w:rPr>
                                <w:lang w:val="mk-MK"/>
                              </w:rPr>
                              <w:t>дневно</w:t>
                            </w:r>
                            <w:r>
                              <w:rPr>
                                <w:lang w:val="en-US"/>
                              </w:rPr>
                              <w:t>)</w:t>
                            </w:r>
                          </w:p>
                          <w:p w14:paraId="684186DA" w14:textId="77777777" w:rsidR="00244BB9" w:rsidRPr="00457D42" w:rsidRDefault="00244BB9" w:rsidP="00CE35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C3A9" id="Rectangle 462" o:spid="_x0000_s1518" style="position:absolute;left:0;text-align:left;margin-left:-10.95pt;margin-top:6.95pt;width:80.6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" fillcolor="window" strokecolor="#f79646" strokeweight="2pt">
                <v:path arrowok="t"/>
                <v:textbox>
                  <w:txbxContent>
                    <w:p w14:paraId="3AEB1997" w14:textId="77777777" w:rsidR="00244BB9" w:rsidRPr="006B2C1A" w:rsidRDefault="00244BB9" w:rsidP="00CE3595">
                      <w:pPr>
                        <w:jc w:val="center"/>
                        <w:rPr>
                          <w:lang w:val="mk-MK"/>
                        </w:rPr>
                      </w:pPr>
                      <w:r>
                        <w:rPr>
                          <w:lang w:val="mk-MK"/>
                        </w:rPr>
                        <w:t xml:space="preserve">Хемикалија 2 </w:t>
                      </w:r>
                      <w:r>
                        <w:rPr>
                          <w:lang w:val="en-US"/>
                        </w:rPr>
                        <w:t>(</w:t>
                      </w:r>
                      <w:r>
                        <w:rPr>
                          <w:lang w:val="mk-MK"/>
                        </w:rPr>
                        <w:t>кг</w:t>
                      </w:r>
                      <w:r>
                        <w:rPr>
                          <w:lang w:val="en-US"/>
                        </w:rPr>
                        <w:t>/</w:t>
                      </w:r>
                      <w:r>
                        <w:rPr>
                          <w:lang w:val="mk-MK"/>
                        </w:rPr>
                        <w:t>дневно</w:t>
                      </w:r>
                      <w:r>
                        <w:rPr>
                          <w:lang w:val="en-US"/>
                        </w:rPr>
                        <w:t>)</w:t>
                      </w:r>
                    </w:p>
                    <w:p w14:paraId="684186DA" w14:textId="77777777" w:rsidR="00244BB9" w:rsidRPr="00457D42" w:rsidRDefault="00244BB9" w:rsidP="00CE3595">
                      <w:pPr>
                        <w:jc w:val="center"/>
                        <w:rPr>
                          <w:lang w:val="en-US"/>
                        </w:rPr>
                      </w:pPr>
                    </w:p>
                  </w:txbxContent>
                </v:textbox>
              </v:rect>
            </w:pict>
          </mc:Fallback>
        </mc:AlternateContent>
      </w:r>
    </w:p>
    <w:p w14:paraId="5DA87D5A" w14:textId="77777777" w:rsidR="00CE3595" w:rsidRPr="00CE3595" w:rsidRDefault="00CE3595" w:rsidP="00CE3595">
      <w:pPr>
        <w:rPr>
          <w:lang w:val="mk-MK"/>
        </w:rPr>
      </w:pPr>
      <w:r w:rsidRPr="00CE3595">
        <w:rPr>
          <w:lang w:val="mk-MK"/>
        </w:rPr>
        <w:t xml:space="preserve">                                  </w:t>
      </w:r>
    </w:p>
    <w:p w14:paraId="23DDC30F"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680768" behindDoc="0" locked="0" layoutInCell="1" allowOverlap="1" wp14:anchorId="2AF49340" wp14:editId="03C1B554">
                <wp:simplePos x="0" y="0"/>
                <wp:positionH relativeFrom="column">
                  <wp:posOffset>4572000</wp:posOffset>
                </wp:positionH>
                <wp:positionV relativeFrom="paragraph">
                  <wp:posOffset>245745</wp:posOffset>
                </wp:positionV>
                <wp:extent cx="1382395" cy="504190"/>
                <wp:effectExtent l="57150" t="38100" r="84455" b="8636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2395" cy="5041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3BDFA88" w14:textId="77777777" w:rsidR="00244BB9" w:rsidRPr="00AD3C97" w:rsidRDefault="00244BB9" w:rsidP="00CE3595">
                            <w:pPr>
                              <w:jc w:val="center"/>
                              <w:rPr>
                                <w:lang w:val="en-US"/>
                              </w:rPr>
                            </w:pPr>
                            <w:r>
                              <w:rPr>
                                <w:lang w:val="mk-MK"/>
                              </w:rPr>
                              <w:t>Секунд. производ</w:t>
                            </w:r>
                            <w:r>
                              <w:rPr>
                                <w:lang w:val="en-US"/>
                              </w:rPr>
                              <w:t xml:space="preserve"> </w:t>
                            </w:r>
                            <w:r>
                              <w:rPr>
                                <w:lang w:val="mk-MK"/>
                              </w:rPr>
                              <w:t xml:space="preserve"> 2</w:t>
                            </w:r>
                            <w:r>
                              <w:rPr>
                                <w:lang w:val="en-US"/>
                              </w:rPr>
                              <w:t>(</w:t>
                            </w:r>
                            <w:r>
                              <w:rPr>
                                <w:lang w:val="mk-MK"/>
                              </w:rPr>
                              <w:t>кг</w:t>
                            </w:r>
                            <w:r>
                              <w:rPr>
                                <w:lang w:val="en-US"/>
                              </w:rPr>
                              <w:t>/</w:t>
                            </w:r>
                            <w:r>
                              <w:rPr>
                                <w:lang w:val="mk-MK"/>
                              </w:rPr>
                              <w:t>дневно</w:t>
                            </w:r>
                            <w:r>
                              <w:rPr>
                                <w:lang w:val="en-US"/>
                              </w:rPr>
                              <w:t>)</w:t>
                            </w:r>
                          </w:p>
                          <w:p w14:paraId="5A412226" w14:textId="77777777" w:rsidR="00244BB9" w:rsidRPr="00AD3C97" w:rsidRDefault="00244BB9" w:rsidP="00CE35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F49340" id="Rectangle 461" o:spid="_x0000_s1519" style="position:absolute;left:0;text-align:left;margin-left:5in;margin-top:19.35pt;width:108.85pt;height:3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" fillcolor="#ffbe86" strokecolor="#f69240">
                <v:fill color2="#ffebdb" rotate="t" angle="180" colors="0 #ffbe86;22938f #ffd0aa;1 #ffebdb" focus="100%" type="gradient"/>
                <v:shadow on="t" color="black" opacity="24903f" origin=",.5" offset="0,.55556mm"/>
                <v:path arrowok="t"/>
                <v:textbox>
                  <w:txbxContent>
                    <w:p w14:paraId="73BDFA88" w14:textId="77777777" w:rsidR="00244BB9" w:rsidRPr="00AD3C97" w:rsidRDefault="00244BB9" w:rsidP="00CE3595">
                      <w:pPr>
                        <w:jc w:val="center"/>
                        <w:rPr>
                          <w:lang w:val="en-US"/>
                        </w:rPr>
                      </w:pPr>
                      <w:r>
                        <w:rPr>
                          <w:lang w:val="mk-MK"/>
                        </w:rPr>
                        <w:t>Секунд. производ</w:t>
                      </w:r>
                      <w:r>
                        <w:rPr>
                          <w:lang w:val="en-US"/>
                        </w:rPr>
                        <w:t xml:space="preserve"> </w:t>
                      </w:r>
                      <w:r>
                        <w:rPr>
                          <w:lang w:val="mk-MK"/>
                        </w:rPr>
                        <w:t xml:space="preserve"> 2</w:t>
                      </w:r>
                      <w:r>
                        <w:rPr>
                          <w:lang w:val="en-US"/>
                        </w:rPr>
                        <w:t>(</w:t>
                      </w:r>
                      <w:r>
                        <w:rPr>
                          <w:lang w:val="mk-MK"/>
                        </w:rPr>
                        <w:t>кг</w:t>
                      </w:r>
                      <w:r>
                        <w:rPr>
                          <w:lang w:val="en-US"/>
                        </w:rPr>
                        <w:t>/</w:t>
                      </w:r>
                      <w:r>
                        <w:rPr>
                          <w:lang w:val="mk-MK"/>
                        </w:rPr>
                        <w:t>дневно</w:t>
                      </w:r>
                      <w:r>
                        <w:rPr>
                          <w:lang w:val="en-US"/>
                        </w:rPr>
                        <w:t>)</w:t>
                      </w:r>
                    </w:p>
                    <w:p w14:paraId="5A412226" w14:textId="77777777" w:rsidR="00244BB9" w:rsidRPr="00AD3C97" w:rsidRDefault="00244BB9" w:rsidP="00CE3595">
                      <w:pPr>
                        <w:jc w:val="center"/>
                        <w:rPr>
                          <w:lang w:val="en-US"/>
                        </w:rPr>
                      </w:pPr>
                    </w:p>
                  </w:txbxContent>
                </v:textbox>
              </v:rect>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39560389" wp14:editId="33D280D0">
                <wp:simplePos x="0" y="0"/>
                <wp:positionH relativeFrom="column">
                  <wp:posOffset>-139065</wp:posOffset>
                </wp:positionH>
                <wp:positionV relativeFrom="paragraph">
                  <wp:posOffset>231775</wp:posOffset>
                </wp:positionV>
                <wp:extent cx="1022985" cy="497205"/>
                <wp:effectExtent l="0" t="0" r="24765" b="1714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985" cy="497205"/>
                        </a:xfrm>
                        <a:prstGeom prst="rect">
                          <a:avLst/>
                        </a:prstGeom>
                        <a:solidFill>
                          <a:sysClr val="window" lastClr="FFFFFF"/>
                        </a:solidFill>
                        <a:ln w="25400" cap="flat" cmpd="sng" algn="ctr">
                          <a:solidFill>
                            <a:srgbClr val="F79646"/>
                          </a:solidFill>
                          <a:prstDash val="solid"/>
                        </a:ln>
                        <a:effectLst/>
                      </wps:spPr>
                      <wps:txbx>
                        <w:txbxContent>
                          <w:p w14:paraId="05739D94" w14:textId="77777777" w:rsidR="00244BB9" w:rsidRPr="006B2C1A" w:rsidRDefault="00244BB9" w:rsidP="00CE3595">
                            <w:pPr>
                              <w:jc w:val="center"/>
                              <w:rPr>
                                <w:lang w:val="mk-MK"/>
                              </w:rPr>
                            </w:pPr>
                            <w:r>
                              <w:rPr>
                                <w:lang w:val="mk-MK"/>
                              </w:rPr>
                              <w:t xml:space="preserve">Хемикалија х </w:t>
                            </w:r>
                            <w:r>
                              <w:rPr>
                                <w:lang w:val="en-US"/>
                              </w:rPr>
                              <w:t>(</w:t>
                            </w:r>
                            <w:r>
                              <w:rPr>
                                <w:lang w:val="mk-MK"/>
                              </w:rPr>
                              <w:t>кг</w:t>
                            </w:r>
                            <w:r>
                              <w:rPr>
                                <w:lang w:val="en-US"/>
                              </w:rPr>
                              <w:t>/</w:t>
                            </w:r>
                            <w:r>
                              <w:rPr>
                                <w:lang w:val="mk-MK"/>
                              </w:rPr>
                              <w:t>дневно</w:t>
                            </w:r>
                            <w:r>
                              <w:rPr>
                                <w:lang w:val="en-US"/>
                              </w:rPr>
                              <w:t>)</w:t>
                            </w:r>
                          </w:p>
                          <w:p w14:paraId="3F70F22F" w14:textId="77777777" w:rsidR="00244BB9" w:rsidRPr="00457D42" w:rsidRDefault="00244BB9" w:rsidP="00CE35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60389" id="Rectangle 460" o:spid="_x0000_s1520" style="position:absolute;left:0;text-align:left;margin-left:-10.95pt;margin-top:18.25pt;width:80.5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" fillcolor="window" strokecolor="#f79646" strokeweight="2pt">
                <v:path arrowok="t"/>
                <v:textbox>
                  <w:txbxContent>
                    <w:p w14:paraId="05739D94" w14:textId="77777777" w:rsidR="00244BB9" w:rsidRPr="006B2C1A" w:rsidRDefault="00244BB9" w:rsidP="00CE3595">
                      <w:pPr>
                        <w:jc w:val="center"/>
                        <w:rPr>
                          <w:lang w:val="mk-MK"/>
                        </w:rPr>
                      </w:pPr>
                      <w:r>
                        <w:rPr>
                          <w:lang w:val="mk-MK"/>
                        </w:rPr>
                        <w:t xml:space="preserve">Хемикалија х </w:t>
                      </w:r>
                      <w:r>
                        <w:rPr>
                          <w:lang w:val="en-US"/>
                        </w:rPr>
                        <w:t>(</w:t>
                      </w:r>
                      <w:r>
                        <w:rPr>
                          <w:lang w:val="mk-MK"/>
                        </w:rPr>
                        <w:t>кг</w:t>
                      </w:r>
                      <w:r>
                        <w:rPr>
                          <w:lang w:val="en-US"/>
                        </w:rPr>
                        <w:t>/</w:t>
                      </w:r>
                      <w:r>
                        <w:rPr>
                          <w:lang w:val="mk-MK"/>
                        </w:rPr>
                        <w:t>дневно</w:t>
                      </w:r>
                      <w:r>
                        <w:rPr>
                          <w:lang w:val="en-US"/>
                        </w:rPr>
                        <w:t>)</w:t>
                      </w:r>
                    </w:p>
                    <w:p w14:paraId="3F70F22F" w14:textId="77777777" w:rsidR="00244BB9" w:rsidRPr="00457D42" w:rsidRDefault="00244BB9" w:rsidP="00CE3595">
                      <w:pPr>
                        <w:jc w:val="center"/>
                        <w:rPr>
                          <w:lang w:val="en-US"/>
                        </w:rPr>
                      </w:pPr>
                    </w:p>
                  </w:txbxContent>
                </v:textbox>
              </v:rect>
            </w:pict>
          </mc:Fallback>
        </mc:AlternateContent>
      </w:r>
      <w:r w:rsidRPr="00CE3595">
        <w:rPr>
          <w:lang w:val="mk-MK"/>
        </w:rPr>
        <w:t xml:space="preserve">                                                   </w:t>
      </w:r>
    </w:p>
    <w:p w14:paraId="0D90D65E" w14:textId="77777777" w:rsidR="00CE3595" w:rsidRPr="00CE3595" w:rsidRDefault="00CE3595" w:rsidP="00CE3595">
      <w:pPr>
        <w:rPr>
          <w:lang w:val="mk-MK"/>
        </w:rPr>
      </w:pPr>
    </w:p>
    <w:p w14:paraId="087C854E" w14:textId="77777777" w:rsidR="00CE3595" w:rsidRPr="00CE3595" w:rsidRDefault="00CE3595" w:rsidP="00CE3595">
      <w:pPr>
        <w:rPr>
          <w:lang w:val="mk-MK"/>
        </w:rPr>
      </w:pPr>
      <w:r>
        <w:rPr>
          <w:noProof/>
          <w:lang w:val="es-ES" w:eastAsia="es-ES"/>
        </w:rPr>
        <mc:AlternateContent>
          <mc:Choice Requires="wps">
            <w:drawing>
              <wp:anchor distT="0" distB="0" distL="114300" distR="114300" simplePos="0" relativeHeight="251688960" behindDoc="0" locked="0" layoutInCell="1" allowOverlap="1" wp14:anchorId="2DA48C39" wp14:editId="1CA42653">
                <wp:simplePos x="0" y="0"/>
                <wp:positionH relativeFrom="column">
                  <wp:posOffset>3335655</wp:posOffset>
                </wp:positionH>
                <wp:positionV relativeFrom="paragraph">
                  <wp:posOffset>192405</wp:posOffset>
                </wp:positionV>
                <wp:extent cx="138430" cy="665480"/>
                <wp:effectExtent l="0" t="0" r="13970" b="20320"/>
                <wp:wrapNone/>
                <wp:docPr id="459" name="Right Brac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665480"/>
                        </a:xfrm>
                        <a:prstGeom prst="rightBrace">
                          <a:avLst/>
                        </a:prstGeom>
                        <a:noFill/>
                        <a:ln w="9525" cap="flat" cmpd="sng" algn="ctr">
                          <a:solidFill>
                            <a:srgbClr val="C0504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C5A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9" o:spid="_x0000_s1026" type="#_x0000_t88" style="position:absolute;margin-left:262.65pt;margin-top:15.15pt;width:10.9pt;height:5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" adj="374" strokecolor="#be4b48"/>
            </w:pict>
          </mc:Fallback>
        </mc:AlternateContent>
      </w:r>
      <w:r>
        <w:rPr>
          <w:noProof/>
          <w:lang w:val="es-ES" w:eastAsia="es-ES"/>
        </w:rPr>
        <mc:AlternateContent>
          <mc:Choice Requires="wps">
            <w:drawing>
              <wp:anchor distT="0" distB="0" distL="114300" distR="114300" simplePos="0" relativeHeight="251686912" behindDoc="0" locked="0" layoutInCell="1" allowOverlap="1" wp14:anchorId="605EF9CB" wp14:editId="36A1D111">
                <wp:simplePos x="0" y="0"/>
                <wp:positionH relativeFrom="column">
                  <wp:posOffset>2566670</wp:posOffset>
                </wp:positionH>
                <wp:positionV relativeFrom="paragraph">
                  <wp:posOffset>192405</wp:posOffset>
                </wp:positionV>
                <wp:extent cx="241300" cy="665480"/>
                <wp:effectExtent l="0" t="0" r="25400" b="20320"/>
                <wp:wrapNone/>
                <wp:docPr id="458" name="Left Brac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665480"/>
                        </a:xfrm>
                        <a:prstGeom prst="leftBrace">
                          <a:avLst/>
                        </a:prstGeom>
                        <a:noFill/>
                        <a:ln w="9525" cap="flat" cmpd="sng" algn="ctr">
                          <a:solidFill>
                            <a:srgbClr val="C0504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0E07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58" o:spid="_x0000_s1026" type="#_x0000_t87" style="position:absolute;margin-left:202.1pt;margin-top:15.15pt;width:19pt;height:5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" adj="653" strokecolor="#be4b48"/>
            </w:pict>
          </mc:Fallback>
        </mc:AlternateContent>
      </w:r>
      <w:r>
        <w:rPr>
          <w:noProof/>
          <w:lang w:val="es-ES" w:eastAsia="es-ES"/>
        </w:rPr>
        <mc:AlternateContent>
          <mc:Choice Requires="wps">
            <w:drawing>
              <wp:anchor distT="0" distB="0" distL="114300" distR="114300" simplePos="0" relativeHeight="251684864" behindDoc="0" locked="0" layoutInCell="1" allowOverlap="1" wp14:anchorId="78DE375D" wp14:editId="7FFEE1D8">
                <wp:simplePos x="0" y="0"/>
                <wp:positionH relativeFrom="column">
                  <wp:posOffset>1652905</wp:posOffset>
                </wp:positionH>
                <wp:positionV relativeFrom="paragraph">
                  <wp:posOffset>38735</wp:posOffset>
                </wp:positionV>
                <wp:extent cx="1974850" cy="994410"/>
                <wp:effectExtent l="57150" t="38100" r="82550" b="9144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0" cy="99441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5D615F7" w14:textId="77777777" w:rsidR="00244BB9" w:rsidRDefault="00244BB9" w:rsidP="00CE3595">
                            <w:pPr>
                              <w:rPr>
                                <w:lang w:val="en-US"/>
                              </w:rPr>
                            </w:pPr>
                            <w:r>
                              <w:rPr>
                                <w:lang w:val="mk-MK"/>
                              </w:rPr>
                              <w:t>Емисии во воздух</w:t>
                            </w:r>
                            <w:r>
                              <w:rPr>
                                <w:lang w:val="en-US"/>
                              </w:rPr>
                              <w:t xml:space="preserve"> </w:t>
                            </w:r>
                          </w:p>
                          <w:p w14:paraId="21157462" w14:textId="77777777" w:rsidR="00244BB9" w:rsidRPr="006B2C1A" w:rsidRDefault="00244BB9" w:rsidP="00CE3595">
                            <w:pPr>
                              <w:rPr>
                                <w:lang w:val="mk-MK"/>
                              </w:rPr>
                            </w:pPr>
                            <w:r>
                              <w:rPr>
                                <w:lang w:val="mk-MK"/>
                              </w:rPr>
                              <w:t>Отп.води</w:t>
                            </w:r>
                            <w:r>
                              <w:rPr>
                                <w:lang w:val="en-US"/>
                              </w:rPr>
                              <w:t xml:space="preserve">                </w:t>
                            </w:r>
                            <w:r>
                              <w:rPr>
                                <w:lang w:val="mk-MK"/>
                              </w:rPr>
                              <w:t>кг</w:t>
                            </w:r>
                            <w:r>
                              <w:rPr>
                                <w:lang w:val="en-US"/>
                              </w:rPr>
                              <w:t>/</w:t>
                            </w:r>
                            <w:r>
                              <w:rPr>
                                <w:lang w:val="mk-MK"/>
                              </w:rPr>
                              <w:t>дневно</w:t>
                            </w:r>
                          </w:p>
                          <w:p w14:paraId="4F1E8A4C" w14:textId="77777777" w:rsidR="00244BB9" w:rsidRPr="006B2C1A" w:rsidRDefault="00244BB9" w:rsidP="00CE3595">
                            <w:pPr>
                              <w:rPr>
                                <w:lang w:val="mk-MK"/>
                              </w:rPr>
                            </w:pPr>
                            <w:r>
                              <w:rPr>
                                <w:lang w:val="mk-MK"/>
                              </w:rPr>
                              <w:t>Отпад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DE375D" id="Rectangle 457" o:spid="_x0000_s1521" style="position:absolute;left:0;text-align:left;margin-left:130.15pt;margin-top:3.05pt;width:155.5pt;height:7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" fillcolor="#bcbcbc">
                <v:fill color2="#ededed" rotate="t" angle="180" colors="0 #bcbcbc;22938f #d0d0d0;1 #ededed" focus="100%" type="gradient"/>
                <v:shadow on="t" color="black" opacity="24903f" origin=",.5" offset="0,.55556mm"/>
                <v:path arrowok="t"/>
                <v:textbox>
                  <w:txbxContent>
                    <w:p w14:paraId="25D615F7" w14:textId="77777777" w:rsidR="00244BB9" w:rsidRDefault="00244BB9" w:rsidP="00CE3595">
                      <w:pPr>
                        <w:rPr>
                          <w:lang w:val="en-US"/>
                        </w:rPr>
                      </w:pPr>
                      <w:r>
                        <w:rPr>
                          <w:lang w:val="mk-MK"/>
                        </w:rPr>
                        <w:t>Емисии во воздух</w:t>
                      </w:r>
                      <w:r>
                        <w:rPr>
                          <w:lang w:val="en-US"/>
                        </w:rPr>
                        <w:t xml:space="preserve"> </w:t>
                      </w:r>
                    </w:p>
                    <w:p w14:paraId="21157462" w14:textId="77777777" w:rsidR="00244BB9" w:rsidRPr="006B2C1A" w:rsidRDefault="00244BB9" w:rsidP="00CE3595">
                      <w:pPr>
                        <w:rPr>
                          <w:lang w:val="mk-MK"/>
                        </w:rPr>
                      </w:pPr>
                      <w:r>
                        <w:rPr>
                          <w:lang w:val="mk-MK"/>
                        </w:rPr>
                        <w:t>Отп.води</w:t>
                      </w:r>
                      <w:r>
                        <w:rPr>
                          <w:lang w:val="en-US"/>
                        </w:rPr>
                        <w:t xml:space="preserve">                </w:t>
                      </w:r>
                      <w:r>
                        <w:rPr>
                          <w:lang w:val="mk-MK"/>
                        </w:rPr>
                        <w:t>кг</w:t>
                      </w:r>
                      <w:r>
                        <w:rPr>
                          <w:lang w:val="en-US"/>
                        </w:rPr>
                        <w:t>/</w:t>
                      </w:r>
                      <w:r>
                        <w:rPr>
                          <w:lang w:val="mk-MK"/>
                        </w:rPr>
                        <w:t>дневно</w:t>
                      </w:r>
                    </w:p>
                    <w:p w14:paraId="4F1E8A4C" w14:textId="77777777" w:rsidR="00244BB9" w:rsidRPr="006B2C1A" w:rsidRDefault="00244BB9" w:rsidP="00CE3595">
                      <w:pPr>
                        <w:rPr>
                          <w:lang w:val="mk-MK"/>
                        </w:rPr>
                      </w:pPr>
                      <w:r>
                        <w:rPr>
                          <w:lang w:val="mk-MK"/>
                        </w:rPr>
                        <w:t>Отпад</w:t>
                      </w:r>
                    </w:p>
                  </w:txbxContent>
                </v:textbox>
              </v:rect>
            </w:pict>
          </mc:Fallback>
        </mc:AlternateContent>
      </w:r>
      <w:r w:rsidRPr="00CE3595">
        <w:rPr>
          <w:lang w:val="mk-MK"/>
        </w:rPr>
        <w:t xml:space="preserve">             </w:t>
      </w:r>
    </w:p>
    <w:p w14:paraId="2C12BACF" w14:textId="77777777" w:rsidR="00CE3595" w:rsidRPr="006B2C1A" w:rsidRDefault="00CE3595" w:rsidP="00CE3595">
      <w:pPr>
        <w:rPr>
          <w:lang w:val="mk-MK"/>
        </w:rPr>
      </w:pPr>
      <w:r>
        <w:rPr>
          <w:noProof/>
          <w:lang w:val="es-ES" w:eastAsia="es-ES"/>
        </w:rPr>
        <mc:AlternateContent>
          <mc:Choice Requires="wps">
            <w:drawing>
              <wp:anchor distT="0" distB="0" distL="114300" distR="114300" simplePos="0" relativeHeight="251682816" behindDoc="0" locked="0" layoutInCell="1" allowOverlap="1" wp14:anchorId="702B0D6F" wp14:editId="3EAF3FCE">
                <wp:simplePos x="0" y="0"/>
                <wp:positionH relativeFrom="column">
                  <wp:posOffset>4572000</wp:posOffset>
                </wp:positionH>
                <wp:positionV relativeFrom="paragraph">
                  <wp:posOffset>228600</wp:posOffset>
                </wp:positionV>
                <wp:extent cx="1382395" cy="482600"/>
                <wp:effectExtent l="57150" t="38100" r="84455" b="8890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2395" cy="4826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04628E0" w14:textId="77777777" w:rsidR="00244BB9" w:rsidRPr="00AD3C97" w:rsidRDefault="00244BB9" w:rsidP="00CE3595">
                            <w:pPr>
                              <w:jc w:val="center"/>
                              <w:rPr>
                                <w:lang w:val="en-US"/>
                              </w:rPr>
                            </w:pPr>
                            <w:r>
                              <w:rPr>
                                <w:lang w:val="mk-MK"/>
                              </w:rPr>
                              <w:t>Секунд. производ</w:t>
                            </w:r>
                            <w:r>
                              <w:rPr>
                                <w:lang w:val="en-US"/>
                              </w:rPr>
                              <w:t xml:space="preserve"> </w:t>
                            </w:r>
                            <w:r>
                              <w:rPr>
                                <w:lang w:val="mk-MK"/>
                              </w:rPr>
                              <w:t xml:space="preserve"> х</w:t>
                            </w:r>
                            <w:r>
                              <w:rPr>
                                <w:lang w:val="en-US"/>
                              </w:rPr>
                              <w:t>(</w:t>
                            </w:r>
                            <w:r>
                              <w:rPr>
                                <w:lang w:val="mk-MK"/>
                              </w:rPr>
                              <w:t>кг</w:t>
                            </w:r>
                            <w:r>
                              <w:rPr>
                                <w:lang w:val="en-US"/>
                              </w:rPr>
                              <w:t>/</w:t>
                            </w:r>
                            <w:r>
                              <w:rPr>
                                <w:lang w:val="mk-MK"/>
                              </w:rPr>
                              <w:t>дневно</w:t>
                            </w:r>
                            <w:r>
                              <w:rPr>
                                <w:lang w:val="en-US"/>
                              </w:rPr>
                              <w:t>)</w:t>
                            </w:r>
                          </w:p>
                          <w:p w14:paraId="0E9AF7B7" w14:textId="77777777" w:rsidR="00244BB9" w:rsidRPr="00AD3C97" w:rsidRDefault="00244BB9" w:rsidP="00CE359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2B0D6F" id="Rectangle 452" o:spid="_x0000_s1522" style="position:absolute;left:0;text-align:left;margin-left:5in;margin-top:18pt;width:108.85pt;height: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" fillcolor="#ffbe86" strokecolor="#f69240">
                <v:fill color2="#ffebdb" rotate="t" angle="180" colors="0 #ffbe86;22938f #ffd0aa;1 #ffebdb" focus="100%" type="gradient"/>
                <v:shadow on="t" color="black" opacity="24903f" origin=",.5" offset="0,.55556mm"/>
                <v:path arrowok="t"/>
                <v:textbox>
                  <w:txbxContent>
                    <w:p w14:paraId="304628E0" w14:textId="77777777" w:rsidR="00244BB9" w:rsidRPr="00AD3C97" w:rsidRDefault="00244BB9" w:rsidP="00CE3595">
                      <w:pPr>
                        <w:jc w:val="center"/>
                        <w:rPr>
                          <w:lang w:val="en-US"/>
                        </w:rPr>
                      </w:pPr>
                      <w:r>
                        <w:rPr>
                          <w:lang w:val="mk-MK"/>
                        </w:rPr>
                        <w:t>Секунд. производ</w:t>
                      </w:r>
                      <w:r>
                        <w:rPr>
                          <w:lang w:val="en-US"/>
                        </w:rPr>
                        <w:t xml:space="preserve"> </w:t>
                      </w:r>
                      <w:r>
                        <w:rPr>
                          <w:lang w:val="mk-MK"/>
                        </w:rPr>
                        <w:t xml:space="preserve"> х</w:t>
                      </w:r>
                      <w:r>
                        <w:rPr>
                          <w:lang w:val="en-US"/>
                        </w:rPr>
                        <w:t>(</w:t>
                      </w:r>
                      <w:r>
                        <w:rPr>
                          <w:lang w:val="mk-MK"/>
                        </w:rPr>
                        <w:t>кг</w:t>
                      </w:r>
                      <w:r>
                        <w:rPr>
                          <w:lang w:val="en-US"/>
                        </w:rPr>
                        <w:t>/</w:t>
                      </w:r>
                      <w:r>
                        <w:rPr>
                          <w:lang w:val="mk-MK"/>
                        </w:rPr>
                        <w:t>дневно</w:t>
                      </w:r>
                      <w:r>
                        <w:rPr>
                          <w:lang w:val="en-US"/>
                        </w:rPr>
                        <w:t>)</w:t>
                      </w:r>
                    </w:p>
                    <w:p w14:paraId="0E9AF7B7" w14:textId="77777777" w:rsidR="00244BB9" w:rsidRPr="00AD3C97" w:rsidRDefault="00244BB9" w:rsidP="00CE3595">
                      <w:pPr>
                        <w:jc w:val="center"/>
                        <w:rPr>
                          <w:lang w:val="en-US"/>
                        </w:rPr>
                      </w:pPr>
                    </w:p>
                  </w:txbxContent>
                </v:textbox>
              </v:rect>
            </w:pict>
          </mc:Fallback>
        </mc:AlternateContent>
      </w:r>
    </w:p>
    <w:p w14:paraId="659556E3" w14:textId="77777777" w:rsidR="00CE3595" w:rsidRDefault="00CE3595" w:rsidP="00CE3595">
      <w:pPr>
        <w:rPr>
          <w:lang w:val="mk-MK"/>
        </w:rPr>
      </w:pPr>
    </w:p>
    <w:p w14:paraId="2D332B71" w14:textId="77777777" w:rsidR="00CE3595" w:rsidRDefault="00CE3595" w:rsidP="00CE3595">
      <w:pPr>
        <w:rPr>
          <w:lang w:val="mk-MK"/>
        </w:rPr>
      </w:pPr>
    </w:p>
    <w:p w14:paraId="1F1653E3" w14:textId="77777777" w:rsidR="00CE3595" w:rsidRPr="004204B0" w:rsidRDefault="00CE3595" w:rsidP="00CE3595">
      <w:pPr>
        <w:spacing w:after="120"/>
        <w:rPr>
          <w:lang w:val="mk-MK"/>
        </w:rPr>
      </w:pPr>
      <w:r>
        <w:rPr>
          <w:lang w:val="mk-MK"/>
        </w:rPr>
        <w:t>Пример</w:t>
      </w:r>
      <w:r w:rsidRPr="004204B0">
        <w:rPr>
          <w:lang w:val="mk-MK"/>
        </w:rPr>
        <w:t>:</w:t>
      </w:r>
    </w:p>
    <w:p w14:paraId="369CEA08" w14:textId="77777777" w:rsidR="00CE3595" w:rsidRPr="00A751E4" w:rsidRDefault="00CE3595" w:rsidP="00CE3595">
      <w:pPr>
        <w:spacing w:after="120"/>
        <w:rPr>
          <w:lang w:val="mk-MK"/>
        </w:rPr>
      </w:pPr>
      <w:r>
        <w:rPr>
          <w:lang w:val="mk-MK"/>
        </w:rPr>
        <w:t>Вкупен влез</w:t>
      </w:r>
      <w:r w:rsidRPr="004204B0">
        <w:rPr>
          <w:lang w:val="mk-MK"/>
        </w:rPr>
        <w:t xml:space="preserve"> = </w:t>
      </w:r>
      <w:r>
        <w:rPr>
          <w:lang w:val="mk-MK"/>
        </w:rPr>
        <w:t>маса</w:t>
      </w:r>
      <w:r w:rsidRPr="004204B0">
        <w:rPr>
          <w:vertAlign w:val="subscript"/>
          <w:lang w:val="mk-MK"/>
        </w:rPr>
        <w:t xml:space="preserve"> </w:t>
      </w:r>
      <w:r>
        <w:rPr>
          <w:vertAlign w:val="subscript"/>
          <w:lang w:val="mk-MK"/>
        </w:rPr>
        <w:t>суровина</w:t>
      </w:r>
      <w:r w:rsidRPr="004204B0">
        <w:rPr>
          <w:vertAlign w:val="subscript"/>
          <w:lang w:val="mk-MK"/>
        </w:rPr>
        <w:t xml:space="preserve"> </w:t>
      </w:r>
      <w:r w:rsidRPr="004204B0">
        <w:rPr>
          <w:lang w:val="mk-MK"/>
        </w:rPr>
        <w:t xml:space="preserve">+ </w:t>
      </w:r>
      <w:r>
        <w:rPr>
          <w:lang w:val="mk-MK"/>
        </w:rPr>
        <w:t>маса</w:t>
      </w:r>
      <w:r w:rsidRPr="004204B0">
        <w:rPr>
          <w:vertAlign w:val="subscript"/>
          <w:lang w:val="mk-MK"/>
        </w:rPr>
        <w:t xml:space="preserve"> </w:t>
      </w:r>
      <w:r>
        <w:rPr>
          <w:vertAlign w:val="subscript"/>
          <w:lang w:val="mk-MK"/>
        </w:rPr>
        <w:t>хемикалија</w:t>
      </w:r>
      <w:r w:rsidRPr="004204B0">
        <w:rPr>
          <w:vertAlign w:val="subscript"/>
          <w:lang w:val="mk-MK"/>
        </w:rPr>
        <w:t xml:space="preserve"> 1 </w:t>
      </w:r>
      <w:r w:rsidRPr="004204B0">
        <w:rPr>
          <w:lang w:val="mk-MK"/>
        </w:rPr>
        <w:t>+</w:t>
      </w:r>
      <w:r>
        <w:rPr>
          <w:lang w:val="mk-MK"/>
        </w:rPr>
        <w:t xml:space="preserve"> маса</w:t>
      </w:r>
      <w:r w:rsidRPr="004204B0">
        <w:rPr>
          <w:vertAlign w:val="subscript"/>
          <w:lang w:val="mk-MK"/>
        </w:rPr>
        <w:t xml:space="preserve"> </w:t>
      </w:r>
      <w:r>
        <w:rPr>
          <w:vertAlign w:val="subscript"/>
          <w:lang w:val="mk-MK"/>
        </w:rPr>
        <w:t>хемикалија</w:t>
      </w:r>
      <w:r w:rsidRPr="004204B0">
        <w:rPr>
          <w:vertAlign w:val="subscript"/>
          <w:lang w:val="mk-MK"/>
        </w:rPr>
        <w:t xml:space="preserve"> 2</w:t>
      </w:r>
      <w:r w:rsidRPr="004204B0">
        <w:rPr>
          <w:lang w:val="mk-MK"/>
        </w:rPr>
        <w:t xml:space="preserve"> + mass</w:t>
      </w:r>
      <w:r w:rsidRPr="004204B0">
        <w:rPr>
          <w:vertAlign w:val="subscript"/>
          <w:lang w:val="mk-MK"/>
        </w:rPr>
        <w:t xml:space="preserve"> </w:t>
      </w:r>
      <w:r>
        <w:rPr>
          <w:vertAlign w:val="subscript"/>
          <w:lang w:val="mk-MK"/>
        </w:rPr>
        <w:t>вода</w:t>
      </w:r>
    </w:p>
    <w:p w14:paraId="3CCB0215" w14:textId="77777777" w:rsidR="00CE3595" w:rsidRPr="004204B0" w:rsidRDefault="00CE3595" w:rsidP="00CE3595">
      <w:pPr>
        <w:spacing w:after="120"/>
        <w:rPr>
          <w:lang w:val="mk-MK"/>
        </w:rPr>
      </w:pPr>
      <w:r w:rsidRPr="004204B0">
        <w:rPr>
          <w:lang w:val="mk-MK"/>
        </w:rPr>
        <w:t xml:space="preserve">      </w:t>
      </w:r>
      <w:r>
        <w:rPr>
          <w:lang w:val="mk-MK"/>
        </w:rPr>
        <w:t>Кг.</w:t>
      </w:r>
      <w:r w:rsidRPr="004204B0">
        <w:rPr>
          <w:lang w:val="mk-MK"/>
        </w:rPr>
        <w:t>/</w:t>
      </w:r>
      <w:r>
        <w:rPr>
          <w:lang w:val="mk-MK"/>
        </w:rPr>
        <w:t>ден</w:t>
      </w:r>
      <w:r w:rsidRPr="004204B0">
        <w:rPr>
          <w:lang w:val="mk-MK"/>
        </w:rPr>
        <w:t xml:space="preserve">    = 10,000              + 500                + 300                + 1,000</w:t>
      </w:r>
    </w:p>
    <w:p w14:paraId="531BBCEA" w14:textId="77777777" w:rsidR="00CE3595" w:rsidRPr="00A751E4" w:rsidRDefault="00CE3595" w:rsidP="00CE3595">
      <w:pPr>
        <w:spacing w:after="120"/>
        <w:rPr>
          <w:lang w:val="mk-MK"/>
        </w:rPr>
      </w:pPr>
      <w:r w:rsidRPr="004204B0">
        <w:rPr>
          <w:lang w:val="mk-MK"/>
        </w:rPr>
        <w:t xml:space="preserve">                      = 11,800 </w:t>
      </w:r>
      <w:r>
        <w:rPr>
          <w:lang w:val="mk-MK"/>
        </w:rPr>
        <w:t>кг.</w:t>
      </w:r>
      <w:r w:rsidRPr="004204B0">
        <w:rPr>
          <w:lang w:val="mk-MK"/>
        </w:rPr>
        <w:t>/</w:t>
      </w:r>
      <w:r>
        <w:rPr>
          <w:lang w:val="mk-MK"/>
        </w:rPr>
        <w:t>ден</w:t>
      </w:r>
    </w:p>
    <w:p w14:paraId="6A2B3C50" w14:textId="77777777" w:rsidR="00CE3595" w:rsidRPr="00A751E4" w:rsidRDefault="00CE3595" w:rsidP="00CE3595">
      <w:pPr>
        <w:spacing w:after="120"/>
        <w:rPr>
          <w:vertAlign w:val="subscript"/>
          <w:lang w:val="mk-MK"/>
        </w:rPr>
      </w:pPr>
      <w:r>
        <w:rPr>
          <w:lang w:val="mk-MK"/>
        </w:rPr>
        <w:t>Вкупен излез</w:t>
      </w:r>
      <w:r w:rsidRPr="004204B0">
        <w:rPr>
          <w:lang w:val="mk-MK"/>
        </w:rPr>
        <w:t xml:space="preserve"> = </w:t>
      </w:r>
      <w:r>
        <w:rPr>
          <w:lang w:val="mk-MK"/>
        </w:rPr>
        <w:t>маса</w:t>
      </w:r>
      <w:r w:rsidRPr="004204B0">
        <w:rPr>
          <w:vertAlign w:val="subscript"/>
          <w:lang w:val="mk-MK"/>
        </w:rPr>
        <w:t xml:space="preserve"> </w:t>
      </w:r>
      <w:r>
        <w:rPr>
          <w:vertAlign w:val="subscript"/>
          <w:lang w:val="mk-MK"/>
        </w:rPr>
        <w:t>производ</w:t>
      </w:r>
      <w:r w:rsidRPr="004204B0">
        <w:rPr>
          <w:lang w:val="mk-MK"/>
        </w:rPr>
        <w:t xml:space="preserve"> + mass</w:t>
      </w:r>
      <w:r w:rsidRPr="004204B0">
        <w:rPr>
          <w:vertAlign w:val="subscript"/>
          <w:lang w:val="mk-MK"/>
        </w:rPr>
        <w:t xml:space="preserve"> </w:t>
      </w:r>
      <w:r>
        <w:rPr>
          <w:vertAlign w:val="subscript"/>
          <w:lang w:val="mk-MK"/>
        </w:rPr>
        <w:t>секундарен производ</w:t>
      </w:r>
      <w:r w:rsidRPr="004204B0">
        <w:rPr>
          <w:vertAlign w:val="subscript"/>
          <w:lang w:val="mk-MK"/>
        </w:rPr>
        <w:t xml:space="preserve">t1 </w:t>
      </w:r>
      <w:r w:rsidRPr="004204B0">
        <w:rPr>
          <w:lang w:val="mk-MK"/>
        </w:rPr>
        <w:t>+ mass</w:t>
      </w:r>
      <w:r w:rsidRPr="004204B0">
        <w:rPr>
          <w:vertAlign w:val="subscript"/>
          <w:lang w:val="mk-MK"/>
        </w:rPr>
        <w:t xml:space="preserve"> </w:t>
      </w:r>
      <w:r>
        <w:rPr>
          <w:vertAlign w:val="subscript"/>
          <w:lang w:val="mk-MK"/>
        </w:rPr>
        <w:t>секундарен производ</w:t>
      </w:r>
      <w:r w:rsidRPr="004204B0">
        <w:rPr>
          <w:vertAlign w:val="subscript"/>
          <w:lang w:val="mk-MK"/>
        </w:rPr>
        <w:t xml:space="preserve">2 </w:t>
      </w:r>
      <w:r w:rsidRPr="004204B0">
        <w:rPr>
          <w:lang w:val="mk-MK"/>
        </w:rPr>
        <w:t>+ mass</w:t>
      </w:r>
      <w:r w:rsidRPr="004204B0">
        <w:rPr>
          <w:vertAlign w:val="subscript"/>
          <w:lang w:val="mk-MK"/>
        </w:rPr>
        <w:t xml:space="preserve"> </w:t>
      </w:r>
      <w:r>
        <w:rPr>
          <w:vertAlign w:val="subscript"/>
          <w:lang w:val="mk-MK"/>
        </w:rPr>
        <w:t>отпадни води</w:t>
      </w:r>
    </w:p>
    <w:p w14:paraId="17B5CB11" w14:textId="77777777" w:rsidR="00CE3595" w:rsidRPr="00374ED3" w:rsidRDefault="00CE3595" w:rsidP="00CE3595">
      <w:pPr>
        <w:spacing w:after="120"/>
        <w:rPr>
          <w:lang w:val="mk-MK"/>
        </w:rPr>
      </w:pPr>
      <w:r w:rsidRPr="00374ED3">
        <w:rPr>
          <w:lang w:val="mk-MK"/>
        </w:rPr>
        <w:t xml:space="preserve">          </w:t>
      </w:r>
      <w:r>
        <w:rPr>
          <w:lang w:val="mk-MK"/>
        </w:rPr>
        <w:t>Кг.</w:t>
      </w:r>
      <w:r w:rsidRPr="00374ED3">
        <w:rPr>
          <w:lang w:val="mk-MK"/>
        </w:rPr>
        <w:t>/</w:t>
      </w:r>
      <w:r>
        <w:rPr>
          <w:lang w:val="mk-MK"/>
        </w:rPr>
        <w:t>ден</w:t>
      </w:r>
      <w:r w:rsidRPr="00374ED3">
        <w:rPr>
          <w:lang w:val="mk-MK"/>
        </w:rPr>
        <w:t xml:space="preserve">  = 8,000          +      300             +   100                + 800</w:t>
      </w:r>
    </w:p>
    <w:p w14:paraId="343C0446" w14:textId="77777777" w:rsidR="00CE3595" w:rsidRPr="00374ED3" w:rsidRDefault="00CE3595" w:rsidP="00CE3595">
      <w:pPr>
        <w:spacing w:after="120"/>
        <w:rPr>
          <w:lang w:val="mk-MK"/>
        </w:rPr>
      </w:pPr>
      <w:r w:rsidRPr="00374ED3">
        <w:rPr>
          <w:lang w:val="mk-MK"/>
        </w:rPr>
        <w:t xml:space="preserve">                        =  9,200 </w:t>
      </w:r>
      <w:r>
        <w:rPr>
          <w:lang w:val="mk-MK"/>
        </w:rPr>
        <w:t>кг.</w:t>
      </w:r>
      <w:r w:rsidRPr="00374ED3">
        <w:rPr>
          <w:lang w:val="mk-MK"/>
        </w:rPr>
        <w:t>/</w:t>
      </w:r>
      <w:r>
        <w:rPr>
          <w:lang w:val="mk-MK"/>
        </w:rPr>
        <w:t>ден</w:t>
      </w:r>
      <w:r w:rsidRPr="00374ED3">
        <w:rPr>
          <w:lang w:val="mk-MK"/>
        </w:rPr>
        <w:t xml:space="preserve">  </w:t>
      </w:r>
    </w:p>
    <w:p w14:paraId="7D7CB4A3" w14:textId="77777777" w:rsidR="00CE3595" w:rsidRPr="00374ED3" w:rsidRDefault="00CE3595" w:rsidP="00CE3595">
      <w:pPr>
        <w:spacing w:after="120"/>
        <w:rPr>
          <w:lang w:val="mk-MK"/>
        </w:rPr>
      </w:pPr>
      <w:r>
        <w:rPr>
          <w:lang w:val="mk-MK"/>
        </w:rPr>
        <w:t>Вкупно количество на загадувачи</w:t>
      </w:r>
      <w:r w:rsidRPr="00374ED3">
        <w:rPr>
          <w:lang w:val="mk-MK"/>
        </w:rPr>
        <w:t xml:space="preserve"> (</w:t>
      </w:r>
      <w:r>
        <w:rPr>
          <w:lang w:val="mk-MK"/>
        </w:rPr>
        <w:t>емисии во воздухот</w:t>
      </w:r>
      <w:r w:rsidRPr="00374ED3">
        <w:rPr>
          <w:lang w:val="mk-MK"/>
        </w:rPr>
        <w:t xml:space="preserve">, </w:t>
      </w:r>
      <w:r>
        <w:rPr>
          <w:lang w:val="mk-MK"/>
        </w:rPr>
        <w:t>отпадни води, отпад</w:t>
      </w:r>
      <w:r w:rsidRPr="00374ED3">
        <w:rPr>
          <w:lang w:val="mk-MK"/>
        </w:rPr>
        <w:t>) produced:</w:t>
      </w:r>
    </w:p>
    <w:p w14:paraId="342ACECC" w14:textId="77777777" w:rsidR="00CE3595" w:rsidRPr="00CE3595" w:rsidRDefault="00CE3595" w:rsidP="00CE3595">
      <w:pPr>
        <w:spacing w:after="120"/>
        <w:rPr>
          <w:lang w:val="mk-MK"/>
        </w:rPr>
      </w:pPr>
      <w:r>
        <w:rPr>
          <w:lang w:val="mk-MK"/>
        </w:rPr>
        <w:t>Вкупен влез</w:t>
      </w:r>
      <w:r w:rsidRPr="00CE3595">
        <w:rPr>
          <w:lang w:val="mk-MK"/>
        </w:rPr>
        <w:t xml:space="preserve"> – </w:t>
      </w:r>
      <w:r>
        <w:rPr>
          <w:lang w:val="mk-MK"/>
        </w:rPr>
        <w:t>вкупен излез</w:t>
      </w:r>
      <w:r w:rsidRPr="00CE3595">
        <w:rPr>
          <w:lang w:val="mk-MK"/>
        </w:rPr>
        <w:t xml:space="preserve"> = 11,800 – 9,200 = 2,600 </w:t>
      </w:r>
      <w:r>
        <w:rPr>
          <w:lang w:val="mk-MK"/>
        </w:rPr>
        <w:t>кг</w:t>
      </w:r>
      <w:r w:rsidRPr="00CE3595">
        <w:rPr>
          <w:lang w:val="mk-MK"/>
        </w:rPr>
        <w:t>/</w:t>
      </w:r>
      <w:r>
        <w:rPr>
          <w:lang w:val="mk-MK"/>
        </w:rPr>
        <w:t>ден</w:t>
      </w:r>
      <w:r w:rsidRPr="00CE3595">
        <w:rPr>
          <w:lang w:val="mk-MK"/>
        </w:rPr>
        <w:t xml:space="preserve">   </w:t>
      </w:r>
    </w:p>
    <w:p w14:paraId="694C2C11" w14:textId="77777777" w:rsidR="00CE3595" w:rsidRPr="00CE3595" w:rsidRDefault="00CE3595" w:rsidP="00CE3595">
      <w:pPr>
        <w:spacing w:before="120" w:after="120" w:line="240" w:lineRule="auto"/>
        <w:rPr>
          <w:lang w:val="mk-MK"/>
        </w:rPr>
      </w:pPr>
      <w:r w:rsidRPr="00CE3595">
        <w:rPr>
          <w:lang w:val="mk-MK"/>
        </w:rPr>
        <w:t>Врз основа на анализа</w:t>
      </w:r>
      <w:r>
        <w:rPr>
          <w:lang w:val="mk-MK"/>
        </w:rPr>
        <w:t>та</w:t>
      </w:r>
      <w:r w:rsidRPr="00CE3595">
        <w:rPr>
          <w:lang w:val="mk-MK"/>
        </w:rPr>
        <w:t xml:space="preserve"> на биланс на маса изводливо</w:t>
      </w:r>
      <w:r>
        <w:rPr>
          <w:lang w:val="mk-MK"/>
        </w:rPr>
        <w:t xml:space="preserve"> е</w:t>
      </w:r>
      <w:r w:rsidRPr="00CE3595">
        <w:rPr>
          <w:lang w:val="mk-MK"/>
        </w:rPr>
        <w:t xml:space="preserve"> да се процен</w:t>
      </w:r>
      <w:r>
        <w:rPr>
          <w:lang w:val="mk-MK"/>
        </w:rPr>
        <w:t>ат,со</w:t>
      </w:r>
      <w:r w:rsidRPr="00CE3595">
        <w:rPr>
          <w:lang w:val="mk-MK"/>
        </w:rPr>
        <w:t xml:space="preserve"> прилично точна мерка</w:t>
      </w:r>
      <w:r>
        <w:rPr>
          <w:lang w:val="mk-MK"/>
        </w:rPr>
        <w:t xml:space="preserve">, </w:t>
      </w:r>
      <w:r w:rsidRPr="00CE3595">
        <w:rPr>
          <w:lang w:val="mk-MK"/>
        </w:rPr>
        <w:t>количините на емисии / празнења</w:t>
      </w:r>
      <w:r>
        <w:rPr>
          <w:lang w:val="mk-MK"/>
        </w:rPr>
        <w:t xml:space="preserve"> во</w:t>
      </w:r>
      <w:r w:rsidRPr="00CE3595">
        <w:rPr>
          <w:lang w:val="mk-MK"/>
        </w:rPr>
        <w:t xml:space="preserve"> кои влегув</w:t>
      </w:r>
      <w:r>
        <w:rPr>
          <w:lang w:val="mk-MK"/>
        </w:rPr>
        <w:t>а</w:t>
      </w:r>
      <w:r w:rsidRPr="00CE3595">
        <w:rPr>
          <w:lang w:val="mk-MK"/>
        </w:rPr>
        <w:t xml:space="preserve"> секој уред за намалување на загадувањето (т.е. системи за третман на воздух и / или загадувачи на водата), како и количеството на отпадот што се создава од секое БАТ (воведени во секоја </w:t>
      </w:r>
      <w:r>
        <w:rPr>
          <w:lang w:val="mk-MK"/>
        </w:rPr>
        <w:t>ОЕ</w:t>
      </w:r>
      <w:r w:rsidRPr="00CE3595">
        <w:rPr>
          <w:lang w:val="mk-MK"/>
        </w:rPr>
        <w:t>)</w:t>
      </w:r>
    </w:p>
    <w:p w14:paraId="2A437EB7" w14:textId="77777777" w:rsidR="00CE3595" w:rsidRDefault="00CE3595" w:rsidP="0071465E">
      <w:pPr>
        <w:rPr>
          <w:lang w:val="mk-MK"/>
        </w:rPr>
      </w:pPr>
      <w:r>
        <w:rPr>
          <w:noProof/>
          <w:lang w:val="es-ES" w:eastAsia="es-ES"/>
        </w:rPr>
        <mc:AlternateContent>
          <mc:Choice Requires="wps">
            <w:drawing>
              <wp:anchor distT="0" distB="0" distL="114300" distR="114300" simplePos="0" relativeHeight="251660288" behindDoc="0" locked="0" layoutInCell="1" allowOverlap="1" wp14:anchorId="642F8BA3" wp14:editId="0F0CE933">
                <wp:simplePos x="0" y="0"/>
                <wp:positionH relativeFrom="column">
                  <wp:posOffset>5471795</wp:posOffset>
                </wp:positionH>
                <wp:positionV relativeFrom="paragraph">
                  <wp:posOffset>5940425</wp:posOffset>
                </wp:positionV>
                <wp:extent cx="1382395" cy="482600"/>
                <wp:effectExtent l="57150" t="38100" r="84455" b="8890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2395" cy="4826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496EF80" w14:textId="77777777" w:rsidR="00244BB9" w:rsidRPr="00AD3C97" w:rsidRDefault="00244BB9" w:rsidP="00F00DF7">
                            <w:pPr>
                              <w:jc w:val="center"/>
                              <w:rPr>
                                <w:lang w:val="en-US"/>
                              </w:rPr>
                            </w:pPr>
                            <w:r>
                              <w:rPr>
                                <w:lang w:val="mk-MK"/>
                              </w:rPr>
                              <w:t>Секунд. производ</w:t>
                            </w:r>
                            <w:r>
                              <w:rPr>
                                <w:lang w:val="en-US"/>
                              </w:rPr>
                              <w:t xml:space="preserve"> </w:t>
                            </w:r>
                            <w:r>
                              <w:rPr>
                                <w:lang w:val="mk-MK"/>
                              </w:rPr>
                              <w:t xml:space="preserve"> х</w:t>
                            </w:r>
                            <w:r>
                              <w:rPr>
                                <w:lang w:val="en-US"/>
                              </w:rPr>
                              <w:t>(</w:t>
                            </w:r>
                            <w:r>
                              <w:rPr>
                                <w:lang w:val="mk-MK"/>
                              </w:rPr>
                              <w:t>кг</w:t>
                            </w:r>
                            <w:r>
                              <w:rPr>
                                <w:lang w:val="en-US"/>
                              </w:rPr>
                              <w:t>/</w:t>
                            </w:r>
                            <w:r>
                              <w:rPr>
                                <w:lang w:val="mk-MK"/>
                              </w:rPr>
                              <w:t>дневно</w:t>
                            </w:r>
                            <w:r>
                              <w:rPr>
                                <w:lang w:val="en-US"/>
                              </w:rPr>
                              <w:t>)</w:t>
                            </w:r>
                          </w:p>
                          <w:p w14:paraId="7D6EBFD6" w14:textId="77777777" w:rsidR="00244BB9" w:rsidRPr="00AD3C97" w:rsidRDefault="00244BB9" w:rsidP="00F00DF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2F8BA3" id="Rectangle 451" o:spid="_x0000_s1523" style="position:absolute;left:0;text-align:left;margin-left:430.85pt;margin-top:467.75pt;width:108.85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" fillcolor="#ffbe86" strokecolor="#f69240">
                <v:fill color2="#ffebdb" rotate="t" angle="180" colors="0 #ffbe86;22938f #ffd0aa;1 #ffebdb" focus="100%" type="gradient"/>
                <v:shadow on="t" color="black" opacity="24903f" origin=",.5" offset="0,.55556mm"/>
                <v:path arrowok="t"/>
                <v:textbox>
                  <w:txbxContent>
                    <w:p w14:paraId="1496EF80" w14:textId="77777777" w:rsidR="00244BB9" w:rsidRPr="00AD3C97" w:rsidRDefault="00244BB9" w:rsidP="00F00DF7">
                      <w:pPr>
                        <w:jc w:val="center"/>
                        <w:rPr>
                          <w:lang w:val="en-US"/>
                        </w:rPr>
                      </w:pPr>
                      <w:r>
                        <w:rPr>
                          <w:lang w:val="mk-MK"/>
                        </w:rPr>
                        <w:t>Секунд. производ</w:t>
                      </w:r>
                      <w:r>
                        <w:rPr>
                          <w:lang w:val="en-US"/>
                        </w:rPr>
                        <w:t xml:space="preserve"> </w:t>
                      </w:r>
                      <w:r>
                        <w:rPr>
                          <w:lang w:val="mk-MK"/>
                        </w:rPr>
                        <w:t xml:space="preserve"> х</w:t>
                      </w:r>
                      <w:r>
                        <w:rPr>
                          <w:lang w:val="en-US"/>
                        </w:rPr>
                        <w:t>(</w:t>
                      </w:r>
                      <w:r>
                        <w:rPr>
                          <w:lang w:val="mk-MK"/>
                        </w:rPr>
                        <w:t>кг</w:t>
                      </w:r>
                      <w:r>
                        <w:rPr>
                          <w:lang w:val="en-US"/>
                        </w:rPr>
                        <w:t>/</w:t>
                      </w:r>
                      <w:r>
                        <w:rPr>
                          <w:lang w:val="mk-MK"/>
                        </w:rPr>
                        <w:t>дневно</w:t>
                      </w:r>
                      <w:r>
                        <w:rPr>
                          <w:lang w:val="en-US"/>
                        </w:rPr>
                        <w:t>)</w:t>
                      </w:r>
                    </w:p>
                    <w:p w14:paraId="7D6EBFD6" w14:textId="77777777" w:rsidR="00244BB9" w:rsidRPr="00AD3C97" w:rsidRDefault="00244BB9" w:rsidP="00F00DF7">
                      <w:pPr>
                        <w:jc w:val="center"/>
                        <w:rPr>
                          <w:lang w:val="en-US"/>
                        </w:rPr>
                      </w:pPr>
                    </w:p>
                  </w:txbxContent>
                </v:textbox>
              </v:rect>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7D5AFC1A" wp14:editId="26866297">
                <wp:simplePos x="0" y="0"/>
                <wp:positionH relativeFrom="column">
                  <wp:posOffset>5471795</wp:posOffset>
                </wp:positionH>
                <wp:positionV relativeFrom="paragraph">
                  <wp:posOffset>5940425</wp:posOffset>
                </wp:positionV>
                <wp:extent cx="1382395" cy="482600"/>
                <wp:effectExtent l="57150" t="38100" r="84455" b="8890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2395" cy="4826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BC53162" w14:textId="77777777" w:rsidR="00244BB9" w:rsidRPr="00AD3C97" w:rsidRDefault="00244BB9" w:rsidP="00F00DF7">
                            <w:pPr>
                              <w:jc w:val="center"/>
                              <w:rPr>
                                <w:lang w:val="en-US"/>
                              </w:rPr>
                            </w:pPr>
                            <w:r>
                              <w:rPr>
                                <w:lang w:val="mk-MK"/>
                              </w:rPr>
                              <w:t>Секунд. производ</w:t>
                            </w:r>
                            <w:r>
                              <w:rPr>
                                <w:lang w:val="en-US"/>
                              </w:rPr>
                              <w:t xml:space="preserve"> </w:t>
                            </w:r>
                            <w:r>
                              <w:rPr>
                                <w:lang w:val="mk-MK"/>
                              </w:rPr>
                              <w:t xml:space="preserve"> х</w:t>
                            </w:r>
                            <w:r>
                              <w:rPr>
                                <w:lang w:val="en-US"/>
                              </w:rPr>
                              <w:t>(</w:t>
                            </w:r>
                            <w:r>
                              <w:rPr>
                                <w:lang w:val="mk-MK"/>
                              </w:rPr>
                              <w:t>кг</w:t>
                            </w:r>
                            <w:r>
                              <w:rPr>
                                <w:lang w:val="en-US"/>
                              </w:rPr>
                              <w:t>/</w:t>
                            </w:r>
                            <w:r>
                              <w:rPr>
                                <w:lang w:val="mk-MK"/>
                              </w:rPr>
                              <w:t>дневно</w:t>
                            </w:r>
                            <w:r>
                              <w:rPr>
                                <w:lang w:val="en-US"/>
                              </w:rPr>
                              <w:t>)</w:t>
                            </w:r>
                          </w:p>
                          <w:p w14:paraId="070461C2" w14:textId="77777777" w:rsidR="00244BB9" w:rsidRPr="00AD3C97" w:rsidRDefault="00244BB9" w:rsidP="00F00DF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D5AFC1A" id="Rectangle 450" o:spid="_x0000_s1524" style="position:absolute;left:0;text-align:left;margin-left:430.85pt;margin-top:467.75pt;width:108.85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" fillcolor="#ffbe86" strokecolor="#f69240">
                <v:fill color2="#ffebdb" rotate="t" angle="180" colors="0 #ffbe86;22938f #ffd0aa;1 #ffebdb" focus="100%" type="gradient"/>
                <v:shadow on="t" color="black" opacity="24903f" origin=",.5" offset="0,.55556mm"/>
                <v:path arrowok="t"/>
                <v:textbox>
                  <w:txbxContent>
                    <w:p w14:paraId="6BC53162" w14:textId="77777777" w:rsidR="00244BB9" w:rsidRPr="00AD3C97" w:rsidRDefault="00244BB9" w:rsidP="00F00DF7">
                      <w:pPr>
                        <w:jc w:val="center"/>
                        <w:rPr>
                          <w:lang w:val="en-US"/>
                        </w:rPr>
                      </w:pPr>
                      <w:r>
                        <w:rPr>
                          <w:lang w:val="mk-MK"/>
                        </w:rPr>
                        <w:t>Секунд. производ</w:t>
                      </w:r>
                      <w:r>
                        <w:rPr>
                          <w:lang w:val="en-US"/>
                        </w:rPr>
                        <w:t xml:space="preserve"> </w:t>
                      </w:r>
                      <w:r>
                        <w:rPr>
                          <w:lang w:val="mk-MK"/>
                        </w:rPr>
                        <w:t xml:space="preserve"> х</w:t>
                      </w:r>
                      <w:r>
                        <w:rPr>
                          <w:lang w:val="en-US"/>
                        </w:rPr>
                        <w:t>(</w:t>
                      </w:r>
                      <w:r>
                        <w:rPr>
                          <w:lang w:val="mk-MK"/>
                        </w:rPr>
                        <w:t>кг</w:t>
                      </w:r>
                      <w:r>
                        <w:rPr>
                          <w:lang w:val="en-US"/>
                        </w:rPr>
                        <w:t>/</w:t>
                      </w:r>
                      <w:r>
                        <w:rPr>
                          <w:lang w:val="mk-MK"/>
                        </w:rPr>
                        <w:t>дневно</w:t>
                      </w:r>
                      <w:r>
                        <w:rPr>
                          <w:lang w:val="en-US"/>
                        </w:rPr>
                        <w:t>)</w:t>
                      </w:r>
                    </w:p>
                    <w:p w14:paraId="070461C2" w14:textId="77777777" w:rsidR="00244BB9" w:rsidRPr="00AD3C97" w:rsidRDefault="00244BB9" w:rsidP="00F00DF7">
                      <w:pPr>
                        <w:jc w:val="center"/>
                        <w:rPr>
                          <w:lang w:val="en-US"/>
                        </w:rPr>
                      </w:pPr>
                    </w:p>
                  </w:txbxContent>
                </v:textbox>
              </v:rect>
            </w:pict>
          </mc:Fallback>
        </mc:AlternateContent>
      </w:r>
    </w:p>
    <w:p w14:paraId="7A60F397" w14:textId="77777777" w:rsidR="0071465E" w:rsidRDefault="008F22E2" w:rsidP="003A0514">
      <w:pPr>
        <w:pStyle w:val="Heading4"/>
        <w:numPr>
          <w:ilvl w:val="3"/>
          <w:numId w:val="25"/>
        </w:numPr>
        <w:rPr>
          <w:i/>
          <w:color w:val="1F5079"/>
          <w:sz w:val="28"/>
        </w:rPr>
      </w:pPr>
      <w:bookmarkStart w:id="487" w:name="_Toc425433060"/>
      <w:bookmarkStart w:id="488" w:name="_Toc425433140"/>
      <w:bookmarkStart w:id="489" w:name="_Toc437524084"/>
      <w:bookmarkStart w:id="490" w:name="_Toc448313909"/>
      <w:r>
        <w:rPr>
          <w:i/>
          <w:color w:val="1F5079"/>
          <w:sz w:val="28"/>
          <w:lang w:val="mk-MK"/>
        </w:rPr>
        <w:lastRenderedPageBreak/>
        <w:t>Проценка на загадувачите</w:t>
      </w:r>
      <w:bookmarkEnd w:id="487"/>
      <w:bookmarkEnd w:id="488"/>
      <w:bookmarkEnd w:id="489"/>
      <w:bookmarkEnd w:id="490"/>
    </w:p>
    <w:p w14:paraId="746DE223" w14:textId="77777777" w:rsidR="008F22E2" w:rsidRPr="002A073E" w:rsidRDefault="008F22E2" w:rsidP="008F22E2">
      <w:pPr>
        <w:spacing w:before="120" w:after="120" w:line="240" w:lineRule="auto"/>
        <w:rPr>
          <w:lang w:val="en"/>
        </w:rPr>
      </w:pPr>
      <w:r w:rsidRPr="002A073E">
        <w:rPr>
          <w:lang w:val="en"/>
        </w:rPr>
        <w:t>Анализа</w:t>
      </w:r>
      <w:r>
        <w:rPr>
          <w:lang w:val="mk-MK"/>
        </w:rPr>
        <w:t>та</w:t>
      </w:r>
      <w:r w:rsidRPr="002A073E">
        <w:rPr>
          <w:lang w:val="en"/>
        </w:rPr>
        <w:t xml:space="preserve"> на биланс</w:t>
      </w:r>
      <w:r>
        <w:rPr>
          <w:lang w:val="mk-MK"/>
        </w:rPr>
        <w:t>от</w:t>
      </w:r>
      <w:r>
        <w:rPr>
          <w:lang w:val="en"/>
        </w:rPr>
        <w:t xml:space="preserve"> на маса и неговите резултати </w:t>
      </w:r>
      <w:r>
        <w:rPr>
          <w:lang w:val="mk-MK"/>
        </w:rPr>
        <w:t>ќ</w:t>
      </w:r>
      <w:r>
        <w:rPr>
          <w:lang w:val="en"/>
        </w:rPr>
        <w:t>е овозможи увид во</w:t>
      </w:r>
      <w:r w:rsidRPr="002A073E">
        <w:rPr>
          <w:lang w:val="en"/>
        </w:rPr>
        <w:t xml:space="preserve"> количините на загадувачките супстанции</w:t>
      </w:r>
      <w:r>
        <w:rPr>
          <w:lang w:val="mk-MK"/>
        </w:rPr>
        <w:t>,</w:t>
      </w:r>
      <w:r w:rsidRPr="002A073E">
        <w:rPr>
          <w:lang w:val="en"/>
        </w:rPr>
        <w:t xml:space="preserve"> достигнувајќи </w:t>
      </w:r>
      <w:r>
        <w:rPr>
          <w:lang w:val="mk-MK"/>
        </w:rPr>
        <w:t xml:space="preserve">ги </w:t>
      </w:r>
      <w:r w:rsidRPr="002A073E">
        <w:rPr>
          <w:lang w:val="en"/>
        </w:rPr>
        <w:t>системите за намалување на загадувањето; залихите треба да одговараат на оние кои се наведени во техничката / еколошки прописи н</w:t>
      </w:r>
      <w:r>
        <w:rPr>
          <w:lang w:val="en"/>
        </w:rPr>
        <w:t>аведени во секоја БАТ техничк</w:t>
      </w:r>
      <w:r>
        <w:rPr>
          <w:lang w:val="mk-MK"/>
        </w:rPr>
        <w:t>а</w:t>
      </w:r>
      <w:r>
        <w:rPr>
          <w:lang w:val="en"/>
        </w:rPr>
        <w:t xml:space="preserve"> спецификаци</w:t>
      </w:r>
      <w:r>
        <w:rPr>
          <w:lang w:val="mk-MK"/>
        </w:rPr>
        <w:t>ја</w:t>
      </w:r>
      <w:r w:rsidRPr="002A073E">
        <w:rPr>
          <w:lang w:val="en"/>
        </w:rPr>
        <w:t>.</w:t>
      </w:r>
    </w:p>
    <w:p w14:paraId="36894357" w14:textId="77777777" w:rsidR="008F22E2" w:rsidRPr="002A073E" w:rsidRDefault="008F22E2" w:rsidP="008F22E2">
      <w:pPr>
        <w:spacing w:before="120" w:after="120" w:line="240" w:lineRule="auto"/>
        <w:rPr>
          <w:lang w:val="en"/>
        </w:rPr>
      </w:pPr>
      <w:r w:rsidRPr="002A073E">
        <w:rPr>
          <w:lang w:val="en"/>
        </w:rPr>
        <w:t xml:space="preserve">Преглед / резиме на секоја загадувачка материја (неисцрпна листа) се </w:t>
      </w:r>
      <w:r>
        <w:rPr>
          <w:lang w:val="mk-MK"/>
        </w:rPr>
        <w:t xml:space="preserve">дадени на крајот на Анекс 4 од овој Прирачник (образец за листа на проверка на генерална инспекција) </w:t>
      </w:r>
      <w:r w:rsidRPr="002A073E">
        <w:rPr>
          <w:lang w:val="en"/>
        </w:rPr>
        <w:t>каде инспекторот мора да се пополни во соодветните бројки: количините пред третманот (БТ) може да се процени рецепти за НДТ со оглед на количините по третман (AT) се оние кои се споменати во само-мониторинг извештај</w:t>
      </w:r>
      <w:r>
        <w:rPr>
          <w:lang w:val="mk-MK"/>
        </w:rPr>
        <w:t>от</w:t>
      </w:r>
      <w:r w:rsidRPr="002A073E">
        <w:rPr>
          <w:lang w:val="en"/>
        </w:rPr>
        <w:t xml:space="preserve"> на операторот (се доставува до Одделението за ИСКЗ / IED). Во случај да во секој третман на емисиите на системот / отпадна вода од повеќе од 1 БАТ се префрлени тогаш АТ-фигури (кумулативно за секој загадувач) мора да се разделат за секоја БАТ.</w:t>
      </w:r>
    </w:p>
    <w:p w14:paraId="4AE9265D" w14:textId="77777777" w:rsidR="008F22E2" w:rsidRDefault="008F22E2" w:rsidP="008F22E2">
      <w:pPr>
        <w:spacing w:before="120" w:after="120" w:line="240" w:lineRule="auto"/>
        <w:rPr>
          <w:lang w:val="en"/>
        </w:rPr>
      </w:pPr>
      <w:r w:rsidRPr="002A073E">
        <w:rPr>
          <w:lang w:val="en"/>
        </w:rPr>
        <w:t>Овие табели се состојат од "референца" за посета на локацијата: теоретски бројките BT- треба да одговараат на техничкит</w:t>
      </w:r>
      <w:r>
        <w:rPr>
          <w:lang w:val="en"/>
        </w:rPr>
        <w:t>е прописи секоја БАТ и АТ</w:t>
      </w:r>
      <w:r>
        <w:rPr>
          <w:lang w:val="mk-MK"/>
        </w:rPr>
        <w:t>-бројки т.е.</w:t>
      </w:r>
      <w:r w:rsidRPr="002A073E">
        <w:rPr>
          <w:lang w:val="en"/>
        </w:rPr>
        <w:t xml:space="preserve"> резултатите прикажани во годишните само-монито</w:t>
      </w:r>
      <w:r>
        <w:rPr>
          <w:lang w:val="en"/>
        </w:rPr>
        <w:t xml:space="preserve">ринг извештај. Во текот на </w:t>
      </w:r>
      <w:r w:rsidRPr="002A073E">
        <w:rPr>
          <w:lang w:val="en"/>
        </w:rPr>
        <w:t>посетите</w:t>
      </w:r>
      <w:r>
        <w:rPr>
          <w:lang w:val="mk-MK"/>
        </w:rPr>
        <w:t xml:space="preserve"> на лице место,</w:t>
      </w:r>
      <w:r w:rsidRPr="002A073E">
        <w:rPr>
          <w:lang w:val="en"/>
        </w:rPr>
        <w:t xml:space="preserve"> било "крос-проверка на" резултатите </w:t>
      </w:r>
      <w:r>
        <w:rPr>
          <w:lang w:val="mk-MK"/>
        </w:rPr>
        <w:t xml:space="preserve"> или </w:t>
      </w:r>
      <w:r w:rsidRPr="002A073E">
        <w:rPr>
          <w:lang w:val="en"/>
        </w:rPr>
        <w:t>земање примероци (мостри што треба да се преземат од страна на инспекторот или сертифицирана лабораторија)</w:t>
      </w:r>
      <w:r>
        <w:rPr>
          <w:lang w:val="mk-MK"/>
        </w:rPr>
        <w:t xml:space="preserve"> ќе ги модифицира</w:t>
      </w:r>
      <w:r>
        <w:rPr>
          <w:lang w:val="en"/>
        </w:rPr>
        <w:t xml:space="preserve"> </w:t>
      </w:r>
      <w:r>
        <w:rPr>
          <w:lang w:val="mk-MK"/>
        </w:rPr>
        <w:t xml:space="preserve"> </w:t>
      </w:r>
      <w:r>
        <w:rPr>
          <w:lang w:val="en"/>
        </w:rPr>
        <w:t>“</w:t>
      </w:r>
      <w:r>
        <w:rPr>
          <w:lang w:val="mk-MK"/>
        </w:rPr>
        <w:t>теоретските</w:t>
      </w:r>
      <w:r>
        <w:rPr>
          <w:lang w:val="en"/>
        </w:rPr>
        <w:t xml:space="preserve">” </w:t>
      </w:r>
      <w:r>
        <w:rPr>
          <w:lang w:val="mk-MK"/>
        </w:rPr>
        <w:t>бројки</w:t>
      </w:r>
      <w:r>
        <w:rPr>
          <w:lang w:val="en"/>
        </w:rPr>
        <w:t xml:space="preserve">.   </w:t>
      </w:r>
    </w:p>
    <w:p w14:paraId="6D719BBE" w14:textId="77777777" w:rsidR="0071465E" w:rsidRDefault="008F22E2" w:rsidP="003A0514">
      <w:pPr>
        <w:pStyle w:val="Heading4"/>
        <w:numPr>
          <w:ilvl w:val="3"/>
          <w:numId w:val="25"/>
        </w:numPr>
        <w:rPr>
          <w:i/>
          <w:color w:val="1F5079"/>
          <w:sz w:val="28"/>
        </w:rPr>
      </w:pPr>
      <w:bookmarkStart w:id="491" w:name="_Toc425433061"/>
      <w:bookmarkStart w:id="492" w:name="_Toc425433141"/>
      <w:bookmarkStart w:id="493" w:name="_Toc437524085"/>
      <w:bookmarkStart w:id="494" w:name="_Toc448313910"/>
      <w:r>
        <w:rPr>
          <w:i/>
          <w:color w:val="1F5079"/>
          <w:sz w:val="28"/>
          <w:lang w:val="mk-MK"/>
        </w:rPr>
        <w:t>Проценка на НДТ процесот</w:t>
      </w:r>
      <w:bookmarkEnd w:id="491"/>
      <w:bookmarkEnd w:id="492"/>
      <w:bookmarkEnd w:id="493"/>
      <w:bookmarkEnd w:id="494"/>
    </w:p>
    <w:p w14:paraId="3A70BFAF" w14:textId="77777777" w:rsidR="008F22E2" w:rsidRPr="002D33A5" w:rsidRDefault="008F22E2" w:rsidP="008F22E2">
      <w:pPr>
        <w:rPr>
          <w:lang w:val="mk-MK"/>
        </w:rPr>
      </w:pPr>
      <w:r w:rsidRPr="008F22E2">
        <w:rPr>
          <w:lang w:val="mk-MK"/>
        </w:rPr>
        <w:t xml:space="preserve"> </w:t>
      </w:r>
      <w:r w:rsidRPr="002D33A5">
        <w:rPr>
          <w:lang w:val="mk-MK"/>
        </w:rPr>
        <w:t>Анализа на основните карактеристики на секој</w:t>
      </w:r>
      <w:r>
        <w:rPr>
          <w:lang w:val="mk-MK"/>
        </w:rPr>
        <w:t xml:space="preserve"> НДТ треба да се изврши во согласност со</w:t>
      </w:r>
      <w:r w:rsidRPr="002D33A5">
        <w:rPr>
          <w:lang w:val="mk-MK"/>
        </w:rPr>
        <w:t>:</w:t>
      </w:r>
    </w:p>
    <w:p w14:paraId="12767990" w14:textId="77777777" w:rsidR="008F22E2" w:rsidRPr="002D33A5" w:rsidRDefault="008F22E2" w:rsidP="003A0514">
      <w:pPr>
        <w:numPr>
          <w:ilvl w:val="0"/>
          <w:numId w:val="38"/>
        </w:numPr>
        <w:rPr>
          <w:lang w:val="mk-MK"/>
        </w:rPr>
      </w:pPr>
      <w:r w:rsidRPr="002D33A5">
        <w:rPr>
          <w:lang w:val="mk-MK"/>
        </w:rPr>
        <w:t>опрема</w:t>
      </w:r>
      <w:r>
        <w:rPr>
          <w:lang w:val="mk-MK"/>
        </w:rPr>
        <w:t>та</w:t>
      </w:r>
      <w:r w:rsidRPr="002D33A5">
        <w:rPr>
          <w:lang w:val="mk-MK"/>
        </w:rPr>
        <w:t xml:space="preserve"> која се користи за производство.</w:t>
      </w:r>
    </w:p>
    <w:p w14:paraId="66224CBF" w14:textId="77777777" w:rsidR="008F22E2" w:rsidRPr="002D33A5" w:rsidRDefault="008F22E2" w:rsidP="003A0514">
      <w:pPr>
        <w:numPr>
          <w:ilvl w:val="0"/>
          <w:numId w:val="38"/>
        </w:numPr>
        <w:rPr>
          <w:lang w:val="mk-MK"/>
        </w:rPr>
      </w:pPr>
      <w:r w:rsidRPr="002D33A5">
        <w:rPr>
          <w:lang w:val="mk-MK"/>
        </w:rPr>
        <w:t>квалитет / залихите на суровини и хемикалии.</w:t>
      </w:r>
    </w:p>
    <w:p w14:paraId="4CE72782" w14:textId="77777777" w:rsidR="008F22E2" w:rsidRPr="002D33A5" w:rsidRDefault="008F22E2" w:rsidP="003A0514">
      <w:pPr>
        <w:numPr>
          <w:ilvl w:val="0"/>
          <w:numId w:val="38"/>
        </w:numPr>
        <w:rPr>
          <w:lang w:val="mk-MK"/>
        </w:rPr>
      </w:pPr>
      <w:r w:rsidRPr="002D33A5">
        <w:rPr>
          <w:lang w:val="mk-MK"/>
        </w:rPr>
        <w:t>количина на вода</w:t>
      </w:r>
      <w:r>
        <w:rPr>
          <w:lang w:val="mk-MK"/>
        </w:rPr>
        <w:t xml:space="preserve"> што </w:t>
      </w:r>
      <w:r w:rsidRPr="002D33A5">
        <w:rPr>
          <w:lang w:val="mk-MK"/>
        </w:rPr>
        <w:t>се користат во процесот (индустриска вода).</w:t>
      </w:r>
    </w:p>
    <w:p w14:paraId="5AE3842F" w14:textId="77777777" w:rsidR="008F22E2" w:rsidRPr="002D33A5" w:rsidRDefault="008F22E2" w:rsidP="003A0514">
      <w:pPr>
        <w:numPr>
          <w:ilvl w:val="0"/>
          <w:numId w:val="38"/>
        </w:numPr>
        <w:rPr>
          <w:lang w:val="mk-MK"/>
        </w:rPr>
      </w:pPr>
      <w:r w:rsidRPr="002D33A5">
        <w:rPr>
          <w:lang w:val="mk-MK"/>
        </w:rPr>
        <w:t>енергетски внес и видови на извори на енергија</w:t>
      </w:r>
      <w:r>
        <w:rPr>
          <w:lang w:val="mk-MK"/>
        </w:rPr>
        <w:t xml:space="preserve"> што се користат</w:t>
      </w:r>
      <w:r w:rsidRPr="002D33A5">
        <w:rPr>
          <w:lang w:val="mk-MK"/>
        </w:rPr>
        <w:t>.</w:t>
      </w:r>
    </w:p>
    <w:p w14:paraId="6552F6BC" w14:textId="77777777" w:rsidR="008F22E2" w:rsidRPr="002D33A5" w:rsidRDefault="008F22E2" w:rsidP="008F22E2">
      <w:pPr>
        <w:rPr>
          <w:lang w:val="mk-MK"/>
        </w:rPr>
      </w:pPr>
      <w:r w:rsidRPr="002D33A5">
        <w:rPr>
          <w:lang w:val="mk-MK"/>
        </w:rPr>
        <w:t xml:space="preserve">Како основни алатки за оваа анализа на проток на </w:t>
      </w:r>
      <w:r w:rsidRPr="002D33A5">
        <w:rPr>
          <w:b/>
          <w:lang w:val="mk-MK"/>
        </w:rPr>
        <w:t>биланс на маса, технички спецификации на опремата</w:t>
      </w:r>
      <w:r w:rsidRPr="002D33A5">
        <w:rPr>
          <w:lang w:val="mk-MK"/>
        </w:rPr>
        <w:t xml:space="preserve"> (обезбедени од страна на производителот) и </w:t>
      </w:r>
      <w:r>
        <w:rPr>
          <w:b/>
          <w:lang w:val="mk-MK"/>
        </w:rPr>
        <w:t>литературата/</w:t>
      </w:r>
      <w:r w:rsidRPr="002D33A5">
        <w:rPr>
          <w:b/>
          <w:lang w:val="mk-MK"/>
        </w:rPr>
        <w:t>референците</w:t>
      </w:r>
      <w:r w:rsidRPr="002D33A5">
        <w:rPr>
          <w:lang w:val="mk-MK"/>
        </w:rPr>
        <w:t xml:space="preserve"> (вклучувајќи </w:t>
      </w:r>
      <w:r>
        <w:rPr>
          <w:lang w:val="mk-MK"/>
        </w:rPr>
        <w:t xml:space="preserve">BREFs) треба да бидат земени </w:t>
      </w:r>
      <w:r w:rsidRPr="002D33A5">
        <w:rPr>
          <w:lang w:val="mk-MK"/>
        </w:rPr>
        <w:t>предвид, бидејќи т</w:t>
      </w:r>
      <w:r>
        <w:rPr>
          <w:lang w:val="mk-MK"/>
        </w:rPr>
        <w:t>ие се некако меѓусебно поврзани</w:t>
      </w:r>
      <w:r w:rsidRPr="002D33A5">
        <w:rPr>
          <w:lang w:val="mk-MK"/>
        </w:rPr>
        <w:t>:</w:t>
      </w:r>
    </w:p>
    <w:p w14:paraId="3AD06735" w14:textId="77777777" w:rsidR="008F22E2" w:rsidRPr="002D33A5" w:rsidRDefault="008F22E2" w:rsidP="003A0514">
      <w:pPr>
        <w:pStyle w:val="ListParagraph"/>
        <w:numPr>
          <w:ilvl w:val="0"/>
          <w:numId w:val="37"/>
        </w:numPr>
        <w:spacing w:before="120" w:after="0" w:line="360" w:lineRule="auto"/>
        <w:jc w:val="both"/>
        <w:rPr>
          <w:lang w:val="mk-MK"/>
        </w:rPr>
      </w:pPr>
      <w:r>
        <w:rPr>
          <w:noProof/>
          <w:lang w:eastAsia="es-ES"/>
        </w:rPr>
        <mc:AlternateContent>
          <mc:Choice Requires="wps">
            <w:drawing>
              <wp:anchor distT="4294967295" distB="4294967295" distL="114300" distR="114300" simplePos="0" relativeHeight="251713536" behindDoc="0" locked="0" layoutInCell="1" allowOverlap="1" wp14:anchorId="0C80F920" wp14:editId="4AE1F1ED">
                <wp:simplePos x="0" y="0"/>
                <wp:positionH relativeFrom="column">
                  <wp:posOffset>1985645</wp:posOffset>
                </wp:positionH>
                <wp:positionV relativeFrom="paragraph">
                  <wp:posOffset>88264</wp:posOffset>
                </wp:positionV>
                <wp:extent cx="666750" cy="0"/>
                <wp:effectExtent l="0" t="76200" r="19050" b="114300"/>
                <wp:wrapNone/>
                <wp:docPr id="588" name="Straight Arrow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0F268F1" id="Straight Arrow Connector 588" o:spid="_x0000_s1026" type="#_x0000_t32" style="position:absolute;margin-left:156.35pt;margin-top:6.95pt;width:52.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" strokecolor="#5b9bd5" strokeweight=".5pt">
                <v:stroke endarrow="open" joinstyle="miter"/>
                <o:lock v:ext="edit" shapetype="f"/>
              </v:shape>
            </w:pict>
          </mc:Fallback>
        </mc:AlternateContent>
      </w:r>
      <w:r>
        <w:rPr>
          <w:lang w:val="mk-MK"/>
        </w:rPr>
        <w:t xml:space="preserve">Биланс на маса </w:t>
      </w:r>
      <w:r w:rsidRPr="002D33A5">
        <w:rPr>
          <w:lang w:val="mk-MK"/>
        </w:rPr>
        <w:t xml:space="preserve">                                                            </w:t>
      </w:r>
      <w:r>
        <w:rPr>
          <w:lang w:val="mk-MK"/>
        </w:rPr>
        <w:t>управување со материјалите во целина</w:t>
      </w:r>
    </w:p>
    <w:p w14:paraId="68143F15" w14:textId="77777777" w:rsidR="008F22E2" w:rsidRPr="002D33A5" w:rsidRDefault="008F22E2" w:rsidP="003A0514">
      <w:pPr>
        <w:pStyle w:val="ListParagraph"/>
        <w:numPr>
          <w:ilvl w:val="0"/>
          <w:numId w:val="37"/>
        </w:numPr>
        <w:spacing w:before="120" w:after="0" w:line="360" w:lineRule="auto"/>
        <w:jc w:val="both"/>
        <w:rPr>
          <w:lang w:val="mk-MK"/>
        </w:rPr>
      </w:pPr>
      <w:r>
        <w:rPr>
          <w:noProof/>
          <w:lang w:eastAsia="es-ES"/>
        </w:rPr>
        <mc:AlternateContent>
          <mc:Choice Requires="wps">
            <w:drawing>
              <wp:anchor distT="0" distB="0" distL="114300" distR="114300" simplePos="0" relativeHeight="251715584" behindDoc="0" locked="0" layoutInCell="1" allowOverlap="1" wp14:anchorId="590AFEDE" wp14:editId="15E06876">
                <wp:simplePos x="0" y="0"/>
                <wp:positionH relativeFrom="column">
                  <wp:posOffset>2747645</wp:posOffset>
                </wp:positionH>
                <wp:positionV relativeFrom="paragraph">
                  <wp:posOffset>90170</wp:posOffset>
                </wp:positionV>
                <wp:extent cx="409575" cy="0"/>
                <wp:effectExtent l="8890" t="79375" r="19685" b="73025"/>
                <wp:wrapNone/>
                <wp:docPr id="587" name="Straight Arrow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6350" algn="ctr">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6F1966F" id="Straight Arrow Connector 587" o:spid="_x0000_s1026" type="#_x0000_t32" style="position:absolute;margin-left:216.35pt;margin-top:7.1pt;width:32.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" strokecolor="#5b9bd5" strokeweight=".5pt">
                <v:stroke endarrow="open" joinstyle="miter"/>
              </v:shape>
            </w:pict>
          </mc:Fallback>
        </mc:AlternateContent>
      </w:r>
      <w:r>
        <w:rPr>
          <w:lang w:val="mk-MK"/>
        </w:rPr>
        <w:t>Техничка спецификација на опремата</w:t>
      </w:r>
      <w:r w:rsidRPr="002D33A5">
        <w:rPr>
          <w:lang w:val="mk-MK"/>
        </w:rPr>
        <w:t xml:space="preserve">         </w:t>
      </w:r>
      <w:r>
        <w:rPr>
          <w:lang w:val="mk-MK"/>
        </w:rPr>
        <w:t xml:space="preserve">      проценка на искористената енергија/вода</w:t>
      </w:r>
      <w:r w:rsidRPr="002D33A5">
        <w:rPr>
          <w:lang w:val="mk-MK"/>
        </w:rPr>
        <w:t xml:space="preserve"> </w:t>
      </w:r>
    </w:p>
    <w:p w14:paraId="6BC4F8DE" w14:textId="77777777" w:rsidR="008F22E2" w:rsidRPr="002D33A5" w:rsidRDefault="008F22E2" w:rsidP="003A0514">
      <w:pPr>
        <w:pStyle w:val="ListParagraph"/>
        <w:numPr>
          <w:ilvl w:val="0"/>
          <w:numId w:val="37"/>
        </w:numPr>
        <w:spacing w:before="120" w:after="0" w:line="360" w:lineRule="auto"/>
        <w:jc w:val="both"/>
        <w:rPr>
          <w:lang w:val="mk-MK"/>
        </w:rPr>
      </w:pPr>
      <w:r>
        <w:rPr>
          <w:noProof/>
          <w:lang w:eastAsia="es-ES"/>
        </w:rPr>
        <mc:AlternateContent>
          <mc:Choice Requires="wps">
            <w:drawing>
              <wp:anchor distT="4294967295" distB="4294967295" distL="114300" distR="114300" simplePos="0" relativeHeight="251717632" behindDoc="0" locked="0" layoutInCell="1" allowOverlap="1" wp14:anchorId="5D143A3A" wp14:editId="6C0AA839">
                <wp:simplePos x="0" y="0"/>
                <wp:positionH relativeFrom="column">
                  <wp:posOffset>2160270</wp:posOffset>
                </wp:positionH>
                <wp:positionV relativeFrom="paragraph">
                  <wp:posOffset>106679</wp:posOffset>
                </wp:positionV>
                <wp:extent cx="666750" cy="0"/>
                <wp:effectExtent l="0" t="76200" r="19050" b="114300"/>
                <wp:wrapNone/>
                <wp:docPr id="586"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20AF537" id="Straight Arrow Connector 586" o:spid="_x0000_s1026" type="#_x0000_t32" style="position:absolute;margin-left:170.1pt;margin-top:8.4pt;width:52.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" strokecolor="#5b9bd5" strokeweight=".5pt">
                <v:stroke endarrow="open" joinstyle="miter"/>
                <o:lock v:ext="edit" shapetype="f"/>
              </v:shape>
            </w:pict>
          </mc:Fallback>
        </mc:AlternateContent>
      </w:r>
      <w:r>
        <w:rPr>
          <w:lang w:val="mk-MK"/>
        </w:rPr>
        <w:t>Цитати од литературата</w:t>
      </w:r>
      <w:r w:rsidRPr="002D33A5">
        <w:rPr>
          <w:lang w:val="mk-MK"/>
        </w:rPr>
        <w:t xml:space="preserve">                          </w:t>
      </w:r>
      <w:r>
        <w:rPr>
          <w:lang w:val="mk-MK"/>
        </w:rPr>
        <w:t xml:space="preserve">             дополнителни информации за загадувачите</w:t>
      </w:r>
    </w:p>
    <w:p w14:paraId="7E8C6098" w14:textId="77777777" w:rsidR="008F22E2" w:rsidRPr="002D33A5" w:rsidRDefault="008F22E2" w:rsidP="008F22E2">
      <w:pPr>
        <w:pStyle w:val="ListParagraph"/>
        <w:spacing w:before="120" w:after="0" w:line="360" w:lineRule="auto"/>
        <w:ind w:left="360"/>
        <w:jc w:val="both"/>
        <w:rPr>
          <w:lang w:val="mk-MK"/>
        </w:rPr>
      </w:pPr>
    </w:p>
    <w:p w14:paraId="6A62A279" w14:textId="77777777" w:rsidR="008F22E2" w:rsidRPr="002D33A5" w:rsidRDefault="008F22E2" w:rsidP="008F22E2">
      <w:pPr>
        <w:rPr>
          <w:b/>
          <w:lang w:val="mk-MK"/>
        </w:rPr>
      </w:pPr>
      <w:r>
        <w:rPr>
          <w:b/>
          <w:lang w:val="mk-MK"/>
        </w:rPr>
        <w:t>Што се однесува до влезот-</w:t>
      </w:r>
      <w:r w:rsidRPr="002D33A5">
        <w:rPr>
          <w:b/>
          <w:lang w:val="mk-MK"/>
        </w:rPr>
        <w:t>inputs</w:t>
      </w:r>
      <w:r>
        <w:rPr>
          <w:b/>
          <w:lang w:val="mk-MK"/>
        </w:rPr>
        <w:t>/излезот-</w:t>
      </w:r>
      <w:r w:rsidRPr="002D33A5">
        <w:rPr>
          <w:b/>
          <w:lang w:val="mk-MK"/>
        </w:rPr>
        <w:t>outputs:</w:t>
      </w:r>
    </w:p>
    <w:p w14:paraId="64FFF484" w14:textId="77777777" w:rsidR="008F22E2" w:rsidRPr="002D33A5" w:rsidRDefault="008F22E2" w:rsidP="008F22E2">
      <w:pPr>
        <w:rPr>
          <w:u w:val="single"/>
          <w:lang w:val="mk-MK"/>
        </w:rPr>
      </w:pPr>
      <w:r>
        <w:rPr>
          <w:u w:val="single"/>
          <w:lang w:val="mk-MK"/>
        </w:rPr>
        <w:t xml:space="preserve">Кој </w:t>
      </w:r>
      <w:r>
        <w:rPr>
          <w:b/>
          <w:u w:val="single"/>
          <w:lang w:val="mk-MK"/>
        </w:rPr>
        <w:t>влез/</w:t>
      </w:r>
      <w:r w:rsidRPr="002D33A5">
        <w:rPr>
          <w:b/>
          <w:u w:val="single"/>
          <w:lang w:val="mk-MK"/>
        </w:rPr>
        <w:t>inputs</w:t>
      </w:r>
      <w:r w:rsidRPr="002D33A5">
        <w:rPr>
          <w:u w:val="single"/>
          <w:lang w:val="mk-MK"/>
        </w:rPr>
        <w:t xml:space="preserve"> </w:t>
      </w:r>
      <w:r>
        <w:rPr>
          <w:u w:val="single"/>
          <w:lang w:val="mk-MK"/>
        </w:rPr>
        <w:t>треба да се процени</w:t>
      </w:r>
      <w:r w:rsidRPr="002D33A5">
        <w:rPr>
          <w:u w:val="single"/>
          <w:lang w:val="mk-MK"/>
        </w:rPr>
        <w:t>?</w:t>
      </w:r>
    </w:p>
    <w:p w14:paraId="4A544FC2" w14:textId="77777777" w:rsidR="008F22E2" w:rsidRPr="00D7075A" w:rsidRDefault="008F22E2" w:rsidP="003A0514">
      <w:pPr>
        <w:pStyle w:val="ListParagraph"/>
        <w:numPr>
          <w:ilvl w:val="0"/>
          <w:numId w:val="36"/>
        </w:numPr>
        <w:spacing w:after="200" w:line="276" w:lineRule="auto"/>
      </w:pPr>
      <w:r>
        <w:rPr>
          <w:lang w:val="mk-MK"/>
        </w:rPr>
        <w:t>Сировини</w:t>
      </w:r>
      <w:r w:rsidRPr="00D7075A">
        <w:t xml:space="preserve"> (</w:t>
      </w:r>
      <w:r>
        <w:rPr>
          <w:lang w:val="mk-MK"/>
        </w:rPr>
        <w:t>тон</w:t>
      </w:r>
      <w:r w:rsidRPr="00D7075A">
        <w:t>/</w:t>
      </w:r>
      <w:r>
        <w:rPr>
          <w:lang w:val="mk-MK"/>
        </w:rPr>
        <w:t>дневно</w:t>
      </w:r>
      <w:r w:rsidRPr="00D7075A">
        <w:t>)</w:t>
      </w:r>
    </w:p>
    <w:p w14:paraId="1F849D38" w14:textId="77777777" w:rsidR="008F22E2" w:rsidRPr="0028156F" w:rsidRDefault="008F22E2" w:rsidP="003A0514">
      <w:pPr>
        <w:pStyle w:val="ListParagraph"/>
        <w:numPr>
          <w:ilvl w:val="0"/>
          <w:numId w:val="36"/>
        </w:numPr>
        <w:spacing w:after="200" w:line="276" w:lineRule="auto"/>
      </w:pPr>
      <w:r>
        <w:rPr>
          <w:lang w:val="mk-MK"/>
        </w:rPr>
        <w:t>Хемикалии</w:t>
      </w:r>
      <w:r w:rsidRPr="0028156F">
        <w:t>/</w:t>
      </w:r>
      <w:r>
        <w:rPr>
          <w:lang w:val="mk-MK"/>
        </w:rPr>
        <w:t>други адитиви</w:t>
      </w:r>
      <w:r w:rsidRPr="0028156F">
        <w:t xml:space="preserve"> (</w:t>
      </w:r>
      <w:r>
        <w:rPr>
          <w:lang w:val="mk-MK"/>
        </w:rPr>
        <w:t>кг</w:t>
      </w:r>
      <w:r w:rsidRPr="0028156F">
        <w:t>/</w:t>
      </w:r>
      <w:r>
        <w:rPr>
          <w:lang w:val="mk-MK"/>
        </w:rPr>
        <w:t>тон сировина</w:t>
      </w:r>
      <w:r w:rsidRPr="0028156F">
        <w:t>)</w:t>
      </w:r>
    </w:p>
    <w:p w14:paraId="3D903BB8" w14:textId="77777777" w:rsidR="008F22E2" w:rsidRPr="00D7075A" w:rsidRDefault="008F22E2" w:rsidP="003A0514">
      <w:pPr>
        <w:pStyle w:val="ListParagraph"/>
        <w:numPr>
          <w:ilvl w:val="0"/>
          <w:numId w:val="36"/>
        </w:numPr>
        <w:spacing w:after="200" w:line="276" w:lineRule="auto"/>
      </w:pPr>
      <w:r>
        <w:rPr>
          <w:lang w:val="mk-MK"/>
        </w:rPr>
        <w:t>Искористување на вода</w:t>
      </w:r>
      <w:r w:rsidRPr="00D7075A">
        <w:t xml:space="preserve"> (m</w:t>
      </w:r>
      <w:r w:rsidRPr="00D7075A">
        <w:rPr>
          <w:vertAlign w:val="superscript"/>
        </w:rPr>
        <w:t>3</w:t>
      </w:r>
      <w:r w:rsidRPr="00D7075A">
        <w:t>/</w:t>
      </w:r>
      <w:r>
        <w:rPr>
          <w:lang w:val="mk-MK"/>
        </w:rPr>
        <w:t>дневно</w:t>
      </w:r>
      <w:r w:rsidRPr="00D7075A">
        <w:t>)</w:t>
      </w:r>
    </w:p>
    <w:p w14:paraId="614FDB88" w14:textId="77777777" w:rsidR="008F22E2" w:rsidRPr="00D7075A" w:rsidRDefault="008F22E2" w:rsidP="003A0514">
      <w:pPr>
        <w:pStyle w:val="ListParagraph"/>
        <w:numPr>
          <w:ilvl w:val="0"/>
          <w:numId w:val="36"/>
        </w:numPr>
        <w:spacing w:after="200" w:line="276" w:lineRule="auto"/>
      </w:pPr>
      <w:r>
        <w:rPr>
          <w:lang w:val="mk-MK"/>
        </w:rPr>
        <w:lastRenderedPageBreak/>
        <w:t>Потрошена енергија</w:t>
      </w:r>
      <w:r>
        <w:t xml:space="preserve"> (kWh/</w:t>
      </w:r>
      <w:r>
        <w:rPr>
          <w:lang w:val="mk-MK"/>
        </w:rPr>
        <w:t>дневно</w:t>
      </w:r>
      <w:r w:rsidRPr="00D7075A">
        <w:t>)</w:t>
      </w:r>
    </w:p>
    <w:p w14:paraId="4FA5DA81" w14:textId="77777777" w:rsidR="008F22E2" w:rsidRPr="0028156F" w:rsidRDefault="008F22E2" w:rsidP="008F22E2">
      <w:pPr>
        <w:rPr>
          <w:u w:val="single"/>
          <w:lang w:val="es-ES"/>
        </w:rPr>
      </w:pPr>
      <w:r>
        <w:rPr>
          <w:u w:val="single"/>
          <w:lang w:val="mk-MK"/>
        </w:rPr>
        <w:t xml:space="preserve">Кои </w:t>
      </w:r>
      <w:r>
        <w:rPr>
          <w:b/>
          <w:u w:val="single"/>
          <w:lang w:val="mk-MK"/>
        </w:rPr>
        <w:t>излези/</w:t>
      </w:r>
      <w:r w:rsidRPr="0028156F">
        <w:rPr>
          <w:b/>
          <w:u w:val="single"/>
          <w:lang w:val="es-ES"/>
        </w:rPr>
        <w:t xml:space="preserve">outputs </w:t>
      </w:r>
      <w:r>
        <w:rPr>
          <w:u w:val="single"/>
          <w:lang w:val="mk-MK"/>
        </w:rPr>
        <w:t>треба да се проценат</w:t>
      </w:r>
      <w:r w:rsidRPr="0028156F">
        <w:rPr>
          <w:u w:val="single"/>
          <w:lang w:val="es-ES"/>
        </w:rPr>
        <w:t>?</w:t>
      </w:r>
    </w:p>
    <w:p w14:paraId="28BC687F" w14:textId="77777777" w:rsidR="008F22E2" w:rsidRPr="00D7075A" w:rsidRDefault="008F22E2" w:rsidP="003A0514">
      <w:pPr>
        <w:pStyle w:val="ListParagraph"/>
        <w:numPr>
          <w:ilvl w:val="0"/>
          <w:numId w:val="33"/>
        </w:numPr>
        <w:spacing w:after="200" w:line="276" w:lineRule="auto"/>
      </w:pPr>
      <w:r>
        <w:rPr>
          <w:lang w:val="mk-MK"/>
        </w:rPr>
        <w:t>Емисија на воздух</w:t>
      </w:r>
      <w:r w:rsidRPr="00D7075A">
        <w:t xml:space="preserve"> (mg/Nm</w:t>
      </w:r>
      <w:r w:rsidRPr="00D7075A">
        <w:rPr>
          <w:vertAlign w:val="superscript"/>
        </w:rPr>
        <w:t>3</w:t>
      </w:r>
      <w:r w:rsidRPr="00D7075A">
        <w:t xml:space="preserve">)                                                                                                     </w:t>
      </w:r>
    </w:p>
    <w:p w14:paraId="5F019D9C" w14:textId="77777777" w:rsidR="008F22E2" w:rsidRPr="009A2476" w:rsidRDefault="008F22E2" w:rsidP="003A0514">
      <w:pPr>
        <w:pStyle w:val="ListParagraph"/>
        <w:numPr>
          <w:ilvl w:val="0"/>
          <w:numId w:val="33"/>
        </w:numPr>
        <w:spacing w:after="200" w:line="276" w:lineRule="auto"/>
      </w:pPr>
      <w:r>
        <w:rPr>
          <w:lang w:val="mk-MK"/>
        </w:rPr>
        <w:t>Отпадни води</w:t>
      </w:r>
      <w:r w:rsidRPr="009A2476">
        <w:t xml:space="preserve"> (</w:t>
      </w:r>
      <w:r>
        <w:rPr>
          <w:lang w:val="mk-MK"/>
        </w:rPr>
        <w:t>ефлуенти</w:t>
      </w:r>
      <w:r w:rsidRPr="009A2476">
        <w:t xml:space="preserve">) </w:t>
      </w:r>
      <w:r>
        <w:rPr>
          <w:lang w:val="mk-MK"/>
        </w:rPr>
        <w:t>испуштања</w:t>
      </w:r>
      <w:r w:rsidRPr="009A2476">
        <w:t xml:space="preserve"> (</w:t>
      </w:r>
      <w:r>
        <w:rPr>
          <w:lang w:val="mk-MK"/>
        </w:rPr>
        <w:t>кг</w:t>
      </w:r>
      <w:r w:rsidRPr="009A2476">
        <w:t>/</w:t>
      </w:r>
      <w:r>
        <w:rPr>
          <w:lang w:val="mk-MK"/>
        </w:rPr>
        <w:t>тон суровина или</w:t>
      </w:r>
      <w:r w:rsidRPr="009A2476">
        <w:t xml:space="preserve"> mg/l)                       </w:t>
      </w:r>
    </w:p>
    <w:p w14:paraId="5C0862D4" w14:textId="77777777" w:rsidR="008F22E2" w:rsidRPr="00D7075A" w:rsidRDefault="008F22E2" w:rsidP="003A0514">
      <w:pPr>
        <w:pStyle w:val="ListParagraph"/>
        <w:numPr>
          <w:ilvl w:val="0"/>
          <w:numId w:val="33"/>
        </w:numPr>
        <w:spacing w:after="200" w:line="276" w:lineRule="auto"/>
      </w:pPr>
      <w:r>
        <w:rPr>
          <w:lang w:val="mk-MK"/>
        </w:rPr>
        <w:t>Отпад</w:t>
      </w:r>
      <w:r>
        <w:t xml:space="preserve"> (</w:t>
      </w:r>
      <w:r>
        <w:rPr>
          <w:lang w:val="mk-MK"/>
        </w:rPr>
        <w:t>кг</w:t>
      </w:r>
      <w:r>
        <w:t>/</w:t>
      </w:r>
      <w:r>
        <w:rPr>
          <w:lang w:val="mk-MK"/>
        </w:rPr>
        <w:t>тон</w:t>
      </w:r>
      <w:r w:rsidRPr="00D7075A">
        <w:t xml:space="preserve">)                                                                                                                    </w:t>
      </w:r>
    </w:p>
    <w:p w14:paraId="48C45434" w14:textId="77777777" w:rsidR="008F22E2" w:rsidRPr="00D7075A" w:rsidRDefault="008F22E2" w:rsidP="003A0514">
      <w:pPr>
        <w:pStyle w:val="ListParagraph"/>
        <w:numPr>
          <w:ilvl w:val="0"/>
          <w:numId w:val="33"/>
        </w:numPr>
        <w:spacing w:after="200" w:line="276" w:lineRule="auto"/>
      </w:pPr>
      <w:r>
        <w:rPr>
          <w:lang w:val="mk-MK"/>
        </w:rPr>
        <w:t>Производи</w:t>
      </w:r>
      <w:r>
        <w:t xml:space="preserve"> (</w:t>
      </w:r>
      <w:r>
        <w:rPr>
          <w:lang w:val="mk-MK"/>
        </w:rPr>
        <w:t>тон</w:t>
      </w:r>
      <w:r>
        <w:t>/</w:t>
      </w:r>
      <w:r>
        <w:rPr>
          <w:lang w:val="mk-MK"/>
        </w:rPr>
        <w:t>дневно</w:t>
      </w:r>
      <w:r w:rsidRPr="00D7075A">
        <w:t>)</w:t>
      </w:r>
    </w:p>
    <w:p w14:paraId="2EDF2C07" w14:textId="77777777" w:rsidR="008F22E2" w:rsidRPr="00D7075A" w:rsidRDefault="008F22E2" w:rsidP="003A0514">
      <w:pPr>
        <w:pStyle w:val="ListParagraph"/>
        <w:numPr>
          <w:ilvl w:val="0"/>
          <w:numId w:val="33"/>
        </w:numPr>
        <w:spacing w:after="200" w:line="276" w:lineRule="auto"/>
      </w:pPr>
      <w:r>
        <w:rPr>
          <w:lang w:val="mk-MK"/>
        </w:rPr>
        <w:t>Секундарни производи</w:t>
      </w:r>
      <w:r>
        <w:t xml:space="preserve"> (</w:t>
      </w:r>
      <w:r>
        <w:rPr>
          <w:lang w:val="mk-MK"/>
        </w:rPr>
        <w:t>тон</w:t>
      </w:r>
      <w:r>
        <w:t>/</w:t>
      </w:r>
      <w:r>
        <w:rPr>
          <w:lang w:val="mk-MK"/>
        </w:rPr>
        <w:t>дневно</w:t>
      </w:r>
      <w:r w:rsidRPr="00D7075A">
        <w:t>)</w:t>
      </w:r>
    </w:p>
    <w:p w14:paraId="42A8D9EA" w14:textId="77777777" w:rsidR="008F22E2" w:rsidRPr="009A2476" w:rsidRDefault="008F22E2" w:rsidP="008F22E2">
      <w:pPr>
        <w:rPr>
          <w:lang w:val="mk-MK"/>
        </w:rPr>
      </w:pPr>
      <w:r>
        <w:rPr>
          <w:lang w:val="mk-MK"/>
        </w:rPr>
        <w:t>Генерална листа на проверка/чеклиста</w:t>
      </w:r>
      <w:r w:rsidRPr="009A2476">
        <w:rPr>
          <w:lang w:val="mk-MK"/>
        </w:rPr>
        <w:t xml:space="preserve"> </w:t>
      </w:r>
      <w:r w:rsidRPr="00954E80">
        <w:rPr>
          <w:lang w:val="mk-MK"/>
        </w:rPr>
        <w:t>(табела „точка 8„ во хоризонталната НДТ листа на проверка во Анекс 5)</w:t>
      </w:r>
      <w:r>
        <w:rPr>
          <w:lang w:val="mk-MK"/>
        </w:rPr>
        <w:t xml:space="preserve"> за НДТ инсталација / о</w:t>
      </w:r>
      <w:r w:rsidRPr="009A2476">
        <w:rPr>
          <w:lang w:val="mk-MK"/>
        </w:rPr>
        <w:t>перацијата тр</w:t>
      </w:r>
      <w:r>
        <w:rPr>
          <w:lang w:val="mk-MK"/>
        </w:rPr>
        <w:t>еба да се подготви и да се потврди</w:t>
      </w:r>
      <w:r w:rsidRPr="009A2476">
        <w:rPr>
          <w:lang w:val="mk-MK"/>
        </w:rPr>
        <w:t xml:space="preserve"> </w:t>
      </w:r>
      <w:r>
        <w:rPr>
          <w:lang w:val="mk-MK"/>
        </w:rPr>
        <w:t>за време на посета на лице место</w:t>
      </w:r>
      <w:r w:rsidRPr="009A2476">
        <w:rPr>
          <w:lang w:val="mk-MK"/>
        </w:rPr>
        <w:t xml:space="preserve"> каде што операторот мора да одговори на релевантни прашања.</w:t>
      </w:r>
    </w:p>
    <w:p w14:paraId="62BCC9E3" w14:textId="77777777" w:rsidR="008F22E2" w:rsidRDefault="008F22E2" w:rsidP="008F22E2">
      <w:pPr>
        <w:rPr>
          <w:lang w:val="mk-MK"/>
        </w:rPr>
      </w:pPr>
      <w:r w:rsidRPr="009A2476">
        <w:rPr>
          <w:lang w:val="mk-MK"/>
        </w:rPr>
        <w:t xml:space="preserve">Процентот на влезови / излези </w:t>
      </w:r>
      <w:r>
        <w:rPr>
          <w:lang w:val="mk-MK"/>
        </w:rPr>
        <w:t xml:space="preserve">во </w:t>
      </w:r>
      <w:r w:rsidRPr="009A2476">
        <w:rPr>
          <w:lang w:val="mk-MK"/>
        </w:rPr>
        <w:t xml:space="preserve">производството (суровини, хемикалии кои се користат), исто така треба да се подготви, со цел да </w:t>
      </w:r>
      <w:r>
        <w:rPr>
          <w:lang w:val="mk-MK"/>
        </w:rPr>
        <w:t xml:space="preserve">се </w:t>
      </w:r>
      <w:r w:rsidRPr="009A2476">
        <w:rPr>
          <w:lang w:val="mk-MK"/>
        </w:rPr>
        <w:t>процени до кој степен употреба</w:t>
      </w:r>
      <w:r>
        <w:rPr>
          <w:lang w:val="mk-MK"/>
        </w:rPr>
        <w:t>та</w:t>
      </w:r>
      <w:r w:rsidRPr="009A2476">
        <w:rPr>
          <w:lang w:val="mk-MK"/>
        </w:rPr>
        <w:t xml:space="preserve"> на ресурсите е во согласност со пропишани</w:t>
      </w:r>
      <w:r>
        <w:rPr>
          <w:lang w:val="mk-MK"/>
        </w:rPr>
        <w:t>те бројки во најдобрите достапни техники</w:t>
      </w:r>
      <w:r w:rsidRPr="009A2476">
        <w:rPr>
          <w:lang w:val="mk-MK"/>
        </w:rPr>
        <w:t xml:space="preserve"> и / или на IED дозвола (</w:t>
      </w:r>
      <w:r w:rsidRPr="00954E80">
        <w:rPr>
          <w:lang w:val="mk-MK"/>
        </w:rPr>
        <w:t>табела „точка 7„ во хоризонталната НДТ листа на проверка во Анекс 5</w:t>
      </w:r>
      <w:r w:rsidRPr="009A2476">
        <w:rPr>
          <w:lang w:val="mk-MK"/>
        </w:rPr>
        <w:t>).</w:t>
      </w:r>
    </w:p>
    <w:p w14:paraId="7F99E82C" w14:textId="77777777" w:rsidR="0071465E" w:rsidRPr="008F22E2" w:rsidRDefault="008F22E2" w:rsidP="003A0514">
      <w:pPr>
        <w:pStyle w:val="Heading4"/>
        <w:numPr>
          <w:ilvl w:val="3"/>
          <w:numId w:val="25"/>
        </w:numPr>
        <w:rPr>
          <w:i/>
          <w:color w:val="1F5079"/>
          <w:sz w:val="28"/>
          <w:lang w:val="mk-MK"/>
        </w:rPr>
      </w:pPr>
      <w:bookmarkStart w:id="495" w:name="_Toc425433062"/>
      <w:bookmarkStart w:id="496" w:name="_Toc425433142"/>
      <w:bookmarkStart w:id="497" w:name="_Toc437524086"/>
      <w:bookmarkStart w:id="498" w:name="_Toc448313911"/>
      <w:r>
        <w:rPr>
          <w:i/>
          <w:color w:val="1F5079"/>
          <w:sz w:val="28"/>
          <w:lang w:val="mk-MK"/>
        </w:rPr>
        <w:t>Пред да појдете на посетата на лице место</w:t>
      </w:r>
      <w:bookmarkEnd w:id="495"/>
      <w:bookmarkEnd w:id="496"/>
      <w:bookmarkEnd w:id="497"/>
      <w:bookmarkEnd w:id="498"/>
    </w:p>
    <w:p w14:paraId="4E6CD09A" w14:textId="77777777" w:rsidR="008F22E2" w:rsidRPr="009A2476" w:rsidRDefault="008F22E2" w:rsidP="008F22E2">
      <w:pPr>
        <w:rPr>
          <w:lang w:val="mk-MK"/>
        </w:rPr>
      </w:pPr>
      <w:r>
        <w:rPr>
          <w:lang w:val="mk-MK"/>
        </w:rPr>
        <w:t xml:space="preserve">1. Означете ги на мапа </w:t>
      </w:r>
      <w:r w:rsidRPr="009A2476">
        <w:rPr>
          <w:lang w:val="mk-MK"/>
        </w:rPr>
        <w:t>места</w:t>
      </w:r>
      <w:r>
        <w:rPr>
          <w:lang w:val="mk-MK"/>
        </w:rPr>
        <w:t>та што треба  да се проверат</w:t>
      </w:r>
      <w:r w:rsidRPr="009A2476">
        <w:rPr>
          <w:lang w:val="mk-MK"/>
        </w:rPr>
        <w:t xml:space="preserve"> во инсталацијата: точките на емисија, фугитивни извори на емисии, производство на енерге</w:t>
      </w:r>
      <w:r>
        <w:rPr>
          <w:lang w:val="mk-MK"/>
        </w:rPr>
        <w:t>тски објекти, места за складирање</w:t>
      </w:r>
      <w:r w:rsidRPr="009A2476">
        <w:rPr>
          <w:lang w:val="mk-MK"/>
        </w:rPr>
        <w:t xml:space="preserve">, системи </w:t>
      </w:r>
      <w:r>
        <w:rPr>
          <w:lang w:val="mk-MK"/>
        </w:rPr>
        <w:t>за управување со суровина</w:t>
      </w:r>
      <w:r w:rsidRPr="009A2476">
        <w:rPr>
          <w:lang w:val="mk-MK"/>
        </w:rPr>
        <w:t xml:space="preserve"> (утовар / истов</w:t>
      </w:r>
      <w:r>
        <w:rPr>
          <w:lang w:val="mk-MK"/>
        </w:rPr>
        <w:t>ар уреди,</w:t>
      </w:r>
      <w:r w:rsidRPr="009A2476">
        <w:rPr>
          <w:lang w:val="mk-MK"/>
        </w:rPr>
        <w:t xml:space="preserve"> системи</w:t>
      </w:r>
      <w:r>
        <w:rPr>
          <w:lang w:val="mk-MK"/>
        </w:rPr>
        <w:t xml:space="preserve"> за достава, </w:t>
      </w:r>
      <w:r w:rsidRPr="009A2476">
        <w:rPr>
          <w:lang w:val="mk-MK"/>
        </w:rPr>
        <w:t>ракување</w:t>
      </w:r>
      <w:r>
        <w:rPr>
          <w:lang w:val="mk-MK"/>
        </w:rPr>
        <w:t xml:space="preserve"> со хемикалии), собирање на отпад и точки за одлагање/</w:t>
      </w:r>
      <w:r w:rsidRPr="009A2476">
        <w:rPr>
          <w:lang w:val="mk-MK"/>
        </w:rPr>
        <w:t xml:space="preserve"> отстранување;</w:t>
      </w:r>
    </w:p>
    <w:p w14:paraId="3F8B7E16" w14:textId="77777777" w:rsidR="008F22E2" w:rsidRPr="009A2476" w:rsidRDefault="008F22E2" w:rsidP="008F22E2">
      <w:pPr>
        <w:rPr>
          <w:lang w:val="mk-MK"/>
        </w:rPr>
      </w:pPr>
      <w:r w:rsidRPr="009A2476">
        <w:rPr>
          <w:lang w:val="mk-MK"/>
        </w:rPr>
        <w:t>2. Изберете го тимот за посета на локацијата и доделите улоги;</w:t>
      </w:r>
    </w:p>
    <w:p w14:paraId="6570D92C" w14:textId="77777777" w:rsidR="008F22E2" w:rsidRPr="009A2476" w:rsidRDefault="008F22E2" w:rsidP="008F22E2">
      <w:pPr>
        <w:rPr>
          <w:lang w:val="mk-MK"/>
        </w:rPr>
      </w:pPr>
      <w:r>
        <w:rPr>
          <w:lang w:val="mk-MK"/>
        </w:rPr>
        <w:t>3. Разговарајте и  подгответе</w:t>
      </w:r>
      <w:r w:rsidRPr="009A2476">
        <w:rPr>
          <w:lang w:val="mk-MK"/>
        </w:rPr>
        <w:t xml:space="preserve"> програма за посета на лице место со тимот;</w:t>
      </w:r>
    </w:p>
    <w:p w14:paraId="35485C41" w14:textId="77777777" w:rsidR="008F22E2" w:rsidRPr="009A2476" w:rsidRDefault="008F22E2" w:rsidP="008F22E2">
      <w:pPr>
        <w:rPr>
          <w:lang w:val="mk-MK"/>
        </w:rPr>
      </w:pPr>
      <w:r>
        <w:rPr>
          <w:lang w:val="mk-MK"/>
        </w:rPr>
        <w:t>4. Известете го</w:t>
      </w:r>
      <w:r w:rsidRPr="009A2476">
        <w:rPr>
          <w:lang w:val="mk-MK"/>
        </w:rPr>
        <w:t xml:space="preserve"> операторот за посетата, прашајте за достапноста на потребните документи и да изготват заедничка агенда / програмата;</w:t>
      </w:r>
    </w:p>
    <w:p w14:paraId="3407F957" w14:textId="77777777" w:rsidR="008F22E2" w:rsidRPr="009A2476" w:rsidRDefault="008F22E2" w:rsidP="008F22E2">
      <w:pPr>
        <w:rPr>
          <w:lang w:val="mk-MK"/>
        </w:rPr>
      </w:pPr>
      <w:r w:rsidRPr="009A2476">
        <w:rPr>
          <w:lang w:val="mk-MK"/>
        </w:rPr>
        <w:t>5. Земете ги сите документи (листи за проверка, табели, прашалници) и секое земање мостри и други опрема (на пр безбедност)</w:t>
      </w:r>
      <w:r>
        <w:rPr>
          <w:lang w:val="mk-MK"/>
        </w:rPr>
        <w:t>да ви е</w:t>
      </w:r>
      <w:r w:rsidRPr="009A2476">
        <w:rPr>
          <w:lang w:val="mk-MK"/>
        </w:rPr>
        <w:t xml:space="preserve"> подготвена.</w:t>
      </w:r>
    </w:p>
    <w:p w14:paraId="30F53C46" w14:textId="77777777" w:rsidR="004204B0" w:rsidRPr="004204B0" w:rsidRDefault="004204B0" w:rsidP="003A0514">
      <w:pPr>
        <w:pStyle w:val="ListParagraph"/>
        <w:keepNext/>
        <w:numPr>
          <w:ilvl w:val="0"/>
          <w:numId w:val="29"/>
        </w:numPr>
        <w:spacing w:before="240" w:after="60" w:line="276" w:lineRule="auto"/>
        <w:contextualSpacing w:val="0"/>
        <w:jc w:val="both"/>
        <w:outlineLvl w:val="2"/>
        <w:rPr>
          <w:rFonts w:eastAsia="Times New Roman"/>
          <w:b/>
          <w:bCs/>
          <w:i/>
          <w:vanish/>
          <w:color w:val="1F5079"/>
          <w:sz w:val="28"/>
          <w:szCs w:val="26"/>
          <w:lang w:val="mk-MK"/>
        </w:rPr>
      </w:pPr>
      <w:bookmarkStart w:id="499" w:name="_Execution_of_site"/>
      <w:bookmarkStart w:id="500" w:name="_Toc438571175"/>
      <w:bookmarkStart w:id="501" w:name="_Toc440293572"/>
      <w:bookmarkStart w:id="502" w:name="_Toc440293739"/>
      <w:bookmarkStart w:id="503" w:name="_Toc440301034"/>
      <w:bookmarkStart w:id="504" w:name="_Toc440467760"/>
      <w:bookmarkStart w:id="505" w:name="_Toc442354320"/>
      <w:bookmarkStart w:id="506" w:name="_Toc448178232"/>
      <w:bookmarkStart w:id="507" w:name="_Toc448313741"/>
      <w:bookmarkStart w:id="508" w:name="_Toc448313912"/>
      <w:bookmarkStart w:id="509" w:name="_Toc448915532"/>
      <w:bookmarkStart w:id="510" w:name="_Toc425433143"/>
      <w:bookmarkStart w:id="511" w:name="_Toc437524087"/>
      <w:bookmarkEnd w:id="499"/>
      <w:bookmarkEnd w:id="500"/>
      <w:bookmarkEnd w:id="501"/>
      <w:bookmarkEnd w:id="502"/>
      <w:bookmarkEnd w:id="503"/>
      <w:bookmarkEnd w:id="504"/>
      <w:bookmarkEnd w:id="505"/>
      <w:bookmarkEnd w:id="506"/>
      <w:bookmarkEnd w:id="507"/>
      <w:bookmarkEnd w:id="508"/>
      <w:bookmarkEnd w:id="509"/>
    </w:p>
    <w:p w14:paraId="4B160FB6" w14:textId="77777777" w:rsidR="004204B0" w:rsidRPr="004204B0" w:rsidRDefault="004204B0" w:rsidP="003A0514">
      <w:pPr>
        <w:pStyle w:val="ListParagraph"/>
        <w:keepNext/>
        <w:numPr>
          <w:ilvl w:val="0"/>
          <w:numId w:val="29"/>
        </w:numPr>
        <w:spacing w:before="240" w:after="60" w:line="276" w:lineRule="auto"/>
        <w:contextualSpacing w:val="0"/>
        <w:jc w:val="both"/>
        <w:outlineLvl w:val="2"/>
        <w:rPr>
          <w:rFonts w:eastAsia="Times New Roman"/>
          <w:b/>
          <w:bCs/>
          <w:i/>
          <w:vanish/>
          <w:color w:val="1F5079"/>
          <w:sz w:val="28"/>
          <w:szCs w:val="26"/>
          <w:lang w:val="mk-MK"/>
        </w:rPr>
      </w:pPr>
      <w:bookmarkStart w:id="512" w:name="_Toc438571176"/>
      <w:bookmarkStart w:id="513" w:name="_Toc440293573"/>
      <w:bookmarkStart w:id="514" w:name="_Toc440293740"/>
      <w:bookmarkStart w:id="515" w:name="_Toc440301035"/>
      <w:bookmarkStart w:id="516" w:name="_Toc440467761"/>
      <w:bookmarkStart w:id="517" w:name="_Toc442354321"/>
      <w:bookmarkStart w:id="518" w:name="_Toc448178233"/>
      <w:bookmarkStart w:id="519" w:name="_Toc448313742"/>
      <w:bookmarkStart w:id="520" w:name="_Toc448313913"/>
      <w:bookmarkStart w:id="521" w:name="_Toc448915533"/>
      <w:bookmarkEnd w:id="512"/>
      <w:bookmarkEnd w:id="513"/>
      <w:bookmarkEnd w:id="514"/>
      <w:bookmarkEnd w:id="515"/>
      <w:bookmarkEnd w:id="516"/>
      <w:bookmarkEnd w:id="517"/>
      <w:bookmarkEnd w:id="518"/>
      <w:bookmarkEnd w:id="519"/>
      <w:bookmarkEnd w:id="520"/>
      <w:bookmarkEnd w:id="521"/>
    </w:p>
    <w:p w14:paraId="2865A17E" w14:textId="77777777" w:rsidR="004204B0" w:rsidRPr="004204B0" w:rsidRDefault="004204B0" w:rsidP="003A0514">
      <w:pPr>
        <w:pStyle w:val="ListParagraph"/>
        <w:keepNext/>
        <w:numPr>
          <w:ilvl w:val="0"/>
          <w:numId w:val="29"/>
        </w:numPr>
        <w:spacing w:before="240" w:after="60" w:line="276" w:lineRule="auto"/>
        <w:contextualSpacing w:val="0"/>
        <w:jc w:val="both"/>
        <w:outlineLvl w:val="2"/>
        <w:rPr>
          <w:rFonts w:eastAsia="Times New Roman"/>
          <w:b/>
          <w:bCs/>
          <w:i/>
          <w:vanish/>
          <w:color w:val="1F5079"/>
          <w:sz w:val="28"/>
          <w:szCs w:val="26"/>
          <w:lang w:val="mk-MK"/>
        </w:rPr>
      </w:pPr>
      <w:bookmarkStart w:id="522" w:name="_Toc438571177"/>
      <w:bookmarkStart w:id="523" w:name="_Toc440293574"/>
      <w:bookmarkStart w:id="524" w:name="_Toc440293741"/>
      <w:bookmarkStart w:id="525" w:name="_Toc440301036"/>
      <w:bookmarkStart w:id="526" w:name="_Toc440467762"/>
      <w:bookmarkStart w:id="527" w:name="_Toc442354322"/>
      <w:bookmarkStart w:id="528" w:name="_Toc448178234"/>
      <w:bookmarkStart w:id="529" w:name="_Toc448313743"/>
      <w:bookmarkStart w:id="530" w:name="_Toc448313914"/>
      <w:bookmarkStart w:id="531" w:name="_Toc448915534"/>
      <w:bookmarkEnd w:id="522"/>
      <w:bookmarkEnd w:id="523"/>
      <w:bookmarkEnd w:id="524"/>
      <w:bookmarkEnd w:id="525"/>
      <w:bookmarkEnd w:id="526"/>
      <w:bookmarkEnd w:id="527"/>
      <w:bookmarkEnd w:id="528"/>
      <w:bookmarkEnd w:id="529"/>
      <w:bookmarkEnd w:id="530"/>
      <w:bookmarkEnd w:id="531"/>
    </w:p>
    <w:p w14:paraId="5DF13996" w14:textId="77777777" w:rsidR="004204B0" w:rsidRPr="004204B0" w:rsidRDefault="004204B0" w:rsidP="003A0514">
      <w:pPr>
        <w:pStyle w:val="ListParagraph"/>
        <w:keepNext/>
        <w:numPr>
          <w:ilvl w:val="0"/>
          <w:numId w:val="29"/>
        </w:numPr>
        <w:spacing w:before="240" w:after="60" w:line="276" w:lineRule="auto"/>
        <w:contextualSpacing w:val="0"/>
        <w:jc w:val="both"/>
        <w:outlineLvl w:val="2"/>
        <w:rPr>
          <w:rFonts w:eastAsia="Times New Roman"/>
          <w:b/>
          <w:bCs/>
          <w:i/>
          <w:vanish/>
          <w:color w:val="1F5079"/>
          <w:sz w:val="28"/>
          <w:szCs w:val="26"/>
          <w:lang w:val="mk-MK"/>
        </w:rPr>
      </w:pPr>
      <w:bookmarkStart w:id="532" w:name="_Toc438571178"/>
      <w:bookmarkStart w:id="533" w:name="_Toc440293575"/>
      <w:bookmarkStart w:id="534" w:name="_Toc440293742"/>
      <w:bookmarkStart w:id="535" w:name="_Toc440301037"/>
      <w:bookmarkStart w:id="536" w:name="_Toc440467763"/>
      <w:bookmarkStart w:id="537" w:name="_Toc442354323"/>
      <w:bookmarkStart w:id="538" w:name="_Toc448178235"/>
      <w:bookmarkStart w:id="539" w:name="_Toc448313744"/>
      <w:bookmarkStart w:id="540" w:name="_Toc448313915"/>
      <w:bookmarkStart w:id="541" w:name="_Toc448915535"/>
      <w:bookmarkEnd w:id="532"/>
      <w:bookmarkEnd w:id="533"/>
      <w:bookmarkEnd w:id="534"/>
      <w:bookmarkEnd w:id="535"/>
      <w:bookmarkEnd w:id="536"/>
      <w:bookmarkEnd w:id="537"/>
      <w:bookmarkEnd w:id="538"/>
      <w:bookmarkEnd w:id="539"/>
      <w:bookmarkEnd w:id="540"/>
      <w:bookmarkEnd w:id="541"/>
    </w:p>
    <w:p w14:paraId="0A3B0F08" w14:textId="77777777" w:rsidR="004204B0" w:rsidRPr="004204B0" w:rsidRDefault="004204B0" w:rsidP="003A0514">
      <w:pPr>
        <w:pStyle w:val="ListParagraph"/>
        <w:keepNext/>
        <w:numPr>
          <w:ilvl w:val="0"/>
          <w:numId w:val="29"/>
        </w:numPr>
        <w:spacing w:before="240" w:after="60" w:line="276" w:lineRule="auto"/>
        <w:contextualSpacing w:val="0"/>
        <w:jc w:val="both"/>
        <w:outlineLvl w:val="2"/>
        <w:rPr>
          <w:rFonts w:eastAsia="Times New Roman"/>
          <w:b/>
          <w:bCs/>
          <w:i/>
          <w:vanish/>
          <w:color w:val="1F5079"/>
          <w:sz w:val="28"/>
          <w:szCs w:val="26"/>
          <w:lang w:val="mk-MK"/>
        </w:rPr>
      </w:pPr>
      <w:bookmarkStart w:id="542" w:name="_Toc438571179"/>
      <w:bookmarkStart w:id="543" w:name="_Toc440293576"/>
      <w:bookmarkStart w:id="544" w:name="_Toc440293743"/>
      <w:bookmarkStart w:id="545" w:name="_Toc440301038"/>
      <w:bookmarkStart w:id="546" w:name="_Toc440467764"/>
      <w:bookmarkStart w:id="547" w:name="_Toc442354324"/>
      <w:bookmarkStart w:id="548" w:name="_Toc448178236"/>
      <w:bookmarkStart w:id="549" w:name="_Toc448313745"/>
      <w:bookmarkStart w:id="550" w:name="_Toc448313916"/>
      <w:bookmarkStart w:id="551" w:name="_Toc448915536"/>
      <w:bookmarkEnd w:id="542"/>
      <w:bookmarkEnd w:id="543"/>
      <w:bookmarkEnd w:id="544"/>
      <w:bookmarkEnd w:id="545"/>
      <w:bookmarkEnd w:id="546"/>
      <w:bookmarkEnd w:id="547"/>
      <w:bookmarkEnd w:id="548"/>
      <w:bookmarkEnd w:id="549"/>
      <w:bookmarkEnd w:id="550"/>
      <w:bookmarkEnd w:id="551"/>
    </w:p>
    <w:p w14:paraId="16BC49BA" w14:textId="77777777" w:rsidR="004204B0" w:rsidRPr="004204B0" w:rsidRDefault="004204B0" w:rsidP="003A0514">
      <w:pPr>
        <w:pStyle w:val="ListParagraph"/>
        <w:keepNext/>
        <w:numPr>
          <w:ilvl w:val="1"/>
          <w:numId w:val="29"/>
        </w:numPr>
        <w:spacing w:before="240" w:after="60" w:line="276" w:lineRule="auto"/>
        <w:contextualSpacing w:val="0"/>
        <w:jc w:val="both"/>
        <w:outlineLvl w:val="2"/>
        <w:rPr>
          <w:rFonts w:eastAsia="Times New Roman"/>
          <w:b/>
          <w:bCs/>
          <w:i/>
          <w:vanish/>
          <w:color w:val="1F5079"/>
          <w:sz w:val="28"/>
          <w:szCs w:val="26"/>
          <w:lang w:val="mk-MK"/>
        </w:rPr>
      </w:pPr>
      <w:bookmarkStart w:id="552" w:name="_Toc438571180"/>
      <w:bookmarkStart w:id="553" w:name="_Toc440293577"/>
      <w:bookmarkStart w:id="554" w:name="_Toc440293744"/>
      <w:bookmarkStart w:id="555" w:name="_Toc440301039"/>
      <w:bookmarkStart w:id="556" w:name="_Toc440467765"/>
      <w:bookmarkStart w:id="557" w:name="_Toc442354325"/>
      <w:bookmarkStart w:id="558" w:name="_Toc448178237"/>
      <w:bookmarkStart w:id="559" w:name="_Toc448313746"/>
      <w:bookmarkStart w:id="560" w:name="_Toc448313917"/>
      <w:bookmarkStart w:id="561" w:name="_Toc448915537"/>
      <w:bookmarkEnd w:id="552"/>
      <w:bookmarkEnd w:id="553"/>
      <w:bookmarkEnd w:id="554"/>
      <w:bookmarkEnd w:id="555"/>
      <w:bookmarkEnd w:id="556"/>
      <w:bookmarkEnd w:id="557"/>
      <w:bookmarkEnd w:id="558"/>
      <w:bookmarkEnd w:id="559"/>
      <w:bookmarkEnd w:id="560"/>
      <w:bookmarkEnd w:id="561"/>
    </w:p>
    <w:p w14:paraId="5065114D" w14:textId="77777777" w:rsidR="004204B0" w:rsidRPr="004204B0" w:rsidRDefault="004204B0" w:rsidP="003A0514">
      <w:pPr>
        <w:pStyle w:val="ListParagraph"/>
        <w:keepNext/>
        <w:numPr>
          <w:ilvl w:val="2"/>
          <w:numId w:val="29"/>
        </w:numPr>
        <w:spacing w:before="240" w:after="60" w:line="276" w:lineRule="auto"/>
        <w:contextualSpacing w:val="0"/>
        <w:jc w:val="both"/>
        <w:outlineLvl w:val="2"/>
        <w:rPr>
          <w:rFonts w:eastAsia="Times New Roman"/>
          <w:b/>
          <w:bCs/>
          <w:i/>
          <w:vanish/>
          <w:color w:val="1F5079"/>
          <w:sz w:val="28"/>
          <w:szCs w:val="26"/>
          <w:lang w:val="mk-MK"/>
        </w:rPr>
      </w:pPr>
      <w:bookmarkStart w:id="562" w:name="_Toc438571181"/>
      <w:bookmarkStart w:id="563" w:name="_Toc440293578"/>
      <w:bookmarkStart w:id="564" w:name="_Toc440293745"/>
      <w:bookmarkStart w:id="565" w:name="_Toc440301040"/>
      <w:bookmarkStart w:id="566" w:name="_Toc440467766"/>
      <w:bookmarkStart w:id="567" w:name="_Toc442354326"/>
      <w:bookmarkStart w:id="568" w:name="_Toc448178238"/>
      <w:bookmarkStart w:id="569" w:name="_Toc448313747"/>
      <w:bookmarkStart w:id="570" w:name="_Toc448313918"/>
      <w:bookmarkStart w:id="571" w:name="_Toc448915538"/>
      <w:bookmarkEnd w:id="562"/>
      <w:bookmarkEnd w:id="563"/>
      <w:bookmarkEnd w:id="564"/>
      <w:bookmarkEnd w:id="565"/>
      <w:bookmarkEnd w:id="566"/>
      <w:bookmarkEnd w:id="567"/>
      <w:bookmarkEnd w:id="568"/>
      <w:bookmarkEnd w:id="569"/>
      <w:bookmarkEnd w:id="570"/>
      <w:bookmarkEnd w:id="571"/>
    </w:p>
    <w:p w14:paraId="5055A1AB" w14:textId="77777777" w:rsidR="0071465E" w:rsidRPr="004204B0" w:rsidRDefault="004204B0" w:rsidP="003A0514">
      <w:pPr>
        <w:pStyle w:val="Heading3"/>
        <w:numPr>
          <w:ilvl w:val="2"/>
          <w:numId w:val="29"/>
        </w:numPr>
        <w:rPr>
          <w:i/>
          <w:color w:val="1F5079"/>
          <w:lang w:val="mk-MK"/>
        </w:rPr>
      </w:pPr>
      <w:bookmarkStart w:id="572" w:name="_Спроведување_на_инспекцијата"/>
      <w:bookmarkStart w:id="573" w:name="_Toc448313748"/>
      <w:bookmarkStart w:id="574" w:name="_Toc448313919"/>
      <w:bookmarkStart w:id="575" w:name="_Toc448915539"/>
      <w:bookmarkEnd w:id="572"/>
      <w:r>
        <w:rPr>
          <w:i/>
          <w:color w:val="1F5079"/>
          <w:lang w:val="mk-MK"/>
        </w:rPr>
        <w:t>Спроведување на инспекцијата на лице место</w:t>
      </w:r>
      <w:bookmarkEnd w:id="510"/>
      <w:bookmarkEnd w:id="511"/>
      <w:bookmarkEnd w:id="573"/>
      <w:bookmarkEnd w:id="574"/>
      <w:bookmarkEnd w:id="575"/>
    </w:p>
    <w:p w14:paraId="00281024" w14:textId="77777777" w:rsidR="00480641" w:rsidRPr="000A3A74" w:rsidRDefault="00480641" w:rsidP="00480641">
      <w:pPr>
        <w:rPr>
          <w:lang w:val="mk-MK"/>
        </w:rPr>
      </w:pPr>
      <w:r w:rsidRPr="00480641">
        <w:rPr>
          <w:lang w:val="mk-MK"/>
        </w:rPr>
        <w:t xml:space="preserve"> </w:t>
      </w:r>
      <w:r w:rsidRPr="000A3A74">
        <w:rPr>
          <w:lang w:val="mk-MK"/>
        </w:rPr>
        <w:t>Во поглавјето 3 на овој извештај се наведени општите аспекти на вршењето на инспекција на животната средина. Во потпоглавјет</w:t>
      </w:r>
      <w:r>
        <w:rPr>
          <w:lang w:val="mk-MK"/>
        </w:rPr>
        <w:t>о 3.2 за Извршната рамка како</w:t>
      </w:r>
      <w:r w:rsidRPr="000A3A74">
        <w:rPr>
          <w:lang w:val="mk-MK"/>
        </w:rPr>
        <w:t xml:space="preserve"> неопходни предуслови</w:t>
      </w:r>
      <w:r>
        <w:rPr>
          <w:lang w:val="mk-MK"/>
        </w:rPr>
        <w:t xml:space="preserve"> се наведени</w:t>
      </w:r>
      <w:r w:rsidRPr="000A3A74">
        <w:rPr>
          <w:lang w:val="mk-MK"/>
        </w:rPr>
        <w:t>, обука, опрем</w:t>
      </w:r>
      <w:r>
        <w:rPr>
          <w:lang w:val="mk-MK"/>
        </w:rPr>
        <w:t>а, овластување и надлежности,</w:t>
      </w:r>
      <w:r w:rsidRPr="000A3A74">
        <w:rPr>
          <w:lang w:val="mk-MK"/>
        </w:rPr>
        <w:t xml:space="preserve"> соработка</w:t>
      </w:r>
      <w:r>
        <w:rPr>
          <w:lang w:val="mk-MK"/>
        </w:rPr>
        <w:t>,</w:t>
      </w:r>
      <w:r w:rsidRPr="000A3A74">
        <w:rPr>
          <w:lang w:val="mk-MK"/>
        </w:rPr>
        <w:t xml:space="preserve"> прашања и различни при</w:t>
      </w:r>
      <w:r>
        <w:rPr>
          <w:lang w:val="mk-MK"/>
        </w:rPr>
        <w:t>стапи за редовни и вонредни инспекции. Во поглавјето 3.3, И</w:t>
      </w:r>
      <w:r w:rsidRPr="000A3A74">
        <w:rPr>
          <w:lang w:val="mk-MK"/>
        </w:rPr>
        <w:t xml:space="preserve">звршување и известување, сите општите аспекти на подготвување, извршување, известување и следење </w:t>
      </w:r>
      <w:r>
        <w:rPr>
          <w:lang w:val="mk-MK"/>
        </w:rPr>
        <w:t>на посетата на инспекцијата на лице место</w:t>
      </w:r>
      <w:r w:rsidRPr="000A3A74">
        <w:rPr>
          <w:lang w:val="mk-MK"/>
        </w:rPr>
        <w:t xml:space="preserve"> се детално опишани.</w:t>
      </w:r>
    </w:p>
    <w:p w14:paraId="1BFFE197" w14:textId="77777777" w:rsidR="00480641" w:rsidRPr="000A3A74" w:rsidRDefault="00480641" w:rsidP="00480641">
      <w:pPr>
        <w:rPr>
          <w:lang w:val="mk-MK"/>
        </w:rPr>
      </w:pPr>
      <w:r>
        <w:rPr>
          <w:lang w:val="mk-MK"/>
        </w:rPr>
        <w:t>За целите на извршување на инспекции</w:t>
      </w:r>
      <w:r w:rsidRPr="000A3A74">
        <w:rPr>
          <w:lang w:val="mk-MK"/>
        </w:rPr>
        <w:t xml:space="preserve"> во процесот на проверка на примената на најдобрите достапни техники за инсталација на ИСКЗ / IED овие аспекти ќе бидат </w:t>
      </w:r>
      <w:r>
        <w:rPr>
          <w:lang w:val="mk-MK"/>
        </w:rPr>
        <w:t>дополнително разработени во ова поглавје</w:t>
      </w:r>
      <w:r w:rsidRPr="000A3A74">
        <w:rPr>
          <w:lang w:val="mk-MK"/>
        </w:rPr>
        <w:t>.</w:t>
      </w:r>
    </w:p>
    <w:p w14:paraId="427E0D49" w14:textId="77777777" w:rsidR="00480641" w:rsidRPr="000A3A74" w:rsidRDefault="00480641" w:rsidP="00480641">
      <w:pPr>
        <w:rPr>
          <w:lang w:val="mk-MK"/>
        </w:rPr>
      </w:pPr>
      <w:r>
        <w:rPr>
          <w:lang w:val="mk-MK"/>
        </w:rPr>
        <w:lastRenderedPageBreak/>
        <w:t>Во дел 5.2.1- Подготовка за посети на лице место, опишана е примената на НДТ во инспекцијата. Л</w:t>
      </w:r>
      <w:r w:rsidRPr="000A3A74">
        <w:rPr>
          <w:lang w:val="mk-MK"/>
        </w:rPr>
        <w:t>исти</w:t>
      </w:r>
      <w:r>
        <w:rPr>
          <w:lang w:val="mk-MK"/>
        </w:rPr>
        <w:t>те на проверка</w:t>
      </w:r>
      <w:r w:rsidRPr="000A3A74">
        <w:rPr>
          <w:lang w:val="mk-MK"/>
        </w:rPr>
        <w:t xml:space="preserve"> </w:t>
      </w:r>
      <w:r>
        <w:rPr>
          <w:lang w:val="mk-MK"/>
        </w:rPr>
        <w:t>кои се користат во оваа фаза во</w:t>
      </w:r>
      <w:r w:rsidRPr="000A3A74">
        <w:rPr>
          <w:lang w:val="mk-MK"/>
        </w:rPr>
        <w:t xml:space="preserve"> осно</w:t>
      </w:r>
      <w:r>
        <w:rPr>
          <w:lang w:val="mk-MK"/>
        </w:rPr>
        <w:t>ва се почетна точка за инспекцијата</w:t>
      </w:r>
      <w:r w:rsidRPr="000A3A74">
        <w:rPr>
          <w:lang w:val="mk-MK"/>
        </w:rPr>
        <w:t>. А општо список з</w:t>
      </w:r>
      <w:r>
        <w:rPr>
          <w:lang w:val="mk-MK"/>
        </w:rPr>
        <w:t>а извршување на посети на лице место е даден во Анекс 4</w:t>
      </w:r>
      <w:r w:rsidRPr="000A3A74">
        <w:rPr>
          <w:lang w:val="mk-MK"/>
        </w:rPr>
        <w:t>. Оваа листа е изготвена</w:t>
      </w:r>
      <w:r>
        <w:rPr>
          <w:lang w:val="mk-MK"/>
        </w:rPr>
        <w:t xml:space="preserve"> за инспекција на  "општи НДТ" во БРЕФ и други НДТ</w:t>
      </w:r>
      <w:r w:rsidRPr="000A3A74">
        <w:rPr>
          <w:lang w:val="mk-MK"/>
        </w:rPr>
        <w:t xml:space="preserve"> кои се применуваат од </w:t>
      </w:r>
      <w:r>
        <w:rPr>
          <w:lang w:val="mk-MK"/>
        </w:rPr>
        <w:t xml:space="preserve">таканатечените </w:t>
      </w:r>
      <w:r w:rsidRPr="000A3A74">
        <w:rPr>
          <w:lang w:val="mk-MK"/>
        </w:rPr>
        <w:t>хоризонталнат</w:t>
      </w:r>
      <w:r>
        <w:rPr>
          <w:lang w:val="mk-MK"/>
        </w:rPr>
        <w:t>а BREFs и двете (IED) Референтни</w:t>
      </w:r>
      <w:r w:rsidRPr="000A3A74">
        <w:rPr>
          <w:lang w:val="mk-MK"/>
        </w:rPr>
        <w:t xml:space="preserve"> документи</w:t>
      </w:r>
      <w:r>
        <w:rPr>
          <w:lang w:val="mk-MK"/>
        </w:rPr>
        <w:t>.</w:t>
      </w:r>
    </w:p>
    <w:p w14:paraId="78D090EB" w14:textId="77777777" w:rsidR="0071465E" w:rsidRPr="004204B0" w:rsidRDefault="0071465E" w:rsidP="0071465E">
      <w:pPr>
        <w:spacing w:before="120" w:after="120" w:line="240" w:lineRule="auto"/>
        <w:rPr>
          <w:lang w:val="mk-MK"/>
        </w:rPr>
      </w:pPr>
      <w:r w:rsidRPr="004204B0">
        <w:rPr>
          <w:lang w:val="mk-M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71465E" w14:paraId="06433BC7" w14:textId="77777777" w:rsidTr="00C827F9">
        <w:tc>
          <w:tcPr>
            <w:tcW w:w="9212" w:type="dxa"/>
            <w:shd w:val="clear" w:color="auto" w:fill="C0C0C0"/>
          </w:tcPr>
          <w:p w14:paraId="74547AAF" w14:textId="77777777" w:rsidR="00480641" w:rsidRPr="004204B0" w:rsidRDefault="00480641" w:rsidP="00480641">
            <w:pPr>
              <w:spacing w:before="120" w:after="120" w:line="240" w:lineRule="auto"/>
              <w:rPr>
                <w:lang w:val="mk-MK"/>
              </w:rPr>
            </w:pPr>
            <w:r>
              <w:rPr>
                <w:lang w:val="mk-MK"/>
              </w:rPr>
              <w:t>К</w:t>
            </w:r>
            <w:r w:rsidRPr="004204B0">
              <w:rPr>
                <w:lang w:val="mk-MK"/>
              </w:rPr>
              <w:t xml:space="preserve">ако што веќе рековме, хоризонтална </w:t>
            </w:r>
            <w:r>
              <w:rPr>
                <w:lang w:val="mk-MK"/>
              </w:rPr>
              <w:t>БРЕФ</w:t>
            </w:r>
            <w:r w:rsidRPr="004204B0">
              <w:rPr>
                <w:lang w:val="mk-MK"/>
              </w:rPr>
              <w:t xml:space="preserve"> се </w:t>
            </w:r>
            <w:r>
              <w:rPr>
                <w:lang w:val="mk-MK"/>
              </w:rPr>
              <w:t>БРЕФ</w:t>
            </w:r>
            <w:r w:rsidRPr="004204B0">
              <w:rPr>
                <w:lang w:val="mk-MK"/>
              </w:rPr>
              <w:t xml:space="preserve"> кои не се специфични за одредена индустрија, туку мора да се користи во повеќето гранки, што е спротивно на вертикална (специфични</w:t>
            </w:r>
            <w:r>
              <w:rPr>
                <w:lang w:val="mk-MK"/>
              </w:rPr>
              <w:t xml:space="preserve"> сектори</w:t>
            </w:r>
            <w:r w:rsidRPr="004204B0">
              <w:rPr>
                <w:lang w:val="mk-MK"/>
              </w:rPr>
              <w:t xml:space="preserve">) </w:t>
            </w:r>
            <w:r>
              <w:rPr>
                <w:lang w:val="mk-MK"/>
              </w:rPr>
              <w:t>БРЕФ</w:t>
            </w:r>
            <w:r w:rsidRPr="004204B0">
              <w:rPr>
                <w:lang w:val="mk-MK"/>
              </w:rPr>
              <w:t xml:space="preserve">. Хоризонталната </w:t>
            </w:r>
            <w:r>
              <w:rPr>
                <w:lang w:val="mk-MK"/>
              </w:rPr>
              <w:t>БРЕФ</w:t>
            </w:r>
            <w:r w:rsidRPr="004204B0">
              <w:rPr>
                <w:lang w:val="mk-MK"/>
              </w:rPr>
              <w:t xml:space="preserve"> се:</w:t>
            </w:r>
          </w:p>
          <w:p w14:paraId="67F37A64" w14:textId="77777777" w:rsidR="00480641" w:rsidRPr="00480641" w:rsidRDefault="00480641" w:rsidP="00480641">
            <w:pPr>
              <w:spacing w:before="120" w:after="120" w:line="240" w:lineRule="auto"/>
              <w:rPr>
                <w:lang w:val="mk-MK"/>
              </w:rPr>
            </w:pPr>
            <w:r w:rsidRPr="004204B0">
              <w:rPr>
                <w:lang w:val="mk-MK"/>
              </w:rPr>
              <w:t xml:space="preserve">- </w:t>
            </w:r>
            <w:r>
              <w:rPr>
                <w:lang w:val="mk-MK"/>
              </w:rPr>
              <w:t>Општ третман на</w:t>
            </w:r>
            <w:r w:rsidRPr="004204B0">
              <w:rPr>
                <w:lang w:val="mk-MK"/>
              </w:rPr>
              <w:t xml:space="preserve"> отпадни води и отпад</w:t>
            </w:r>
            <w:r>
              <w:rPr>
                <w:lang w:val="mk-MK"/>
              </w:rPr>
              <w:t>ен г</w:t>
            </w:r>
            <w:r w:rsidRPr="004204B0">
              <w:rPr>
                <w:lang w:val="mk-MK"/>
              </w:rPr>
              <w:t xml:space="preserve">ас </w:t>
            </w:r>
          </w:p>
          <w:p w14:paraId="02AB410C" w14:textId="77777777" w:rsidR="00480641" w:rsidRPr="004204B0" w:rsidRDefault="00480641" w:rsidP="00480641">
            <w:pPr>
              <w:spacing w:before="120" w:after="120" w:line="240" w:lineRule="auto"/>
              <w:rPr>
                <w:lang w:val="mk-MK"/>
              </w:rPr>
            </w:pPr>
            <w:r w:rsidRPr="004204B0">
              <w:rPr>
                <w:lang w:val="mk-MK"/>
              </w:rPr>
              <w:t>- Третман на отпад</w:t>
            </w:r>
          </w:p>
          <w:p w14:paraId="7EEB205A" w14:textId="77777777" w:rsidR="00480641" w:rsidRPr="004204B0" w:rsidRDefault="00480641" w:rsidP="00480641">
            <w:pPr>
              <w:spacing w:before="120" w:after="120" w:line="240" w:lineRule="auto"/>
              <w:rPr>
                <w:lang w:val="mk-MK"/>
              </w:rPr>
            </w:pPr>
            <w:r w:rsidRPr="004204B0">
              <w:rPr>
                <w:lang w:val="mk-MK"/>
              </w:rPr>
              <w:t>- Индустриски системи за ладење</w:t>
            </w:r>
          </w:p>
          <w:p w14:paraId="1D452957" w14:textId="77777777" w:rsidR="00480641" w:rsidRPr="00480641" w:rsidRDefault="00480641" w:rsidP="00480641">
            <w:pPr>
              <w:spacing w:before="120" w:after="120" w:line="240" w:lineRule="auto"/>
              <w:rPr>
                <w:lang w:val="mk-MK"/>
              </w:rPr>
            </w:pPr>
            <w:r w:rsidRPr="004204B0">
              <w:rPr>
                <w:lang w:val="mk-MK"/>
              </w:rPr>
              <w:t xml:space="preserve">- </w:t>
            </w:r>
            <w:r>
              <w:rPr>
                <w:lang w:val="mk-MK"/>
              </w:rPr>
              <w:t>Палење на отпад</w:t>
            </w:r>
          </w:p>
          <w:p w14:paraId="014FB6C4" w14:textId="77777777" w:rsidR="00480641" w:rsidRPr="004204B0" w:rsidRDefault="00480641" w:rsidP="00480641">
            <w:pPr>
              <w:spacing w:before="120" w:after="120" w:line="240" w:lineRule="auto"/>
              <w:rPr>
                <w:lang w:val="mk-MK"/>
              </w:rPr>
            </w:pPr>
            <w:r w:rsidRPr="004204B0">
              <w:rPr>
                <w:lang w:val="mk-MK"/>
              </w:rPr>
              <w:t>- Емисии од чување</w:t>
            </w:r>
          </w:p>
          <w:p w14:paraId="6A232D9B" w14:textId="77777777" w:rsidR="00480641" w:rsidRPr="004204B0" w:rsidRDefault="00480641" w:rsidP="00480641">
            <w:pPr>
              <w:spacing w:before="120" w:after="120" w:line="240" w:lineRule="auto"/>
              <w:rPr>
                <w:lang w:val="mk-MK"/>
              </w:rPr>
            </w:pPr>
            <w:r w:rsidRPr="004204B0">
              <w:rPr>
                <w:lang w:val="mk-MK"/>
              </w:rPr>
              <w:t>- Површинска обработка на метали и пластика</w:t>
            </w:r>
          </w:p>
          <w:p w14:paraId="62997A2F" w14:textId="77777777" w:rsidR="00480641" w:rsidRPr="004204B0" w:rsidRDefault="00480641" w:rsidP="00480641">
            <w:pPr>
              <w:spacing w:before="120" w:after="120" w:line="240" w:lineRule="auto"/>
              <w:rPr>
                <w:lang w:val="mk-MK"/>
              </w:rPr>
            </w:pPr>
            <w:r w:rsidRPr="004204B0">
              <w:rPr>
                <w:lang w:val="mk-MK"/>
              </w:rPr>
              <w:t xml:space="preserve">- Површинска обработка </w:t>
            </w:r>
            <w:r>
              <w:rPr>
                <w:lang w:val="mk-MK"/>
              </w:rPr>
              <w:t>со користење на</w:t>
            </w:r>
            <w:r w:rsidRPr="004204B0">
              <w:rPr>
                <w:lang w:val="mk-MK"/>
              </w:rPr>
              <w:t xml:space="preserve"> органски растворувачи</w:t>
            </w:r>
          </w:p>
          <w:p w14:paraId="34F15170" w14:textId="77777777" w:rsidR="00480641" w:rsidRPr="004204B0" w:rsidRDefault="00480641" w:rsidP="00480641">
            <w:pPr>
              <w:spacing w:before="120" w:after="120" w:line="240" w:lineRule="auto"/>
              <w:rPr>
                <w:lang w:val="mk-MK"/>
              </w:rPr>
            </w:pPr>
            <w:r w:rsidRPr="004204B0">
              <w:rPr>
                <w:lang w:val="mk-MK"/>
              </w:rPr>
              <w:t>- Енергетска ефикасност</w:t>
            </w:r>
          </w:p>
          <w:p w14:paraId="28CE12E6" w14:textId="77777777" w:rsidR="00480641" w:rsidRPr="004204B0" w:rsidRDefault="00480641" w:rsidP="00480641">
            <w:pPr>
              <w:spacing w:before="120" w:after="120" w:line="240" w:lineRule="auto"/>
              <w:rPr>
                <w:lang w:val="mk-MK"/>
              </w:rPr>
            </w:pPr>
            <w:r w:rsidRPr="004204B0">
              <w:rPr>
                <w:lang w:val="mk-MK"/>
              </w:rPr>
              <w:t>- Големите постројки на согорување</w:t>
            </w:r>
          </w:p>
          <w:p w14:paraId="04B7D9E6" w14:textId="77777777" w:rsidR="00480641" w:rsidRPr="004204B0" w:rsidRDefault="00480641" w:rsidP="00480641">
            <w:pPr>
              <w:spacing w:before="120" w:after="120" w:line="240" w:lineRule="auto"/>
              <w:rPr>
                <w:lang w:val="mk-MK"/>
              </w:rPr>
            </w:pPr>
            <w:r w:rsidRPr="004204B0">
              <w:rPr>
                <w:lang w:val="mk-MK"/>
              </w:rPr>
              <w:t>Покрај хоризонтал</w:t>
            </w:r>
            <w:r>
              <w:rPr>
                <w:lang w:val="mk-MK"/>
              </w:rPr>
              <w:t>ните БРЕФ</w:t>
            </w:r>
            <w:r w:rsidRPr="004204B0">
              <w:rPr>
                <w:lang w:val="mk-MK"/>
              </w:rPr>
              <w:t xml:space="preserve"> постојат дв</w:t>
            </w:r>
            <w:r>
              <w:rPr>
                <w:lang w:val="mk-MK"/>
              </w:rPr>
              <w:t>а</w:t>
            </w:r>
            <w:r w:rsidRPr="004204B0">
              <w:rPr>
                <w:lang w:val="mk-MK"/>
              </w:rPr>
              <w:t xml:space="preserve"> т.н. </w:t>
            </w:r>
            <w:r>
              <w:rPr>
                <w:lang w:val="mk-MK"/>
              </w:rPr>
              <w:t>Референтни</w:t>
            </w:r>
            <w:r w:rsidRPr="004204B0">
              <w:rPr>
                <w:lang w:val="mk-MK"/>
              </w:rPr>
              <w:t xml:space="preserve"> Документи (Refs), кој, исто така, не се специфични </w:t>
            </w:r>
            <w:r>
              <w:rPr>
                <w:lang w:val="mk-MK"/>
              </w:rPr>
              <w:t>по сектори</w:t>
            </w:r>
            <w:r w:rsidRPr="004204B0">
              <w:rPr>
                <w:lang w:val="mk-MK"/>
              </w:rPr>
              <w:t>:</w:t>
            </w:r>
          </w:p>
          <w:p w14:paraId="1C2F05F4" w14:textId="77777777" w:rsidR="00480641" w:rsidRPr="004204B0" w:rsidRDefault="00480641" w:rsidP="00480641">
            <w:pPr>
              <w:spacing w:before="120" w:after="120" w:line="240" w:lineRule="auto"/>
              <w:rPr>
                <w:lang w:val="mk-MK"/>
              </w:rPr>
            </w:pPr>
            <w:r w:rsidRPr="004204B0">
              <w:rPr>
                <w:lang w:val="mk-MK"/>
              </w:rPr>
              <w:t>- Мониторинг на емисии од IED Инсталации</w:t>
            </w:r>
          </w:p>
          <w:p w14:paraId="53041A5C" w14:textId="77777777" w:rsidR="00480641" w:rsidRPr="00D672D8" w:rsidRDefault="00480641" w:rsidP="00480641">
            <w:pPr>
              <w:spacing w:before="120" w:after="120" w:line="240" w:lineRule="auto"/>
              <w:rPr>
                <w:lang w:val="ro-RO"/>
              </w:rPr>
            </w:pPr>
            <w:r>
              <w:t xml:space="preserve">- Економија </w:t>
            </w:r>
            <w:r>
              <w:rPr>
                <w:lang w:val="mk-MK"/>
              </w:rPr>
              <w:t>ефекти на крос-</w:t>
            </w:r>
            <w:r>
              <w:t>медиумите</w:t>
            </w:r>
          </w:p>
          <w:p w14:paraId="5F742884" w14:textId="77777777" w:rsidR="0071465E" w:rsidRPr="00D672D8" w:rsidRDefault="0071465E" w:rsidP="003A0514">
            <w:pPr>
              <w:numPr>
                <w:ilvl w:val="0"/>
                <w:numId w:val="26"/>
              </w:numPr>
              <w:spacing w:before="120" w:after="120" w:line="240" w:lineRule="auto"/>
              <w:ind w:left="284" w:hanging="284"/>
              <w:rPr>
                <w:lang w:val="ro-RO"/>
              </w:rPr>
            </w:pPr>
          </w:p>
        </w:tc>
      </w:tr>
    </w:tbl>
    <w:p w14:paraId="5C590361" w14:textId="77777777" w:rsidR="0071465E" w:rsidRDefault="0071465E" w:rsidP="0071465E">
      <w:pPr>
        <w:spacing w:before="120" w:after="120" w:line="240" w:lineRule="auto"/>
      </w:pPr>
    </w:p>
    <w:p w14:paraId="5DE38205" w14:textId="77777777" w:rsidR="0071465E" w:rsidRDefault="00C16CF7" w:rsidP="0071465E">
      <w:pPr>
        <w:spacing w:before="120" w:after="120" w:line="240" w:lineRule="auto"/>
      </w:pPr>
      <w:r w:rsidRPr="00C16CF7">
        <w:t>Листи за проверка за сајт инспекциска посета на специфични БАТ, кои припаѓаат на одредени вертикални Кратко се развиени и се достапни на веб-сајт СЕИ е. Тие се анекси на соодветните листови сектор наведени во Анекс 6.</w:t>
      </w:r>
      <w:r w:rsidR="0071465E">
        <w:t xml:space="preserve">hecklists for site visit inspection of specific BAT that belong to certain vertical BREFs have been developed and are available at SEI’s website. They are annexes to the corresponding sector factsheets </w:t>
      </w:r>
      <w:r w:rsidR="0071465E" w:rsidRPr="00D87326">
        <w:t xml:space="preserve">listed in </w:t>
      </w:r>
      <w:r w:rsidR="0071465E" w:rsidRPr="003B63E8">
        <w:t>Annex 6.</w:t>
      </w:r>
    </w:p>
    <w:p w14:paraId="7BFFD53A" w14:textId="77777777" w:rsidR="00C16CF7" w:rsidRPr="000A3A74" w:rsidRDefault="00C16CF7" w:rsidP="00C16CF7">
      <w:pPr>
        <w:rPr>
          <w:lang w:val="mk-MK"/>
        </w:rPr>
      </w:pPr>
      <w:r w:rsidRPr="000A3A74">
        <w:rPr>
          <w:lang w:val="mk-MK"/>
        </w:rPr>
        <w:t>Правилна примена на општите и посебните БАТ кои се поврзани со инсталацијата со инспекција мора да се испита од страна н</w:t>
      </w:r>
      <w:r>
        <w:rPr>
          <w:lang w:val="mk-MK"/>
        </w:rPr>
        <w:t>а физички преглед за тоа дали има</w:t>
      </w:r>
      <w:r w:rsidRPr="000A3A74">
        <w:rPr>
          <w:lang w:val="mk-MK"/>
        </w:rPr>
        <w:t xml:space="preserve"> и </w:t>
      </w:r>
      <w:r>
        <w:rPr>
          <w:lang w:val="mk-MK"/>
        </w:rPr>
        <w:t>дали добро функционире о</w:t>
      </w:r>
      <w:r w:rsidRPr="000A3A74">
        <w:rPr>
          <w:lang w:val="mk-MK"/>
        </w:rPr>
        <w:t>према</w:t>
      </w:r>
      <w:r>
        <w:rPr>
          <w:lang w:val="mk-MK"/>
        </w:rPr>
        <w:t>та за животната средина</w:t>
      </w:r>
      <w:r w:rsidRPr="000A3A74">
        <w:rPr>
          <w:lang w:val="mk-MK"/>
        </w:rPr>
        <w:t xml:space="preserve"> и системи</w:t>
      </w:r>
      <w:r>
        <w:rPr>
          <w:lang w:val="mk-MK"/>
        </w:rPr>
        <w:t xml:space="preserve">те,  како плановите за управување </w:t>
      </w:r>
      <w:r w:rsidRPr="000A3A74">
        <w:rPr>
          <w:lang w:val="mk-MK"/>
        </w:rPr>
        <w:t>со контрола на резултатите од само- мониторинг од страна на операторот и со земање примероци, како што веќе е опишано во поглавја 3.3.2.8 и 3.3.2.10 од овој прирачник. Интервјуа со операторот по листи за проверка од фазата на по</w:t>
      </w:r>
      <w:r>
        <w:rPr>
          <w:lang w:val="mk-MK"/>
        </w:rPr>
        <w:t>дготовка за посета на лице место</w:t>
      </w:r>
      <w:r w:rsidRPr="000A3A74">
        <w:rPr>
          <w:lang w:val="mk-MK"/>
        </w:rPr>
        <w:t xml:space="preserve">, визуелна инспекција на самото место, а ако е можно и неопходно земање мостри на специфични материјали се инструментите кои се користат од страна на инспекторот. Како мерења од страна на трети страни не се (сеуште) стандард во Македонија, системи за следење на </w:t>
      </w:r>
      <w:r>
        <w:rPr>
          <w:lang w:val="mk-MK"/>
        </w:rPr>
        <w:t>предвидливите емисии може да биде важна</w:t>
      </w:r>
      <w:r w:rsidRPr="000A3A74">
        <w:rPr>
          <w:lang w:val="mk-MK"/>
        </w:rPr>
        <w:t xml:space="preserve"> помош.</w:t>
      </w:r>
    </w:p>
    <w:p w14:paraId="20A402FD" w14:textId="77777777" w:rsidR="0071465E" w:rsidRDefault="00C16CF7" w:rsidP="003A0514">
      <w:pPr>
        <w:pStyle w:val="Heading4"/>
        <w:numPr>
          <w:ilvl w:val="3"/>
          <w:numId w:val="29"/>
        </w:numPr>
        <w:rPr>
          <w:i/>
          <w:color w:val="1F5079"/>
          <w:sz w:val="28"/>
        </w:rPr>
      </w:pPr>
      <w:bookmarkStart w:id="576" w:name="_Inspection_methods"/>
      <w:bookmarkStart w:id="577" w:name="_Toc448313920"/>
      <w:bookmarkEnd w:id="576"/>
      <w:r>
        <w:rPr>
          <w:i/>
          <w:color w:val="1F5079"/>
          <w:sz w:val="28"/>
          <w:lang w:val="mk-MK"/>
        </w:rPr>
        <w:lastRenderedPageBreak/>
        <w:t>Инспекциски методи</w:t>
      </w:r>
      <w:bookmarkEnd w:id="577"/>
    </w:p>
    <w:p w14:paraId="4F13738F" w14:textId="77777777" w:rsidR="00C16CF7" w:rsidRDefault="00C16CF7" w:rsidP="00C16CF7">
      <w:r>
        <w:t>Покрај визуелната инспекција и интервјуа</w:t>
      </w:r>
      <w:r>
        <w:rPr>
          <w:lang w:val="mk-MK"/>
        </w:rPr>
        <w:t>та</w:t>
      </w:r>
      <w:r>
        <w:t xml:space="preserve"> со операторот, контрол</w:t>
      </w:r>
      <w:r>
        <w:rPr>
          <w:lang w:val="mk-MK"/>
        </w:rPr>
        <w:t xml:space="preserve">та </w:t>
      </w:r>
      <w:r>
        <w:t xml:space="preserve">на специфични BAT-AELs мора да се врши </w:t>
      </w:r>
      <w:r>
        <w:rPr>
          <w:lang w:val="mk-MK"/>
        </w:rPr>
        <w:t>преку</w:t>
      </w:r>
      <w:r>
        <w:t xml:space="preserve"> контрола на дневниците на емисиите од операторот</w:t>
      </w:r>
      <w:r>
        <w:rPr>
          <w:lang w:val="mk-MK"/>
        </w:rPr>
        <w:t xml:space="preserve"> за</w:t>
      </w:r>
      <w:r>
        <w:t xml:space="preserve"> само-мониторинг, како и </w:t>
      </w:r>
      <w:r>
        <w:rPr>
          <w:lang w:val="mk-MK"/>
        </w:rPr>
        <w:t>преку</w:t>
      </w:r>
      <w:r>
        <w:t xml:space="preserve"> пресметки</w:t>
      </w:r>
      <w:r>
        <w:rPr>
          <w:lang w:val="mk-MK"/>
        </w:rPr>
        <w:t>те</w:t>
      </w:r>
      <w:r>
        <w:t xml:space="preserve"> на емисиите врз основа на употреба на хемикалии и гориво, (на пример, врз основа на содржина на сулфур во горивата) и со земање примероци за анализа.</w:t>
      </w:r>
    </w:p>
    <w:p w14:paraId="38451203" w14:textId="77777777" w:rsidR="003A3D2F" w:rsidRDefault="00C16CF7" w:rsidP="003A3D2F">
      <w:pPr>
        <w:rPr>
          <w:lang w:val="mk-MK"/>
        </w:rPr>
      </w:pPr>
      <w:r>
        <w:t>Наместо на директни мерења на емисијата, исто така, резултатите од системите</w:t>
      </w:r>
      <w:r>
        <w:rPr>
          <w:lang w:val="mk-MK"/>
        </w:rPr>
        <w:t xml:space="preserve"> за</w:t>
      </w:r>
      <w:r>
        <w:t xml:space="preserve"> предвидливо следење на емисиите (PEMS) може да се користат, под услови дека постои силна и трајна врска помеѓу </w:t>
      </w:r>
      <w:r>
        <w:rPr>
          <w:lang w:val="mk-MK"/>
        </w:rPr>
        <w:t xml:space="preserve">мерните </w:t>
      </w:r>
      <w:r>
        <w:t>параметр</w:t>
      </w:r>
      <w:r>
        <w:rPr>
          <w:lang w:val="mk-MK"/>
        </w:rPr>
        <w:t>и</w:t>
      </w:r>
      <w:r>
        <w:t xml:space="preserve"> (или пресметува</w:t>
      </w:r>
      <w:r>
        <w:rPr>
          <w:lang w:val="mk-MK"/>
        </w:rPr>
        <w:t>ња</w:t>
      </w:r>
      <w:r w:rsidR="003A3D2F">
        <w:t>) и реалните емисии.</w:t>
      </w:r>
    </w:p>
    <w:p w14:paraId="4CD0C77E" w14:textId="77777777" w:rsidR="003A3D2F" w:rsidRPr="004204B0" w:rsidRDefault="003A3D2F" w:rsidP="003A3D2F">
      <w:pPr>
        <w:rPr>
          <w:lang w:val="mk-MK"/>
        </w:rPr>
      </w:pPr>
      <w:r w:rsidRPr="003A3D2F">
        <w:rPr>
          <w:lang w:val="mk-MK"/>
        </w:rPr>
        <w:t xml:space="preserve"> Ако се користат </w:t>
      </w:r>
      <w:r>
        <w:rPr>
          <w:lang w:val="mk-MK"/>
        </w:rPr>
        <w:t xml:space="preserve">системите за предвидливо следење на емисиите - </w:t>
      </w:r>
      <w:r w:rsidRPr="003A3D2F">
        <w:rPr>
          <w:lang w:val="mk-MK"/>
        </w:rPr>
        <w:t xml:space="preserve">PEMS (ова мора да биде </w:t>
      </w:r>
      <w:r>
        <w:rPr>
          <w:lang w:val="mk-MK"/>
        </w:rPr>
        <w:t>наведено</w:t>
      </w:r>
      <w:r w:rsidRPr="003A3D2F">
        <w:rPr>
          <w:lang w:val="mk-MK"/>
        </w:rPr>
        <w:t xml:space="preserve"> во дозволата) инспекторот треба да има добро познавање на практичната примена и потребата </w:t>
      </w:r>
      <w:r>
        <w:rPr>
          <w:lang w:val="mk-MK"/>
        </w:rPr>
        <w:t>од</w:t>
      </w:r>
      <w:r w:rsidRPr="003A3D2F">
        <w:rPr>
          <w:lang w:val="mk-MK"/>
        </w:rPr>
        <w:t xml:space="preserve"> таков систем. </w:t>
      </w:r>
      <w:r w:rsidRPr="004204B0">
        <w:rPr>
          <w:lang w:val="mk-MK"/>
        </w:rPr>
        <w:t>Во повеќето случаи постојат економски причини за користење на PEMS. Во некои случаи PEMS може да биде релативно едноставно од страна на вршење и комбинирање на мерењ</w:t>
      </w:r>
      <w:r>
        <w:rPr>
          <w:lang w:val="mk-MK"/>
        </w:rPr>
        <w:t>ата</w:t>
      </w:r>
      <w:r w:rsidRPr="004204B0">
        <w:rPr>
          <w:lang w:val="mk-MK"/>
        </w:rPr>
        <w:t xml:space="preserve"> на релевантните параметри на процесот; во други случаи се потпира</w:t>
      </w:r>
      <w:r>
        <w:rPr>
          <w:lang w:val="mk-MK"/>
        </w:rPr>
        <w:t>ат</w:t>
      </w:r>
      <w:r w:rsidRPr="004204B0">
        <w:rPr>
          <w:lang w:val="mk-MK"/>
        </w:rPr>
        <w:t xml:space="preserve"> на напредни математички модели.</w:t>
      </w:r>
    </w:p>
    <w:p w14:paraId="008214C7" w14:textId="77777777" w:rsidR="003A3D2F" w:rsidRPr="004204B0" w:rsidRDefault="003A3D2F" w:rsidP="003A3D2F">
      <w:pPr>
        <w:rPr>
          <w:lang w:val="mk-MK"/>
        </w:rPr>
      </w:pPr>
      <w:r w:rsidRPr="004204B0">
        <w:rPr>
          <w:lang w:val="mk-MK"/>
        </w:rPr>
        <w:t xml:space="preserve"> Примери на PEMS се:</w:t>
      </w:r>
    </w:p>
    <w:p w14:paraId="1963CE44" w14:textId="77777777" w:rsidR="003A3D2F" w:rsidRPr="004204B0" w:rsidRDefault="003A3D2F" w:rsidP="003A3D2F">
      <w:pPr>
        <w:rPr>
          <w:lang w:val="mk-MK"/>
        </w:rPr>
      </w:pPr>
      <w:r w:rsidRPr="004204B0">
        <w:rPr>
          <w:lang w:val="mk-MK"/>
        </w:rPr>
        <w:t>- Следење на емисиите на гасни турбини (емисии на NOx; континуирано мерење на сет на емиси</w:t>
      </w:r>
      <w:r>
        <w:rPr>
          <w:lang w:val="mk-MK"/>
        </w:rPr>
        <w:t>и на</w:t>
      </w:r>
      <w:r w:rsidRPr="004204B0">
        <w:rPr>
          <w:lang w:val="mk-MK"/>
        </w:rPr>
        <w:t xml:space="preserve"> релевантни параметри заедно со утврдените карактеристики </w:t>
      </w:r>
      <w:r>
        <w:rPr>
          <w:lang w:val="mk-MK"/>
        </w:rPr>
        <w:t xml:space="preserve">на </w:t>
      </w:r>
      <w:r w:rsidRPr="004204B0">
        <w:rPr>
          <w:lang w:val="mk-MK"/>
        </w:rPr>
        <w:t>емисија)</w:t>
      </w:r>
    </w:p>
    <w:p w14:paraId="24ECD47B" w14:textId="77777777" w:rsidR="003A3D2F" w:rsidRPr="004204B0" w:rsidRDefault="003A3D2F" w:rsidP="003A3D2F">
      <w:pPr>
        <w:rPr>
          <w:lang w:val="mk-MK"/>
        </w:rPr>
      </w:pPr>
      <w:r w:rsidRPr="004204B0">
        <w:rPr>
          <w:lang w:val="mk-MK"/>
        </w:rPr>
        <w:t>- Следење и пад на притисок во филтер</w:t>
      </w:r>
      <w:r>
        <w:rPr>
          <w:lang w:val="mk-MK"/>
        </w:rPr>
        <w:t xml:space="preserve"> од ткаенина</w:t>
      </w:r>
      <w:r w:rsidRPr="004204B0">
        <w:rPr>
          <w:lang w:val="mk-MK"/>
        </w:rPr>
        <w:t xml:space="preserve"> (се користи за мерење на нивната ефикасност во намалување на емисиите на прашина)</w:t>
      </w:r>
    </w:p>
    <w:p w14:paraId="2CA0467E" w14:textId="77777777" w:rsidR="003A3D2F" w:rsidRPr="004204B0" w:rsidRDefault="003A3D2F" w:rsidP="003A3D2F">
      <w:pPr>
        <w:rPr>
          <w:lang w:val="mk-MK"/>
        </w:rPr>
      </w:pPr>
      <w:r w:rsidRPr="004204B0">
        <w:rPr>
          <w:lang w:val="mk-MK"/>
        </w:rPr>
        <w:t>- Содржина на сулфур во горивата.</w:t>
      </w:r>
    </w:p>
    <w:p w14:paraId="1BBD1CC4" w14:textId="77777777" w:rsidR="0071465E" w:rsidRPr="004204B0" w:rsidRDefault="003A3D2F" w:rsidP="003A0514">
      <w:pPr>
        <w:pStyle w:val="Heading3"/>
        <w:numPr>
          <w:ilvl w:val="2"/>
          <w:numId w:val="29"/>
        </w:numPr>
        <w:rPr>
          <w:i/>
          <w:color w:val="1F5079"/>
          <w:lang w:val="mk-MK"/>
        </w:rPr>
      </w:pPr>
      <w:bookmarkStart w:id="578" w:name="_Reporting_after_the"/>
      <w:bookmarkStart w:id="579" w:name="_Toc425433154"/>
      <w:bookmarkStart w:id="580" w:name="_Toc437524089"/>
      <w:bookmarkStart w:id="581" w:name="_Toc448313749"/>
      <w:bookmarkStart w:id="582" w:name="_Toc448313921"/>
      <w:bookmarkStart w:id="583" w:name="_Toc448915540"/>
      <w:bookmarkEnd w:id="578"/>
      <w:r>
        <w:rPr>
          <w:i/>
          <w:color w:val="1F5079"/>
          <w:lang w:val="mk-MK"/>
        </w:rPr>
        <w:t>Известување после посетата на лице место и мерки за следњење</w:t>
      </w:r>
      <w:bookmarkEnd w:id="579"/>
      <w:bookmarkEnd w:id="580"/>
      <w:bookmarkEnd w:id="581"/>
      <w:bookmarkEnd w:id="582"/>
      <w:bookmarkEnd w:id="583"/>
    </w:p>
    <w:p w14:paraId="410543E3" w14:textId="77777777" w:rsidR="003A3D2F" w:rsidRPr="003A3D2F" w:rsidRDefault="003A3D2F" w:rsidP="003A3D2F">
      <w:pPr>
        <w:spacing w:before="120" w:after="120" w:line="240" w:lineRule="auto"/>
        <w:rPr>
          <w:lang w:val="ro-RO"/>
        </w:rPr>
      </w:pPr>
      <w:r w:rsidRPr="003A3D2F">
        <w:rPr>
          <w:lang w:val="ro-RO"/>
        </w:rPr>
        <w:t>Тековната практика во Република Македонија во врска со известувањето, по посетата на лице место и следење на мерките е опишан во делот 3.3.3.</w:t>
      </w:r>
    </w:p>
    <w:p w14:paraId="020A31E6" w14:textId="77777777" w:rsidR="0071465E" w:rsidRPr="003A3D2F" w:rsidRDefault="003A3D2F" w:rsidP="003A3D2F">
      <w:pPr>
        <w:spacing w:before="120" w:after="120" w:line="240" w:lineRule="auto"/>
        <w:rPr>
          <w:b/>
          <w:u w:val="single"/>
          <w:lang w:val="mk-MK"/>
        </w:rPr>
      </w:pPr>
      <w:r w:rsidRPr="003A3D2F">
        <w:rPr>
          <w:b/>
          <w:u w:val="single"/>
          <w:lang w:val="ro-RO"/>
        </w:rPr>
        <w:t>Во текстот и подсекции</w:t>
      </w:r>
      <w:r w:rsidRPr="003A3D2F">
        <w:rPr>
          <w:b/>
          <w:u w:val="single"/>
          <w:lang w:val="mk-MK"/>
        </w:rPr>
        <w:t>те</w:t>
      </w:r>
      <w:r w:rsidRPr="003A3D2F">
        <w:rPr>
          <w:b/>
          <w:u w:val="single"/>
          <w:lang w:val="ro-RO"/>
        </w:rPr>
        <w:t xml:space="preserve"> кои следат (5.2.</w:t>
      </w:r>
      <w:r w:rsidR="000E167E">
        <w:rPr>
          <w:b/>
          <w:u w:val="single"/>
          <w:lang w:val="ro-RO"/>
        </w:rPr>
        <w:t>4</w:t>
      </w:r>
      <w:r w:rsidRPr="003A3D2F">
        <w:rPr>
          <w:b/>
          <w:u w:val="single"/>
          <w:lang w:val="ro-RO"/>
        </w:rPr>
        <w:t>.1 - 5.2.</w:t>
      </w:r>
      <w:r w:rsidR="000E167E">
        <w:rPr>
          <w:b/>
          <w:u w:val="single"/>
          <w:lang w:val="ro-RO"/>
        </w:rPr>
        <w:t>4</w:t>
      </w:r>
      <w:r w:rsidRPr="003A3D2F">
        <w:rPr>
          <w:b/>
          <w:u w:val="single"/>
          <w:lang w:val="ro-RO"/>
        </w:rPr>
        <w:t xml:space="preserve">.4) се </w:t>
      </w:r>
      <w:r w:rsidRPr="003A3D2F">
        <w:rPr>
          <w:b/>
          <w:u w:val="single"/>
          <w:lang w:val="mk-MK"/>
        </w:rPr>
        <w:t>опишани</w:t>
      </w:r>
      <w:r w:rsidRPr="003A3D2F">
        <w:rPr>
          <w:b/>
          <w:u w:val="single"/>
          <w:lang w:val="ro-RO"/>
        </w:rPr>
        <w:t xml:space="preserve"> најдобрите практики на ЕУ во врска со известувањето, по посетата на лице место и следење на мерки</w:t>
      </w:r>
      <w:r w:rsidRPr="003A3D2F">
        <w:rPr>
          <w:b/>
          <w:u w:val="single"/>
          <w:lang w:val="mk-MK"/>
        </w:rPr>
        <w:t>те.</w:t>
      </w:r>
    </w:p>
    <w:p w14:paraId="5C28F8DA" w14:textId="77777777" w:rsidR="003A3D2F" w:rsidRPr="00361F35" w:rsidRDefault="003A3D2F" w:rsidP="003A3D2F">
      <w:pPr>
        <w:rPr>
          <w:lang w:val="mk-MK"/>
        </w:rPr>
      </w:pPr>
      <w:r>
        <w:rPr>
          <w:lang w:val="mk-MK"/>
        </w:rPr>
        <w:t xml:space="preserve">Финалниот </w:t>
      </w:r>
      <w:r w:rsidRPr="00361F35">
        <w:rPr>
          <w:lang w:val="mk-MK"/>
        </w:rPr>
        <w:t>Извештај</w:t>
      </w:r>
      <w:r>
        <w:rPr>
          <w:lang w:val="mk-MK"/>
        </w:rPr>
        <w:t xml:space="preserve"> за инспекција извршена на лице место претставува затворање</w:t>
      </w:r>
      <w:r w:rsidRPr="00361F35">
        <w:rPr>
          <w:lang w:val="mk-MK"/>
        </w:rPr>
        <w:t xml:space="preserve"> на инсп</w:t>
      </w:r>
      <w:r>
        <w:rPr>
          <w:lang w:val="mk-MK"/>
        </w:rPr>
        <w:t>екцискиот</w:t>
      </w:r>
      <w:r w:rsidRPr="00361F35">
        <w:rPr>
          <w:lang w:val="mk-MK"/>
        </w:rPr>
        <w:t xml:space="preserve"> циклус и претставува основа за секоја последователна оцена на сообразност и на тој начин, исто така, за сите последователни дејства </w:t>
      </w:r>
      <w:r>
        <w:rPr>
          <w:lang w:val="mk-MK"/>
        </w:rPr>
        <w:t xml:space="preserve">кои </w:t>
      </w:r>
      <w:r w:rsidRPr="00361F35">
        <w:rPr>
          <w:lang w:val="mk-MK"/>
        </w:rPr>
        <w:t>вклучуваат такси и санкција.</w:t>
      </w:r>
    </w:p>
    <w:p w14:paraId="2ADFBB29" w14:textId="77777777" w:rsidR="003A3D2F" w:rsidRPr="00361F35" w:rsidRDefault="003A3D2F" w:rsidP="003A3D2F">
      <w:pPr>
        <w:rPr>
          <w:lang w:val="mk-MK"/>
        </w:rPr>
      </w:pPr>
      <w:r w:rsidRPr="00361F35">
        <w:rPr>
          <w:lang w:val="mk-MK"/>
        </w:rPr>
        <w:t>Извеш</w:t>
      </w:r>
      <w:r>
        <w:rPr>
          <w:lang w:val="mk-MK"/>
        </w:rPr>
        <w:t>тајот има за цел да се обезбеди</w:t>
      </w:r>
      <w:r w:rsidRPr="00361F35">
        <w:rPr>
          <w:lang w:val="mk-MK"/>
        </w:rPr>
        <w:t xml:space="preserve"> информации за:</w:t>
      </w:r>
    </w:p>
    <w:p w14:paraId="641BD6F4" w14:textId="77777777" w:rsidR="003A3D2F" w:rsidRPr="00361F35" w:rsidRDefault="003A3D2F" w:rsidP="003A3D2F">
      <w:pPr>
        <w:rPr>
          <w:lang w:val="mk-MK"/>
        </w:rPr>
      </w:pPr>
      <w:r>
        <w:rPr>
          <w:lang w:val="mk-MK"/>
        </w:rPr>
        <w:t>- Усогласеност</w:t>
      </w:r>
      <w:r w:rsidRPr="00361F35">
        <w:rPr>
          <w:lang w:val="mk-MK"/>
        </w:rPr>
        <w:t xml:space="preserve"> со условите на ИСКЗ-</w:t>
      </w:r>
      <w:r>
        <w:rPr>
          <w:lang w:val="mk-MK"/>
        </w:rPr>
        <w:t xml:space="preserve">А  </w:t>
      </w:r>
      <w:r w:rsidRPr="00361F35">
        <w:rPr>
          <w:lang w:val="mk-MK"/>
        </w:rPr>
        <w:t xml:space="preserve">дозвола, а меѓу нив и почитување на обврските на само-мониторинг од страна на операторот, со посебен осврт </w:t>
      </w:r>
      <w:r>
        <w:rPr>
          <w:lang w:val="mk-MK"/>
        </w:rPr>
        <w:t>на регуларноста на</w:t>
      </w:r>
      <w:r w:rsidRPr="00361F35">
        <w:rPr>
          <w:lang w:val="mk-MK"/>
        </w:rPr>
        <w:t xml:space="preserve"> утврдените мерки и соодветно функционирање на опрема за спречување на загадувањето, како и во согласност со граничните вредности за емисиите;</w:t>
      </w:r>
    </w:p>
    <w:p w14:paraId="1B123E49" w14:textId="77777777" w:rsidR="003A3D2F" w:rsidRPr="00361F35" w:rsidRDefault="003A3D2F" w:rsidP="003A3D2F">
      <w:pPr>
        <w:rPr>
          <w:lang w:val="mk-MK"/>
        </w:rPr>
      </w:pPr>
      <w:r w:rsidRPr="00361F35">
        <w:rPr>
          <w:lang w:val="mk-MK"/>
        </w:rPr>
        <w:t xml:space="preserve">- Статусот на имплементација </w:t>
      </w:r>
      <w:r>
        <w:rPr>
          <w:lang w:val="mk-MK"/>
        </w:rPr>
        <w:t xml:space="preserve">на </w:t>
      </w:r>
      <w:r w:rsidRPr="00361F35">
        <w:rPr>
          <w:lang w:val="mk-MK"/>
        </w:rPr>
        <w:t>БАТ</w:t>
      </w:r>
      <w:r>
        <w:rPr>
          <w:lang w:val="mk-MK"/>
        </w:rPr>
        <w:t>/НДТ</w:t>
      </w:r>
      <w:r w:rsidRPr="00361F35">
        <w:rPr>
          <w:lang w:val="mk-MK"/>
        </w:rPr>
        <w:t>;</w:t>
      </w:r>
    </w:p>
    <w:p w14:paraId="25EC42B9" w14:textId="77777777" w:rsidR="003A3D2F" w:rsidRPr="00361F35" w:rsidRDefault="003A3D2F" w:rsidP="003A3D2F">
      <w:pPr>
        <w:rPr>
          <w:lang w:val="mk-MK"/>
        </w:rPr>
      </w:pPr>
      <w:r w:rsidRPr="00361F35">
        <w:rPr>
          <w:lang w:val="mk-MK"/>
        </w:rPr>
        <w:lastRenderedPageBreak/>
        <w:t xml:space="preserve">- </w:t>
      </w:r>
      <w:r>
        <w:rPr>
          <w:lang w:val="mk-MK"/>
        </w:rPr>
        <w:t>Повратни информации на пишувачот на</w:t>
      </w:r>
      <w:r w:rsidRPr="00361F35">
        <w:rPr>
          <w:lang w:val="mk-MK"/>
        </w:rPr>
        <w:t xml:space="preserve"> доз</w:t>
      </w:r>
      <w:r>
        <w:rPr>
          <w:lang w:val="mk-MK"/>
        </w:rPr>
        <w:t>вола за подобрување на овластувањето</w:t>
      </w:r>
      <w:r w:rsidRPr="00361F35">
        <w:rPr>
          <w:lang w:val="mk-MK"/>
        </w:rPr>
        <w:t>;</w:t>
      </w:r>
    </w:p>
    <w:p w14:paraId="73C882A1" w14:textId="77777777" w:rsidR="003A3D2F" w:rsidRPr="00361F35" w:rsidRDefault="003A3D2F" w:rsidP="003A3D2F">
      <w:pPr>
        <w:rPr>
          <w:lang w:val="mk-MK"/>
        </w:rPr>
      </w:pPr>
      <w:r w:rsidRPr="00361F35">
        <w:rPr>
          <w:lang w:val="mk-MK"/>
        </w:rPr>
        <w:t>- Подобрување на постапки за усогласеност.</w:t>
      </w:r>
    </w:p>
    <w:p w14:paraId="6E484901" w14:textId="77777777" w:rsidR="0071465E" w:rsidRDefault="0071465E" w:rsidP="003A0514">
      <w:pPr>
        <w:numPr>
          <w:ilvl w:val="0"/>
          <w:numId w:val="26"/>
        </w:numPr>
        <w:spacing w:before="120" w:after="120" w:line="240" w:lineRule="auto"/>
        <w:ind w:left="284" w:hanging="284"/>
        <w:rPr>
          <w:lang w:val="ro-RO"/>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8928"/>
      </w:tblGrid>
      <w:tr w:rsidR="0071465E" w:rsidRPr="00434647" w14:paraId="07F3F0B2" w14:textId="77777777" w:rsidTr="00C827F9">
        <w:tc>
          <w:tcPr>
            <w:tcW w:w="9212" w:type="dxa"/>
            <w:shd w:val="clear" w:color="auto" w:fill="C0C0C0"/>
          </w:tcPr>
          <w:p w14:paraId="6625A891" w14:textId="77777777" w:rsidR="004A2493" w:rsidRPr="004A2493" w:rsidRDefault="004A2493" w:rsidP="004A2493">
            <w:pPr>
              <w:spacing w:before="120" w:after="120" w:line="240" w:lineRule="auto"/>
              <w:ind w:left="360"/>
              <w:rPr>
                <w:b/>
                <w:sz w:val="28"/>
                <w:szCs w:val="28"/>
                <w:u w:val="single"/>
                <w:lang w:val="mk-MK"/>
              </w:rPr>
            </w:pPr>
            <w:r w:rsidRPr="004A2493">
              <w:rPr>
                <w:b/>
                <w:sz w:val="28"/>
                <w:szCs w:val="28"/>
                <w:u w:val="single"/>
                <w:lang w:val="ro-RO"/>
              </w:rPr>
              <w:t xml:space="preserve">Правна основа во ЕУ </w:t>
            </w:r>
            <w:r>
              <w:rPr>
                <w:b/>
                <w:sz w:val="28"/>
                <w:szCs w:val="28"/>
                <w:u w:val="single"/>
                <w:lang w:val="mk-MK"/>
              </w:rPr>
              <w:t xml:space="preserve">за </w:t>
            </w:r>
            <w:r w:rsidRPr="004A2493">
              <w:rPr>
                <w:b/>
                <w:sz w:val="28"/>
                <w:szCs w:val="28"/>
                <w:u w:val="single"/>
                <w:lang w:val="ro-RO"/>
              </w:rPr>
              <w:t>ут</w:t>
            </w:r>
            <w:r>
              <w:rPr>
                <w:b/>
                <w:sz w:val="28"/>
                <w:szCs w:val="28"/>
                <w:u w:val="single"/>
                <w:lang w:val="ro-RO"/>
              </w:rPr>
              <w:t>врдување на потребата и содржин</w:t>
            </w:r>
            <w:r>
              <w:rPr>
                <w:b/>
                <w:sz w:val="28"/>
                <w:szCs w:val="28"/>
                <w:u w:val="single"/>
                <w:lang w:val="mk-MK"/>
              </w:rPr>
              <w:t>ата</w:t>
            </w:r>
            <w:r>
              <w:rPr>
                <w:b/>
                <w:sz w:val="28"/>
                <w:szCs w:val="28"/>
                <w:u w:val="single"/>
                <w:lang w:val="ro-RO"/>
              </w:rPr>
              <w:t xml:space="preserve"> за извештајот за </w:t>
            </w:r>
            <w:r w:rsidRPr="004A2493">
              <w:rPr>
                <w:b/>
                <w:sz w:val="28"/>
                <w:szCs w:val="28"/>
                <w:u w:val="single"/>
                <w:lang w:val="ro-RO"/>
              </w:rPr>
              <w:t>инспекција</w:t>
            </w:r>
            <w:r>
              <w:rPr>
                <w:b/>
                <w:sz w:val="28"/>
                <w:szCs w:val="28"/>
                <w:u w:val="single"/>
                <w:lang w:val="mk-MK"/>
              </w:rPr>
              <w:t xml:space="preserve"> во животната средина</w:t>
            </w:r>
          </w:p>
          <w:p w14:paraId="4DC0B098" w14:textId="77777777" w:rsidR="004A2493" w:rsidRPr="004A2493" w:rsidRDefault="004A2493" w:rsidP="004A2493">
            <w:pPr>
              <w:spacing w:before="120" w:after="120" w:line="240" w:lineRule="auto"/>
              <w:ind w:left="360"/>
              <w:rPr>
                <w:sz w:val="24"/>
                <w:szCs w:val="24"/>
                <w:lang w:val="ro-RO"/>
              </w:rPr>
            </w:pPr>
            <w:r w:rsidRPr="004A2493">
              <w:rPr>
                <w:sz w:val="24"/>
                <w:szCs w:val="24"/>
                <w:lang w:val="ro-RO"/>
              </w:rPr>
              <w:t>ДИРЕКТИВА 2010/75 / ЕУ за индустриски емисии Член 23: Инспекциите во животната средина</w:t>
            </w:r>
          </w:p>
          <w:p w14:paraId="7443A2F6" w14:textId="77777777" w:rsidR="004A2493" w:rsidRPr="004A2493" w:rsidRDefault="004A2493" w:rsidP="004A2493">
            <w:pPr>
              <w:spacing w:before="120" w:after="120" w:line="240" w:lineRule="auto"/>
              <w:ind w:left="360"/>
              <w:rPr>
                <w:sz w:val="24"/>
                <w:szCs w:val="24"/>
                <w:lang w:val="ro-RO"/>
              </w:rPr>
            </w:pPr>
            <w:r w:rsidRPr="004A2493">
              <w:rPr>
                <w:sz w:val="24"/>
                <w:szCs w:val="24"/>
                <w:lang w:val="ro-RO"/>
              </w:rPr>
              <w:t xml:space="preserve">6. По секоја посета на локацијата, надлежниот орган ќе подготви извештај со опис на релевантните наоди во поглед на почитувањето на инсталацијата со условите од дозволата и заклучоци за тоа дали </w:t>
            </w:r>
            <w:r>
              <w:rPr>
                <w:sz w:val="24"/>
                <w:szCs w:val="24"/>
                <w:lang w:val="mk-MK"/>
              </w:rPr>
              <w:t>с</w:t>
            </w:r>
            <w:r>
              <w:rPr>
                <w:sz w:val="24"/>
                <w:szCs w:val="24"/>
                <w:lang w:val="ro-RO"/>
              </w:rPr>
              <w:t>е потребн</w:t>
            </w:r>
            <w:r>
              <w:rPr>
                <w:sz w:val="24"/>
                <w:szCs w:val="24"/>
                <w:lang w:val="mk-MK"/>
              </w:rPr>
              <w:t>и</w:t>
            </w:r>
            <w:r w:rsidRPr="004A2493">
              <w:rPr>
                <w:sz w:val="24"/>
                <w:szCs w:val="24"/>
                <w:lang w:val="ro-RO"/>
              </w:rPr>
              <w:t xml:space="preserve"> одредени дејствија.</w:t>
            </w:r>
          </w:p>
          <w:p w14:paraId="61CFBF36" w14:textId="77777777" w:rsidR="004A2493" w:rsidRPr="004A2493" w:rsidRDefault="004A2493" w:rsidP="004A2493">
            <w:pPr>
              <w:spacing w:before="120" w:after="120" w:line="240" w:lineRule="auto"/>
              <w:ind w:left="360"/>
              <w:rPr>
                <w:sz w:val="24"/>
                <w:szCs w:val="24"/>
                <w:lang w:val="ro-RO"/>
              </w:rPr>
            </w:pPr>
            <w:r w:rsidRPr="004A2493">
              <w:rPr>
                <w:sz w:val="24"/>
                <w:szCs w:val="24"/>
                <w:lang w:val="ro-RO"/>
              </w:rPr>
              <w:t>Се известува засегнатата</w:t>
            </w:r>
            <w:r>
              <w:rPr>
                <w:sz w:val="24"/>
                <w:szCs w:val="24"/>
                <w:lang w:val="mk-MK"/>
              </w:rPr>
              <w:t xml:space="preserve"> страна/операторот</w:t>
            </w:r>
            <w:r w:rsidRPr="004A2493">
              <w:rPr>
                <w:sz w:val="24"/>
                <w:szCs w:val="24"/>
                <w:lang w:val="ro-RO"/>
              </w:rPr>
              <w:t xml:space="preserve"> во рок од 2 месеци од посетата на </w:t>
            </w:r>
            <w:r>
              <w:rPr>
                <w:sz w:val="24"/>
                <w:szCs w:val="24"/>
                <w:lang w:val="ro-RO"/>
              </w:rPr>
              <w:t xml:space="preserve">лице </w:t>
            </w:r>
            <w:r>
              <w:rPr>
                <w:sz w:val="24"/>
                <w:szCs w:val="24"/>
                <w:lang w:val="mk-MK"/>
              </w:rPr>
              <w:t xml:space="preserve">место т.е му се доставува </w:t>
            </w:r>
            <w:r w:rsidRPr="004A2493">
              <w:rPr>
                <w:sz w:val="24"/>
                <w:szCs w:val="24"/>
                <w:lang w:val="ro-RO"/>
              </w:rPr>
              <w:t xml:space="preserve"> извештајот. И</w:t>
            </w:r>
            <w:r>
              <w:rPr>
                <w:sz w:val="24"/>
                <w:szCs w:val="24"/>
                <w:lang w:val="ro-RO"/>
              </w:rPr>
              <w:t>звештајот ќе биде јавно достап</w:t>
            </w:r>
            <w:r>
              <w:rPr>
                <w:sz w:val="24"/>
                <w:szCs w:val="24"/>
                <w:lang w:val="mk-MK"/>
              </w:rPr>
              <w:t>ен и поставен од</w:t>
            </w:r>
            <w:r w:rsidRPr="004A2493">
              <w:rPr>
                <w:sz w:val="24"/>
                <w:szCs w:val="24"/>
                <w:lang w:val="ro-RO"/>
              </w:rPr>
              <w:t xml:space="preserve"> надлежниот орган во согласност со Директивата 2003/4 / ЕЗ на Европскиот парламент и на Советот од 28 јануари 2003 година за пристап на јавноста до информации за животната средина во рок од 4 месеци од п</w:t>
            </w:r>
            <w:r>
              <w:rPr>
                <w:sz w:val="24"/>
                <w:szCs w:val="24"/>
                <w:lang w:val="ro-RO"/>
              </w:rPr>
              <w:t xml:space="preserve">осетата на лице место </w:t>
            </w:r>
            <w:r w:rsidRPr="004A2493">
              <w:rPr>
                <w:sz w:val="24"/>
                <w:szCs w:val="24"/>
                <w:lang w:val="ro-RO"/>
              </w:rPr>
              <w:t>.</w:t>
            </w:r>
          </w:p>
          <w:p w14:paraId="79E76097" w14:textId="77777777" w:rsidR="004A2493" w:rsidRPr="004A2493" w:rsidRDefault="004A2493" w:rsidP="004A2493">
            <w:pPr>
              <w:spacing w:before="120" w:after="120" w:line="240" w:lineRule="auto"/>
              <w:ind w:left="360"/>
              <w:rPr>
                <w:sz w:val="24"/>
                <w:szCs w:val="24"/>
                <w:lang w:val="mk-MK"/>
              </w:rPr>
            </w:pPr>
            <w:r w:rsidRPr="004A2493">
              <w:rPr>
                <w:sz w:val="24"/>
                <w:szCs w:val="24"/>
                <w:lang w:val="ro-RO"/>
              </w:rPr>
              <w:t>Без оглед на член 8 (2), надлежниот орган обезбедува операторот</w:t>
            </w:r>
            <w:r>
              <w:rPr>
                <w:sz w:val="24"/>
                <w:szCs w:val="24"/>
                <w:lang w:val="mk-MK"/>
              </w:rPr>
              <w:t xml:space="preserve"> да</w:t>
            </w:r>
            <w:r>
              <w:rPr>
                <w:sz w:val="24"/>
                <w:szCs w:val="24"/>
                <w:lang w:val="ro-RO"/>
              </w:rPr>
              <w:t xml:space="preserve"> ги презем</w:t>
            </w:r>
            <w:r>
              <w:rPr>
                <w:sz w:val="24"/>
                <w:szCs w:val="24"/>
                <w:lang w:val="mk-MK"/>
              </w:rPr>
              <w:t>е</w:t>
            </w:r>
            <w:r w:rsidRPr="004A2493">
              <w:rPr>
                <w:sz w:val="24"/>
                <w:szCs w:val="24"/>
                <w:lang w:val="ro-RO"/>
              </w:rPr>
              <w:t xml:space="preserve"> сите неопходни активности идентификуван</w:t>
            </w:r>
            <w:r>
              <w:rPr>
                <w:sz w:val="24"/>
                <w:szCs w:val="24"/>
                <w:lang w:val="ro-RO"/>
              </w:rPr>
              <w:t>и во извештајот во разумен рок.</w:t>
            </w:r>
          </w:p>
          <w:p w14:paraId="3C71893A" w14:textId="77777777" w:rsidR="004A2493" w:rsidRPr="004A2493" w:rsidRDefault="004A2493" w:rsidP="004A2493">
            <w:pPr>
              <w:spacing w:before="120" w:after="120" w:line="240" w:lineRule="auto"/>
              <w:ind w:left="360"/>
              <w:rPr>
                <w:sz w:val="24"/>
                <w:szCs w:val="24"/>
                <w:u w:val="single"/>
                <w:lang w:val="ro-RO"/>
              </w:rPr>
            </w:pPr>
            <w:r w:rsidRPr="004A2493">
              <w:rPr>
                <w:sz w:val="24"/>
                <w:szCs w:val="24"/>
                <w:u w:val="single"/>
                <w:lang w:val="ro-RO"/>
              </w:rPr>
              <w:t>Препораката на Европскиот парламент и на Советот од 4 април 2001 година за минимални критериуми за животната средина инспекции во земјите-членки (331/2001)</w:t>
            </w:r>
          </w:p>
          <w:p w14:paraId="6AAA4006" w14:textId="77777777" w:rsidR="004A2493" w:rsidRPr="00641D1D" w:rsidRDefault="00641D1D" w:rsidP="004A2493">
            <w:pPr>
              <w:spacing w:before="120" w:after="120" w:line="240" w:lineRule="auto"/>
              <w:ind w:left="360"/>
              <w:rPr>
                <w:sz w:val="24"/>
                <w:szCs w:val="24"/>
                <w:lang w:val="mk-MK"/>
              </w:rPr>
            </w:pPr>
            <w:r w:rsidRPr="00641D1D">
              <w:rPr>
                <w:sz w:val="24"/>
                <w:szCs w:val="24"/>
                <w:lang w:val="ro-RO"/>
              </w:rPr>
              <w:t xml:space="preserve">VI </w:t>
            </w:r>
            <w:r>
              <w:rPr>
                <w:sz w:val="24"/>
                <w:szCs w:val="24"/>
                <w:lang w:val="mk-MK"/>
              </w:rPr>
              <w:t>И</w:t>
            </w:r>
            <w:r w:rsidR="004A2493" w:rsidRPr="004A2493">
              <w:rPr>
                <w:sz w:val="24"/>
                <w:szCs w:val="24"/>
                <w:lang w:val="ro-RO"/>
              </w:rPr>
              <w:t xml:space="preserve">звештаи и </w:t>
            </w:r>
            <w:r>
              <w:rPr>
                <w:sz w:val="24"/>
                <w:szCs w:val="24"/>
                <w:lang w:val="ro-RO"/>
              </w:rPr>
              <w:t xml:space="preserve">заклучоци по посетите </w:t>
            </w:r>
            <w:r>
              <w:rPr>
                <w:sz w:val="24"/>
                <w:szCs w:val="24"/>
                <w:lang w:val="mk-MK"/>
              </w:rPr>
              <w:t>на лице место</w:t>
            </w:r>
          </w:p>
          <w:p w14:paraId="20670ABC" w14:textId="77777777" w:rsidR="004A2493" w:rsidRPr="00641D1D" w:rsidRDefault="004A2493" w:rsidP="004A2493">
            <w:pPr>
              <w:spacing w:before="120" w:after="120" w:line="240" w:lineRule="auto"/>
              <w:ind w:left="360"/>
              <w:rPr>
                <w:sz w:val="24"/>
                <w:szCs w:val="24"/>
                <w:lang w:val="ro-RO"/>
              </w:rPr>
            </w:pPr>
            <w:r w:rsidRPr="004A2493">
              <w:rPr>
                <w:sz w:val="24"/>
                <w:szCs w:val="24"/>
                <w:lang w:val="ro-RO"/>
              </w:rPr>
              <w:t>1. Земјите-членки треба</w:t>
            </w:r>
            <w:r w:rsidR="00641D1D">
              <w:rPr>
                <w:sz w:val="24"/>
                <w:szCs w:val="24"/>
                <w:lang w:val="ro-RO"/>
              </w:rPr>
              <w:t xml:space="preserve"> да обезбедат дека по секој</w:t>
            </w:r>
            <w:r w:rsidR="00641D1D">
              <w:rPr>
                <w:sz w:val="24"/>
                <w:szCs w:val="24"/>
                <w:lang w:val="mk-MK"/>
              </w:rPr>
              <w:t>а</w:t>
            </w:r>
            <w:r w:rsidR="00641D1D">
              <w:rPr>
                <w:sz w:val="24"/>
                <w:szCs w:val="24"/>
                <w:lang w:val="ro-RO"/>
              </w:rPr>
              <w:t xml:space="preserve"> посет</w:t>
            </w:r>
            <w:r w:rsidR="00641D1D">
              <w:rPr>
                <w:sz w:val="24"/>
                <w:szCs w:val="24"/>
                <w:lang w:val="mk-MK"/>
              </w:rPr>
              <w:t>а на лице место</w:t>
            </w:r>
            <w:r w:rsidRPr="004A2493">
              <w:rPr>
                <w:sz w:val="24"/>
                <w:szCs w:val="24"/>
                <w:lang w:val="ro-RO"/>
              </w:rPr>
              <w:t xml:space="preserve"> инспекциски органи </w:t>
            </w:r>
            <w:r w:rsidR="00641D1D">
              <w:rPr>
                <w:sz w:val="24"/>
                <w:szCs w:val="24"/>
                <w:lang w:val="mk-MK"/>
              </w:rPr>
              <w:t xml:space="preserve">вршат </w:t>
            </w:r>
            <w:r w:rsidRPr="004A2493">
              <w:rPr>
                <w:sz w:val="24"/>
                <w:szCs w:val="24"/>
                <w:lang w:val="ro-RO"/>
              </w:rPr>
              <w:t xml:space="preserve">обработка и складирање, во препознатлива форма и во збирки на податоци, податоци за инспекција и своите заклучоци </w:t>
            </w:r>
            <w:r w:rsidR="00641D1D">
              <w:rPr>
                <w:sz w:val="24"/>
                <w:szCs w:val="24"/>
                <w:lang w:val="mk-MK"/>
              </w:rPr>
              <w:t>на начин</w:t>
            </w:r>
            <w:r w:rsidRPr="004A2493">
              <w:rPr>
                <w:sz w:val="24"/>
                <w:szCs w:val="24"/>
                <w:lang w:val="ro-RO"/>
              </w:rPr>
              <w:t xml:space="preserve"> да се усогласени со законските барања на ЕК, за евалуација на истите</w:t>
            </w:r>
            <w:r w:rsidR="00641D1D">
              <w:rPr>
                <w:sz w:val="24"/>
                <w:szCs w:val="24"/>
                <w:lang w:val="ro-RO"/>
              </w:rPr>
              <w:t xml:space="preserve"> и заклучок за тоа дали понатам</w:t>
            </w:r>
            <w:r w:rsidR="00641D1D">
              <w:rPr>
                <w:sz w:val="24"/>
                <w:szCs w:val="24"/>
                <w:lang w:val="mk-MK"/>
              </w:rPr>
              <w:t>ошните</w:t>
            </w:r>
            <w:r w:rsidRPr="004A2493">
              <w:rPr>
                <w:sz w:val="24"/>
                <w:szCs w:val="24"/>
                <w:lang w:val="ro-RO"/>
              </w:rPr>
              <w:t xml:space="preserve"> акција треба да се следат, како на пример за спроведување на постапката, вклучувајќи и санкции, издавање на нова</w:t>
            </w:r>
            <w:r w:rsidR="00641D1D">
              <w:rPr>
                <w:sz w:val="24"/>
                <w:szCs w:val="24"/>
                <w:lang w:val="ro-RO"/>
              </w:rPr>
              <w:t xml:space="preserve"> или ревидирана дозвола, </w:t>
            </w:r>
            <w:r w:rsidR="00641D1D">
              <w:rPr>
                <w:sz w:val="24"/>
                <w:szCs w:val="24"/>
                <w:lang w:val="mk-MK"/>
              </w:rPr>
              <w:t>овластување</w:t>
            </w:r>
            <w:r w:rsidRPr="004A2493">
              <w:rPr>
                <w:sz w:val="24"/>
                <w:szCs w:val="24"/>
                <w:lang w:val="ro-RO"/>
              </w:rPr>
              <w:t xml:space="preserve"> или лиценца или следење инспекциските активности, вклучувајќи и натамошни посети. </w:t>
            </w:r>
            <w:r w:rsidRPr="00641D1D">
              <w:rPr>
                <w:sz w:val="24"/>
                <w:szCs w:val="24"/>
                <w:lang w:val="ro-RO"/>
              </w:rPr>
              <w:t>Извештаи</w:t>
            </w:r>
            <w:r w:rsidR="00641D1D">
              <w:rPr>
                <w:sz w:val="24"/>
                <w:szCs w:val="24"/>
                <w:lang w:val="mk-MK"/>
              </w:rPr>
              <w:t>те</w:t>
            </w:r>
            <w:r w:rsidRPr="00641D1D">
              <w:rPr>
                <w:sz w:val="24"/>
                <w:szCs w:val="24"/>
                <w:lang w:val="ro-RO"/>
              </w:rPr>
              <w:t xml:space="preserve"> треба да бидат финализирани во најкраток можен рок.</w:t>
            </w:r>
          </w:p>
          <w:p w14:paraId="2C139EFF" w14:textId="77777777" w:rsidR="004A2493" w:rsidRPr="004A2493" w:rsidRDefault="004A2493" w:rsidP="004A2493">
            <w:pPr>
              <w:spacing w:before="120" w:after="120" w:line="240" w:lineRule="auto"/>
              <w:ind w:left="360"/>
              <w:rPr>
                <w:sz w:val="24"/>
                <w:szCs w:val="24"/>
                <w:lang w:val="mk-MK"/>
              </w:rPr>
            </w:pPr>
            <w:r w:rsidRPr="004204B0">
              <w:rPr>
                <w:sz w:val="24"/>
                <w:szCs w:val="24"/>
                <w:lang w:val="ro-RO"/>
              </w:rPr>
              <w:t>2. Земјите-членки треба да обезбедат дека таквите извештаи соодветно се евидентираат во писмена форма и се одржува во пристапна база на</w:t>
            </w:r>
            <w:r w:rsidR="00641D1D" w:rsidRPr="004204B0">
              <w:rPr>
                <w:sz w:val="24"/>
                <w:szCs w:val="24"/>
                <w:lang w:val="ro-RO"/>
              </w:rPr>
              <w:t xml:space="preserve"> податоци. Целосната извештаи, </w:t>
            </w:r>
            <w:r w:rsidR="00641D1D">
              <w:rPr>
                <w:sz w:val="24"/>
                <w:szCs w:val="24"/>
                <w:lang w:val="mk-MK"/>
              </w:rPr>
              <w:t>а онаму</w:t>
            </w:r>
            <w:r w:rsidR="00641D1D" w:rsidRPr="004204B0">
              <w:rPr>
                <w:sz w:val="24"/>
                <w:szCs w:val="24"/>
                <w:lang w:val="ro-RO"/>
              </w:rPr>
              <w:t xml:space="preserve"> каде што тоа не </w:t>
            </w:r>
            <w:r w:rsidR="00641D1D">
              <w:rPr>
                <w:sz w:val="24"/>
                <w:szCs w:val="24"/>
                <w:lang w:val="mk-MK"/>
              </w:rPr>
              <w:t>се применува,</w:t>
            </w:r>
            <w:r w:rsidRPr="004204B0">
              <w:rPr>
                <w:sz w:val="24"/>
                <w:szCs w:val="24"/>
                <w:lang w:val="ro-RO"/>
              </w:rPr>
              <w:t xml:space="preserve"> заклучоците на таквите извештаи, треба да бидат доставени до операторот на контр</w:t>
            </w:r>
            <w:r w:rsidR="00641D1D" w:rsidRPr="004204B0">
              <w:rPr>
                <w:sz w:val="24"/>
                <w:szCs w:val="24"/>
                <w:lang w:val="ro-RO"/>
              </w:rPr>
              <w:t>олираната инсталација</w:t>
            </w:r>
            <w:r w:rsidRPr="004204B0">
              <w:rPr>
                <w:sz w:val="24"/>
                <w:szCs w:val="24"/>
                <w:lang w:val="ro-RO"/>
              </w:rPr>
              <w:t xml:space="preserve"> во согласност со Директивата 90/313 / ЕЕЗ; овие извештаи треба да бидат јавно достапни во рок од дв</w:t>
            </w:r>
            <w:r w:rsidR="00641D1D" w:rsidRPr="004204B0">
              <w:rPr>
                <w:sz w:val="24"/>
                <w:szCs w:val="24"/>
                <w:lang w:val="ro-RO"/>
              </w:rPr>
              <w:t xml:space="preserve">а месеци од инспекцијата </w:t>
            </w:r>
            <w:r w:rsidR="00641D1D">
              <w:rPr>
                <w:sz w:val="24"/>
                <w:szCs w:val="24"/>
                <w:lang w:val="mk-MK"/>
              </w:rPr>
              <w:t>на лице место</w:t>
            </w:r>
            <w:r w:rsidRPr="004204B0">
              <w:rPr>
                <w:sz w:val="24"/>
                <w:szCs w:val="24"/>
                <w:lang w:val="ro-RO"/>
              </w:rPr>
              <w:t>.</w:t>
            </w:r>
          </w:p>
          <w:p w14:paraId="07C7682B" w14:textId="77777777" w:rsidR="0071465E" w:rsidRPr="004204B0" w:rsidRDefault="0071465E" w:rsidP="00C827F9">
            <w:pPr>
              <w:spacing w:before="120" w:after="120" w:line="240" w:lineRule="auto"/>
              <w:ind w:left="360"/>
              <w:rPr>
                <w:lang w:val="ro-RO"/>
              </w:rPr>
            </w:pPr>
          </w:p>
        </w:tc>
      </w:tr>
    </w:tbl>
    <w:p w14:paraId="3465A38C" w14:textId="77777777" w:rsidR="0071465E" w:rsidRPr="004204B0" w:rsidRDefault="0071465E" w:rsidP="0071465E">
      <w:pPr>
        <w:spacing w:before="120" w:after="120" w:line="240" w:lineRule="auto"/>
        <w:ind w:left="360"/>
        <w:rPr>
          <w:u w:val="single"/>
          <w:lang w:val="ro-RO"/>
        </w:rPr>
      </w:pPr>
    </w:p>
    <w:p w14:paraId="3A400541" w14:textId="77777777" w:rsidR="0071465E" w:rsidRPr="004204B0" w:rsidRDefault="0071465E" w:rsidP="0071465E">
      <w:pPr>
        <w:spacing w:before="120" w:after="120" w:line="240" w:lineRule="auto"/>
        <w:ind w:left="360"/>
        <w:rPr>
          <w:lang w:val="ro-RO"/>
        </w:rPr>
      </w:pPr>
    </w:p>
    <w:p w14:paraId="45166ED2" w14:textId="77777777" w:rsidR="0071465E" w:rsidRPr="004204B0" w:rsidRDefault="00F00DF7" w:rsidP="003A0514">
      <w:pPr>
        <w:pStyle w:val="Heading4"/>
        <w:numPr>
          <w:ilvl w:val="3"/>
          <w:numId w:val="29"/>
        </w:numPr>
        <w:rPr>
          <w:i/>
          <w:color w:val="1F5079"/>
          <w:sz w:val="28"/>
          <w:lang w:val="ro-RO"/>
        </w:rPr>
      </w:pPr>
      <w:bookmarkStart w:id="584" w:name="_Toc425433078"/>
      <w:bookmarkStart w:id="585" w:name="_Toc425433158"/>
      <w:bookmarkStart w:id="586" w:name="_Toc437524090"/>
      <w:bookmarkStart w:id="587" w:name="_Toc448313922"/>
      <w:r>
        <w:rPr>
          <w:i/>
          <w:color w:val="1F5079"/>
          <w:sz w:val="28"/>
          <w:lang w:val="mk-MK"/>
        </w:rPr>
        <w:t>Подготовка чекор по чекор на Финалниот инспекциски извештај (во согласност со најдобрите практики на ЕУ)</w:t>
      </w:r>
      <w:bookmarkEnd w:id="584"/>
      <w:bookmarkEnd w:id="585"/>
      <w:bookmarkEnd w:id="586"/>
      <w:bookmarkEnd w:id="587"/>
    </w:p>
    <w:p w14:paraId="08A650D3" w14:textId="77777777" w:rsidR="00F00DF7" w:rsidRPr="007E0216" w:rsidRDefault="00F00DF7" w:rsidP="00F00DF7">
      <w:pPr>
        <w:spacing w:before="120" w:after="120" w:line="240" w:lineRule="auto"/>
        <w:rPr>
          <w:lang w:val="mk-MK"/>
        </w:rPr>
      </w:pPr>
      <w:r>
        <w:rPr>
          <w:lang w:val="mk-MK"/>
        </w:rPr>
        <w:t>После секоја посета на лице место, инспекторот или лидерот на инспекцискиот тим треба да изготват  Финален инспекциски извештај опишувајќи ги релевантните наоди од инспекциските</w:t>
      </w:r>
      <w:r w:rsidRPr="007E0216">
        <w:rPr>
          <w:lang w:val="mk-MK"/>
        </w:rPr>
        <w:t xml:space="preserve"> a</w:t>
      </w:r>
      <w:r>
        <w:rPr>
          <w:lang w:val="mk-MK"/>
        </w:rPr>
        <w:t>ктивности</w:t>
      </w:r>
      <w:r w:rsidRPr="007E0216">
        <w:rPr>
          <w:lang w:val="mk-MK"/>
        </w:rPr>
        <w:t xml:space="preserve">. </w:t>
      </w:r>
    </w:p>
    <w:p w14:paraId="6F775CA8" w14:textId="77777777" w:rsidR="00F00DF7" w:rsidRPr="007E0216" w:rsidRDefault="00F00DF7" w:rsidP="00F00DF7">
      <w:pPr>
        <w:spacing w:before="120" w:after="120" w:line="240" w:lineRule="auto"/>
        <w:rPr>
          <w:lang w:val="mk-MK"/>
        </w:rPr>
      </w:pPr>
      <w:r>
        <w:rPr>
          <w:lang w:val="mk-MK"/>
        </w:rPr>
        <w:t>Извештајот треба да се подготви следејќи ги дефинициите во Анекс 7</w:t>
      </w:r>
      <w:r w:rsidRPr="007E0216">
        <w:rPr>
          <w:lang w:val="mk-MK"/>
        </w:rPr>
        <w:t>. Тоа претставува</w:t>
      </w:r>
      <w:r>
        <w:rPr>
          <w:lang w:val="mk-MK"/>
        </w:rPr>
        <w:t xml:space="preserve"> упатство</w:t>
      </w:r>
      <w:r w:rsidRPr="007E0216">
        <w:rPr>
          <w:lang w:val="mk-MK"/>
        </w:rPr>
        <w:t xml:space="preserve"> </w:t>
      </w:r>
      <w:r w:rsidRPr="002B1029">
        <w:rPr>
          <w:b/>
          <w:lang w:val="mk-MK"/>
        </w:rPr>
        <w:t>Чекор по чекор</w:t>
      </w:r>
      <w:r w:rsidRPr="007E0216">
        <w:rPr>
          <w:lang w:val="mk-MK"/>
        </w:rPr>
        <w:t xml:space="preserve"> за подготовка на Изве</w:t>
      </w:r>
      <w:r>
        <w:rPr>
          <w:lang w:val="mk-MK"/>
        </w:rPr>
        <w:t>штајот за завршна инспекција; ја</w:t>
      </w:r>
      <w:r w:rsidRPr="007E0216">
        <w:rPr>
          <w:lang w:val="mk-MK"/>
        </w:rPr>
        <w:t xml:space="preserve"> опишува минималната содржина и информации за да бидат вклучени во секое од поглавјата.</w:t>
      </w:r>
    </w:p>
    <w:p w14:paraId="512A871A" w14:textId="77777777" w:rsidR="00F00DF7" w:rsidRPr="007E0216" w:rsidRDefault="00F00DF7" w:rsidP="00F00DF7">
      <w:pPr>
        <w:spacing w:before="120" w:after="120" w:line="240" w:lineRule="auto"/>
        <w:rPr>
          <w:lang w:val="mk-MK"/>
        </w:rPr>
      </w:pPr>
      <w:r w:rsidRPr="007E0216">
        <w:rPr>
          <w:lang w:val="mk-MK"/>
        </w:rPr>
        <w:t>Извештај</w:t>
      </w:r>
      <w:r>
        <w:rPr>
          <w:lang w:val="mk-MK"/>
        </w:rPr>
        <w:t>от</w:t>
      </w:r>
      <w:r w:rsidRPr="007E0216">
        <w:rPr>
          <w:lang w:val="mk-MK"/>
        </w:rPr>
        <w:t xml:space="preserve"> за завршната инспекција треба да содржи најмалку:</w:t>
      </w:r>
    </w:p>
    <w:p w14:paraId="678DC3D7" w14:textId="77777777" w:rsidR="00F00DF7" w:rsidRPr="007E0216" w:rsidRDefault="00F00DF7" w:rsidP="00F00DF7">
      <w:pPr>
        <w:spacing w:before="120" w:after="120" w:line="240" w:lineRule="auto"/>
        <w:rPr>
          <w:lang w:val="mk-MK"/>
        </w:rPr>
      </w:pPr>
      <w:r w:rsidRPr="007E0216">
        <w:rPr>
          <w:lang w:val="mk-MK"/>
        </w:rPr>
        <w:t>- Состојбите на неусогласеност;</w:t>
      </w:r>
    </w:p>
    <w:p w14:paraId="449EEF50" w14:textId="77777777" w:rsidR="00F00DF7" w:rsidRPr="007E0216" w:rsidRDefault="00F00DF7" w:rsidP="00F00DF7">
      <w:pPr>
        <w:spacing w:before="120" w:after="120" w:line="240" w:lineRule="auto"/>
        <w:rPr>
          <w:lang w:val="mk-MK"/>
        </w:rPr>
      </w:pPr>
      <w:r w:rsidRPr="007E0216">
        <w:rPr>
          <w:lang w:val="mk-MK"/>
        </w:rPr>
        <w:t>- Предложените корективни мерк</w:t>
      </w:r>
      <w:r>
        <w:rPr>
          <w:lang w:val="mk-MK"/>
        </w:rPr>
        <w:t>и за да се усогласат со дозволата</w:t>
      </w:r>
      <w:r w:rsidRPr="007E0216">
        <w:rPr>
          <w:lang w:val="mk-MK"/>
        </w:rPr>
        <w:t>;</w:t>
      </w:r>
    </w:p>
    <w:p w14:paraId="204FB298" w14:textId="77777777" w:rsidR="00F00DF7" w:rsidRPr="007E0216" w:rsidRDefault="00F00DF7" w:rsidP="00F00DF7">
      <w:pPr>
        <w:spacing w:before="120" w:after="120" w:line="240" w:lineRule="auto"/>
        <w:rPr>
          <w:lang w:val="mk-MK"/>
        </w:rPr>
      </w:pPr>
      <w:r w:rsidRPr="007E0216">
        <w:rPr>
          <w:lang w:val="mk-MK"/>
        </w:rPr>
        <w:t>- Статус на примена БАТ</w:t>
      </w:r>
      <w:r>
        <w:rPr>
          <w:lang w:val="mk-MK"/>
        </w:rPr>
        <w:t>/НДТ</w:t>
      </w:r>
      <w:r w:rsidRPr="007E0216">
        <w:rPr>
          <w:lang w:val="mk-MK"/>
        </w:rPr>
        <w:t>;</w:t>
      </w:r>
    </w:p>
    <w:p w14:paraId="2C834597" w14:textId="77777777" w:rsidR="00F00DF7" w:rsidRPr="007E0216" w:rsidRDefault="00F00DF7" w:rsidP="00F00DF7">
      <w:pPr>
        <w:spacing w:before="120" w:after="120" w:line="240" w:lineRule="auto"/>
        <w:rPr>
          <w:lang w:val="mk-MK"/>
        </w:rPr>
      </w:pPr>
      <w:r w:rsidRPr="007E0216">
        <w:rPr>
          <w:lang w:val="mk-MK"/>
        </w:rPr>
        <w:t xml:space="preserve">- Измени </w:t>
      </w:r>
      <w:r>
        <w:rPr>
          <w:lang w:val="mk-MK"/>
        </w:rPr>
        <w:t>и дополнувања на планот за селф-мониторинг на компшанијата</w:t>
      </w:r>
      <w:r w:rsidRPr="007E0216">
        <w:rPr>
          <w:lang w:val="mk-MK"/>
        </w:rPr>
        <w:t>;</w:t>
      </w:r>
    </w:p>
    <w:p w14:paraId="43117990" w14:textId="77777777" w:rsidR="00F00DF7" w:rsidRPr="007E0216" w:rsidRDefault="00F00DF7" w:rsidP="00F00DF7">
      <w:pPr>
        <w:spacing w:before="120" w:after="120" w:line="240" w:lineRule="auto"/>
        <w:rPr>
          <w:lang w:val="mk-MK"/>
        </w:rPr>
      </w:pPr>
      <w:r w:rsidRPr="007E0216">
        <w:rPr>
          <w:lang w:val="mk-MK"/>
        </w:rPr>
        <w:t xml:space="preserve">- Коментар на податоци на </w:t>
      </w:r>
      <w:r>
        <w:rPr>
          <w:lang w:val="mk-MK"/>
        </w:rPr>
        <w:t>извештајот за селф-мониторинг</w:t>
      </w:r>
      <w:r w:rsidRPr="007E0216">
        <w:rPr>
          <w:lang w:val="mk-MK"/>
        </w:rPr>
        <w:t>;</w:t>
      </w:r>
    </w:p>
    <w:p w14:paraId="10715CA3" w14:textId="77777777" w:rsidR="00F00DF7" w:rsidRPr="007E0216" w:rsidRDefault="00F00DF7" w:rsidP="00F00DF7">
      <w:pPr>
        <w:spacing w:before="120" w:after="120" w:line="240" w:lineRule="auto"/>
        <w:rPr>
          <w:lang w:val="mk-MK"/>
        </w:rPr>
      </w:pPr>
      <w:r>
        <w:rPr>
          <w:lang w:val="mk-MK"/>
        </w:rPr>
        <w:t>- Предлози за пишувачите на дозволата</w:t>
      </w:r>
      <w:r w:rsidRPr="007E0216">
        <w:rPr>
          <w:lang w:val="mk-MK"/>
        </w:rPr>
        <w:t xml:space="preserve"> за подобрувања на дозволата;</w:t>
      </w:r>
    </w:p>
    <w:p w14:paraId="67FB8C17" w14:textId="77777777" w:rsidR="00F00DF7" w:rsidRPr="007E0216" w:rsidRDefault="00F00DF7" w:rsidP="00F00DF7">
      <w:pPr>
        <w:spacing w:before="120" w:after="120" w:line="240" w:lineRule="auto"/>
        <w:rPr>
          <w:lang w:val="mk-MK"/>
        </w:rPr>
      </w:pPr>
      <w:r w:rsidRPr="007E0216">
        <w:rPr>
          <w:lang w:val="mk-MK"/>
        </w:rPr>
        <w:t>- Предлог на операт</w:t>
      </w:r>
      <w:r>
        <w:rPr>
          <w:lang w:val="mk-MK"/>
        </w:rPr>
        <w:t>орот за подобрување на "</w:t>
      </w:r>
      <w:r w:rsidRPr="007E0216">
        <w:rPr>
          <w:lang w:val="mk-MK"/>
        </w:rPr>
        <w:t xml:space="preserve"> перформанси</w:t>
      </w:r>
      <w:r>
        <w:rPr>
          <w:lang w:val="mk-MK"/>
        </w:rPr>
        <w:t xml:space="preserve">те </w:t>
      </w:r>
      <w:r w:rsidRPr="007E0216">
        <w:rPr>
          <w:lang w:val="mk-MK"/>
        </w:rPr>
        <w:t>"</w:t>
      </w:r>
      <w:r>
        <w:rPr>
          <w:lang w:val="mk-MK"/>
        </w:rPr>
        <w:t xml:space="preserve"> во животната средина</w:t>
      </w:r>
      <w:r w:rsidRPr="007E0216">
        <w:rPr>
          <w:lang w:val="mk-MK"/>
        </w:rPr>
        <w:t>.</w:t>
      </w:r>
    </w:p>
    <w:p w14:paraId="383A3502" w14:textId="77777777" w:rsidR="00F00DF7" w:rsidRPr="007E0216" w:rsidRDefault="00F00DF7" w:rsidP="00F00DF7">
      <w:pPr>
        <w:spacing w:before="120" w:after="120" w:line="240" w:lineRule="auto"/>
        <w:rPr>
          <w:lang w:val="mk-MK"/>
        </w:rPr>
      </w:pPr>
      <w:r>
        <w:rPr>
          <w:lang w:val="mk-MK"/>
        </w:rPr>
        <w:t>Финалниот инспекциски Извештај</w:t>
      </w:r>
      <w:r w:rsidRPr="007E0216">
        <w:rPr>
          <w:lang w:val="mk-MK"/>
        </w:rPr>
        <w:t xml:space="preserve">, исто така треба да вклучуваат извештаи за земање примероци (во случај тие дејности </w:t>
      </w:r>
      <w:r>
        <w:rPr>
          <w:lang w:val="mk-MK"/>
        </w:rPr>
        <w:t xml:space="preserve">да </w:t>
      </w:r>
      <w:r w:rsidRPr="007E0216">
        <w:rPr>
          <w:lang w:val="mk-MK"/>
        </w:rPr>
        <w:t>се врши со помош на надворешни лаборатории), како и на сите лабораториски сертификати со резултатите од извршените анализи</w:t>
      </w:r>
      <w:r>
        <w:rPr>
          <w:lang w:val="mk-MK"/>
        </w:rPr>
        <w:t>.</w:t>
      </w:r>
    </w:p>
    <w:p w14:paraId="2C1061B9" w14:textId="77777777" w:rsidR="00F00DF7" w:rsidRPr="007E0216" w:rsidRDefault="00F00DF7" w:rsidP="00F00DF7">
      <w:pPr>
        <w:spacing w:before="120" w:after="120" w:line="240" w:lineRule="auto"/>
        <w:rPr>
          <w:lang w:val="mk-MK"/>
        </w:rPr>
      </w:pPr>
      <w:r w:rsidRPr="007E0216">
        <w:rPr>
          <w:lang w:val="mk-MK"/>
        </w:rPr>
        <w:t>Аналитички</w:t>
      </w:r>
      <w:r>
        <w:rPr>
          <w:lang w:val="mk-MK"/>
        </w:rPr>
        <w:t>те</w:t>
      </w:r>
      <w:r w:rsidRPr="007E0216">
        <w:rPr>
          <w:lang w:val="mk-MK"/>
        </w:rPr>
        <w:t xml:space="preserve"> податоци (од земање мостри</w:t>
      </w:r>
      <w:r>
        <w:rPr>
          <w:lang w:val="mk-MK"/>
        </w:rPr>
        <w:t xml:space="preserve">) треба да се оценуваат, толкуваат и споредуваат </w:t>
      </w:r>
      <w:r w:rsidRPr="007E0216">
        <w:rPr>
          <w:lang w:val="mk-MK"/>
        </w:rPr>
        <w:t xml:space="preserve"> со податоците од годишниот </w:t>
      </w:r>
      <w:r>
        <w:rPr>
          <w:lang w:val="mk-MK"/>
        </w:rPr>
        <w:t>извештај за самостојно следење</w:t>
      </w:r>
      <w:r w:rsidRPr="007E0216">
        <w:rPr>
          <w:lang w:val="mk-MK"/>
        </w:rPr>
        <w:t>, со цел да се потврди усогласеноста.</w:t>
      </w:r>
    </w:p>
    <w:p w14:paraId="0B81C170" w14:textId="77777777" w:rsidR="00F00DF7" w:rsidRPr="002B1029" w:rsidRDefault="00F00DF7" w:rsidP="00F00DF7">
      <w:pPr>
        <w:spacing w:before="120" w:after="120" w:line="240" w:lineRule="auto"/>
        <w:rPr>
          <w:lang w:val="mk-MK"/>
        </w:rPr>
      </w:pPr>
      <w:r>
        <w:rPr>
          <w:lang w:val="mk-MK"/>
        </w:rPr>
        <w:t xml:space="preserve">Финалниот Извештај за </w:t>
      </w:r>
      <w:r w:rsidRPr="007E0216">
        <w:rPr>
          <w:lang w:val="mk-MK"/>
        </w:rPr>
        <w:t xml:space="preserve">инспекција мора да биде потпишан од страна на секој член на инспекцискиот тим </w:t>
      </w:r>
      <w:r>
        <w:rPr>
          <w:lang w:val="mk-MK"/>
        </w:rPr>
        <w:t xml:space="preserve">и мора да биде известен </w:t>
      </w:r>
      <w:r w:rsidRPr="007E0216">
        <w:rPr>
          <w:lang w:val="mk-MK"/>
        </w:rPr>
        <w:t xml:space="preserve">операторот и надлежниот орган во рок од два </w:t>
      </w:r>
      <w:r>
        <w:rPr>
          <w:lang w:val="mk-MK"/>
        </w:rPr>
        <w:t xml:space="preserve">месеци од посетата на </w:t>
      </w:r>
      <w:r w:rsidRPr="002B1029">
        <w:rPr>
          <w:lang w:val="mk-MK"/>
        </w:rPr>
        <w:t xml:space="preserve"> </w:t>
      </w:r>
      <w:r>
        <w:rPr>
          <w:lang w:val="mk-MK"/>
        </w:rPr>
        <w:t>лице место</w:t>
      </w:r>
      <w:r w:rsidRPr="002B1029">
        <w:rPr>
          <w:lang w:val="mk-MK"/>
        </w:rPr>
        <w:t>.</w:t>
      </w:r>
    </w:p>
    <w:p w14:paraId="0BE6A741" w14:textId="77777777" w:rsidR="00F00DF7" w:rsidRDefault="00F00DF7" w:rsidP="00F00DF7">
      <w:pPr>
        <w:spacing w:before="120" w:after="120" w:line="240" w:lineRule="auto"/>
        <w:rPr>
          <w:lang w:val="mk-MK"/>
        </w:rPr>
      </w:pPr>
      <w:r>
        <w:rPr>
          <w:lang w:val="mk-MK"/>
        </w:rPr>
        <w:t>Финалниот Извештај за инспекција мора да ги</w:t>
      </w:r>
      <w:r w:rsidRPr="002B1029">
        <w:rPr>
          <w:lang w:val="mk-MK"/>
        </w:rPr>
        <w:t xml:space="preserve"> определи темите на кои биле подложени</w:t>
      </w:r>
      <w:r>
        <w:rPr>
          <w:lang w:val="mk-MK"/>
        </w:rPr>
        <w:t xml:space="preserve"> во текот</w:t>
      </w:r>
      <w:r w:rsidRPr="002B1029">
        <w:rPr>
          <w:lang w:val="mk-MK"/>
        </w:rPr>
        <w:t xml:space="preserve"> на инспекција</w:t>
      </w:r>
      <w:r>
        <w:rPr>
          <w:lang w:val="mk-MK"/>
        </w:rPr>
        <w:t>та</w:t>
      </w:r>
      <w:r w:rsidRPr="002B1029">
        <w:rPr>
          <w:lang w:val="mk-MK"/>
        </w:rPr>
        <w:t xml:space="preserve"> наведувајќи ги причините за избор и за било к</w:t>
      </w:r>
      <w:r>
        <w:rPr>
          <w:lang w:val="mk-MK"/>
        </w:rPr>
        <w:t>акво отстапување од она што било</w:t>
      </w:r>
      <w:r w:rsidRPr="002B1029">
        <w:rPr>
          <w:lang w:val="mk-MK"/>
        </w:rPr>
        <w:t xml:space="preserve"> планирано, и специфи</w:t>
      </w:r>
      <w:r>
        <w:rPr>
          <w:lang w:val="mk-MK"/>
        </w:rPr>
        <w:t>цирање сродни ресурси (</w:t>
      </w:r>
      <w:r w:rsidRPr="002B1029">
        <w:rPr>
          <w:lang w:val="mk-MK"/>
        </w:rPr>
        <w:t xml:space="preserve"> часови, инспекциски персонал, </w:t>
      </w:r>
      <w:r>
        <w:rPr>
          <w:lang w:val="mk-MK"/>
        </w:rPr>
        <w:t xml:space="preserve">планирано времење </w:t>
      </w:r>
      <w:r w:rsidRPr="002B1029">
        <w:rPr>
          <w:lang w:val="mk-MK"/>
        </w:rPr>
        <w:t xml:space="preserve">итн.) </w:t>
      </w:r>
    </w:p>
    <w:p w14:paraId="2AAB199E" w14:textId="77777777" w:rsidR="0071465E" w:rsidRPr="00F00DF7" w:rsidRDefault="00F00DF7" w:rsidP="003A0514">
      <w:pPr>
        <w:pStyle w:val="Heading4"/>
        <w:numPr>
          <w:ilvl w:val="3"/>
          <w:numId w:val="29"/>
        </w:numPr>
        <w:rPr>
          <w:i/>
          <w:color w:val="1F5079"/>
          <w:sz w:val="28"/>
          <w:lang w:val="mk-MK"/>
        </w:rPr>
      </w:pPr>
      <w:bookmarkStart w:id="588" w:name="_Toc425433079"/>
      <w:bookmarkStart w:id="589" w:name="_Toc425433159"/>
      <w:bookmarkStart w:id="590" w:name="_Toc437524091"/>
      <w:bookmarkStart w:id="591" w:name="_Toc448313923"/>
      <w:r>
        <w:rPr>
          <w:i/>
          <w:color w:val="1F5079"/>
          <w:sz w:val="28"/>
          <w:lang w:val="mk-MK"/>
        </w:rPr>
        <w:t>Постапки за следење во случај на неусогласеност (во согласност со најдобрите практики на ЕУ)</w:t>
      </w:r>
      <w:bookmarkEnd w:id="588"/>
      <w:bookmarkEnd w:id="589"/>
      <w:bookmarkEnd w:id="590"/>
      <w:bookmarkEnd w:id="591"/>
    </w:p>
    <w:p w14:paraId="0102944D" w14:textId="77777777" w:rsidR="00F00DF7" w:rsidRDefault="00F00DF7" w:rsidP="00F00DF7">
      <w:pPr>
        <w:spacing w:before="120" w:after="120" w:line="240" w:lineRule="auto"/>
        <w:rPr>
          <w:lang w:val="mk-MK"/>
        </w:rPr>
      </w:pPr>
      <w:r w:rsidRPr="00484DAA">
        <w:rPr>
          <w:lang w:val="mk-MK"/>
        </w:rPr>
        <w:t xml:space="preserve">Ако за време на посетата на </w:t>
      </w:r>
      <w:r>
        <w:rPr>
          <w:lang w:val="mk-MK"/>
        </w:rPr>
        <w:t>инспекторот/тимот на инспекција</w:t>
      </w:r>
      <w:r w:rsidRPr="00484DAA">
        <w:rPr>
          <w:lang w:val="mk-MK"/>
        </w:rPr>
        <w:t xml:space="preserve"> </w:t>
      </w:r>
      <w:r>
        <w:rPr>
          <w:lang w:val="mk-MK"/>
        </w:rPr>
        <w:t xml:space="preserve">се </w:t>
      </w:r>
      <w:r w:rsidRPr="00484DAA">
        <w:rPr>
          <w:lang w:val="mk-MK"/>
        </w:rPr>
        <w:t>утврди дека  закон</w:t>
      </w:r>
      <w:r>
        <w:rPr>
          <w:lang w:val="mk-MK"/>
        </w:rPr>
        <w:t>от</w:t>
      </w:r>
      <w:r w:rsidRPr="00484DAA">
        <w:rPr>
          <w:lang w:val="mk-MK"/>
        </w:rPr>
        <w:t xml:space="preserve"> или други правила се прекршени, нерегуларностите се наведува</w:t>
      </w:r>
      <w:r>
        <w:rPr>
          <w:lang w:val="mk-MK"/>
        </w:rPr>
        <w:t>ат</w:t>
      </w:r>
      <w:r w:rsidRPr="00484DAA">
        <w:rPr>
          <w:lang w:val="mk-MK"/>
        </w:rPr>
        <w:t xml:space="preserve"> во извештајот, </w:t>
      </w:r>
      <w:r>
        <w:rPr>
          <w:lang w:val="mk-MK"/>
        </w:rPr>
        <w:t xml:space="preserve">се </w:t>
      </w:r>
      <w:r w:rsidRPr="00484DAA">
        <w:rPr>
          <w:lang w:val="mk-MK"/>
        </w:rPr>
        <w:t>дефинира</w:t>
      </w:r>
      <w:r>
        <w:rPr>
          <w:lang w:val="mk-MK"/>
        </w:rPr>
        <w:t>ат</w:t>
      </w:r>
      <w:r w:rsidRPr="00484DAA">
        <w:rPr>
          <w:lang w:val="mk-MK"/>
        </w:rPr>
        <w:t xml:space="preserve"> понатамошни неопходни корективни мерки во согласност со условите и рокот во кој треба да се отстранат неправилностите</w:t>
      </w:r>
      <w:r>
        <w:rPr>
          <w:lang w:val="mk-MK"/>
        </w:rPr>
        <w:t>.</w:t>
      </w:r>
    </w:p>
    <w:p w14:paraId="5AFFEF8A" w14:textId="77777777" w:rsidR="00F00DF7" w:rsidRDefault="00F00DF7" w:rsidP="00F00DF7">
      <w:pPr>
        <w:spacing w:before="120" w:after="120" w:line="240" w:lineRule="auto"/>
        <w:rPr>
          <w:lang w:val="mk-MK"/>
        </w:rPr>
      </w:pPr>
      <w:r>
        <w:rPr>
          <w:lang w:val="mk-MK"/>
        </w:rPr>
        <w:t>Врз основа на резултатите од Одлуката и Финалниот извештај, компетентната власт</w:t>
      </w:r>
      <w:r w:rsidRPr="00DC661D">
        <w:rPr>
          <w:lang w:val="mk-MK"/>
        </w:rPr>
        <w:t xml:space="preserve"> </w:t>
      </w:r>
      <w:r>
        <w:rPr>
          <w:lang w:val="mk-MK"/>
        </w:rPr>
        <w:t xml:space="preserve"> треба да обезбеди операторот, во разумно време, да ги преземе сите мерки што ги смета за потребни, особено имајќи предвид за предлозите од извештајот.</w:t>
      </w:r>
    </w:p>
    <w:p w14:paraId="2795695C" w14:textId="77777777" w:rsidR="0071465E" w:rsidRPr="00F00DF7" w:rsidRDefault="00F00DF7" w:rsidP="003A0514">
      <w:pPr>
        <w:pStyle w:val="Heading4"/>
        <w:numPr>
          <w:ilvl w:val="3"/>
          <w:numId w:val="29"/>
        </w:numPr>
        <w:rPr>
          <w:i/>
          <w:color w:val="1F5079"/>
          <w:sz w:val="28"/>
          <w:lang w:val="mk-MK"/>
        </w:rPr>
      </w:pPr>
      <w:bookmarkStart w:id="592" w:name="_Toc425433080"/>
      <w:bookmarkStart w:id="593" w:name="_Toc425433160"/>
      <w:bookmarkStart w:id="594" w:name="_Toc437524092"/>
      <w:bookmarkStart w:id="595" w:name="_Toc448313924"/>
      <w:r>
        <w:rPr>
          <w:i/>
          <w:color w:val="1F5079"/>
          <w:sz w:val="28"/>
          <w:lang w:val="mk-MK"/>
        </w:rPr>
        <w:lastRenderedPageBreak/>
        <w:t xml:space="preserve">Достапност до јавноста </w:t>
      </w:r>
      <w:bookmarkEnd w:id="592"/>
      <w:bookmarkEnd w:id="593"/>
      <w:bookmarkEnd w:id="594"/>
      <w:r>
        <w:rPr>
          <w:i/>
          <w:color w:val="1F5079"/>
          <w:sz w:val="28"/>
          <w:lang w:val="mk-MK"/>
        </w:rPr>
        <w:t>(во согласност со најдобрите практики на ЕУ)</w:t>
      </w:r>
      <w:bookmarkEnd w:id="595"/>
    </w:p>
    <w:p w14:paraId="29F7C6C4" w14:textId="77777777" w:rsidR="00F00DF7" w:rsidRPr="00DC661D" w:rsidRDefault="00F00DF7" w:rsidP="00F00DF7">
      <w:pPr>
        <w:spacing w:before="120" w:after="120" w:line="240" w:lineRule="auto"/>
        <w:rPr>
          <w:lang w:val="mk-MK"/>
        </w:rPr>
      </w:pPr>
      <w:r>
        <w:rPr>
          <w:lang w:val="mk-MK"/>
        </w:rPr>
        <w:t>Финалниот Извештај за инспекцијата мора да биде достапен до јавноста во рок од четири месеци од посетата на лице место со негово објавување на веб сајтот.</w:t>
      </w:r>
      <w:r w:rsidRPr="00F00DF7">
        <w:rPr>
          <w:lang w:val="mk-MK"/>
        </w:rPr>
        <w:t xml:space="preserve"> </w:t>
      </w:r>
      <w:r>
        <w:rPr>
          <w:lang w:val="mk-MK"/>
        </w:rPr>
        <w:t xml:space="preserve">Доверливите делови треба да бидат отстранети од </w:t>
      </w:r>
      <w:r w:rsidRPr="00F00DF7">
        <w:rPr>
          <w:lang w:val="mk-MK"/>
        </w:rPr>
        <w:t xml:space="preserve"> </w:t>
      </w:r>
      <w:r>
        <w:rPr>
          <w:lang w:val="mk-MK"/>
        </w:rPr>
        <w:t>копијата достапна до јавноста.</w:t>
      </w:r>
    </w:p>
    <w:p w14:paraId="2191069A" w14:textId="77777777" w:rsidR="0071465E" w:rsidRPr="00F00DF7" w:rsidRDefault="00F00DF7" w:rsidP="003A0514">
      <w:pPr>
        <w:pStyle w:val="Heading4"/>
        <w:numPr>
          <w:ilvl w:val="3"/>
          <w:numId w:val="29"/>
        </w:numPr>
        <w:rPr>
          <w:i/>
          <w:color w:val="1F5079"/>
          <w:sz w:val="28"/>
          <w:lang w:val="mk-MK"/>
        </w:rPr>
      </w:pPr>
      <w:bookmarkStart w:id="596" w:name="_Toc425433081"/>
      <w:bookmarkStart w:id="597" w:name="_Toc425433161"/>
      <w:bookmarkStart w:id="598" w:name="_Toc437524093"/>
      <w:bookmarkStart w:id="599" w:name="_Toc448313925"/>
      <w:r>
        <w:rPr>
          <w:i/>
          <w:color w:val="1F5079"/>
          <w:sz w:val="28"/>
          <w:lang w:val="mk-MK"/>
        </w:rPr>
        <w:t>Складирање на податоци (во согласност со најдобрите практики на ЕУ)</w:t>
      </w:r>
      <w:bookmarkEnd w:id="596"/>
      <w:bookmarkEnd w:id="597"/>
      <w:bookmarkEnd w:id="598"/>
      <w:bookmarkEnd w:id="599"/>
    </w:p>
    <w:p w14:paraId="53B6FAAA" w14:textId="77777777" w:rsidR="00F00DF7" w:rsidRPr="00861C45" w:rsidRDefault="00F00DF7" w:rsidP="00F00DF7">
      <w:pPr>
        <w:rPr>
          <w:lang w:val="ro-RO"/>
        </w:rPr>
      </w:pPr>
      <w:r w:rsidRPr="00861C45">
        <w:rPr>
          <w:lang w:val="ro-RO"/>
        </w:rPr>
        <w:t>На крајот на инспекција, сите документи с</w:t>
      </w:r>
      <w:r>
        <w:rPr>
          <w:lang w:val="ro-RO"/>
        </w:rPr>
        <w:t>обрани во текот на инспекци</w:t>
      </w:r>
      <w:r>
        <w:rPr>
          <w:lang w:val="mk-MK"/>
        </w:rPr>
        <w:t>јата во</w:t>
      </w:r>
      <w:r w:rsidRPr="00861C45">
        <w:rPr>
          <w:lang w:val="ro-RO"/>
        </w:rPr>
        <w:t xml:space="preserve"> конечните извештаи треба да се евидентираат и чуваат (во дигитална форма) во </w:t>
      </w:r>
      <w:r>
        <w:rPr>
          <w:lang w:val="mk-MK"/>
        </w:rPr>
        <w:t>внатрешниот систем на документи и практики на управување</w:t>
      </w:r>
      <w:r w:rsidRPr="00861C45">
        <w:rPr>
          <w:lang w:val="ro-RO"/>
        </w:rPr>
        <w:t>.</w:t>
      </w:r>
    </w:p>
    <w:p w14:paraId="2DBB38DB" w14:textId="77777777" w:rsidR="00F00DF7" w:rsidRPr="00861C45" w:rsidRDefault="00F00DF7" w:rsidP="00F00DF7">
      <w:pPr>
        <w:rPr>
          <w:lang w:val="ro-RO"/>
        </w:rPr>
      </w:pPr>
      <w:r>
        <w:rPr>
          <w:lang w:val="ro-RO"/>
        </w:rPr>
        <w:t xml:space="preserve">Во </w:t>
      </w:r>
      <w:r>
        <w:rPr>
          <w:lang w:val="mk-MK"/>
        </w:rPr>
        <w:t>дигиталната архива</w:t>
      </w:r>
      <w:r w:rsidRPr="00861C45">
        <w:rPr>
          <w:lang w:val="ro-RO"/>
        </w:rPr>
        <w:t xml:space="preserve"> најмалку следниве информации / документи мора да се чуваат:</w:t>
      </w:r>
    </w:p>
    <w:p w14:paraId="0280EF05" w14:textId="77777777" w:rsidR="00F00DF7" w:rsidRPr="00861C45" w:rsidRDefault="00F00DF7" w:rsidP="003A0514">
      <w:pPr>
        <w:numPr>
          <w:ilvl w:val="0"/>
          <w:numId w:val="26"/>
        </w:numPr>
        <w:spacing w:after="120"/>
        <w:ind w:left="714" w:hanging="357"/>
        <w:rPr>
          <w:lang w:val="mk-MK"/>
        </w:rPr>
      </w:pPr>
      <w:r>
        <w:rPr>
          <w:lang w:val="mk-MK"/>
        </w:rPr>
        <w:t>Најава з</w:t>
      </w:r>
      <w:r>
        <w:rPr>
          <w:lang w:val="ro-RO"/>
        </w:rPr>
        <w:t xml:space="preserve">а посетата на </w:t>
      </w:r>
      <w:r>
        <w:rPr>
          <w:lang w:val="mk-MK"/>
        </w:rPr>
        <w:t>лице место</w:t>
      </w:r>
    </w:p>
    <w:p w14:paraId="275E54E8" w14:textId="77777777" w:rsidR="00F00DF7" w:rsidRPr="00861C45" w:rsidRDefault="00F00DF7" w:rsidP="003A0514">
      <w:pPr>
        <w:numPr>
          <w:ilvl w:val="0"/>
          <w:numId w:val="26"/>
        </w:numPr>
        <w:spacing w:after="120"/>
        <w:ind w:left="714" w:hanging="357"/>
        <w:rPr>
          <w:lang w:val="ro-RO"/>
        </w:rPr>
      </w:pPr>
      <w:r w:rsidRPr="00861C45">
        <w:rPr>
          <w:lang w:val="ro-RO"/>
        </w:rPr>
        <w:t>Записник од инспекциј</w:t>
      </w:r>
      <w:r>
        <w:rPr>
          <w:lang w:val="mk-MK"/>
        </w:rPr>
        <w:t>ат</w:t>
      </w:r>
      <w:r w:rsidRPr="00861C45">
        <w:rPr>
          <w:lang w:val="ro-RO"/>
        </w:rPr>
        <w:t>а;</w:t>
      </w:r>
    </w:p>
    <w:p w14:paraId="68EC03B3" w14:textId="77777777" w:rsidR="00F00DF7" w:rsidRPr="00861C45" w:rsidRDefault="00F00DF7" w:rsidP="003A0514">
      <w:pPr>
        <w:numPr>
          <w:ilvl w:val="0"/>
          <w:numId w:val="26"/>
        </w:numPr>
        <w:spacing w:after="120"/>
        <w:ind w:left="714" w:hanging="357"/>
        <w:rPr>
          <w:lang w:val="ro-RO"/>
        </w:rPr>
      </w:pPr>
      <w:r w:rsidRPr="00861C45">
        <w:rPr>
          <w:lang w:val="ro-RO"/>
        </w:rPr>
        <w:t>Документи произведени од страна на компанијата за време или по посетата на лице место;</w:t>
      </w:r>
    </w:p>
    <w:p w14:paraId="4156DC71" w14:textId="77777777" w:rsidR="00F00DF7" w:rsidRPr="00861C45" w:rsidRDefault="00F00DF7" w:rsidP="003A0514">
      <w:pPr>
        <w:numPr>
          <w:ilvl w:val="0"/>
          <w:numId w:val="26"/>
        </w:numPr>
        <w:spacing w:after="120"/>
        <w:ind w:left="714" w:hanging="357"/>
        <w:rPr>
          <w:lang w:val="ro-RO"/>
        </w:rPr>
      </w:pPr>
      <w:r>
        <w:rPr>
          <w:lang w:val="mk-MK"/>
        </w:rPr>
        <w:t>Финален</w:t>
      </w:r>
      <w:r w:rsidRPr="00861C45">
        <w:rPr>
          <w:lang w:val="ro-RO"/>
        </w:rPr>
        <w:t xml:space="preserve"> извештај на инспекција;</w:t>
      </w:r>
    </w:p>
    <w:p w14:paraId="3C53C2E7" w14:textId="77777777" w:rsidR="00F00DF7" w:rsidRPr="00861C45" w:rsidRDefault="00F00DF7" w:rsidP="003A0514">
      <w:pPr>
        <w:numPr>
          <w:ilvl w:val="0"/>
          <w:numId w:val="26"/>
        </w:numPr>
        <w:spacing w:after="120"/>
        <w:ind w:left="714" w:hanging="357"/>
        <w:rPr>
          <w:lang w:val="ro-RO"/>
        </w:rPr>
      </w:pPr>
      <w:r w:rsidRPr="00861C45">
        <w:rPr>
          <w:lang w:val="ro-RO"/>
        </w:rPr>
        <w:t>Фотографии;</w:t>
      </w:r>
    </w:p>
    <w:p w14:paraId="7468E850" w14:textId="77777777" w:rsidR="00F00DF7" w:rsidRPr="00DD4856" w:rsidRDefault="00F00DF7" w:rsidP="003A0514">
      <w:pPr>
        <w:numPr>
          <w:ilvl w:val="0"/>
          <w:numId w:val="26"/>
        </w:numPr>
        <w:spacing w:after="120"/>
        <w:ind w:left="714" w:hanging="357"/>
        <w:rPr>
          <w:lang w:val="ro-RO"/>
        </w:rPr>
      </w:pPr>
      <w:r w:rsidRPr="00861C45">
        <w:rPr>
          <w:lang w:val="ro-RO"/>
        </w:rPr>
        <w:t>Одлуки / такси.</w:t>
      </w:r>
    </w:p>
    <w:p w14:paraId="77A54171" w14:textId="77777777" w:rsidR="00C21BF6" w:rsidRPr="00292817" w:rsidRDefault="00C21BF6" w:rsidP="00C21BF6">
      <w:pPr>
        <w:rPr>
          <w:lang w:val="en-US"/>
        </w:rPr>
      </w:pPr>
    </w:p>
    <w:p w14:paraId="19CC79F9" w14:textId="77777777" w:rsidR="00C21BF6" w:rsidRPr="00920633" w:rsidRDefault="00C21BF6" w:rsidP="00C21BF6"/>
    <w:p w14:paraId="54700AEA" w14:textId="77777777" w:rsidR="00C21BF6" w:rsidRPr="00C55A29" w:rsidRDefault="00C21BF6" w:rsidP="00C21BF6">
      <w:pPr>
        <w:pStyle w:val="Heading1"/>
        <w:ind w:left="1701" w:hanging="1417"/>
      </w:pPr>
      <w:r>
        <w:br w:type="page"/>
      </w:r>
      <w:bookmarkStart w:id="600" w:name="_Toc419124527"/>
      <w:bookmarkStart w:id="601" w:name="_Toc419124930"/>
      <w:bookmarkStart w:id="602" w:name="_Toc425428396"/>
      <w:bookmarkStart w:id="603" w:name="_Toc435096426"/>
      <w:bookmarkStart w:id="604" w:name="_Toc448313750"/>
      <w:bookmarkStart w:id="605" w:name="_Toc448313926"/>
      <w:bookmarkStart w:id="606" w:name="_Toc448915541"/>
      <w:r w:rsidR="00C01942">
        <w:rPr>
          <w:lang w:val="mk-MK"/>
        </w:rPr>
        <w:lastRenderedPageBreak/>
        <w:t>Листа на анекси</w:t>
      </w:r>
      <w:bookmarkEnd w:id="408"/>
      <w:bookmarkEnd w:id="409"/>
      <w:bookmarkEnd w:id="410"/>
      <w:bookmarkEnd w:id="411"/>
      <w:bookmarkEnd w:id="412"/>
      <w:bookmarkEnd w:id="413"/>
      <w:bookmarkEnd w:id="414"/>
      <w:bookmarkEnd w:id="433"/>
      <w:bookmarkEnd w:id="600"/>
      <w:bookmarkEnd w:id="601"/>
      <w:bookmarkEnd w:id="602"/>
      <w:bookmarkEnd w:id="603"/>
      <w:bookmarkEnd w:id="604"/>
      <w:bookmarkEnd w:id="605"/>
      <w:bookmarkEnd w:id="606"/>
    </w:p>
    <w:p w14:paraId="41E595CC" w14:textId="77777777" w:rsidR="0071465E" w:rsidRPr="00B872D2" w:rsidRDefault="00B872D2" w:rsidP="0071465E">
      <w:pPr>
        <w:pStyle w:val="Heading2"/>
        <w:rPr>
          <w:lang w:val="mk-MK"/>
        </w:rPr>
      </w:pPr>
      <w:bookmarkStart w:id="607" w:name="_Toc437524095"/>
      <w:bookmarkStart w:id="608" w:name="_Toc448313751"/>
      <w:bookmarkStart w:id="609" w:name="_Toc448313927"/>
      <w:bookmarkStart w:id="610" w:name="_Toc448915542"/>
      <w:r>
        <w:rPr>
          <w:lang w:val="mk-MK"/>
        </w:rPr>
        <w:t>Анекс</w:t>
      </w:r>
      <w:r w:rsidR="0071465E" w:rsidRPr="00B872D2">
        <w:rPr>
          <w:lang w:val="mk-MK"/>
        </w:rPr>
        <w:t xml:space="preserve"> 1: </w:t>
      </w:r>
      <w:r>
        <w:rPr>
          <w:lang w:val="mk-MK"/>
        </w:rPr>
        <w:t>Диаграм за постапката на инспекцијата во животната средина</w:t>
      </w:r>
      <w:bookmarkEnd w:id="607"/>
      <w:bookmarkEnd w:id="608"/>
      <w:bookmarkEnd w:id="609"/>
      <w:bookmarkEnd w:id="610"/>
    </w:p>
    <w:p w14:paraId="1FB083CF" w14:textId="77777777" w:rsidR="0071465E" w:rsidRPr="00B872D2" w:rsidRDefault="00B872D2" w:rsidP="0071465E">
      <w:pPr>
        <w:rPr>
          <w:b/>
          <w:lang w:val="mk-MK"/>
        </w:rPr>
      </w:pPr>
      <w:r>
        <w:rPr>
          <w:b/>
          <w:lang w:val="mk-MK"/>
        </w:rPr>
        <w:t>Опсег</w:t>
      </w:r>
    </w:p>
    <w:p w14:paraId="51BD67BA" w14:textId="77777777" w:rsidR="0071465E" w:rsidRPr="00B872D2" w:rsidRDefault="00B872D2" w:rsidP="0071465E">
      <w:pPr>
        <w:rPr>
          <w:lang w:val="mk-MK"/>
        </w:rPr>
      </w:pPr>
      <w:r>
        <w:rPr>
          <w:lang w:val="mk-MK"/>
        </w:rPr>
        <w:t>Дијаграмот што следи ја сумира постапката за спроведување на редовна/вонредна инспекција на лице место во животната средина во инсталации со ИСКЗ А и Б</w:t>
      </w:r>
      <w:r w:rsidR="00803071">
        <w:rPr>
          <w:lang w:val="mk-MK"/>
        </w:rPr>
        <w:t xml:space="preserve"> дозволи, во согласност со Препораката</w:t>
      </w:r>
      <w:r w:rsidR="0071465E" w:rsidRPr="00B872D2">
        <w:rPr>
          <w:lang w:val="mk-MK"/>
        </w:rPr>
        <w:t xml:space="preserve"> 2001/331/EC.</w:t>
      </w:r>
    </w:p>
    <w:p w14:paraId="6A412801" w14:textId="77777777" w:rsidR="0071465E" w:rsidRPr="00803071" w:rsidRDefault="00803071" w:rsidP="0071465E">
      <w:pPr>
        <w:rPr>
          <w:lang w:val="mk-MK"/>
        </w:rPr>
      </w:pPr>
      <w:r>
        <w:rPr>
          <w:lang w:val="mk-MK"/>
        </w:rPr>
        <w:t>Инспекцијата на лице место е клучен чекор во целиот процес на управување на инспекцијата согласно инспекцискиот план.</w:t>
      </w:r>
    </w:p>
    <w:p w14:paraId="60A89B9B" w14:textId="77777777" w:rsidR="0071465E" w:rsidRPr="00803071" w:rsidRDefault="00803071" w:rsidP="0071465E">
      <w:pPr>
        <w:rPr>
          <w:lang w:val="mk-MK"/>
        </w:rPr>
      </w:pPr>
      <w:r>
        <w:rPr>
          <w:lang w:val="mk-MK"/>
        </w:rPr>
        <w:t>Дијаграмот е организиран на следниот начин:</w:t>
      </w:r>
    </w:p>
    <w:p w14:paraId="3F668311" w14:textId="77777777" w:rsidR="0071465E" w:rsidRPr="00803071" w:rsidRDefault="00803071" w:rsidP="0071465E">
      <w:pPr>
        <w:rPr>
          <w:b/>
          <w:i/>
          <w:u w:val="single"/>
          <w:lang w:val="mk-MK"/>
        </w:rPr>
      </w:pPr>
      <w:r>
        <w:rPr>
          <w:b/>
          <w:i/>
          <w:u w:val="single"/>
          <w:lang w:val="mk-MK"/>
        </w:rPr>
        <w:t>Прва колона</w:t>
      </w:r>
    </w:p>
    <w:p w14:paraId="5ABF0362" w14:textId="77777777" w:rsidR="00803071" w:rsidRPr="00803071" w:rsidRDefault="00803071" w:rsidP="00803071">
      <w:pPr>
        <w:rPr>
          <w:lang w:val="mk-MK"/>
        </w:rPr>
      </w:pPr>
      <w:r>
        <w:rPr>
          <w:lang w:val="mk-MK"/>
        </w:rPr>
        <w:t>Ги опишува</w:t>
      </w:r>
      <w:r w:rsidRPr="00803071">
        <w:rPr>
          <w:lang w:val="mk-MK"/>
        </w:rPr>
        <w:t xml:space="preserve"> следните ч</w:t>
      </w:r>
      <w:r>
        <w:rPr>
          <w:lang w:val="mk-MK"/>
        </w:rPr>
        <w:t>екори на организацијата на инспекцијата</w:t>
      </w:r>
      <w:r w:rsidRPr="00803071">
        <w:rPr>
          <w:lang w:val="mk-MK"/>
        </w:rPr>
        <w:t>, поделени во три главни делови:</w:t>
      </w:r>
    </w:p>
    <w:p w14:paraId="6CF1A921" w14:textId="77777777" w:rsidR="00803071" w:rsidRPr="00803071" w:rsidRDefault="00803071" w:rsidP="00803071">
      <w:pPr>
        <w:rPr>
          <w:lang w:val="mk-MK"/>
        </w:rPr>
      </w:pPr>
      <w:r w:rsidRPr="00803071">
        <w:rPr>
          <w:lang w:val="mk-MK"/>
        </w:rPr>
        <w:t>1. Подготовка на инспекција;</w:t>
      </w:r>
    </w:p>
    <w:p w14:paraId="0DF251B9" w14:textId="77777777" w:rsidR="00803071" w:rsidRPr="00803071" w:rsidRDefault="00803071" w:rsidP="00803071">
      <w:pPr>
        <w:rPr>
          <w:lang w:val="mk-MK"/>
        </w:rPr>
      </w:pPr>
      <w:r>
        <w:rPr>
          <w:lang w:val="mk-MK"/>
        </w:rPr>
        <w:t>2. Спроведување на инспекцијата</w:t>
      </w:r>
      <w:r w:rsidRPr="00803071">
        <w:rPr>
          <w:lang w:val="mk-MK"/>
        </w:rPr>
        <w:t>;</w:t>
      </w:r>
    </w:p>
    <w:p w14:paraId="2435EE11" w14:textId="77777777" w:rsidR="0071465E" w:rsidRPr="00A07DC1" w:rsidRDefault="00803071" w:rsidP="00803071">
      <w:pPr>
        <w:rPr>
          <w:lang w:val="mk-MK"/>
        </w:rPr>
      </w:pPr>
      <w:r w:rsidRPr="00A07DC1">
        <w:rPr>
          <w:lang w:val="mk-MK"/>
        </w:rPr>
        <w:t>3. Известување.</w:t>
      </w:r>
    </w:p>
    <w:p w14:paraId="43FABD12" w14:textId="77777777" w:rsidR="0071465E" w:rsidRPr="00A07DC1" w:rsidRDefault="00803071" w:rsidP="0071465E">
      <w:pPr>
        <w:rPr>
          <w:b/>
          <w:i/>
          <w:u w:val="single"/>
          <w:lang w:val="mk-MK"/>
        </w:rPr>
      </w:pPr>
      <w:r>
        <w:rPr>
          <w:b/>
          <w:i/>
          <w:u w:val="single"/>
          <w:lang w:val="mk-MK"/>
        </w:rPr>
        <w:t>Втора колона</w:t>
      </w:r>
    </w:p>
    <w:p w14:paraId="05342C8A" w14:textId="77777777" w:rsidR="0071465E" w:rsidRPr="00A07DC1" w:rsidRDefault="00803071" w:rsidP="0071465E">
      <w:pPr>
        <w:rPr>
          <w:lang w:val="mk-MK"/>
        </w:rPr>
      </w:pPr>
      <w:r w:rsidRPr="00A07DC1">
        <w:rPr>
          <w:lang w:val="mk-MK"/>
        </w:rPr>
        <w:t>Секој к</w:t>
      </w:r>
      <w:r>
        <w:rPr>
          <w:lang w:val="mk-MK"/>
        </w:rPr>
        <w:t>вадрат од оваа колона ја</w:t>
      </w:r>
      <w:r w:rsidRPr="00A07DC1">
        <w:rPr>
          <w:lang w:val="mk-MK"/>
        </w:rPr>
        <w:t xml:space="preserve"> содржи</w:t>
      </w:r>
      <w:r>
        <w:rPr>
          <w:lang w:val="mk-MK"/>
        </w:rPr>
        <w:t xml:space="preserve"> референцата</w:t>
      </w:r>
      <w:r w:rsidRPr="00A07DC1">
        <w:rPr>
          <w:lang w:val="mk-MK"/>
        </w:rPr>
        <w:t xml:space="preserve"> "Прирачник за планирање, инспекција и спроведување на правото на ЕУ за животната средина", каде што можете да најдете детален опис на содржината на поврзаните чекор</w:t>
      </w:r>
      <w:r>
        <w:rPr>
          <w:lang w:val="mk-MK"/>
        </w:rPr>
        <w:t>и на</w:t>
      </w:r>
      <w:r w:rsidRPr="00A07DC1">
        <w:rPr>
          <w:lang w:val="mk-MK"/>
        </w:rPr>
        <w:t xml:space="preserve"> инспекција</w:t>
      </w:r>
      <w:r>
        <w:rPr>
          <w:lang w:val="mk-MK"/>
        </w:rPr>
        <w:t>та.</w:t>
      </w:r>
      <w:r w:rsidR="0071465E" w:rsidRPr="00A07DC1">
        <w:rPr>
          <w:lang w:val="mk-MK"/>
        </w:rPr>
        <w:t xml:space="preserve">  </w:t>
      </w:r>
    </w:p>
    <w:p w14:paraId="3D9D6B2C" w14:textId="77777777" w:rsidR="0071465E" w:rsidRPr="00A07DC1" w:rsidRDefault="00803071" w:rsidP="0071465E">
      <w:pPr>
        <w:rPr>
          <w:b/>
          <w:i/>
          <w:u w:val="single"/>
          <w:lang w:val="mk-MK"/>
        </w:rPr>
      </w:pPr>
      <w:r>
        <w:rPr>
          <w:b/>
          <w:i/>
          <w:u w:val="single"/>
          <w:lang w:val="mk-MK"/>
        </w:rPr>
        <w:t>Трета колона</w:t>
      </w:r>
    </w:p>
    <w:p w14:paraId="5B2543EF" w14:textId="77777777" w:rsidR="0071465E" w:rsidRPr="00A07DC1" w:rsidRDefault="00A54D5D" w:rsidP="0071465E">
      <w:pPr>
        <w:rPr>
          <w:lang w:val="mk-MK"/>
        </w:rPr>
      </w:pPr>
      <w:r w:rsidRPr="00A07DC1">
        <w:rPr>
          <w:lang w:val="mk-MK"/>
        </w:rPr>
        <w:t xml:space="preserve">Во оваа колона се прикажани сите достапни </w:t>
      </w:r>
      <w:r>
        <w:rPr>
          <w:lang w:val="mk-MK"/>
        </w:rPr>
        <w:t>обрасци</w:t>
      </w:r>
      <w:r w:rsidRPr="00A07DC1">
        <w:rPr>
          <w:lang w:val="mk-MK"/>
        </w:rPr>
        <w:t>, што треба да се корист</w:t>
      </w:r>
      <w:r>
        <w:rPr>
          <w:lang w:val="mk-MK"/>
        </w:rPr>
        <w:t>ат</w:t>
      </w:r>
      <w:r w:rsidRPr="00A07DC1">
        <w:rPr>
          <w:lang w:val="mk-MK"/>
        </w:rPr>
        <w:t xml:space="preserve"> од страна на инспекторите во текот на конкретни чекори на инспекциите. Всушност, некои од нив не се </w:t>
      </w:r>
      <w:r>
        <w:rPr>
          <w:lang w:val="mk-MK"/>
        </w:rPr>
        <w:t>с</w:t>
      </w:r>
      <w:r w:rsidRPr="00A07DC1">
        <w:rPr>
          <w:lang w:val="mk-MK"/>
        </w:rPr>
        <w:t xml:space="preserve">é </w:t>
      </w:r>
      <w:r>
        <w:rPr>
          <w:lang w:val="mk-MK"/>
        </w:rPr>
        <w:t xml:space="preserve">уште </w:t>
      </w:r>
      <w:r w:rsidRPr="00A07DC1">
        <w:rPr>
          <w:lang w:val="mk-MK"/>
        </w:rPr>
        <w:t xml:space="preserve">развиени, во моментот на изготвување на ovoj дијаграм (ноември 2015 година), но ќе бидат обезбедени во следните месеци. </w:t>
      </w:r>
    </w:p>
    <w:p w14:paraId="3FAC1692" w14:textId="77777777" w:rsidR="0071465E" w:rsidRDefault="0071465E" w:rsidP="0071465E">
      <w:r w:rsidRPr="00A07DC1">
        <w:rPr>
          <w:lang w:val="mk-MK"/>
        </w:rPr>
        <w:br w:type="page"/>
      </w:r>
      <w:r>
        <w:rPr>
          <w:noProof/>
          <w:lang w:val="es-ES" w:eastAsia="es-ES"/>
        </w:rPr>
        <w:lastRenderedPageBreak/>
        <mc:AlternateContent>
          <mc:Choice Requires="wpc">
            <w:drawing>
              <wp:inline distT="0" distB="0" distL="0" distR="0" wp14:anchorId="6FE474C9" wp14:editId="2A613A62">
                <wp:extent cx="6459220" cy="8895715"/>
                <wp:effectExtent l="0" t="0" r="779780" b="57785"/>
                <wp:docPr id="439" name="Canvas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92CDDC"/>
                            </a:gs>
                            <a:gs pos="50000">
                              <a:srgbClr val="DAEEF3"/>
                            </a:gs>
                            <a:gs pos="100000">
                              <a:srgbClr val="92CDDC"/>
                            </a:gs>
                          </a:gsLst>
                          <a:lin ang="18900000" scaled="1"/>
                          <a:tileRect/>
                        </a:gradFill>
                      </wpc:bg>
                      <wpc:whole>
                        <a:ln w="12700" cap="flat" cmpd="sng" algn="ctr">
                          <a:solidFill>
                            <a:srgbClr val="92CDDC"/>
                          </a:solidFill>
                          <a:prstDash val="solid"/>
                          <a:miter lim="800000"/>
                          <a:headEnd type="none" w="med" len="med"/>
                          <a:tailEnd type="none" w="med" len="med"/>
                        </a:ln>
                      </wpc:whole>
                      <wps:wsp>
                        <wps:cNvPr id="284" name="AutoShape 38"/>
                        <wps:cNvSpPr>
                          <a:spLocks noChangeArrowheads="1"/>
                        </wps:cNvSpPr>
                        <wps:spPr bwMode="auto">
                          <a:xfrm>
                            <a:off x="183515" y="7023099"/>
                            <a:ext cx="1943100" cy="541655"/>
                          </a:xfrm>
                          <a:prstGeom prst="flowChartProcess">
                            <a:avLst/>
                          </a:prstGeom>
                          <a:gradFill rotWithShape="0">
                            <a:gsLst>
                              <a:gs pos="0">
                                <a:srgbClr val="FFC000"/>
                              </a:gs>
                              <a:gs pos="100000">
                                <a:srgbClr val="FFC00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4AEB0DD4" w14:textId="77777777" w:rsidR="00244BB9" w:rsidRPr="006A70F0" w:rsidRDefault="00244BB9" w:rsidP="0071465E">
                              <w:pPr>
                                <w:spacing w:line="240" w:lineRule="auto"/>
                                <w:rPr>
                                  <w:rFonts w:ascii="Arial" w:hAnsi="Arial" w:cs="Arial"/>
                                  <w:b/>
                                  <w:color w:val="FFFFFF"/>
                                  <w:sz w:val="16"/>
                                  <w:szCs w:val="16"/>
                                  <w:lang w:val="en-US"/>
                                </w:rPr>
                              </w:pPr>
                              <w:r>
                                <w:rPr>
                                  <w:rFonts w:ascii="Arial" w:hAnsi="Arial" w:cs="Arial"/>
                                  <w:b/>
                                  <w:color w:val="FFFFFF"/>
                                  <w:sz w:val="16"/>
                                  <w:szCs w:val="16"/>
                                  <w:lang w:val="mk-MK"/>
                                </w:rPr>
                                <w:t>Проверка на техничката усогласеност, НДТ проценка на лице место</w:t>
                              </w:r>
                            </w:p>
                          </w:txbxContent>
                        </wps:txbx>
                        <wps:bodyPr rot="0" vert="horz" wrap="square" lIns="91440" tIns="45720" rIns="91440" bIns="45720" anchor="t" anchorCtr="0" upright="1">
                          <a:noAutofit/>
                        </wps:bodyPr>
                      </wps:wsp>
                      <wps:wsp>
                        <wps:cNvPr id="288" name="AutoShape 39"/>
                        <wps:cNvSpPr>
                          <a:spLocks noChangeArrowheads="1"/>
                        </wps:cNvSpPr>
                        <wps:spPr bwMode="auto">
                          <a:xfrm>
                            <a:off x="184785" y="7754620"/>
                            <a:ext cx="1943100" cy="369570"/>
                          </a:xfrm>
                          <a:prstGeom prst="flowChartProcess">
                            <a:avLst/>
                          </a:prstGeom>
                          <a:gradFill rotWithShape="0">
                            <a:gsLst>
                              <a:gs pos="0">
                                <a:srgbClr val="FFC000"/>
                              </a:gs>
                              <a:gs pos="100000">
                                <a:srgbClr val="FFC00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27BE0114" w14:textId="77777777" w:rsidR="00244BB9" w:rsidRPr="0048703D" w:rsidRDefault="00244BB9" w:rsidP="0071465E">
                              <w:pPr>
                                <w:rPr>
                                  <w:rFonts w:ascii="Arial" w:hAnsi="Arial" w:cs="Arial"/>
                                  <w:b/>
                                  <w:color w:val="FFFFFF"/>
                                  <w:sz w:val="16"/>
                                  <w:szCs w:val="16"/>
                                  <w:lang w:val="mk-MK"/>
                                </w:rPr>
                              </w:pPr>
                              <w:r>
                                <w:rPr>
                                  <w:rFonts w:ascii="Arial" w:hAnsi="Arial" w:cs="Arial"/>
                                  <w:b/>
                                  <w:color w:val="FFFFFF"/>
                                  <w:sz w:val="16"/>
                                  <w:szCs w:val="16"/>
                                  <w:lang w:val="mk-MK"/>
                                </w:rPr>
                                <w:t>Земање примероци</w:t>
                              </w:r>
                            </w:p>
                          </w:txbxContent>
                        </wps:txbx>
                        <wps:bodyPr rot="0" vert="horz" wrap="square" lIns="91440" tIns="45720" rIns="91440" bIns="45720" anchor="t" anchorCtr="0" upright="1">
                          <a:noAutofit/>
                        </wps:bodyPr>
                      </wps:wsp>
                      <wps:wsp>
                        <wps:cNvPr id="307" name="AutoShape 40"/>
                        <wps:cNvSpPr>
                          <a:spLocks noChangeArrowheads="1"/>
                        </wps:cNvSpPr>
                        <wps:spPr bwMode="auto">
                          <a:xfrm>
                            <a:off x="184785" y="8298180"/>
                            <a:ext cx="1943100" cy="369570"/>
                          </a:xfrm>
                          <a:prstGeom prst="flowChartProcess">
                            <a:avLst/>
                          </a:prstGeom>
                          <a:gradFill rotWithShape="0">
                            <a:gsLst>
                              <a:gs pos="0">
                                <a:srgbClr val="FFC000"/>
                              </a:gs>
                              <a:gs pos="100000">
                                <a:srgbClr val="FFC00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003A266C" w14:textId="77777777" w:rsidR="00244BB9" w:rsidRPr="00BB040B" w:rsidRDefault="00244BB9" w:rsidP="0071465E">
                              <w:pPr>
                                <w:rPr>
                                  <w:rFonts w:ascii="Arial" w:hAnsi="Arial" w:cs="Arial"/>
                                  <w:b/>
                                  <w:color w:val="FFFFFF"/>
                                  <w:sz w:val="16"/>
                                  <w:szCs w:val="16"/>
                                  <w:lang w:val="en-US"/>
                                </w:rPr>
                              </w:pPr>
                              <w:r>
                                <w:rPr>
                                  <w:rFonts w:ascii="Arial" w:hAnsi="Arial" w:cs="Arial"/>
                                  <w:b/>
                                  <w:color w:val="FFFFFF"/>
                                  <w:sz w:val="16"/>
                                  <w:szCs w:val="16"/>
                                  <w:lang w:val="mk-MK"/>
                                </w:rPr>
                                <w:t>Заклучок од посетата: завршен состанок</w:t>
                              </w:r>
                            </w:p>
                          </w:txbxContent>
                        </wps:txbx>
                        <wps:bodyPr rot="0" vert="horz" wrap="square" lIns="91440" tIns="45720" rIns="91440" bIns="45720" anchor="t" anchorCtr="0" upright="1">
                          <a:noAutofit/>
                        </wps:bodyPr>
                      </wps:wsp>
                      <wps:wsp>
                        <wps:cNvPr id="308" name="AutoShape 41"/>
                        <wps:cNvSpPr>
                          <a:spLocks noChangeArrowheads="1"/>
                        </wps:cNvSpPr>
                        <wps:spPr bwMode="auto">
                          <a:xfrm>
                            <a:off x="145415" y="800099"/>
                            <a:ext cx="1920054" cy="447787"/>
                          </a:xfrm>
                          <a:prstGeom prst="flowChartProcess">
                            <a:avLst/>
                          </a:prstGeom>
                          <a:gradFill rotWithShape="0">
                            <a:gsLst>
                              <a:gs pos="0">
                                <a:srgbClr val="00B0F0"/>
                              </a:gs>
                              <a:gs pos="100000">
                                <a:srgbClr val="00B0F0"/>
                              </a:gs>
                            </a:gsLst>
                            <a:lin ang="2700000" scaled="1"/>
                          </a:gradFill>
                          <a:ln w="28575">
                            <a:solidFill>
                              <a:srgbClr val="002060"/>
                            </a:solidFill>
                            <a:miter lim="800000"/>
                            <a:headEnd/>
                            <a:tailEnd/>
                          </a:ln>
                          <a:effectLst>
                            <a:outerShdw sy="50000" kx="-2453608" rotWithShape="0">
                              <a:srgbClr val="B8CCE4">
                                <a:alpha val="50000"/>
                              </a:srgbClr>
                            </a:outerShdw>
                          </a:effectLst>
                        </wps:spPr>
                        <wps:txbx>
                          <w:txbxContent>
                            <w:p w14:paraId="31E85ED0" w14:textId="77777777" w:rsidR="00244BB9" w:rsidRPr="007D7652" w:rsidRDefault="00244BB9" w:rsidP="007D7652">
                              <w:pPr>
                                <w:jc w:val="left"/>
                                <w:rPr>
                                  <w:rFonts w:ascii="Arial" w:hAnsi="Arial" w:cs="Arial"/>
                                  <w:b/>
                                  <w:color w:val="FFFFFF"/>
                                  <w:sz w:val="20"/>
                                  <w:szCs w:val="20"/>
                                  <w:lang w:val="mk-MK"/>
                                </w:rPr>
                              </w:pPr>
                              <w:r>
                                <w:rPr>
                                  <w:rFonts w:ascii="Arial" w:hAnsi="Arial" w:cs="Arial"/>
                                  <w:b/>
                                  <w:color w:val="FFFFFF"/>
                                  <w:sz w:val="20"/>
                                  <w:szCs w:val="20"/>
                                  <w:lang w:val="mk-MK"/>
                                </w:rPr>
                                <w:t>ПОДГОТОВКА ЗА ИНСПЕКЦИЈАТА</w:t>
                              </w:r>
                            </w:p>
                          </w:txbxContent>
                        </wps:txbx>
                        <wps:bodyPr rot="0" vert="horz" wrap="square" lIns="91440" tIns="45720" rIns="91440" bIns="45720" anchor="t" anchorCtr="0" upright="1">
                          <a:noAutofit/>
                        </wps:bodyPr>
                      </wps:wsp>
                      <wps:wsp>
                        <wps:cNvPr id="309" name="AutoShape 42"/>
                        <wps:cNvSpPr>
                          <a:spLocks noChangeArrowheads="1"/>
                        </wps:cNvSpPr>
                        <wps:spPr bwMode="auto">
                          <a:xfrm>
                            <a:off x="183515" y="1344295"/>
                            <a:ext cx="1943100" cy="370205"/>
                          </a:xfrm>
                          <a:prstGeom prst="flowChartProcess">
                            <a:avLst/>
                          </a:prstGeom>
                          <a:gradFill rotWithShape="0">
                            <a:gsLst>
                              <a:gs pos="0">
                                <a:srgbClr val="4F81BD"/>
                              </a:gs>
                              <a:gs pos="100000">
                                <a:srgbClr val="243F6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5EB9023B" w14:textId="77777777" w:rsidR="00244BB9" w:rsidRPr="00283053" w:rsidRDefault="00244BB9" w:rsidP="0071465E">
                              <w:pPr>
                                <w:spacing w:line="240" w:lineRule="auto"/>
                                <w:rPr>
                                  <w:rFonts w:ascii="Arial" w:hAnsi="Arial" w:cs="Arial"/>
                                  <w:b/>
                                  <w:color w:val="FFFFFF"/>
                                  <w:sz w:val="16"/>
                                  <w:szCs w:val="16"/>
                                </w:rPr>
                              </w:pPr>
                              <w:r>
                                <w:rPr>
                                  <w:rFonts w:ascii="Arial" w:hAnsi="Arial" w:cs="Arial"/>
                                  <w:b/>
                                  <w:color w:val="FFFFFF"/>
                                  <w:sz w:val="16"/>
                                  <w:szCs w:val="16"/>
                                  <w:lang w:val="mk-MK"/>
                                </w:rPr>
                                <w:t>Дефинирање на инспекцискиот тим</w:t>
                              </w:r>
                              <w:r w:rsidRPr="00283053">
                                <w:rPr>
                                  <w:rFonts w:ascii="Arial" w:hAnsi="Arial" w:cs="Arial"/>
                                  <w:b/>
                                  <w:color w:val="FFFFFF"/>
                                  <w:sz w:val="16"/>
                                  <w:szCs w:val="16"/>
                                </w:rPr>
                                <w:t xml:space="preserve"> </w:t>
                              </w:r>
                            </w:p>
                          </w:txbxContent>
                        </wps:txbx>
                        <wps:bodyPr rot="0" vert="horz" wrap="square" lIns="91440" tIns="45720" rIns="91440" bIns="45720" anchor="t" anchorCtr="0" upright="1">
                          <a:noAutofit/>
                        </wps:bodyPr>
                      </wps:wsp>
                      <wps:wsp>
                        <wps:cNvPr id="310" name="AutoShape 43"/>
                        <wps:cNvSpPr>
                          <a:spLocks noChangeArrowheads="1"/>
                        </wps:cNvSpPr>
                        <wps:spPr bwMode="auto">
                          <a:xfrm>
                            <a:off x="183515" y="2146935"/>
                            <a:ext cx="1943100" cy="370205"/>
                          </a:xfrm>
                          <a:prstGeom prst="flowChartProcess">
                            <a:avLst/>
                          </a:prstGeom>
                          <a:gradFill rotWithShape="0">
                            <a:gsLst>
                              <a:gs pos="0">
                                <a:srgbClr val="4F81BD"/>
                              </a:gs>
                              <a:gs pos="100000">
                                <a:srgbClr val="243F6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1FFAD715" w14:textId="77777777" w:rsidR="00244BB9" w:rsidRPr="007D7652"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Работа во канцеларија: анализа на документацијата</w:t>
                              </w:r>
                            </w:p>
                          </w:txbxContent>
                        </wps:txbx>
                        <wps:bodyPr rot="0" vert="horz" wrap="square" lIns="91440" tIns="45720" rIns="91440" bIns="45720" anchor="t" anchorCtr="0" upright="1">
                          <a:noAutofit/>
                        </wps:bodyPr>
                      </wps:wsp>
                      <wps:wsp>
                        <wps:cNvPr id="311" name="AutoShape 44"/>
                        <wps:cNvSpPr>
                          <a:spLocks noChangeArrowheads="1"/>
                        </wps:cNvSpPr>
                        <wps:spPr bwMode="auto">
                          <a:xfrm>
                            <a:off x="183515" y="2994660"/>
                            <a:ext cx="1943100" cy="457200"/>
                          </a:xfrm>
                          <a:prstGeom prst="flowChartProcess">
                            <a:avLst/>
                          </a:prstGeom>
                          <a:gradFill rotWithShape="0">
                            <a:gsLst>
                              <a:gs pos="0">
                                <a:srgbClr val="4F81BD"/>
                              </a:gs>
                              <a:gs pos="100000">
                                <a:srgbClr val="243F6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04B2C810" w14:textId="77777777" w:rsidR="00244BB9" w:rsidRPr="00870073" w:rsidRDefault="00244BB9" w:rsidP="0071465E">
                              <w:pPr>
                                <w:spacing w:line="240" w:lineRule="auto"/>
                                <w:rPr>
                                  <w:rFonts w:ascii="Arial" w:hAnsi="Arial" w:cs="Arial"/>
                                  <w:b/>
                                  <w:color w:val="FFFFFF"/>
                                  <w:sz w:val="16"/>
                                  <w:szCs w:val="16"/>
                                  <w:lang w:val="en-US"/>
                                </w:rPr>
                              </w:pPr>
                              <w:r>
                                <w:rPr>
                                  <w:rFonts w:ascii="Arial" w:hAnsi="Arial" w:cs="Arial"/>
                                  <w:b/>
                                  <w:color w:val="FFFFFF"/>
                                  <w:sz w:val="16"/>
                                  <w:szCs w:val="16"/>
                                  <w:lang w:val="mk-MK"/>
                                </w:rPr>
                                <w:t>Однапред известување на операторот за посетата: барање на документи</w:t>
                              </w:r>
                            </w:p>
                          </w:txbxContent>
                        </wps:txbx>
                        <wps:bodyPr rot="0" vert="horz" wrap="square" lIns="91440" tIns="45720" rIns="91440" bIns="45720" anchor="t" anchorCtr="0" upright="1">
                          <a:noAutofit/>
                        </wps:bodyPr>
                      </wps:wsp>
                      <wps:wsp>
                        <wps:cNvPr id="312" name="AutoShape 45"/>
                        <wps:cNvSpPr>
                          <a:spLocks noChangeArrowheads="1"/>
                        </wps:cNvSpPr>
                        <wps:spPr bwMode="auto">
                          <a:xfrm>
                            <a:off x="183515" y="4686300"/>
                            <a:ext cx="1943100" cy="370205"/>
                          </a:xfrm>
                          <a:prstGeom prst="flowChartProcess">
                            <a:avLst/>
                          </a:prstGeom>
                          <a:gradFill rotWithShape="0">
                            <a:gsLst>
                              <a:gs pos="0">
                                <a:srgbClr val="4F81BD"/>
                              </a:gs>
                              <a:gs pos="100000">
                                <a:srgbClr val="243F6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1505F1E6" w14:textId="77777777" w:rsidR="00244BB9" w:rsidRPr="0048703D"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Дефинирање на инспекцискиот план</w:t>
                              </w:r>
                            </w:p>
                          </w:txbxContent>
                        </wps:txbx>
                        <wps:bodyPr rot="0" vert="horz" wrap="square" lIns="91440" tIns="45720" rIns="91440" bIns="45720" anchor="t" anchorCtr="0" upright="1">
                          <a:noAutofit/>
                        </wps:bodyPr>
                      </wps:wsp>
                      <wps:wsp>
                        <wps:cNvPr id="313" name="AutoShape 46"/>
                        <wps:cNvSpPr>
                          <a:spLocks noChangeArrowheads="1"/>
                        </wps:cNvSpPr>
                        <wps:spPr bwMode="auto">
                          <a:xfrm>
                            <a:off x="183515" y="5182870"/>
                            <a:ext cx="1943100" cy="414020"/>
                          </a:xfrm>
                          <a:prstGeom prst="flowChartProcess">
                            <a:avLst/>
                          </a:prstGeom>
                          <a:gradFill rotWithShape="0">
                            <a:gsLst>
                              <a:gs pos="0">
                                <a:srgbClr val="FF0000"/>
                              </a:gs>
                              <a:gs pos="100000">
                                <a:srgbClr val="FF0000"/>
                              </a:gs>
                            </a:gsLst>
                            <a:lin ang="2700000" scaled="1"/>
                          </a:gradFill>
                          <a:ln w="28575" algn="ctr">
                            <a:solidFill>
                              <a:srgbClr val="FFC000"/>
                            </a:solidFill>
                            <a:miter lim="800000"/>
                            <a:headEnd/>
                            <a:tailEnd/>
                          </a:ln>
                          <a:effectLst>
                            <a:outerShdw sy="50000" kx="-2453608" rotWithShape="0">
                              <a:srgbClr val="B8CCE4">
                                <a:alpha val="50000"/>
                              </a:srgbClr>
                            </a:outerShdw>
                          </a:effectLst>
                        </wps:spPr>
                        <wps:txbx>
                          <w:txbxContent>
                            <w:p w14:paraId="32F570DE" w14:textId="77777777" w:rsidR="00244BB9" w:rsidRPr="0048703D" w:rsidRDefault="00244BB9" w:rsidP="0071465E">
                              <w:pPr>
                                <w:spacing w:line="240" w:lineRule="auto"/>
                                <w:rPr>
                                  <w:rFonts w:ascii="Arial" w:hAnsi="Arial" w:cs="Arial"/>
                                  <w:b/>
                                  <w:color w:val="FFFFFF"/>
                                  <w:sz w:val="20"/>
                                  <w:szCs w:val="20"/>
                                  <w:lang w:val="mk-MK"/>
                                </w:rPr>
                              </w:pPr>
                              <w:r>
                                <w:rPr>
                                  <w:rFonts w:ascii="Arial" w:hAnsi="Arial" w:cs="Arial"/>
                                  <w:b/>
                                  <w:color w:val="FFFFFF"/>
                                  <w:sz w:val="20"/>
                                  <w:szCs w:val="20"/>
                                  <w:lang w:val="mk-MK"/>
                                </w:rPr>
                                <w:t>СПРОВЕДУВАЊЕ НА ИНСПЕКЦИЈАТА</w:t>
                              </w:r>
                            </w:p>
                          </w:txbxContent>
                        </wps:txbx>
                        <wps:bodyPr rot="0" vert="horz" wrap="square" lIns="91440" tIns="45720" rIns="91440" bIns="45720" anchor="t" anchorCtr="0" upright="1">
                          <a:noAutofit/>
                        </wps:bodyPr>
                      </wps:wsp>
                      <wps:wsp>
                        <wps:cNvPr id="314" name="AutoShape 47"/>
                        <wps:cNvSpPr>
                          <a:spLocks noChangeArrowheads="1"/>
                        </wps:cNvSpPr>
                        <wps:spPr bwMode="auto">
                          <a:xfrm>
                            <a:off x="183515" y="5746750"/>
                            <a:ext cx="1943100" cy="370205"/>
                          </a:xfrm>
                          <a:prstGeom prst="flowChartProcess">
                            <a:avLst/>
                          </a:prstGeom>
                          <a:gradFill rotWithShape="0">
                            <a:gsLst>
                              <a:gs pos="0">
                                <a:srgbClr val="FFC000"/>
                              </a:gs>
                              <a:gs pos="100000">
                                <a:srgbClr val="FFC00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17E1F84B" w14:textId="77777777" w:rsidR="00244BB9" w:rsidRPr="0048703D"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Прв состанок со операторот</w:t>
                              </w:r>
                            </w:p>
                          </w:txbxContent>
                        </wps:txbx>
                        <wps:bodyPr rot="0" vert="horz" wrap="square" lIns="91440" tIns="45720" rIns="91440" bIns="45720" anchor="t" anchorCtr="0" upright="1">
                          <a:noAutofit/>
                        </wps:bodyPr>
                      </wps:wsp>
                      <wps:wsp>
                        <wps:cNvPr id="315" name="AutoShape 48"/>
                        <wps:cNvSpPr>
                          <a:spLocks noChangeArrowheads="1"/>
                        </wps:cNvSpPr>
                        <wps:spPr bwMode="auto">
                          <a:xfrm>
                            <a:off x="183515" y="6264910"/>
                            <a:ext cx="1943100" cy="370205"/>
                          </a:xfrm>
                          <a:prstGeom prst="flowChartProcess">
                            <a:avLst/>
                          </a:prstGeom>
                          <a:gradFill rotWithShape="0">
                            <a:gsLst>
                              <a:gs pos="0">
                                <a:srgbClr val="FFC000"/>
                              </a:gs>
                              <a:gs pos="100000">
                                <a:srgbClr val="FFC00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20798ACA" w14:textId="77777777" w:rsidR="00244BB9" w:rsidRPr="0048703D"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Проверка на администрати9вната усогласеност</w:t>
                              </w:r>
                            </w:p>
                          </w:txbxContent>
                        </wps:txbx>
                        <wps:bodyPr rot="0" vert="horz" wrap="square" lIns="91440" tIns="45720" rIns="91440" bIns="45720" anchor="t" anchorCtr="0" upright="1">
                          <a:noAutofit/>
                        </wps:bodyPr>
                      </wps:wsp>
                      <wps:wsp>
                        <wps:cNvPr id="316" name="AutoShape 49"/>
                        <wps:cNvSpPr>
                          <a:spLocks noChangeArrowheads="1"/>
                        </wps:cNvSpPr>
                        <wps:spPr bwMode="auto">
                          <a:xfrm>
                            <a:off x="183514" y="0"/>
                            <a:ext cx="2193925" cy="685800"/>
                          </a:xfrm>
                          <a:prstGeom prst="parallelogram">
                            <a:avLst>
                              <a:gd name="adj" fmla="val 85000"/>
                            </a:avLst>
                          </a:prstGeom>
                          <a:gradFill rotWithShape="0">
                            <a:gsLst>
                              <a:gs pos="0">
                                <a:srgbClr val="F79646"/>
                              </a:gs>
                              <a:gs pos="100000">
                                <a:srgbClr val="974706"/>
                              </a:gs>
                            </a:gsLst>
                            <a:lin ang="2700000" scaled="1"/>
                          </a:gradFill>
                          <a:ln w="12700" algn="ctr">
                            <a:solidFill>
                              <a:srgbClr val="F2F2F2"/>
                            </a:solidFill>
                            <a:miter lim="800000"/>
                            <a:headEnd/>
                            <a:tailEnd/>
                          </a:ln>
                          <a:effectLst>
                            <a:outerShdw sy="50000" kx="-2453608" rotWithShape="0">
                              <a:srgbClr val="FBD4B4">
                                <a:alpha val="50000"/>
                              </a:srgbClr>
                            </a:outerShdw>
                          </a:effectLst>
                        </wps:spPr>
                        <wps:txbx>
                          <w:txbxContent>
                            <w:p w14:paraId="0EDD0E13" w14:textId="77777777" w:rsidR="00244BB9" w:rsidRPr="007D7652"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ПОПЛАКИ НА ИНСПЕКЦИСКИОТ ПЛАН</w:t>
                              </w:r>
                            </w:p>
                          </w:txbxContent>
                        </wps:txbx>
                        <wps:bodyPr rot="0" vert="horz" wrap="square" lIns="91440" tIns="45720" rIns="91440" bIns="45720" anchor="t" anchorCtr="0" upright="1">
                          <a:noAutofit/>
                        </wps:bodyPr>
                      </wps:wsp>
                      <wps:wsp>
                        <wps:cNvPr id="317" name="AutoShape 50"/>
                        <wps:cNvSpPr>
                          <a:spLocks noChangeArrowheads="1"/>
                        </wps:cNvSpPr>
                        <wps:spPr bwMode="auto">
                          <a:xfrm>
                            <a:off x="2566670" y="1344295"/>
                            <a:ext cx="1967230" cy="369570"/>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1077A904" w14:textId="77777777" w:rsidR="00244BB9" w:rsidRPr="00440B28" w:rsidRDefault="00D01C8A" w:rsidP="0071465E">
                              <w:pPr>
                                <w:rPr>
                                  <w:rFonts w:ascii="Arial" w:hAnsi="Arial" w:cs="Arial"/>
                                  <w:sz w:val="16"/>
                                  <w:szCs w:val="16"/>
                                </w:rPr>
                              </w:pPr>
                              <w:hyperlink w:anchor="_Одлука_за_типот" w:history="1">
                                <w:r w:rsidR="00244BB9" w:rsidRPr="009B3EDC">
                                  <w:rPr>
                                    <w:rStyle w:val="Hyperlink"/>
                                    <w:rFonts w:ascii="Arial" w:hAnsi="Arial" w:cs="Arial"/>
                                    <w:sz w:val="16"/>
                                    <w:szCs w:val="16"/>
                                  </w:rPr>
                                  <w:t xml:space="preserve">§ 3.3.1.1 </w:t>
                                </w:r>
                                <w:r w:rsidR="00244BB9" w:rsidRPr="009B3EDC">
                                  <w:rPr>
                                    <w:rStyle w:val="Hyperlink"/>
                                    <w:rFonts w:ascii="Arial" w:hAnsi="Arial" w:cs="Arial"/>
                                    <w:sz w:val="16"/>
                                    <w:szCs w:val="16"/>
                                    <w:lang w:val="mk-MK"/>
                                  </w:rPr>
                                  <w:t>Одлука за видот на инспекција</w:t>
                                </w:r>
                              </w:hyperlink>
                            </w:p>
                          </w:txbxContent>
                        </wps:txbx>
                        <wps:bodyPr rot="0" vert="horz" wrap="square" lIns="91440" tIns="45720" rIns="91440" bIns="45720" anchor="t" anchorCtr="0" upright="1">
                          <a:noAutofit/>
                        </wps:bodyPr>
                      </wps:wsp>
                      <wps:wsp>
                        <wps:cNvPr id="318" name="AutoShape 51"/>
                        <wps:cNvSpPr>
                          <a:spLocks noChangeArrowheads="1"/>
                        </wps:cNvSpPr>
                        <wps:spPr bwMode="auto">
                          <a:xfrm>
                            <a:off x="2566670" y="1796527"/>
                            <a:ext cx="1967230" cy="519291"/>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45A10226" w14:textId="77777777" w:rsidR="00244BB9" w:rsidRPr="00440B28" w:rsidRDefault="00D01C8A" w:rsidP="0071465E">
                              <w:pPr>
                                <w:rPr>
                                  <w:rFonts w:ascii="Arial" w:hAnsi="Arial" w:cs="Arial"/>
                                  <w:sz w:val="16"/>
                                  <w:szCs w:val="16"/>
                                </w:rPr>
                              </w:pPr>
                              <w:hyperlink w:anchor="_Desktop/Канцелариска_студија_" w:history="1">
                                <w:r w:rsidR="00244BB9" w:rsidRPr="003B63E8">
                                  <w:rPr>
                                    <w:rStyle w:val="Hyperlink"/>
                                    <w:rFonts w:ascii="Arial" w:hAnsi="Arial" w:cs="Arial"/>
                                    <w:sz w:val="16"/>
                                    <w:szCs w:val="16"/>
                                    <w:lang w:val="en-US"/>
                                  </w:rPr>
                                  <w:t xml:space="preserve">§ 3.3.1.2: </w:t>
                                </w:r>
                                <w:r w:rsidR="00244BB9">
                                  <w:rPr>
                                    <w:rStyle w:val="Hyperlink"/>
                                    <w:rFonts w:ascii="Arial" w:hAnsi="Arial" w:cs="Arial"/>
                                    <w:sz w:val="16"/>
                                    <w:szCs w:val="16"/>
                                    <w:lang w:val="mk-MK"/>
                                  </w:rPr>
                                  <w:t>Работа во канцеларија-собирање на информации и податоци</w:t>
                                </w:r>
                                <w:r w:rsidR="00244BB9" w:rsidRPr="003B63E8">
                                  <w:rPr>
                                    <w:rStyle w:val="Hyperlink"/>
                                    <w:rFonts w:ascii="Arial" w:hAnsi="Arial" w:cs="Arial"/>
                                    <w:sz w:val="16"/>
                                    <w:szCs w:val="16"/>
                                    <w:lang w:val="en-US"/>
                                  </w:rPr>
                                  <w:t xml:space="preserve">on </w:t>
                                </w:r>
                              </w:hyperlink>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319" name="AutoShape 52"/>
                        <wps:cNvCnPr>
                          <a:cxnSpLocks noChangeShapeType="1"/>
                          <a:stCxn id="316" idx="4"/>
                          <a:endCxn id="308" idx="0"/>
                        </wps:cNvCnPr>
                        <wps:spPr bwMode="auto">
                          <a:xfrm flipH="1">
                            <a:off x="1105442" y="685800"/>
                            <a:ext cx="175035" cy="114299"/>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20" name="AutoShape 53"/>
                        <wps:cNvCnPr>
                          <a:cxnSpLocks noChangeShapeType="1"/>
                          <a:stCxn id="308" idx="2"/>
                          <a:endCxn id="309" idx="0"/>
                        </wps:cNvCnPr>
                        <wps:spPr bwMode="auto">
                          <a:xfrm>
                            <a:off x="1105442" y="1247886"/>
                            <a:ext cx="49623" cy="96409"/>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21" name="AutoShape 54"/>
                        <wps:cNvSpPr>
                          <a:spLocks noChangeArrowheads="1"/>
                        </wps:cNvSpPr>
                        <wps:spPr bwMode="auto">
                          <a:xfrm>
                            <a:off x="2567940" y="2994660"/>
                            <a:ext cx="1967230" cy="457200"/>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3A7C9033" w14:textId="77777777" w:rsidR="00244BB9" w:rsidRPr="00440B28" w:rsidRDefault="00D01C8A" w:rsidP="0071465E">
                              <w:pPr>
                                <w:rPr>
                                  <w:rFonts w:ascii="Arial" w:hAnsi="Arial" w:cs="Arial"/>
                                  <w:sz w:val="16"/>
                                  <w:szCs w:val="16"/>
                                </w:rPr>
                              </w:pPr>
                              <w:hyperlink w:anchor="_Треба_ли_една" w:history="1">
                                <w:r w:rsidR="00244BB9" w:rsidRPr="009B3EDC">
                                  <w:rPr>
                                    <w:rStyle w:val="Hyperlink"/>
                                    <w:rFonts w:ascii="Arial" w:hAnsi="Arial" w:cs="Arial"/>
                                    <w:sz w:val="16"/>
                                    <w:szCs w:val="16"/>
                                    <w:lang w:val="en-US"/>
                                  </w:rPr>
                                  <w:t xml:space="preserve">§ 3.3.1.4: </w:t>
                                </w:r>
                                <w:r w:rsidR="00244BB9" w:rsidRPr="009B3EDC">
                                  <w:rPr>
                                    <w:rStyle w:val="Hyperlink"/>
                                    <w:rFonts w:ascii="Arial" w:hAnsi="Arial" w:cs="Arial"/>
                                    <w:sz w:val="16"/>
                                    <w:szCs w:val="16"/>
                                    <w:lang w:val="mk-MK"/>
                                  </w:rPr>
                                  <w:t>Треба ли инспекцијата да биде најавена</w:t>
                                </w:r>
                              </w:hyperlink>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322" name="Oval 55"/>
                        <wps:cNvSpPr>
                          <a:spLocks noChangeArrowheads="1"/>
                        </wps:cNvSpPr>
                        <wps:spPr bwMode="auto">
                          <a:xfrm>
                            <a:off x="4850765" y="2624866"/>
                            <a:ext cx="1371600" cy="1044986"/>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4C80934A" w14:textId="77777777" w:rsidR="00244BB9" w:rsidRPr="003418F5" w:rsidRDefault="00244BB9" w:rsidP="0071465E">
                              <w:pPr>
                                <w:jc w:val="center"/>
                                <w:rPr>
                                  <w:rFonts w:ascii="Arial" w:hAnsi="Arial" w:cs="Arial"/>
                                  <w:b/>
                                  <w:color w:val="0070C0"/>
                                  <w:sz w:val="16"/>
                                  <w:szCs w:val="16"/>
                                </w:rPr>
                              </w:pPr>
                              <w:r>
                                <w:rPr>
                                  <w:rFonts w:ascii="Arial" w:hAnsi="Arial" w:cs="Arial"/>
                                  <w:b/>
                                  <w:color w:val="0070C0"/>
                                  <w:sz w:val="16"/>
                                  <w:szCs w:val="16"/>
                                  <w:lang w:val="mk-MK"/>
                                </w:rPr>
                                <w:t>Инспекциска комуникација</w:t>
                              </w:r>
                              <w:r>
                                <w:rPr>
                                  <w:rFonts w:ascii="Arial" w:hAnsi="Arial" w:cs="Arial"/>
                                  <w:b/>
                                  <w:color w:val="0070C0"/>
                                  <w:sz w:val="16"/>
                                  <w:szCs w:val="16"/>
                                </w:rPr>
                                <w:t xml:space="preserve"> – </w:t>
                              </w:r>
                              <w:hyperlink w:anchor="_Анекс_2:_Образец" w:history="1">
                                <w:r w:rsidRPr="009D4951">
                                  <w:rPr>
                                    <w:rStyle w:val="Hyperlink"/>
                                    <w:rFonts w:ascii="Arial" w:hAnsi="Arial" w:cs="Arial"/>
                                    <w:b/>
                                    <w:sz w:val="16"/>
                                    <w:szCs w:val="16"/>
                                  </w:rPr>
                                  <w:t xml:space="preserve"> </w:t>
                                </w:r>
                                <w:r>
                                  <w:rPr>
                                    <w:rStyle w:val="Hyperlink"/>
                                    <w:rFonts w:ascii="Arial" w:hAnsi="Arial" w:cs="Arial"/>
                                    <w:b/>
                                    <w:sz w:val="16"/>
                                    <w:szCs w:val="16"/>
                                    <w:lang w:val="mk-MK"/>
                                  </w:rPr>
                                  <w:t xml:space="preserve">Прирачник Анекс </w:t>
                                </w:r>
                                <w:r w:rsidRPr="009D4951">
                                  <w:rPr>
                                    <w:rStyle w:val="Hyperlink"/>
                                    <w:rFonts w:ascii="Arial" w:hAnsi="Arial" w:cs="Arial"/>
                                    <w:b/>
                                    <w:sz w:val="16"/>
                                    <w:szCs w:val="16"/>
                                  </w:rPr>
                                  <w:t>2</w:t>
                                </w:r>
                              </w:hyperlink>
                              <w:r w:rsidRPr="003418F5">
                                <w:rPr>
                                  <w:rFonts w:ascii="Arial" w:hAnsi="Arial" w:cs="Arial"/>
                                  <w:b/>
                                  <w:color w:val="0070C0"/>
                                  <w:sz w:val="16"/>
                                  <w:szCs w:val="16"/>
                                </w:rPr>
                                <w:t xml:space="preserve"> </w:t>
                              </w:r>
                            </w:p>
                          </w:txbxContent>
                        </wps:txbx>
                        <wps:bodyPr rot="0" vert="horz" wrap="square" lIns="91440" tIns="45720" rIns="91440" bIns="45720" anchor="t" anchorCtr="0" upright="1">
                          <a:noAutofit/>
                        </wps:bodyPr>
                      </wps:wsp>
                      <wps:wsp>
                        <wps:cNvPr id="323" name="AutoShape 56"/>
                        <wps:cNvCnPr>
                          <a:cxnSpLocks noChangeShapeType="1"/>
                          <a:stCxn id="309" idx="2"/>
                          <a:endCxn id="310" idx="0"/>
                        </wps:cNvCnPr>
                        <wps:spPr bwMode="auto">
                          <a:xfrm>
                            <a:off x="1155065" y="1714500"/>
                            <a:ext cx="635" cy="432435"/>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48" name="AutoShape 57"/>
                        <wps:cNvSpPr>
                          <a:spLocks noChangeArrowheads="1"/>
                        </wps:cNvSpPr>
                        <wps:spPr bwMode="auto">
                          <a:xfrm>
                            <a:off x="2566670" y="2399195"/>
                            <a:ext cx="1967230" cy="463274"/>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29ECB1C7" w14:textId="77777777" w:rsidR="00244BB9" w:rsidRPr="00440B28" w:rsidRDefault="00D01C8A" w:rsidP="0071465E">
                              <w:pPr>
                                <w:jc w:val="left"/>
                                <w:rPr>
                                  <w:rFonts w:ascii="Arial" w:hAnsi="Arial" w:cs="Arial"/>
                                  <w:sz w:val="16"/>
                                  <w:szCs w:val="16"/>
                                </w:rPr>
                              </w:pPr>
                              <w:hyperlink w:anchor="_Баланс_на_маси" w:history="1">
                                <w:r w:rsidR="00244BB9" w:rsidRPr="009B3EDC">
                                  <w:rPr>
                                    <w:rStyle w:val="Hyperlink"/>
                                    <w:rFonts w:ascii="Arial" w:hAnsi="Arial" w:cs="Arial"/>
                                    <w:sz w:val="16"/>
                                    <w:szCs w:val="16"/>
                                    <w:lang w:val="en-US"/>
                                  </w:rPr>
                                  <w:t xml:space="preserve">§ 5.2.2.5 </w:t>
                                </w:r>
                                <w:r w:rsidR="00244BB9" w:rsidRPr="009B3EDC">
                                  <w:rPr>
                                    <w:rStyle w:val="Hyperlink"/>
                                    <w:rFonts w:ascii="Arial" w:hAnsi="Arial" w:cs="Arial"/>
                                    <w:sz w:val="16"/>
                                    <w:szCs w:val="16"/>
                                    <w:lang w:val="mk-MK"/>
                                  </w:rPr>
                                  <w:t>Баланс на маса проценка на загадувачи</w:t>
                                </w:r>
                                <w:r w:rsidR="00244BB9" w:rsidRPr="009B3EDC">
                                  <w:rPr>
                                    <w:rStyle w:val="Hyperlink"/>
                                    <w:rFonts w:ascii="Arial" w:hAnsi="Arial" w:cs="Arial"/>
                                    <w:sz w:val="16"/>
                                    <w:szCs w:val="16"/>
                                    <w:lang w:val="en-US"/>
                                  </w:rPr>
                                  <w:t>e</w:t>
                                </w:r>
                                <w:r w:rsidR="00244BB9" w:rsidRPr="009B3EDC">
                                  <w:rPr>
                                    <w:rStyle w:val="Hyperlink"/>
                                    <w:rFonts w:ascii="Arial" w:hAnsi="Arial" w:cs="Arial"/>
                                    <w:sz w:val="16"/>
                                    <w:szCs w:val="16"/>
                                    <w:lang w:val="mk-MK"/>
                                  </w:rPr>
                                  <w:t xml:space="preserve"> и на НДТ процес</w:t>
                                </w:r>
                                <w:r w:rsidR="00244BB9" w:rsidRPr="009B3EDC">
                                  <w:rPr>
                                    <w:rStyle w:val="Hyperlink"/>
                                    <w:rFonts w:ascii="Arial" w:hAnsi="Arial" w:cs="Arial"/>
                                    <w:sz w:val="16"/>
                                    <w:szCs w:val="16"/>
                                    <w:lang w:val="en-US"/>
                                  </w:rPr>
                                  <w:t xml:space="preserve"> </w:t>
                                </w:r>
                              </w:hyperlink>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349" name="Oval 58"/>
                        <wps:cNvSpPr>
                          <a:spLocks noChangeArrowheads="1"/>
                        </wps:cNvSpPr>
                        <wps:spPr bwMode="auto">
                          <a:xfrm>
                            <a:off x="4690745" y="3451860"/>
                            <a:ext cx="1684020" cy="1419860"/>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06E6674E" w14:textId="77777777" w:rsidR="00244BB9" w:rsidRDefault="00244BB9" w:rsidP="0071465E">
                              <w:pPr>
                                <w:spacing w:line="240" w:lineRule="auto"/>
                                <w:ind w:left="-142" w:right="-242"/>
                                <w:jc w:val="center"/>
                                <w:rPr>
                                  <w:rFonts w:ascii="Arial" w:hAnsi="Arial" w:cs="Arial"/>
                                  <w:b/>
                                  <w:color w:val="0070C0"/>
                                  <w:sz w:val="16"/>
                                  <w:szCs w:val="16"/>
                                </w:rPr>
                              </w:pPr>
                              <w:r>
                                <w:rPr>
                                  <w:rFonts w:ascii="Arial" w:hAnsi="Arial" w:cs="Arial"/>
                                  <w:b/>
                                  <w:color w:val="0070C0"/>
                                  <w:sz w:val="16"/>
                                  <w:szCs w:val="16"/>
                                  <w:lang w:val="mk-MK"/>
                                </w:rPr>
                                <w:t>Образец на листа на проверки</w:t>
                              </w:r>
                              <w:r>
                                <w:rPr>
                                  <w:rFonts w:ascii="Arial" w:hAnsi="Arial" w:cs="Arial"/>
                                  <w:b/>
                                  <w:color w:val="0070C0"/>
                                  <w:sz w:val="16"/>
                                  <w:szCs w:val="16"/>
                                </w:rPr>
                                <w:t xml:space="preserve"> –</w:t>
                              </w:r>
                              <w:hyperlink w:anchor="_Aнекс_4:_Образец" w:history="1">
                                <w:r w:rsidRPr="00AD137D">
                                  <w:rPr>
                                    <w:rStyle w:val="Hyperlink"/>
                                    <w:rFonts w:ascii="Arial" w:hAnsi="Arial" w:cs="Arial"/>
                                    <w:b/>
                                    <w:sz w:val="16"/>
                                    <w:szCs w:val="16"/>
                                  </w:rPr>
                                  <w:t xml:space="preserve"> </w:t>
                                </w:r>
                                <w:r w:rsidRPr="00AD137D">
                                  <w:rPr>
                                    <w:rStyle w:val="Hyperlink"/>
                                    <w:rFonts w:ascii="Arial" w:hAnsi="Arial" w:cs="Arial"/>
                                    <w:b/>
                                    <w:sz w:val="16"/>
                                    <w:szCs w:val="16"/>
                                    <w:lang w:val="mk-MK"/>
                                  </w:rPr>
                                  <w:t>Прирачник Анекс</w:t>
                                </w:r>
                                <w:r w:rsidRPr="00AD137D">
                                  <w:rPr>
                                    <w:rStyle w:val="Hyperlink"/>
                                    <w:rFonts w:ascii="Arial" w:hAnsi="Arial" w:cs="Arial"/>
                                    <w:b/>
                                    <w:sz w:val="16"/>
                                    <w:szCs w:val="16"/>
                                  </w:rPr>
                                  <w:t xml:space="preserve"> 4</w:t>
                                </w:r>
                              </w:hyperlink>
                            </w:p>
                            <w:p w14:paraId="5015C9B7" w14:textId="77777777" w:rsidR="00244BB9" w:rsidRPr="003418F5" w:rsidRDefault="00244BB9" w:rsidP="0048703D">
                              <w:pPr>
                                <w:spacing w:line="240" w:lineRule="auto"/>
                                <w:ind w:right="-242"/>
                                <w:rPr>
                                  <w:rFonts w:ascii="Arial" w:hAnsi="Arial" w:cs="Arial"/>
                                  <w:b/>
                                  <w:color w:val="0070C0"/>
                                  <w:sz w:val="16"/>
                                  <w:szCs w:val="16"/>
                                </w:rPr>
                              </w:pPr>
                              <w:r>
                                <w:rPr>
                                  <w:rFonts w:ascii="Arial" w:hAnsi="Arial" w:cs="Arial"/>
                                  <w:b/>
                                  <w:color w:val="0070C0"/>
                                  <w:sz w:val="16"/>
                                  <w:szCs w:val="16"/>
                                  <w:lang w:val="mk-MK"/>
                                </w:rPr>
                                <w:t>Хоризонтални НДТ листи на проверка</w:t>
                              </w:r>
                              <w:r>
                                <w:rPr>
                                  <w:rFonts w:ascii="Arial" w:hAnsi="Arial" w:cs="Arial"/>
                                  <w:b/>
                                  <w:color w:val="0070C0"/>
                                  <w:sz w:val="16"/>
                                  <w:szCs w:val="16"/>
                                </w:rPr>
                                <w:t xml:space="preserve"> – </w:t>
                              </w:r>
                              <w:hyperlink w:anchor="_Aнекс_5:_Хоризонтална" w:history="1">
                                <w:r>
                                  <w:rPr>
                                    <w:rStyle w:val="Hyperlink"/>
                                    <w:rFonts w:ascii="Arial" w:hAnsi="Arial" w:cs="Arial"/>
                                    <w:b/>
                                    <w:sz w:val="16"/>
                                    <w:szCs w:val="16"/>
                                    <w:lang w:val="mk-MK"/>
                                  </w:rPr>
                                  <w:t xml:space="preserve">Прирачник Анекс </w:t>
                                </w:r>
                                <w:r w:rsidRPr="009D4951">
                                  <w:rPr>
                                    <w:rStyle w:val="Hyperlink"/>
                                    <w:rFonts w:ascii="Arial" w:hAnsi="Arial" w:cs="Arial"/>
                                    <w:b/>
                                    <w:sz w:val="16"/>
                                    <w:szCs w:val="16"/>
                                  </w:rPr>
                                  <w:t>5</w:t>
                                </w:r>
                              </w:hyperlink>
                            </w:p>
                          </w:txbxContent>
                        </wps:txbx>
                        <wps:bodyPr rot="0" vert="horz" wrap="square" lIns="91440" tIns="45720" rIns="91440" bIns="45720" anchor="t" anchorCtr="0" upright="1">
                          <a:noAutofit/>
                        </wps:bodyPr>
                      </wps:wsp>
                      <wps:wsp>
                        <wps:cNvPr id="350" name="AutoShape 59"/>
                        <wps:cNvCnPr>
                          <a:cxnSpLocks noChangeShapeType="1"/>
                          <a:stCxn id="310" idx="3"/>
                          <a:endCxn id="318" idx="1"/>
                        </wps:cNvCnPr>
                        <wps:spPr bwMode="auto">
                          <a:xfrm flipV="1">
                            <a:off x="2126615" y="2056173"/>
                            <a:ext cx="440055" cy="275865"/>
                          </a:xfrm>
                          <a:prstGeom prst="bentConnector3">
                            <a:avLst>
                              <a:gd name="adj1" fmla="val 50000"/>
                            </a:avLst>
                          </a:prstGeom>
                          <a:noFill/>
                          <a:ln w="25400" cap="rnd">
                            <a:solidFill>
                              <a:srgbClr val="7F7F7F"/>
                            </a:solidFill>
                            <a:prstDash val="sysDot"/>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51" name="AutoShape 60"/>
                        <wps:cNvCnPr>
                          <a:cxnSpLocks noChangeShapeType="1"/>
                          <a:stCxn id="310" idx="3"/>
                          <a:endCxn id="348" idx="1"/>
                        </wps:cNvCnPr>
                        <wps:spPr bwMode="auto">
                          <a:xfrm>
                            <a:off x="2126615" y="2332038"/>
                            <a:ext cx="440055" cy="298794"/>
                          </a:xfrm>
                          <a:prstGeom prst="bentConnector3">
                            <a:avLst>
                              <a:gd name="adj1" fmla="val 50000"/>
                            </a:avLst>
                          </a:prstGeom>
                          <a:noFill/>
                          <a:ln w="25400" cap="rnd">
                            <a:solidFill>
                              <a:srgbClr val="7F7F7F"/>
                            </a:solidFill>
                            <a:prstDash val="sysDot"/>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52" name="AutoShape 61"/>
                        <wps:cNvSpPr>
                          <a:spLocks noChangeArrowheads="1"/>
                        </wps:cNvSpPr>
                        <wps:spPr bwMode="auto">
                          <a:xfrm>
                            <a:off x="2567940" y="4686300"/>
                            <a:ext cx="1967230" cy="496570"/>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631F5D9F" w14:textId="77777777" w:rsidR="00244BB9" w:rsidRPr="00440B28" w:rsidRDefault="00D01C8A" w:rsidP="0071465E">
                              <w:pPr>
                                <w:rPr>
                                  <w:rFonts w:ascii="Arial" w:hAnsi="Arial" w:cs="Arial"/>
                                  <w:sz w:val="16"/>
                                  <w:szCs w:val="16"/>
                                </w:rPr>
                              </w:pPr>
                              <w:hyperlink w:anchor="_Подготовка_на_кратка" w:history="1">
                                <w:r w:rsidR="00244BB9" w:rsidRPr="00BF317E">
                                  <w:rPr>
                                    <w:rStyle w:val="Hyperlink"/>
                                    <w:rFonts w:ascii="Arial" w:hAnsi="Arial" w:cs="Arial"/>
                                    <w:sz w:val="16"/>
                                    <w:szCs w:val="16"/>
                                    <w:lang w:val="en-US"/>
                                  </w:rPr>
                                  <w:t xml:space="preserve">§ 3.3.1.5: </w:t>
                                </w:r>
                                <w:r w:rsidR="00244BB9">
                                  <w:rPr>
                                    <w:rStyle w:val="Hyperlink"/>
                                    <w:rFonts w:ascii="Arial" w:hAnsi="Arial" w:cs="Arial"/>
                                    <w:sz w:val="16"/>
                                    <w:szCs w:val="16"/>
                                    <w:lang w:val="mk-MK"/>
                                  </w:rPr>
                                  <w:t>Подготовка на краток распоред на инспекција</w:t>
                                </w:r>
                              </w:hyperlink>
                              <w:r w:rsidR="00244BB9" w:rsidRPr="00BF317E">
                                <w:rPr>
                                  <w:rFonts w:ascii="Arial" w:hAnsi="Arial" w:cs="Arial"/>
                                  <w:sz w:val="16"/>
                                  <w:szCs w:val="16"/>
                                  <w:lang w:val="en-US"/>
                                </w:rPr>
                                <w:t xml:space="preserve"> </w:t>
                              </w:r>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353" name="Oval 62"/>
                        <wps:cNvSpPr>
                          <a:spLocks noChangeArrowheads="1"/>
                        </wps:cNvSpPr>
                        <wps:spPr bwMode="auto">
                          <a:xfrm flipV="1">
                            <a:off x="4817745" y="4872354"/>
                            <a:ext cx="1523420" cy="1001320"/>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47A1814A" w14:textId="77777777" w:rsidR="00244BB9" w:rsidRPr="0048703D" w:rsidRDefault="00244BB9" w:rsidP="0048703D">
                              <w:pPr>
                                <w:spacing w:line="240" w:lineRule="auto"/>
                                <w:ind w:left="-142" w:right="-242"/>
                                <w:jc w:val="center"/>
                                <w:rPr>
                                  <w:rFonts w:ascii="Arial" w:hAnsi="Arial" w:cs="Arial"/>
                                  <w:b/>
                                  <w:color w:val="0070C0"/>
                                  <w:sz w:val="16"/>
                                  <w:szCs w:val="16"/>
                                  <w:lang w:val="mk-MK"/>
                                </w:rPr>
                              </w:pPr>
                              <w:r>
                                <w:rPr>
                                  <w:rFonts w:ascii="Arial" w:hAnsi="Arial" w:cs="Arial"/>
                                  <w:b/>
                                  <w:color w:val="0070C0"/>
                                  <w:sz w:val="16"/>
                                  <w:szCs w:val="16"/>
                                  <w:lang w:val="mk-MK"/>
                                </w:rPr>
                                <w:t>Рапоред на инспекцијата</w:t>
                              </w:r>
                              <w:r w:rsidRPr="009D4951">
                                <w:rPr>
                                  <w:rFonts w:ascii="Arial" w:hAnsi="Arial" w:cs="Arial"/>
                                  <w:b/>
                                  <w:color w:val="0070C0"/>
                                  <w:sz w:val="16"/>
                                  <w:szCs w:val="16"/>
                                </w:rPr>
                                <w:t xml:space="preserve"> – </w:t>
                              </w:r>
                              <w:hyperlink w:anchor="_Aнекс_3:_Образец" w:history="1">
                                <w:r w:rsidRPr="009D4951">
                                  <w:rPr>
                                    <w:rStyle w:val="Hyperlink"/>
                                    <w:rFonts w:ascii="Arial" w:hAnsi="Arial" w:cs="Arial"/>
                                    <w:b/>
                                    <w:sz w:val="16"/>
                                    <w:szCs w:val="16"/>
                                  </w:rPr>
                                  <w:t xml:space="preserve"> </w:t>
                                </w:r>
                                <w:r>
                                  <w:rPr>
                                    <w:rStyle w:val="Hyperlink"/>
                                    <w:rFonts w:ascii="Arial" w:hAnsi="Arial" w:cs="Arial"/>
                                    <w:b/>
                                    <w:sz w:val="16"/>
                                    <w:szCs w:val="16"/>
                                    <w:lang w:val="mk-MK"/>
                                  </w:rPr>
                                  <w:t xml:space="preserve">Прирачник Анекс </w:t>
                                </w:r>
                                <w:r w:rsidRPr="009D4951">
                                  <w:rPr>
                                    <w:rStyle w:val="Hyperlink"/>
                                    <w:rFonts w:ascii="Arial" w:hAnsi="Arial" w:cs="Arial"/>
                                    <w:b/>
                                    <w:sz w:val="16"/>
                                    <w:szCs w:val="16"/>
                                  </w:rPr>
                                  <w:t>3</w:t>
                                </w:r>
                              </w:hyperlink>
                            </w:p>
                          </w:txbxContent>
                        </wps:txbx>
                        <wps:bodyPr rot="0" vert="horz" wrap="square" lIns="91440" tIns="45720" rIns="91440" bIns="45720" anchor="t" anchorCtr="0" upright="1">
                          <a:noAutofit/>
                        </wps:bodyPr>
                      </wps:wsp>
                      <wps:wsp>
                        <wps:cNvPr id="354" name="AutoShape 63"/>
                        <wps:cNvCnPr>
                          <a:cxnSpLocks noChangeShapeType="1"/>
                          <a:stCxn id="310" idx="2"/>
                          <a:endCxn id="311" idx="0"/>
                        </wps:cNvCnPr>
                        <wps:spPr bwMode="auto">
                          <a:xfrm>
                            <a:off x="1155065" y="2517140"/>
                            <a:ext cx="635" cy="47752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55" name="AutoShape 64"/>
                        <wps:cNvCnPr>
                          <a:cxnSpLocks noChangeShapeType="1"/>
                          <a:stCxn id="311" idx="2"/>
                          <a:endCxn id="437" idx="0"/>
                        </wps:cNvCnPr>
                        <wps:spPr bwMode="auto">
                          <a:xfrm>
                            <a:off x="1155065" y="3451860"/>
                            <a:ext cx="635" cy="46228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56" name="AutoShape 65"/>
                        <wps:cNvCnPr>
                          <a:cxnSpLocks noChangeShapeType="1"/>
                          <a:stCxn id="437" idx="2"/>
                          <a:endCxn id="312" idx="0"/>
                        </wps:cNvCnPr>
                        <wps:spPr bwMode="auto">
                          <a:xfrm>
                            <a:off x="1155065" y="4284345"/>
                            <a:ext cx="635" cy="401955"/>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57" name="AutoShape 66"/>
                        <wps:cNvCnPr>
                          <a:cxnSpLocks noChangeShapeType="1"/>
                          <a:stCxn id="309" idx="3"/>
                          <a:endCxn id="317" idx="1"/>
                        </wps:cNvCnPr>
                        <wps:spPr bwMode="auto">
                          <a:xfrm flipV="1">
                            <a:off x="2126615" y="1529080"/>
                            <a:ext cx="440055"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58" name="AutoShape 67"/>
                        <wps:cNvCnPr>
                          <a:cxnSpLocks noChangeShapeType="1"/>
                          <a:stCxn id="311" idx="3"/>
                          <a:endCxn id="321" idx="1"/>
                        </wps:cNvCnPr>
                        <wps:spPr bwMode="auto">
                          <a:xfrm>
                            <a:off x="2126615" y="3223260"/>
                            <a:ext cx="441325"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59" name="AutoShape 68"/>
                        <wps:cNvCnPr>
                          <a:cxnSpLocks noChangeShapeType="1"/>
                          <a:stCxn id="312" idx="3"/>
                          <a:endCxn id="352" idx="1"/>
                        </wps:cNvCnPr>
                        <wps:spPr bwMode="auto">
                          <a:xfrm>
                            <a:off x="2126615" y="4871403"/>
                            <a:ext cx="441325" cy="63182"/>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379" name="AutoShape 69"/>
                        <wps:cNvSpPr>
                          <a:spLocks noChangeArrowheads="1"/>
                        </wps:cNvSpPr>
                        <wps:spPr bwMode="auto">
                          <a:xfrm>
                            <a:off x="2576830" y="212725"/>
                            <a:ext cx="1828165" cy="369570"/>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39D68042" w14:textId="77777777" w:rsidR="00244BB9" w:rsidRPr="007D7652" w:rsidRDefault="00244BB9" w:rsidP="0071465E">
                              <w:pPr>
                                <w:spacing w:before="120" w:after="120" w:line="240" w:lineRule="auto"/>
                                <w:jc w:val="center"/>
                                <w:rPr>
                                  <w:rFonts w:ascii="Arial" w:hAnsi="Arial" w:cs="Arial"/>
                                  <w:b/>
                                  <w:color w:val="0070C0"/>
                                  <w:sz w:val="16"/>
                                  <w:szCs w:val="16"/>
                                  <w:lang w:val="mk-MK"/>
                                </w:rPr>
                              </w:pPr>
                              <w:r>
                                <w:rPr>
                                  <w:rFonts w:ascii="Arial" w:hAnsi="Arial" w:cs="Arial"/>
                                  <w:b/>
                                  <w:color w:val="0070C0"/>
                                  <w:sz w:val="16"/>
                                  <w:szCs w:val="16"/>
                                  <w:lang w:val="mk-MK"/>
                                </w:rPr>
                                <w:t>ДЕЛ ВО ПРИРАЧНИКОТ</w:t>
                              </w:r>
                            </w:p>
                          </w:txbxContent>
                        </wps:txbx>
                        <wps:bodyPr rot="0" vert="horz" wrap="square" lIns="91440" tIns="45720" rIns="91440" bIns="45720" anchor="t" anchorCtr="0" upright="1">
                          <a:noAutofit/>
                        </wps:bodyPr>
                      </wps:wsp>
                      <wps:wsp>
                        <wps:cNvPr id="380" name="Oval 70"/>
                        <wps:cNvSpPr>
                          <a:spLocks noChangeArrowheads="1"/>
                        </wps:cNvSpPr>
                        <wps:spPr bwMode="auto">
                          <a:xfrm>
                            <a:off x="4850765" y="248285"/>
                            <a:ext cx="1097280" cy="334010"/>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184A8DE5" w14:textId="77777777" w:rsidR="00244BB9" w:rsidRPr="003418F5" w:rsidRDefault="00244BB9" w:rsidP="0071465E">
                              <w:pPr>
                                <w:jc w:val="center"/>
                                <w:rPr>
                                  <w:rFonts w:ascii="Arial" w:hAnsi="Arial" w:cs="Arial"/>
                                  <w:b/>
                                  <w:color w:val="0070C0"/>
                                  <w:sz w:val="16"/>
                                  <w:szCs w:val="16"/>
                                </w:rPr>
                              </w:pPr>
                              <w:r>
                                <w:rPr>
                                  <w:rFonts w:ascii="Arial" w:hAnsi="Arial" w:cs="Arial"/>
                                  <w:b/>
                                  <w:color w:val="0070C0"/>
                                  <w:sz w:val="16"/>
                                  <w:szCs w:val="16"/>
                                  <w:lang w:val="mk-MK"/>
                                </w:rPr>
                                <w:t>ОБРСЦИ</w:t>
                              </w:r>
                            </w:p>
                          </w:txbxContent>
                        </wps:txbx>
                        <wps:bodyPr rot="0" vert="horz" wrap="square" lIns="91440" tIns="45720" rIns="91440" bIns="45720" anchor="t" anchorCtr="0" upright="1">
                          <a:noAutofit/>
                        </wps:bodyPr>
                      </wps:wsp>
                      <wps:wsp>
                        <wps:cNvPr id="381" name="Rectangle 71"/>
                        <wps:cNvSpPr>
                          <a:spLocks noChangeArrowheads="1"/>
                        </wps:cNvSpPr>
                        <wps:spPr bwMode="auto">
                          <a:xfrm>
                            <a:off x="2446020" y="69850"/>
                            <a:ext cx="3605530" cy="685800"/>
                          </a:xfrm>
                          <a:prstGeom prst="rect">
                            <a:avLst/>
                          </a:prstGeom>
                          <a:noFill/>
                          <a:ln w="19050" algn="ctr">
                            <a:solidFill>
                              <a:srgbClr val="C0504D"/>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2" name="AutoShape 72"/>
                        <wps:cNvSpPr>
                          <a:spLocks noChangeArrowheads="1"/>
                        </wps:cNvSpPr>
                        <wps:spPr bwMode="auto">
                          <a:xfrm>
                            <a:off x="2576830" y="574675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45D096A8" w14:textId="77777777" w:rsidR="00244BB9" w:rsidRPr="00440B28" w:rsidRDefault="00D01C8A" w:rsidP="0071465E">
                              <w:pPr>
                                <w:rPr>
                                  <w:rFonts w:ascii="Arial" w:hAnsi="Arial" w:cs="Arial"/>
                                  <w:sz w:val="16"/>
                                  <w:szCs w:val="16"/>
                                </w:rPr>
                              </w:pPr>
                              <w:hyperlink w:anchor="_Треба_да_се" w:history="1">
                                <w:r w:rsidR="00244BB9" w:rsidRPr="00BF317E">
                                  <w:rPr>
                                    <w:rStyle w:val="Hyperlink"/>
                                    <w:rFonts w:ascii="Arial" w:hAnsi="Arial" w:cs="Arial"/>
                                    <w:sz w:val="16"/>
                                    <w:szCs w:val="16"/>
                                    <w:lang w:val="en-US"/>
                                  </w:rPr>
                                  <w:t xml:space="preserve">§ 3.3.2.3: </w:t>
                                </w:r>
                                <w:r w:rsidR="00244BB9">
                                  <w:rPr>
                                    <w:rStyle w:val="Hyperlink"/>
                                    <w:rFonts w:ascii="Arial" w:hAnsi="Arial" w:cs="Arial"/>
                                    <w:sz w:val="16"/>
                                    <w:szCs w:val="16"/>
                                    <w:lang w:val="mk-MK"/>
                                  </w:rPr>
                                  <w:t>Објаснување на целта на посетата</w:t>
                                </w:r>
                                <w:r w:rsidR="00244BB9" w:rsidRPr="00BF317E">
                                  <w:rPr>
                                    <w:rStyle w:val="Hyperlink"/>
                                    <w:rFonts w:ascii="Arial" w:hAnsi="Arial" w:cs="Arial"/>
                                    <w:sz w:val="16"/>
                                    <w:szCs w:val="16"/>
                                    <w:lang w:val="en-US"/>
                                  </w:rPr>
                                  <w:t xml:space="preserve"> </w:t>
                                </w:r>
                              </w:hyperlink>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383" name="AutoShape 73"/>
                        <wps:cNvSpPr>
                          <a:spLocks noChangeArrowheads="1"/>
                        </wps:cNvSpPr>
                        <wps:spPr bwMode="auto">
                          <a:xfrm>
                            <a:off x="2576830" y="6264910"/>
                            <a:ext cx="1967230" cy="394308"/>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53D6CE2B" w14:textId="77777777" w:rsidR="00244BB9" w:rsidRPr="00440B28" w:rsidRDefault="00D01C8A" w:rsidP="0071465E">
                              <w:pPr>
                                <w:rPr>
                                  <w:rFonts w:ascii="Arial" w:hAnsi="Arial" w:cs="Arial"/>
                                  <w:sz w:val="16"/>
                                  <w:szCs w:val="16"/>
                                </w:rPr>
                              </w:pPr>
                              <w:hyperlink w:anchor="_Да_се_провери" w:history="1">
                                <w:r w:rsidR="00244BB9" w:rsidRPr="00BF317E">
                                  <w:rPr>
                                    <w:rStyle w:val="Hyperlink"/>
                                    <w:rFonts w:ascii="Arial" w:hAnsi="Arial" w:cs="Arial"/>
                                    <w:sz w:val="16"/>
                                    <w:szCs w:val="16"/>
                                    <w:lang w:val="en-US"/>
                                  </w:rPr>
                                  <w:t xml:space="preserve">§ 3.3.2.4: </w:t>
                                </w:r>
                                <w:r w:rsidR="00244BB9">
                                  <w:rPr>
                                    <w:rStyle w:val="Hyperlink"/>
                                    <w:rFonts w:ascii="Arial" w:hAnsi="Arial" w:cs="Arial"/>
                                    <w:sz w:val="16"/>
                                    <w:szCs w:val="16"/>
                                    <w:lang w:val="mk-MK"/>
                                  </w:rPr>
                                  <w:t>Проверка на администрацијата</w:t>
                                </w:r>
                                <w:r w:rsidR="00244BB9" w:rsidRPr="00BF317E">
                                  <w:rPr>
                                    <w:rStyle w:val="Hyperlink"/>
                                    <w:rFonts w:ascii="Arial" w:hAnsi="Arial" w:cs="Arial"/>
                                    <w:sz w:val="16"/>
                                    <w:szCs w:val="16"/>
                                    <w:lang w:val="en-US"/>
                                  </w:rPr>
                                  <w:t xml:space="preserve"> </w:t>
                                </w:r>
                              </w:hyperlink>
                              <w:r w:rsidR="00244BB9" w:rsidRPr="00BF317E">
                                <w:rPr>
                                  <w:rFonts w:ascii="Arial" w:hAnsi="Arial" w:cs="Arial"/>
                                  <w:sz w:val="16"/>
                                  <w:szCs w:val="16"/>
                                  <w:lang w:val="en-US"/>
                                </w:rPr>
                                <w:t xml:space="preserve"> </w:t>
                              </w:r>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418" name="AutoShape 74"/>
                        <wps:cNvSpPr>
                          <a:spLocks noChangeArrowheads="1"/>
                        </wps:cNvSpPr>
                        <wps:spPr bwMode="auto">
                          <a:xfrm>
                            <a:off x="2576830" y="674751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6CC95D77" w14:textId="77777777" w:rsidR="00244BB9" w:rsidRPr="00440B28" w:rsidRDefault="00D01C8A" w:rsidP="0071465E">
                              <w:pPr>
                                <w:rPr>
                                  <w:rFonts w:ascii="Arial" w:hAnsi="Arial" w:cs="Arial"/>
                                  <w:sz w:val="16"/>
                                  <w:szCs w:val="16"/>
                                </w:rPr>
                              </w:pPr>
                              <w:hyperlink w:anchor="_Физичка_инспекција" w:history="1">
                                <w:r w:rsidR="00244BB9" w:rsidRPr="00AD137D">
                                  <w:rPr>
                                    <w:rStyle w:val="Hyperlink"/>
                                    <w:rFonts w:ascii="Arial" w:hAnsi="Arial" w:cs="Arial"/>
                                    <w:sz w:val="16"/>
                                    <w:szCs w:val="16"/>
                                    <w:lang w:val="en-US"/>
                                  </w:rPr>
                                  <w:t>§ 3.3.2.8:</w:t>
                                </w:r>
                                <w:r w:rsidR="00244BB9" w:rsidRPr="00AD137D">
                                  <w:rPr>
                                    <w:rStyle w:val="Hyperlink"/>
                                    <w:rFonts w:ascii="Arial" w:hAnsi="Arial" w:cs="Arial"/>
                                    <w:sz w:val="16"/>
                                    <w:szCs w:val="16"/>
                                    <w:lang w:val="mk-MK"/>
                                  </w:rPr>
                                  <w:t xml:space="preserve"> Физичка инспекција</w:t>
                                </w:r>
                              </w:hyperlink>
                            </w:p>
                          </w:txbxContent>
                        </wps:txbx>
                        <wps:bodyPr rot="0" vert="horz" wrap="square" lIns="91440" tIns="45720" rIns="91440" bIns="45720" anchor="t" anchorCtr="0" upright="1">
                          <a:noAutofit/>
                        </wps:bodyPr>
                      </wps:wsp>
                      <wps:wsp>
                        <wps:cNvPr id="419" name="AutoShape 75"/>
                        <wps:cNvSpPr>
                          <a:spLocks noChangeArrowheads="1"/>
                        </wps:cNvSpPr>
                        <wps:spPr bwMode="auto">
                          <a:xfrm>
                            <a:off x="2576830" y="719455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7BF78501" w14:textId="77777777" w:rsidR="00244BB9" w:rsidRPr="00440B28" w:rsidRDefault="00D01C8A" w:rsidP="0071465E">
                              <w:pPr>
                                <w:spacing w:before="120" w:after="120" w:line="240" w:lineRule="auto"/>
                                <w:rPr>
                                  <w:rFonts w:ascii="Arial" w:hAnsi="Arial" w:cs="Arial"/>
                                  <w:sz w:val="16"/>
                                  <w:szCs w:val="16"/>
                                </w:rPr>
                              </w:pPr>
                              <w:hyperlink w:anchor="_Утврдување_на_приоритети" w:history="1">
                                <w:r w:rsidR="00244BB9" w:rsidRPr="00AD137D">
                                  <w:rPr>
                                    <w:rStyle w:val="Hyperlink"/>
                                    <w:rFonts w:ascii="Arial" w:hAnsi="Arial" w:cs="Arial"/>
                                    <w:sz w:val="16"/>
                                    <w:szCs w:val="16"/>
                                    <w:lang w:val="en-US"/>
                                  </w:rPr>
                                  <w:t xml:space="preserve">§ 5.2.2.1 </w:t>
                                </w:r>
                                <w:r w:rsidR="00244BB9" w:rsidRPr="00AD137D">
                                  <w:rPr>
                                    <w:rStyle w:val="Hyperlink"/>
                                    <w:rFonts w:ascii="Arial" w:hAnsi="Arial" w:cs="Arial"/>
                                    <w:sz w:val="16"/>
                                    <w:szCs w:val="16"/>
                                    <w:lang w:val="mk-MK"/>
                                  </w:rPr>
                                  <w:t>Инспекциски методи</w:t>
                                </w:r>
                              </w:hyperlink>
                            </w:p>
                          </w:txbxContent>
                        </wps:txbx>
                        <wps:bodyPr rot="0" vert="horz" wrap="square" lIns="91440" tIns="45720" rIns="91440" bIns="45720" anchor="t" anchorCtr="0" upright="1">
                          <a:noAutofit/>
                        </wps:bodyPr>
                      </wps:wsp>
                      <wps:wsp>
                        <wps:cNvPr id="420" name="AutoShape 76"/>
                        <wps:cNvCnPr>
                          <a:cxnSpLocks noChangeShapeType="1"/>
                        </wps:cNvCnPr>
                        <wps:spPr bwMode="auto">
                          <a:xfrm flipV="1">
                            <a:off x="2136775" y="6972300"/>
                            <a:ext cx="440055" cy="222250"/>
                          </a:xfrm>
                          <a:prstGeom prst="bentConnector3">
                            <a:avLst>
                              <a:gd name="adj1" fmla="val 49926"/>
                            </a:avLst>
                          </a:prstGeom>
                          <a:noFill/>
                          <a:ln w="25400" cap="rnd">
                            <a:solidFill>
                              <a:srgbClr val="7F7F7F"/>
                            </a:solidFill>
                            <a:prstDash val="sysDot"/>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1" name="AutoShape 77"/>
                        <wps:cNvCnPr>
                          <a:cxnSpLocks noChangeShapeType="1"/>
                        </wps:cNvCnPr>
                        <wps:spPr bwMode="auto">
                          <a:xfrm>
                            <a:off x="2136775" y="7194550"/>
                            <a:ext cx="440055" cy="202565"/>
                          </a:xfrm>
                          <a:prstGeom prst="bentConnector3">
                            <a:avLst>
                              <a:gd name="adj1" fmla="val 49926"/>
                            </a:avLst>
                          </a:prstGeom>
                          <a:noFill/>
                          <a:ln w="25400" cap="rnd">
                            <a:solidFill>
                              <a:srgbClr val="7F7F7F"/>
                            </a:solidFill>
                            <a:prstDash val="sysDot"/>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2" name="AutoShape 78"/>
                        <wps:cNvSpPr>
                          <a:spLocks noChangeArrowheads="1"/>
                        </wps:cNvSpPr>
                        <wps:spPr bwMode="auto">
                          <a:xfrm>
                            <a:off x="2576830" y="775462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2F21727E" w14:textId="77777777" w:rsidR="00244BB9" w:rsidRPr="00440B28" w:rsidRDefault="00D01C8A" w:rsidP="0071465E">
                              <w:pPr>
                                <w:rPr>
                                  <w:rFonts w:ascii="Arial" w:hAnsi="Arial" w:cs="Arial"/>
                                  <w:sz w:val="16"/>
                                  <w:szCs w:val="16"/>
                                </w:rPr>
                              </w:pPr>
                              <w:hyperlink w:anchor="_Земање_примероци_и" w:history="1">
                                <w:r w:rsidR="00244BB9" w:rsidRPr="00AD137D">
                                  <w:rPr>
                                    <w:rStyle w:val="Hyperlink"/>
                                    <w:rFonts w:ascii="Arial" w:hAnsi="Arial" w:cs="Arial"/>
                                    <w:sz w:val="16"/>
                                    <w:szCs w:val="16"/>
                                    <w:lang w:val="en-US"/>
                                  </w:rPr>
                                  <w:t xml:space="preserve">§ 3.3.2.11: </w:t>
                                </w:r>
                                <w:r w:rsidR="00244BB9" w:rsidRPr="00AD137D">
                                  <w:rPr>
                                    <w:rStyle w:val="Hyperlink"/>
                                    <w:rFonts w:ascii="Arial" w:hAnsi="Arial" w:cs="Arial"/>
                                    <w:sz w:val="16"/>
                                    <w:szCs w:val="16"/>
                                    <w:lang w:val="mk-MK"/>
                                  </w:rPr>
                                  <w:t>Земање примероци и лабораториски анализи</w:t>
                                </w:r>
                              </w:hyperlink>
                            </w:p>
                          </w:txbxContent>
                        </wps:txbx>
                        <wps:bodyPr rot="0" vert="horz" wrap="square" lIns="91440" tIns="45720" rIns="91440" bIns="45720" anchor="t" anchorCtr="0" upright="1">
                          <a:noAutofit/>
                        </wps:bodyPr>
                      </wps:wsp>
                      <wps:wsp>
                        <wps:cNvPr id="423" name="AutoShape 79"/>
                        <wps:cNvCnPr>
                          <a:cxnSpLocks noChangeShapeType="1"/>
                          <a:stCxn id="312" idx="2"/>
                          <a:endCxn id="313" idx="0"/>
                        </wps:cNvCnPr>
                        <wps:spPr bwMode="auto">
                          <a:xfrm>
                            <a:off x="1155065" y="5056505"/>
                            <a:ext cx="635" cy="112395"/>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4" name="AutoShape 80"/>
                        <wps:cNvCnPr>
                          <a:cxnSpLocks noChangeShapeType="1"/>
                          <a:stCxn id="313" idx="2"/>
                          <a:endCxn id="314" idx="0"/>
                        </wps:cNvCnPr>
                        <wps:spPr bwMode="auto">
                          <a:xfrm>
                            <a:off x="1155065" y="5610860"/>
                            <a:ext cx="635" cy="13589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5" name="AutoShape 81"/>
                        <wps:cNvCnPr>
                          <a:cxnSpLocks noChangeShapeType="1"/>
                          <a:stCxn id="314" idx="2"/>
                          <a:endCxn id="315" idx="0"/>
                        </wps:cNvCnPr>
                        <wps:spPr bwMode="auto">
                          <a:xfrm>
                            <a:off x="1155065" y="6116955"/>
                            <a:ext cx="635" cy="147955"/>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6" name="AutoShape 82"/>
                        <wps:cNvCnPr>
                          <a:cxnSpLocks noChangeShapeType="1"/>
                          <a:stCxn id="315" idx="2"/>
                          <a:endCxn id="284" idx="0"/>
                        </wps:cNvCnPr>
                        <wps:spPr bwMode="auto">
                          <a:xfrm>
                            <a:off x="1155065" y="6635115"/>
                            <a:ext cx="0" cy="387984"/>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7" name="AutoShape 83"/>
                        <wps:cNvCnPr>
                          <a:cxnSpLocks noChangeShapeType="1"/>
                          <a:stCxn id="284" idx="2"/>
                          <a:endCxn id="288" idx="0"/>
                        </wps:cNvCnPr>
                        <wps:spPr bwMode="auto">
                          <a:xfrm>
                            <a:off x="1155065" y="7564754"/>
                            <a:ext cx="1270" cy="189866"/>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8" name="AutoShape 84"/>
                        <wps:cNvCnPr>
                          <a:cxnSpLocks noChangeShapeType="1"/>
                          <a:stCxn id="288" idx="2"/>
                          <a:endCxn id="307" idx="0"/>
                        </wps:cNvCnPr>
                        <wps:spPr bwMode="auto">
                          <a:xfrm>
                            <a:off x="1156335" y="8124190"/>
                            <a:ext cx="635" cy="17399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29" name="AutoShape 85"/>
                        <wps:cNvSpPr>
                          <a:spLocks noChangeArrowheads="1"/>
                        </wps:cNvSpPr>
                        <wps:spPr bwMode="auto">
                          <a:xfrm>
                            <a:off x="2576830" y="829818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68E00BFA" w14:textId="77777777" w:rsidR="00244BB9" w:rsidRPr="00440B28" w:rsidRDefault="00D01C8A" w:rsidP="0071465E">
                              <w:pPr>
                                <w:rPr>
                                  <w:rFonts w:ascii="Arial" w:hAnsi="Arial" w:cs="Arial"/>
                                  <w:sz w:val="16"/>
                                  <w:szCs w:val="16"/>
                                </w:rPr>
                              </w:pPr>
                              <w:hyperlink w:anchor="_Затворање_и_следни" w:history="1">
                                <w:r w:rsidR="00244BB9" w:rsidRPr="00AD137D">
                                  <w:rPr>
                                    <w:rStyle w:val="Hyperlink"/>
                                    <w:rFonts w:ascii="Arial" w:hAnsi="Arial" w:cs="Arial"/>
                                    <w:sz w:val="16"/>
                                    <w:szCs w:val="16"/>
                                    <w:lang w:val="en-US"/>
                                  </w:rPr>
                                  <w:t xml:space="preserve">§ 3.3.3: </w:t>
                                </w:r>
                                <w:r w:rsidR="00244BB9" w:rsidRPr="00AD137D">
                                  <w:rPr>
                                    <w:rStyle w:val="Hyperlink"/>
                                    <w:rFonts w:ascii="Arial" w:hAnsi="Arial" w:cs="Arial"/>
                                    <w:sz w:val="16"/>
                                    <w:szCs w:val="16"/>
                                    <w:lang w:val="mk-MK"/>
                                  </w:rPr>
                                  <w:t>Затворање и следење на инспекцијата</w:t>
                                </w:r>
                              </w:hyperlink>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430" name="Oval 86"/>
                        <wps:cNvSpPr>
                          <a:spLocks noChangeArrowheads="1"/>
                        </wps:cNvSpPr>
                        <wps:spPr bwMode="auto">
                          <a:xfrm>
                            <a:off x="4817745" y="7325957"/>
                            <a:ext cx="1470660" cy="1440853"/>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6BF299EE" w14:textId="77777777" w:rsidR="00244BB9" w:rsidRPr="003418F5" w:rsidRDefault="00244BB9" w:rsidP="0071465E">
                              <w:pPr>
                                <w:spacing w:before="120" w:line="240" w:lineRule="auto"/>
                                <w:ind w:left="-142" w:right="-244"/>
                                <w:jc w:val="center"/>
                                <w:rPr>
                                  <w:rFonts w:ascii="Arial" w:hAnsi="Arial" w:cs="Arial"/>
                                  <w:b/>
                                  <w:color w:val="0070C0"/>
                                  <w:sz w:val="16"/>
                                  <w:szCs w:val="16"/>
                                </w:rPr>
                              </w:pPr>
                              <w:r>
                                <w:rPr>
                                  <w:rFonts w:ascii="Arial" w:hAnsi="Arial" w:cs="Arial"/>
                                  <w:b/>
                                  <w:color w:val="0070C0"/>
                                  <w:sz w:val="16"/>
                                  <w:szCs w:val="16"/>
                                  <w:lang w:val="mk-MK"/>
                                </w:rPr>
                                <w:t>Записници и Решенија- обрасци (релевантни правилници)</w:t>
                              </w:r>
                              <w:r>
                                <w:rPr>
                                  <w:rFonts w:ascii="Arial" w:hAnsi="Arial" w:cs="Arial"/>
                                  <w:b/>
                                  <w:color w:val="0070C0"/>
                                  <w:sz w:val="16"/>
                                  <w:szCs w:val="16"/>
                                </w:rPr>
                                <w:t xml:space="preserve"> </w:t>
                              </w:r>
                            </w:p>
                          </w:txbxContent>
                        </wps:txbx>
                        <wps:bodyPr rot="0" vert="horz" wrap="square" lIns="91440" tIns="45720" rIns="91440" bIns="45720" anchor="t" anchorCtr="0" upright="1">
                          <a:noAutofit/>
                        </wps:bodyPr>
                      </wps:wsp>
                      <wps:wsp>
                        <wps:cNvPr id="431" name="AutoShape 87"/>
                        <wps:cNvCnPr>
                          <a:cxnSpLocks noChangeShapeType="1"/>
                          <a:stCxn id="314" idx="3"/>
                          <a:endCxn id="382" idx="1"/>
                        </wps:cNvCnPr>
                        <wps:spPr bwMode="auto">
                          <a:xfrm>
                            <a:off x="2126615" y="5932170"/>
                            <a:ext cx="450215"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32" name="AutoShape 88"/>
                        <wps:cNvCnPr>
                          <a:cxnSpLocks noChangeShapeType="1"/>
                          <a:stCxn id="315" idx="3"/>
                          <a:endCxn id="383" idx="1"/>
                        </wps:cNvCnPr>
                        <wps:spPr bwMode="auto">
                          <a:xfrm>
                            <a:off x="2126615" y="6450013"/>
                            <a:ext cx="450215" cy="12051"/>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33" name="AutoShape 89"/>
                        <wps:cNvCnPr>
                          <a:cxnSpLocks noChangeShapeType="1"/>
                          <a:stCxn id="288" idx="3"/>
                          <a:endCxn id="422" idx="1"/>
                        </wps:cNvCnPr>
                        <wps:spPr bwMode="auto">
                          <a:xfrm>
                            <a:off x="2127885" y="7939405"/>
                            <a:ext cx="448945"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34" name="AutoShape 90"/>
                        <wps:cNvCnPr>
                          <a:cxnSpLocks noChangeShapeType="1"/>
                          <a:stCxn id="307" idx="3"/>
                          <a:endCxn id="429" idx="1"/>
                        </wps:cNvCnPr>
                        <wps:spPr bwMode="auto">
                          <a:xfrm>
                            <a:off x="2127885" y="8482965"/>
                            <a:ext cx="448945"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35" name="AutoShape 91"/>
                        <wps:cNvCnPr>
                          <a:cxnSpLocks noChangeShapeType="1"/>
                          <a:stCxn id="307" idx="2"/>
                        </wps:cNvCnPr>
                        <wps:spPr bwMode="auto">
                          <a:xfrm flipH="1">
                            <a:off x="1155065" y="8667750"/>
                            <a:ext cx="1270" cy="227965"/>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36" name="AutoShape 92"/>
                        <wps:cNvCnPr>
                          <a:cxnSpLocks noChangeShapeType="1"/>
                        </wps:cNvCnPr>
                        <wps:spPr bwMode="auto">
                          <a:xfrm>
                            <a:off x="2125345" y="4088130"/>
                            <a:ext cx="441325"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437" name="AutoShape 93"/>
                        <wps:cNvSpPr>
                          <a:spLocks noChangeArrowheads="1"/>
                        </wps:cNvSpPr>
                        <wps:spPr bwMode="auto">
                          <a:xfrm>
                            <a:off x="183515" y="3914140"/>
                            <a:ext cx="1943100" cy="370205"/>
                          </a:xfrm>
                          <a:prstGeom prst="flowChartProcess">
                            <a:avLst/>
                          </a:prstGeom>
                          <a:gradFill rotWithShape="0">
                            <a:gsLst>
                              <a:gs pos="0">
                                <a:srgbClr val="4F81BD"/>
                              </a:gs>
                              <a:gs pos="100000">
                                <a:srgbClr val="243F6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3845B118" w14:textId="77777777" w:rsidR="00244BB9" w:rsidRPr="007D7652"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Дефинирање на инспекциската листа на проверка</w:t>
                              </w:r>
                            </w:p>
                          </w:txbxContent>
                        </wps:txbx>
                        <wps:bodyPr rot="0" vert="horz" wrap="square" lIns="91440" tIns="45720" rIns="91440" bIns="45720" anchor="t" anchorCtr="0" upright="1">
                          <a:noAutofit/>
                        </wps:bodyPr>
                      </wps:wsp>
                      <wps:wsp>
                        <wps:cNvPr id="438" name="AutoShape 94"/>
                        <wps:cNvSpPr>
                          <a:spLocks noChangeArrowheads="1"/>
                        </wps:cNvSpPr>
                        <wps:spPr bwMode="auto">
                          <a:xfrm>
                            <a:off x="2576830" y="3880037"/>
                            <a:ext cx="1967230" cy="487567"/>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0E816FC2" w14:textId="77777777" w:rsidR="00244BB9" w:rsidRPr="00440B28" w:rsidRDefault="00D01C8A" w:rsidP="0071465E">
                              <w:pPr>
                                <w:rPr>
                                  <w:rFonts w:ascii="Arial" w:hAnsi="Arial" w:cs="Arial"/>
                                  <w:sz w:val="16"/>
                                  <w:szCs w:val="16"/>
                                </w:rPr>
                              </w:pPr>
                              <w:hyperlink w:anchor="_Принципи_за_изготвување" w:history="1">
                                <w:r w:rsidR="00244BB9" w:rsidRPr="00684CBA">
                                  <w:rPr>
                                    <w:rStyle w:val="Hyperlink"/>
                                    <w:rFonts w:ascii="Arial" w:hAnsi="Arial" w:cs="Arial"/>
                                    <w:sz w:val="16"/>
                                    <w:szCs w:val="16"/>
                                    <w:lang w:val="en-US"/>
                                  </w:rPr>
                                  <w:t xml:space="preserve">§ 3.3.1.3: </w:t>
                                </w:r>
                                <w:r w:rsidR="00244BB9">
                                  <w:rPr>
                                    <w:rStyle w:val="Hyperlink"/>
                                    <w:rFonts w:ascii="Arial" w:hAnsi="Arial" w:cs="Arial"/>
                                    <w:sz w:val="16"/>
                                    <w:szCs w:val="16"/>
                                    <w:lang w:val="mk-MK"/>
                                  </w:rPr>
                                  <w:t xml:space="preserve">Принципи за подготовка на листи на проверка </w:t>
                                </w:r>
                              </w:hyperlink>
                              <w:r w:rsidR="00244BB9"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c:wpc>
                  </a:graphicData>
                </a:graphic>
              </wp:inline>
            </w:drawing>
          </mc:Choice>
          <mc:Fallback>
            <w:pict>
              <v:group w14:anchorId="6FE474C9" id="Canvas 439" o:spid="_x0000_s1525" editas="canvas" style="width:508.6pt;height:700.45pt;mso-position-horizontal-relative:char;mso-position-vertical-relative:line" coordsize="64592,8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">
                <v:shape id="_x0000_s1526" type="#_x0000_t75" style="position:absolute;width:64592;height:88957;visibility:visible;mso-wrap-style:square" filled="t" fillcolor="#92cddc" stroked="t" strokecolor="#92cddc" strokeweight="1pt">
                  <v:fill color2="#daeef3" o:detectmouseclick="t" angle="135" focus="50%" type="gradient"/>
                  <v:path o:connecttype="none"/>
                </v:shape>
                <v:shapetype id="_x0000_t109" coordsize="21600,21600" o:spt="109" path="m,l,21600r21600,l21600,xe">
                  <v:stroke joinstyle="miter"/>
                  <v:path gradientshapeok="t" o:connecttype="rect"/>
                </v:shapetype>
                <v:shape id="AutoShape 38" o:spid="_x0000_s1527" type="#_x0000_t109" style="position:absolute;left:1835;top:70230;width:19431;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6sMA&#10;AADcAAAADwAAAGRycy9kb3ducmV2LnhtbESPzWrDMBCE74G+g9hAbo2cnxrHjWxKITSnQp0+wGJt&#10;bVNrZayt47x9VSjkOMx8M8yxnF2vJhpD59nAZp2AIq697bgx8Hk5PWaggiBb7D2TgRsFKIuHxRFz&#10;66/8QVMljYolHHI00IoMudahbslhWPuBOHpffnQoUY6NtiNeY7nr9TZJUu2w47jQ4kCvLdXf1Y8z&#10;UE27t/opO6SX03saETlYdxNjVsv55RmU0Cz38D99tga22R7+zsQj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86sMAAADcAAAADwAAAAAAAAAAAAAAAACYAgAAZHJzL2Rv&#10;d25yZXYueG1sUEsFBgAAAAAEAAQA9QAAAIgDAAAAAA==&#10;" fillcolor="#ffc000" strokecolor="#f2f2f2" strokeweight="1pt">
                  <v:fill color2="#ffc000" angle="45" focus="100%" type="gradient"/>
                  <v:shadow on="t" type="perspective" color="#b8cce4" opacity=".5" origin=",.5" offset="0,0" matrix=",-56756f,,.5"/>
                  <v:textbox>
                    <w:txbxContent>
                      <w:p w14:paraId="4AEB0DD4" w14:textId="77777777" w:rsidR="00244BB9" w:rsidRPr="006A70F0" w:rsidRDefault="00244BB9" w:rsidP="0071465E">
                        <w:pPr>
                          <w:spacing w:line="240" w:lineRule="auto"/>
                          <w:rPr>
                            <w:rFonts w:ascii="Arial" w:hAnsi="Arial" w:cs="Arial"/>
                            <w:b/>
                            <w:color w:val="FFFFFF"/>
                            <w:sz w:val="16"/>
                            <w:szCs w:val="16"/>
                            <w:lang w:val="en-US"/>
                          </w:rPr>
                        </w:pPr>
                        <w:r>
                          <w:rPr>
                            <w:rFonts w:ascii="Arial" w:hAnsi="Arial" w:cs="Arial"/>
                            <w:b/>
                            <w:color w:val="FFFFFF"/>
                            <w:sz w:val="16"/>
                            <w:szCs w:val="16"/>
                            <w:lang w:val="mk-MK"/>
                          </w:rPr>
                          <w:t>Проверка на техничката усогласеност, НДТ проценка на лице место</w:t>
                        </w:r>
                      </w:p>
                    </w:txbxContent>
                  </v:textbox>
                </v:shape>
                <v:shape id="AutoShape 39" o:spid="_x0000_s1528" type="#_x0000_t109" style="position:absolute;left:1847;top:77546;width:19431;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2778A&#10;AADcAAAADwAAAGRycy9kb3ducmV2LnhtbERPzWrCQBC+F/oOyxS81U2VhhhdpRTEngqNfYAhO02C&#10;2dmQncb49s6h0OPH9787zKE3E42pi+zgZZmBIa6j77hx8H0+PhdgkiB77COTgxslOOwfH3ZY+njl&#10;L5oqaYyGcCrRQSsylNamuqWAaRkHYuV+4hhQFI6N9SNeNTz0dpVluQ3YsTa0ONB7S/Wl+g0Oqml9&#10;ql+LTX4+fuZqkY0PN3Fu8TS/bcEIzfIv/nN/eAerQtfqGT0Cdn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UvbvvwAAANwAAAAPAAAAAAAAAAAAAAAAAJgCAABkcnMvZG93bnJl&#10;di54bWxQSwUGAAAAAAQABAD1AAAAhAMAAAAA&#10;" fillcolor="#ffc000" strokecolor="#f2f2f2" strokeweight="1pt">
                  <v:fill color2="#ffc000" angle="45" focus="100%" type="gradient"/>
                  <v:shadow on="t" type="perspective" color="#b8cce4" opacity=".5" origin=",.5" offset="0,0" matrix=",-56756f,,.5"/>
                  <v:textbox>
                    <w:txbxContent>
                      <w:p w14:paraId="27BE0114" w14:textId="77777777" w:rsidR="00244BB9" w:rsidRPr="0048703D" w:rsidRDefault="00244BB9" w:rsidP="0071465E">
                        <w:pPr>
                          <w:rPr>
                            <w:rFonts w:ascii="Arial" w:hAnsi="Arial" w:cs="Arial"/>
                            <w:b/>
                            <w:color w:val="FFFFFF"/>
                            <w:sz w:val="16"/>
                            <w:szCs w:val="16"/>
                            <w:lang w:val="mk-MK"/>
                          </w:rPr>
                        </w:pPr>
                        <w:r>
                          <w:rPr>
                            <w:rFonts w:ascii="Arial" w:hAnsi="Arial" w:cs="Arial"/>
                            <w:b/>
                            <w:color w:val="FFFFFF"/>
                            <w:sz w:val="16"/>
                            <w:szCs w:val="16"/>
                            <w:lang w:val="mk-MK"/>
                          </w:rPr>
                          <w:t>Земање примероци</w:t>
                        </w:r>
                      </w:p>
                    </w:txbxContent>
                  </v:textbox>
                </v:shape>
                <v:shape id="AutoShape 40" o:spid="_x0000_s1529" type="#_x0000_t109" style="position:absolute;left:1847;top:82981;width:19431;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WsIA&#10;AADcAAAADwAAAGRycy9kb3ducmV2LnhtbESPUWvCQBCE3wv9D8cW+lYvKqaaeooIok+CsT9gyW2T&#10;YG4v5NYY/31PEHwcZr4ZZrkeXKN66kLt2cB4lIAiLrytuTTwe959zUEFQbbYeCYDdwqwXr2/LTGz&#10;/sYn6nMpVSzhkKGBSqTNtA5FRQ7DyLfE0fvznUOJsiu17fAWy12jJ0mSaoc1x4UKW9pWVFzyqzOQ&#10;99N9MZsv0vPumEZEFtbdxZjPj2HzA0pokFf4SR+sgWnyDY8z8Qj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5awgAAANwAAAAPAAAAAAAAAAAAAAAAAJgCAABkcnMvZG93&#10;bnJldi54bWxQSwUGAAAAAAQABAD1AAAAhwMAAAAA&#10;" fillcolor="#ffc000" strokecolor="#f2f2f2" strokeweight="1pt">
                  <v:fill color2="#ffc000" angle="45" focus="100%" type="gradient"/>
                  <v:shadow on="t" type="perspective" color="#b8cce4" opacity=".5" origin=",.5" offset="0,0" matrix=",-56756f,,.5"/>
                  <v:textbox>
                    <w:txbxContent>
                      <w:p w14:paraId="003A266C" w14:textId="77777777" w:rsidR="00244BB9" w:rsidRPr="00BB040B" w:rsidRDefault="00244BB9" w:rsidP="0071465E">
                        <w:pPr>
                          <w:rPr>
                            <w:rFonts w:ascii="Arial" w:hAnsi="Arial" w:cs="Arial"/>
                            <w:b/>
                            <w:color w:val="FFFFFF"/>
                            <w:sz w:val="16"/>
                            <w:szCs w:val="16"/>
                            <w:lang w:val="en-US"/>
                          </w:rPr>
                        </w:pPr>
                        <w:r>
                          <w:rPr>
                            <w:rFonts w:ascii="Arial" w:hAnsi="Arial" w:cs="Arial"/>
                            <w:b/>
                            <w:color w:val="FFFFFF"/>
                            <w:sz w:val="16"/>
                            <w:szCs w:val="16"/>
                            <w:lang w:val="mk-MK"/>
                          </w:rPr>
                          <w:t>Заклучок од посетата: завршен состанок</w:t>
                        </w:r>
                      </w:p>
                    </w:txbxContent>
                  </v:textbox>
                </v:shape>
                <v:shape id="AutoShape 41" o:spid="_x0000_s1530" type="#_x0000_t109" style="position:absolute;left:1454;top:8000;width:19200;height: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aS8MA&#10;AADcAAAADwAAAGRycy9kb3ducmV2LnhtbERPz2vCMBS+D/wfwhN2W5N1INKZljEQ9KZ1yHZ7NM+2&#10;W/PSNlG7/fXmIOz48f1eFZPtxIVG3zrW8JwoEMSVMy3XGj4O66clCB+QDXaOScMveSjy2cMKM+Ou&#10;vKdLGWoRQ9hnqKEJoc+k9FVDFn3ieuLIndxoMUQ41tKMeI3htpOpUgtpseXY0GBP7w1VP+XZavhW&#10;w7Y87nz1N32ev9JlO5z26aD143x6ewURaAr/4rt7YzS8qLg2nolH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aS8MAAADcAAAADwAAAAAAAAAAAAAAAACYAgAAZHJzL2Rv&#10;d25yZXYueG1sUEsFBgAAAAAEAAQA9QAAAIgDAAAAAA==&#10;" fillcolor="#00b0f0" strokecolor="#002060" strokeweight="2.25pt">
                  <v:fill color2="#00b0f0" angle="45" focus="100%" type="gradient"/>
                  <v:shadow on="t" type="perspective" color="#b8cce4" opacity=".5" origin=",.5" offset="0,0" matrix=",-56756f,,.5"/>
                  <v:textbox>
                    <w:txbxContent>
                      <w:p w14:paraId="31E85ED0" w14:textId="77777777" w:rsidR="00244BB9" w:rsidRPr="007D7652" w:rsidRDefault="00244BB9" w:rsidP="007D7652">
                        <w:pPr>
                          <w:jc w:val="left"/>
                          <w:rPr>
                            <w:rFonts w:ascii="Arial" w:hAnsi="Arial" w:cs="Arial"/>
                            <w:b/>
                            <w:color w:val="FFFFFF"/>
                            <w:sz w:val="20"/>
                            <w:szCs w:val="20"/>
                            <w:lang w:val="mk-MK"/>
                          </w:rPr>
                        </w:pPr>
                        <w:r>
                          <w:rPr>
                            <w:rFonts w:ascii="Arial" w:hAnsi="Arial" w:cs="Arial"/>
                            <w:b/>
                            <w:color w:val="FFFFFF"/>
                            <w:sz w:val="20"/>
                            <w:szCs w:val="20"/>
                            <w:lang w:val="mk-MK"/>
                          </w:rPr>
                          <w:t>ПОДГОТОВКА ЗА ИНСПЕКЦИЈАТА</w:t>
                        </w:r>
                      </w:p>
                    </w:txbxContent>
                  </v:textbox>
                </v:shape>
                <v:shape id="AutoShape 42" o:spid="_x0000_s1531" type="#_x0000_t109" style="position:absolute;left:1835;top:13442;width:19431;height: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eCsMA&#10;AADcAAAADwAAAGRycy9kb3ducmV2LnhtbESPQWsCMRSE7wX/Q3iCt5q0gtitUdqCYvGklp4fm9fd&#10;pZuXbfJ0139vCoUeh5n5hlmuB9+qC8XUBLbwMDWgiMvgGq4sfJw29wtQSZAdtoHJwpUSrFejuyUW&#10;LvR8oMtRKpUhnAq0UIt0hdaprMljmoaOOHtfIXqULGOlXcQ+w32rH42Za48N54UaO3qrqfw+nr0F&#10;2Qj2r+/n7efBdIshxf38J+2tnYyHl2dQQoP8h//aO2dhZp7g90w+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keCsMAAADcAAAADwAAAAAAAAAAAAAAAACYAgAAZHJzL2Rv&#10;d25yZXYueG1sUEsFBgAAAAAEAAQA9QAAAIgDAAAAAA==&#10;" fillcolor="#4f81bd" strokecolor="#f2f2f2" strokeweight="1pt">
                  <v:fill color2="#243f60" angle="45" focus="100%" type="gradient"/>
                  <v:shadow on="t" type="perspective" color="#b8cce4" opacity=".5" origin=",.5" offset="0,0" matrix=",-56756f,,.5"/>
                  <v:textbox>
                    <w:txbxContent>
                      <w:p w14:paraId="5EB9023B" w14:textId="77777777" w:rsidR="00244BB9" w:rsidRPr="00283053" w:rsidRDefault="00244BB9" w:rsidP="0071465E">
                        <w:pPr>
                          <w:spacing w:line="240" w:lineRule="auto"/>
                          <w:rPr>
                            <w:rFonts w:ascii="Arial" w:hAnsi="Arial" w:cs="Arial"/>
                            <w:b/>
                            <w:color w:val="FFFFFF"/>
                            <w:sz w:val="16"/>
                            <w:szCs w:val="16"/>
                          </w:rPr>
                        </w:pPr>
                        <w:r>
                          <w:rPr>
                            <w:rFonts w:ascii="Arial" w:hAnsi="Arial" w:cs="Arial"/>
                            <w:b/>
                            <w:color w:val="FFFFFF"/>
                            <w:sz w:val="16"/>
                            <w:szCs w:val="16"/>
                            <w:lang w:val="mk-MK"/>
                          </w:rPr>
                          <w:t>Дефинирање на инспекцискиот тим</w:t>
                        </w:r>
                        <w:r w:rsidRPr="00283053">
                          <w:rPr>
                            <w:rFonts w:ascii="Arial" w:hAnsi="Arial" w:cs="Arial"/>
                            <w:b/>
                            <w:color w:val="FFFFFF"/>
                            <w:sz w:val="16"/>
                            <w:szCs w:val="16"/>
                          </w:rPr>
                          <w:t xml:space="preserve"> </w:t>
                        </w:r>
                      </w:p>
                    </w:txbxContent>
                  </v:textbox>
                </v:shape>
                <v:shape id="AutoShape 43" o:spid="_x0000_s1532" type="#_x0000_t109" style="position:absolute;left:1835;top:21469;width:1943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Sr8A&#10;AADcAAAADwAAAGRycy9kb3ducmV2LnhtbERPTWvCQBC9C/6HZQRvulFBJHWVVlAsnrSl5yE7JsHs&#10;bNwdTfz33UOhx8f7Xm9716gnhVh7NjCbZqCIC29rLg18f+0nK1BRkC02nsnAiyJsN8PBGnPrOz7T&#10;8yKlSiEcczRQibS51rGoyGGc+pY4cVcfHEqCodQ2YJfCXaPnWbbUDmtODRW2tKuouF0ezoDsBbuP&#10;z8fh55y1qz6G0/IeT8aMR/37GyihXv7Ff+6jNbCYpfnpTDoC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SiFKvwAAANwAAAAPAAAAAAAAAAAAAAAAAJgCAABkcnMvZG93bnJl&#10;di54bWxQSwUGAAAAAAQABAD1AAAAhAMAAAAA&#10;" fillcolor="#4f81bd" strokecolor="#f2f2f2" strokeweight="1pt">
                  <v:fill color2="#243f60" angle="45" focus="100%" type="gradient"/>
                  <v:shadow on="t" type="perspective" color="#b8cce4" opacity=".5" origin=",.5" offset="0,0" matrix=",-56756f,,.5"/>
                  <v:textbox>
                    <w:txbxContent>
                      <w:p w14:paraId="1FFAD715" w14:textId="77777777" w:rsidR="00244BB9" w:rsidRPr="007D7652"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Работа во канцеларија: анализа на документацијата</w:t>
                        </w:r>
                      </w:p>
                    </w:txbxContent>
                  </v:textbox>
                </v:shape>
                <v:shape id="AutoShape 44" o:spid="_x0000_s1533" type="#_x0000_t109" style="position:absolute;left:1835;top:29946;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E0cMA&#10;AADcAAAADwAAAGRycy9kb3ducmV2LnhtbESPQWvCQBSE70L/w/KE3nSTFkSiq2jB0uJJLT0/ss8k&#10;mH2b7j5N+u9dodDjMDPfMMv14Fp1oxAbzwbyaQaKuPS24crA12k3mYOKgmyx9UwGfinCevU0WmJh&#10;fc8Huh2lUgnCsUADtUhXaB3LmhzGqe+Ik3f2waEkGSptA/YJ7lr9kmUz7bDhtFBjR281lZfj1RmQ&#10;nWC//by+fx+ybj7EsJ/9xL0xz+NhswAlNMh/+K/9YQ285jk8zqQj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E0cMAAADcAAAADwAAAAAAAAAAAAAAAACYAgAAZHJzL2Rv&#10;d25yZXYueG1sUEsFBgAAAAAEAAQA9QAAAIgDAAAAAA==&#10;" fillcolor="#4f81bd" strokecolor="#f2f2f2" strokeweight="1pt">
                  <v:fill color2="#243f60" angle="45" focus="100%" type="gradient"/>
                  <v:shadow on="t" type="perspective" color="#b8cce4" opacity=".5" origin=",.5" offset="0,0" matrix=",-56756f,,.5"/>
                  <v:textbox>
                    <w:txbxContent>
                      <w:p w14:paraId="04B2C810" w14:textId="77777777" w:rsidR="00244BB9" w:rsidRPr="00870073" w:rsidRDefault="00244BB9" w:rsidP="0071465E">
                        <w:pPr>
                          <w:spacing w:line="240" w:lineRule="auto"/>
                          <w:rPr>
                            <w:rFonts w:ascii="Arial" w:hAnsi="Arial" w:cs="Arial"/>
                            <w:b/>
                            <w:color w:val="FFFFFF"/>
                            <w:sz w:val="16"/>
                            <w:szCs w:val="16"/>
                            <w:lang w:val="en-US"/>
                          </w:rPr>
                        </w:pPr>
                        <w:r>
                          <w:rPr>
                            <w:rFonts w:ascii="Arial" w:hAnsi="Arial" w:cs="Arial"/>
                            <w:b/>
                            <w:color w:val="FFFFFF"/>
                            <w:sz w:val="16"/>
                            <w:szCs w:val="16"/>
                            <w:lang w:val="mk-MK"/>
                          </w:rPr>
                          <w:t>Однапред известување на операторот за посетата: барање на документи</w:t>
                        </w:r>
                      </w:p>
                    </w:txbxContent>
                  </v:textbox>
                </v:shape>
                <v:shape id="AutoShape 45" o:spid="_x0000_s1534" type="#_x0000_t109" style="position:absolute;left:1835;top:46863;width:1943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apsMA&#10;AADcAAAADwAAAGRycy9kb3ducmV2LnhtbESPX2vCQBDE3wt+h2OFvtWLFkRST2kFS8Un/9DnJbcm&#10;wdxevFtN/PaeUOjjMDO/YebL3jXqRiHWng2MRxko4sLbmksDx8P6bQYqCrLFxjMZuFOE5WLwMsfc&#10;+o53dNtLqRKEY44GKpE21zoWFTmMI98SJ+/kg0NJMpTaBuwS3DV6kmVT7bDmtFBhS6uKivP+6gzI&#10;WrD72ly/f3dZO+tj2E4vcWvM67D//AAl1Mt/+K/9Yw28jyfwPJOOgF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QapsMAAADcAAAADwAAAAAAAAAAAAAAAACYAgAAZHJzL2Rv&#10;d25yZXYueG1sUEsFBgAAAAAEAAQA9QAAAIgDAAAAAA==&#10;" fillcolor="#4f81bd" strokecolor="#f2f2f2" strokeweight="1pt">
                  <v:fill color2="#243f60" angle="45" focus="100%" type="gradient"/>
                  <v:shadow on="t" type="perspective" color="#b8cce4" opacity=".5" origin=",.5" offset="0,0" matrix=",-56756f,,.5"/>
                  <v:textbox>
                    <w:txbxContent>
                      <w:p w14:paraId="1505F1E6" w14:textId="77777777" w:rsidR="00244BB9" w:rsidRPr="0048703D"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Дефинирање на инспекцискиот план</w:t>
                        </w:r>
                      </w:p>
                    </w:txbxContent>
                  </v:textbox>
                </v:shape>
                <v:shape id="AutoShape 46" o:spid="_x0000_s1535" type="#_x0000_t109" style="position:absolute;left:1835;top:51828;width:19431;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6ccQA&#10;AADcAAAADwAAAGRycy9kb3ducmV2LnhtbESPQWsCMRSE74X+h/AK3mpWbUW2RhGhWOjFqgePj83r&#10;ZtnNy5qk7u6/bwTB4zAz3zDLdW8bcSUfKscKJuMMBHHhdMWlgtPx83UBIkRkjY1jUjBQgPXq+WmJ&#10;uXYd/9D1EEuRIBxyVGBibHMpQ2HIYhi7ljh5v85bjEn6UmqPXYLbRk6zbC4tVpwWDLa0NVTUhz+r&#10;YHd6r4Zme6739febNwPjpssuSo1e+s0HiEh9fITv7S+tYDaZwe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HEAAAA3AAAAA8AAAAAAAAAAAAAAAAAmAIAAGRycy9k&#10;b3ducmV2LnhtbFBLBQYAAAAABAAEAPUAAACJAwAAAAA=&#10;" fillcolor="red" strokecolor="#ffc000" strokeweight="2.25pt">
                  <v:fill color2="red" angle="45" focus="100%" type="gradient"/>
                  <v:shadow on="t" type="perspective" color="#b8cce4" opacity=".5" origin=",.5" offset="0,0" matrix=",-56756f,,.5"/>
                  <v:textbox>
                    <w:txbxContent>
                      <w:p w14:paraId="32F570DE" w14:textId="77777777" w:rsidR="00244BB9" w:rsidRPr="0048703D" w:rsidRDefault="00244BB9" w:rsidP="0071465E">
                        <w:pPr>
                          <w:spacing w:line="240" w:lineRule="auto"/>
                          <w:rPr>
                            <w:rFonts w:ascii="Arial" w:hAnsi="Arial" w:cs="Arial"/>
                            <w:b/>
                            <w:color w:val="FFFFFF"/>
                            <w:sz w:val="20"/>
                            <w:szCs w:val="20"/>
                            <w:lang w:val="mk-MK"/>
                          </w:rPr>
                        </w:pPr>
                        <w:r>
                          <w:rPr>
                            <w:rFonts w:ascii="Arial" w:hAnsi="Arial" w:cs="Arial"/>
                            <w:b/>
                            <w:color w:val="FFFFFF"/>
                            <w:sz w:val="20"/>
                            <w:szCs w:val="20"/>
                            <w:lang w:val="mk-MK"/>
                          </w:rPr>
                          <w:t>СПРОВЕДУВАЊЕ НА ИНСПЕКЦИЈАТА</w:t>
                        </w:r>
                      </w:p>
                    </w:txbxContent>
                  </v:textbox>
                </v:shape>
                <v:shape id="AutoShape 47" o:spid="_x0000_s1536" type="#_x0000_t109" style="position:absolute;left:1835;top:57467;width:1943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m8MIA&#10;AADcAAAADwAAAGRycy9kb3ducmV2LnhtbESPUWvCQBCE3wv9D8cWfKsXqw0aPaUIok+C0R+w5NYk&#10;NLcXctsY/70nCH0cZr4ZZrUZXKN66kLt2cBknIAiLrytuTRwOe8+56CCIFtsPJOBOwXYrN/fVphZ&#10;f+MT9bmUKpZwyNBAJdJmWoeiIodh7Fvi6F1951Ci7EptO7zFctforyRJtcOa40KFLW0rKn7zP2cg&#10;76f74nu+SM+7YxoRWVh3F2NGH8PPEpTQIP/hF32wBqaTGTz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GbwwgAAANwAAAAPAAAAAAAAAAAAAAAAAJgCAABkcnMvZG93&#10;bnJldi54bWxQSwUGAAAAAAQABAD1AAAAhwMAAAAA&#10;" fillcolor="#ffc000" strokecolor="#f2f2f2" strokeweight="1pt">
                  <v:fill color2="#ffc000" angle="45" focus="100%" type="gradient"/>
                  <v:shadow on="t" type="perspective" color="#b8cce4" opacity=".5" origin=",.5" offset="0,0" matrix=",-56756f,,.5"/>
                  <v:textbox>
                    <w:txbxContent>
                      <w:p w14:paraId="17E1F84B" w14:textId="77777777" w:rsidR="00244BB9" w:rsidRPr="0048703D"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Прв состанок со операторот</w:t>
                        </w:r>
                      </w:p>
                    </w:txbxContent>
                  </v:textbox>
                </v:shape>
                <v:shape id="AutoShape 48" o:spid="_x0000_s1537" type="#_x0000_t109" style="position:absolute;left:1835;top:62649;width:1943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Da8EA&#10;AADcAAAADwAAAGRycy9kb3ducmV2LnhtbESPwYrCQBBE7wv+w9AL3taJKwaNjiKCrCdhox/QZNok&#10;bKYnZNoY/94RhD0WVa+KWm8H16ieulB7NjCdJKCIC29rLg1czoevBaggyBYbz2TgQQG2m9HHGjPr&#10;7/xLfS6liiUcMjRQibSZ1qGoyGGY+JY4elffOZQou1LbDu+x3DX6O0lS7bDmuFBhS/uKir/85gzk&#10;/eynmC+W6flwSiMiS+seYsz4c9itQAkN8h9+00drYDadw+tMPAJ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4w2vBAAAA3AAAAA8AAAAAAAAAAAAAAAAAmAIAAGRycy9kb3du&#10;cmV2LnhtbFBLBQYAAAAABAAEAPUAAACGAwAAAAA=&#10;" fillcolor="#ffc000" strokecolor="#f2f2f2" strokeweight="1pt">
                  <v:fill color2="#ffc000" angle="45" focus="100%" type="gradient"/>
                  <v:shadow on="t" type="perspective" color="#b8cce4" opacity=".5" origin=",.5" offset="0,0" matrix=",-56756f,,.5"/>
                  <v:textbox>
                    <w:txbxContent>
                      <w:p w14:paraId="20798ACA" w14:textId="77777777" w:rsidR="00244BB9" w:rsidRPr="0048703D"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Проверка на администрати9вната усогласеност</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9" o:spid="_x0000_s1538" type="#_x0000_t7" style="position:absolute;left:1835;width:2193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dsUA&#10;AADcAAAADwAAAGRycy9kb3ducmV2LnhtbESPT4vCMBTE78J+h/AWvGlqC0W6RpFdlAVB/Hfx9rZ5&#10;ttXmpTRZrd/eCILHYWZ+w0xmnanFlVpXWVYwGkYgiHOrKy4UHPaLwRiE88gaa8uk4E4OZtOP3gQz&#10;bW+8pevOFyJA2GWooPS+yaR0eUkG3dA2xME72dagD7ItpG7xFuCmlnEUpdJgxWGhxIa+S8ovu3+j&#10;YL++bP7O8zQ6JMvtanX/2dj4WCjV/+zmXyA8df4dfrV/tYJklML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Il2xQAAANwAAAAPAAAAAAAAAAAAAAAAAJgCAABkcnMv&#10;ZG93bnJldi54bWxQSwUGAAAAAAQABAD1AAAAigMAAAAA&#10;" adj="5739" fillcolor="#f79646" strokecolor="#f2f2f2" strokeweight="1pt">
                  <v:fill color2="#974706" angle="45" focus="100%" type="gradient"/>
                  <v:shadow on="t" type="perspective" color="#fbd4b4" opacity=".5" origin=",.5" offset="0,0" matrix=",-56756f,,.5"/>
                  <v:textbox>
                    <w:txbxContent>
                      <w:p w14:paraId="0EDD0E13" w14:textId="77777777" w:rsidR="00244BB9" w:rsidRPr="007D7652"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ПОПЛАКИ НА ИНСПЕКЦИСКИОТ ПЛАН</w:t>
                        </w:r>
                      </w:p>
                    </w:txbxContent>
                  </v:textbox>
                </v:shape>
                <v:roundrect id="AutoShape 50" o:spid="_x0000_s1539" style="position:absolute;left:25666;top:13442;width:19673;height:36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yj8QA&#10;AADcAAAADwAAAGRycy9kb3ducmV2LnhtbESPT2vCQBTE70K/w/IK3nST2r9pVpGg0KPaCh5fs88k&#10;Nft2ya4av70rFDwOM/MbJp/1phUn6nxjWUE6TkAQl1Y3XCn4+V6O3kH4gKyxtUwKLuRhNn0Y5Jhp&#10;e+Y1nTahEhHCPkMFdQguk9KXNRn0Y+uIo7e3ncEQZVdJ3eE5wk0rn5LkVRpsOC7U6KioqTxsjkZB&#10;8/vxvHq5LIod/x2KldtK7+ReqeFjP/8EEagP9/B/+0srmKRvcDsTj4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Mo/EAAAA3AAAAA8AAAAAAAAAAAAAAAAAmAIAAGRycy9k&#10;b3ducmV2LnhtbFBLBQYAAAAABAAEAPUAAACJAwAAAAA=&#10;" fillcolor="#ccc0d9" strokecolor="#f2f2f2" strokeweight="1pt">
                  <v:fill angle="45" focus="100%" type="gradient"/>
                  <v:shadow on="t" type="perspective" color="#b8cce4" opacity=".5" origin=",.5" offset="0,0" matrix=",-56756f,,.5"/>
                  <v:textbox>
                    <w:txbxContent>
                      <w:p w14:paraId="1077A904" w14:textId="77777777" w:rsidR="00244BB9" w:rsidRPr="00440B28" w:rsidRDefault="00D01C8A" w:rsidP="0071465E">
                        <w:pPr>
                          <w:rPr>
                            <w:rFonts w:ascii="Arial" w:hAnsi="Arial" w:cs="Arial"/>
                            <w:sz w:val="16"/>
                            <w:szCs w:val="16"/>
                          </w:rPr>
                        </w:pPr>
                        <w:hyperlink w:anchor="_Одлука_за_типот" w:history="1">
                          <w:r w:rsidR="00244BB9" w:rsidRPr="009B3EDC">
                            <w:rPr>
                              <w:rStyle w:val="Hyperlink"/>
                              <w:rFonts w:ascii="Arial" w:hAnsi="Arial" w:cs="Arial"/>
                              <w:sz w:val="16"/>
                              <w:szCs w:val="16"/>
                            </w:rPr>
                            <w:t xml:space="preserve">§ 3.3.1.1 </w:t>
                          </w:r>
                          <w:r w:rsidR="00244BB9" w:rsidRPr="009B3EDC">
                            <w:rPr>
                              <w:rStyle w:val="Hyperlink"/>
                              <w:rFonts w:ascii="Arial" w:hAnsi="Arial" w:cs="Arial"/>
                              <w:sz w:val="16"/>
                              <w:szCs w:val="16"/>
                              <w:lang w:val="mk-MK"/>
                            </w:rPr>
                            <w:t>Одлука за видот на инспекција</w:t>
                          </w:r>
                        </w:hyperlink>
                      </w:p>
                    </w:txbxContent>
                  </v:textbox>
                </v:roundrect>
                <v:roundrect id="AutoShape 51" o:spid="_x0000_s1540" style="position:absolute;left:25666;top:17965;width:19673;height:51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m/cIA&#10;AADcAAAADwAAAGRycy9kb3ducmV2LnhtbERPy2rCQBTdF/yH4Qru6sTaShsdg4QWurTWQpfXzDWJ&#10;Zu4MmWkef+8shC4P573JBtOIjlpfW1awmCcgiAuray4VHL8/Hl9B+ICssbFMCkbykG0nDxtMte35&#10;i7pDKEUMYZ+igioEl0rpi4oM+rl1xJE729ZgiLAtpW6xj+GmkU9JspIGa44NFTrKKyquhz+joD69&#10;Pe9fxvf8ly/XfO9+pHfyrNRsOuzWIAIN4V98d39qBctFXBv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Kb9wgAAANwAAAAPAAAAAAAAAAAAAAAAAJgCAABkcnMvZG93&#10;bnJldi54bWxQSwUGAAAAAAQABAD1AAAAhwMAAAAA&#10;" fillcolor="#ccc0d9" strokecolor="#f2f2f2" strokeweight="1pt">
                  <v:fill angle="45" focus="100%" type="gradient"/>
                  <v:shadow on="t" type="perspective" color="#b8cce4" opacity=".5" origin=",.5" offset="0,0" matrix=",-56756f,,.5"/>
                  <v:textbox>
                    <w:txbxContent>
                      <w:p w14:paraId="45A10226" w14:textId="77777777" w:rsidR="00244BB9" w:rsidRPr="00440B28" w:rsidRDefault="00D01C8A" w:rsidP="0071465E">
                        <w:pPr>
                          <w:rPr>
                            <w:rFonts w:ascii="Arial" w:hAnsi="Arial" w:cs="Arial"/>
                            <w:sz w:val="16"/>
                            <w:szCs w:val="16"/>
                          </w:rPr>
                        </w:pPr>
                        <w:hyperlink w:anchor="_Desktop/Канцелариска_студија_" w:history="1">
                          <w:r w:rsidR="00244BB9" w:rsidRPr="003B63E8">
                            <w:rPr>
                              <w:rStyle w:val="Hyperlink"/>
                              <w:rFonts w:ascii="Arial" w:hAnsi="Arial" w:cs="Arial"/>
                              <w:sz w:val="16"/>
                              <w:szCs w:val="16"/>
                              <w:lang w:val="en-US"/>
                            </w:rPr>
                            <w:t xml:space="preserve">§ 3.3.1.2: </w:t>
                          </w:r>
                          <w:r w:rsidR="00244BB9">
                            <w:rPr>
                              <w:rStyle w:val="Hyperlink"/>
                              <w:rFonts w:ascii="Arial" w:hAnsi="Arial" w:cs="Arial"/>
                              <w:sz w:val="16"/>
                              <w:szCs w:val="16"/>
                              <w:lang w:val="mk-MK"/>
                            </w:rPr>
                            <w:t>Работа во канцеларија-собирање на информации и податоци</w:t>
                          </w:r>
                          <w:r w:rsidR="00244BB9" w:rsidRPr="003B63E8">
                            <w:rPr>
                              <w:rStyle w:val="Hyperlink"/>
                              <w:rFonts w:ascii="Arial" w:hAnsi="Arial" w:cs="Arial"/>
                              <w:sz w:val="16"/>
                              <w:szCs w:val="16"/>
                              <w:lang w:val="en-US"/>
                            </w:rPr>
                            <w:t xml:space="preserve">on </w:t>
                          </w:r>
                        </w:hyperlink>
                        <w:r w:rsidR="00244BB9" w:rsidRPr="0035646D">
                          <w:rPr>
                            <w:rFonts w:ascii="Arial" w:hAnsi="Arial" w:cs="Arial"/>
                            <w:sz w:val="16"/>
                            <w:szCs w:val="16"/>
                            <w:lang w:val="en-US"/>
                          </w:rPr>
                          <w:t xml:space="preserve"> </w:t>
                        </w:r>
                      </w:p>
                    </w:txbxContent>
                  </v:textbox>
                </v:roundrect>
                <v:shape id="AutoShape 52" o:spid="_x0000_s1541" type="#_x0000_t32" style="position:absolute;left:11054;top:6858;width:1750;height:11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jY8UAAADcAAAADwAAAGRycy9kb3ducmV2LnhtbESPQWsCMRSE74X+h/AK3mpWhVbXjaKC&#10;ILQ9aHvo8bF5myxuXtZNXNd/3xQKPQ4z8w1TrAfXiJ66UHtWMBlnIIhLr2s2Cr4+989zECEia2w8&#10;k4I7BVivHh8KzLW/8ZH6UzQiQTjkqMDG2OZShtKSwzD2LXHyKt85jEl2RuoObwnuGjnNshfpsOa0&#10;YLGlnaXyfLo6BfNL2H5o0x6r77BZmN6+vl/ub0qNnobNEkSkIf6H/9oHrWA2WcD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yjY8UAAADcAAAADwAAAAAAAAAA&#10;AAAAAAChAgAAZHJzL2Rvd25yZXYueG1sUEsFBgAAAAAEAAQA+QAAAJMDAAAAAA==&#10;" strokecolor="#7f7f7f" strokeweight="3pt">
                  <v:shadow on="t" color="#7f7f7f" opacity=".5" offset="1pt"/>
                </v:shape>
                <v:shape id="AutoShape 53" o:spid="_x0000_s1542" type="#_x0000_t32" style="position:absolute;left:11054;top:12478;width:496;height: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yx8IAAADcAAAADwAAAGRycy9kb3ducmV2LnhtbERPW2vCMBR+H/gfwhF8EU3nQKQaiwrK&#10;nga6y/MhOWu7Nie1yWq2X788CHv8+O6bItpWDNT72rGCx3kGglg7U3Op4O31OFuB8AHZYOuYFPyQ&#10;h2I7ethgbtyNzzRcQilSCPscFVQhdLmUXldk0c9dR5y4T9dbDAn2pTQ93lK4beUiy5bSYs2pocKO&#10;DhXp5vJtFRxPXIfpr742L3q15/g1fMT3QanJOO7WIALF8C++u5+NgqdFmp/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myx8IAAADcAAAADwAAAAAAAAAAAAAA&#10;AAChAgAAZHJzL2Rvd25yZXYueG1sUEsFBgAAAAAEAAQA+QAAAJADAAAAAA==&#10;" strokecolor="#7f7f7f" strokeweight="3pt">
                  <v:shadow on="t" color="#7f7f7f" opacity=".5" offset="1pt"/>
                </v:shape>
                <v:roundrect id="AutoShape 54" o:spid="_x0000_s1543" style="position:absolute;left:25679;top:29946;width:19672;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3cQA&#10;AADcAAAADwAAAGRycy9kb3ducmV2LnhtbESPT4vCMBTE78J+h/AWvGnqv0WrUZai4NF1V/D4bJ5t&#10;1+YlNFHrtzcLwh6HmfkNs1i1phY3anxlWcGgn4Agzq2uuFDw873pTUH4gKyxtkwKHuRhtXzrLDDV&#10;9s5fdNuHQkQI+xQVlCG4VEqfl2TQ960jjt7ZNgZDlE0hdYP3CDe1HCbJhzRYcVwo0VFWUn7ZX42C&#10;6jQb7yaPdXbk30u2cwfpnTwr1X1vP+cgArXhP/xqb7WC0XAA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xd3EAAAA3AAAAA8AAAAAAAAAAAAAAAAAmAIAAGRycy9k&#10;b3ducmV2LnhtbFBLBQYAAAAABAAEAPUAAACJAwAAAAA=&#10;" fillcolor="#ccc0d9" strokecolor="#f2f2f2" strokeweight="1pt">
                  <v:fill angle="45" focus="100%" type="gradient"/>
                  <v:shadow on="t" type="perspective" color="#b8cce4" opacity=".5" origin=",.5" offset="0,0" matrix=",-56756f,,.5"/>
                  <v:textbox>
                    <w:txbxContent>
                      <w:p w14:paraId="3A7C9033" w14:textId="77777777" w:rsidR="00244BB9" w:rsidRPr="00440B28" w:rsidRDefault="00D01C8A" w:rsidP="0071465E">
                        <w:pPr>
                          <w:rPr>
                            <w:rFonts w:ascii="Arial" w:hAnsi="Arial" w:cs="Arial"/>
                            <w:sz w:val="16"/>
                            <w:szCs w:val="16"/>
                          </w:rPr>
                        </w:pPr>
                        <w:hyperlink w:anchor="_Треба_ли_една" w:history="1">
                          <w:r w:rsidR="00244BB9" w:rsidRPr="009B3EDC">
                            <w:rPr>
                              <w:rStyle w:val="Hyperlink"/>
                              <w:rFonts w:ascii="Arial" w:hAnsi="Arial" w:cs="Arial"/>
                              <w:sz w:val="16"/>
                              <w:szCs w:val="16"/>
                              <w:lang w:val="en-US"/>
                            </w:rPr>
                            <w:t xml:space="preserve">§ 3.3.1.4: </w:t>
                          </w:r>
                          <w:r w:rsidR="00244BB9" w:rsidRPr="009B3EDC">
                            <w:rPr>
                              <w:rStyle w:val="Hyperlink"/>
                              <w:rFonts w:ascii="Arial" w:hAnsi="Arial" w:cs="Arial"/>
                              <w:sz w:val="16"/>
                              <w:szCs w:val="16"/>
                              <w:lang w:val="mk-MK"/>
                            </w:rPr>
                            <w:t>Треба ли инспекцијата да биде најавена</w:t>
                          </w:r>
                        </w:hyperlink>
                        <w:r w:rsidR="00244BB9" w:rsidRPr="0035646D">
                          <w:rPr>
                            <w:rFonts w:ascii="Arial" w:hAnsi="Arial" w:cs="Arial"/>
                            <w:sz w:val="16"/>
                            <w:szCs w:val="16"/>
                            <w:lang w:val="en-US"/>
                          </w:rPr>
                          <w:t xml:space="preserve"> </w:t>
                        </w:r>
                      </w:p>
                    </w:txbxContent>
                  </v:textbox>
                </v:roundrect>
                <v:oval id="Oval 55" o:spid="_x0000_s1544" style="position:absolute;left:48507;top:26248;width:13716;height:10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XL8EA&#10;AADcAAAADwAAAGRycy9kb3ducmV2LnhtbESPQYvCMBSE74L/IbwFb5paUWrXtBRB9LpdweujeduW&#10;bV5qE7X+e7Mg7HGYmW+YXT6aTtxpcK1lBctFBIK4srrlWsH5+zBPQDiPrLGzTAqe5CDPppMdpto+&#10;+Ivupa9FgLBLUUHjfZ9K6aqGDLqF7YmD92MHgz7IoZZ6wEeAm07GUbSRBlsOCw32tG+o+i1vRkG3&#10;ufhrcuyv5FyyxO26GJOyUGr2MRafIDyN/j/8bp+0glUcw9+Zc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DVy/BAAAA3AAAAA8AAAAAAAAAAAAAAAAAmAIAAGRycy9kb3du&#10;cmV2LnhtbFBLBQYAAAAABAAEAPUAAACGAwAAAAA=&#10;" fillcolor="#ffc000" strokecolor="#f2f2f2" strokeweight="1pt">
                  <v:fill angle="45" focus="100%" type="gradient"/>
                  <v:shadow on="t" type="perspective" color="#b8cce4" opacity=".5" origin=",.5" offset="0,0" matrix=",-56756f,,.5"/>
                  <v:textbox>
                    <w:txbxContent>
                      <w:p w14:paraId="4C80934A" w14:textId="77777777" w:rsidR="00244BB9" w:rsidRPr="003418F5" w:rsidRDefault="00244BB9" w:rsidP="0071465E">
                        <w:pPr>
                          <w:jc w:val="center"/>
                          <w:rPr>
                            <w:rFonts w:ascii="Arial" w:hAnsi="Arial" w:cs="Arial"/>
                            <w:b/>
                            <w:color w:val="0070C0"/>
                            <w:sz w:val="16"/>
                            <w:szCs w:val="16"/>
                          </w:rPr>
                        </w:pPr>
                        <w:r>
                          <w:rPr>
                            <w:rFonts w:ascii="Arial" w:hAnsi="Arial" w:cs="Arial"/>
                            <w:b/>
                            <w:color w:val="0070C0"/>
                            <w:sz w:val="16"/>
                            <w:szCs w:val="16"/>
                            <w:lang w:val="mk-MK"/>
                          </w:rPr>
                          <w:t>Инспекциска комуникација</w:t>
                        </w:r>
                        <w:r>
                          <w:rPr>
                            <w:rFonts w:ascii="Arial" w:hAnsi="Arial" w:cs="Arial"/>
                            <w:b/>
                            <w:color w:val="0070C0"/>
                            <w:sz w:val="16"/>
                            <w:szCs w:val="16"/>
                          </w:rPr>
                          <w:t xml:space="preserve"> – </w:t>
                        </w:r>
                        <w:hyperlink w:anchor="_Анекс_2:_Образец" w:history="1">
                          <w:r w:rsidRPr="009D4951">
                            <w:rPr>
                              <w:rStyle w:val="Hyperlink"/>
                              <w:rFonts w:ascii="Arial" w:hAnsi="Arial" w:cs="Arial"/>
                              <w:b/>
                              <w:sz w:val="16"/>
                              <w:szCs w:val="16"/>
                            </w:rPr>
                            <w:t xml:space="preserve"> </w:t>
                          </w:r>
                          <w:r>
                            <w:rPr>
                              <w:rStyle w:val="Hyperlink"/>
                              <w:rFonts w:ascii="Arial" w:hAnsi="Arial" w:cs="Arial"/>
                              <w:b/>
                              <w:sz w:val="16"/>
                              <w:szCs w:val="16"/>
                              <w:lang w:val="mk-MK"/>
                            </w:rPr>
                            <w:t xml:space="preserve">Прирачник Анекс </w:t>
                          </w:r>
                          <w:r w:rsidRPr="009D4951">
                            <w:rPr>
                              <w:rStyle w:val="Hyperlink"/>
                              <w:rFonts w:ascii="Arial" w:hAnsi="Arial" w:cs="Arial"/>
                              <w:b/>
                              <w:sz w:val="16"/>
                              <w:szCs w:val="16"/>
                            </w:rPr>
                            <w:t>2</w:t>
                          </w:r>
                        </w:hyperlink>
                        <w:r w:rsidRPr="003418F5">
                          <w:rPr>
                            <w:rFonts w:ascii="Arial" w:hAnsi="Arial" w:cs="Arial"/>
                            <w:b/>
                            <w:color w:val="0070C0"/>
                            <w:sz w:val="16"/>
                            <w:szCs w:val="16"/>
                          </w:rPr>
                          <w:t xml:space="preserve"> </w:t>
                        </w:r>
                      </w:p>
                    </w:txbxContent>
                  </v:textbox>
                </v:oval>
                <v:shape id="AutoShape 56" o:spid="_x0000_s1545" type="#_x0000_t32" style="position:absolute;left:11550;top:17145;width:7;height:4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sssMUAAADcAAAADwAAAGRycy9kb3ducmV2LnhtbESPQWsCMRSE70L/Q3gFL6VmVZBla5RW&#10;UHoSqrbnR/K6u3Xzsm7imvrrG6HgcZiZb5j5MtpG9NT52rGC8SgDQaydqblUcNivn3MQPiAbbByT&#10;gl/ysFw8DOZYGHfhD+p3oRQJwr5ABVUIbSGl1xVZ9CPXEifv23UWQ5JdKU2HlwS3jZxk2UxarDkt&#10;VNjSqiJ93J2tgvWG6/B01afjVudvHH/6r/jZKzV8jK8vIALFcA//t9+NgulkCr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sssMUAAADcAAAADwAAAAAAAAAA&#10;AAAAAAChAgAAZHJzL2Rvd25yZXYueG1sUEsFBgAAAAAEAAQA+QAAAJMDAAAAAA==&#10;" strokecolor="#7f7f7f" strokeweight="3pt">
                  <v:shadow on="t" color="#7f7f7f" opacity=".5" offset="1pt"/>
                </v:shape>
                <v:roundrect id="AutoShape 57" o:spid="_x0000_s1546" style="position:absolute;left:25666;top:23991;width:19673;height:46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J4MAA&#10;AADcAAAADwAAAGRycy9kb3ducmV2LnhtbERPy4rCMBTdD/gP4QruxtQnWo0ixYFZqqPg8tpc22pz&#10;E5qo9e8ni4FZHs57uW5NLZ7U+MqygkE/AUGcW11xoeD48/U5A+EDssbaMil4k4f1qvOxxFTbF+/p&#10;eQiFiCHsU1RQhuBSKX1ekkHft444clfbGAwRNoXUDb5iuKnlMEmm0mDFsaFER1lJ+f3wMAqqy3y8&#10;m7y32Zlv92znTtI7eVWq1203CxCB2vAv/nN/awWjcVwbz8Qj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eJ4MAAAADcAAAADwAAAAAAAAAAAAAAAACYAgAAZHJzL2Rvd25y&#10;ZXYueG1sUEsFBgAAAAAEAAQA9QAAAIUDAAAAAA==&#10;" fillcolor="#ccc0d9" strokecolor="#f2f2f2" strokeweight="1pt">
                  <v:fill angle="45" focus="100%" type="gradient"/>
                  <v:shadow on="t" type="perspective" color="#b8cce4" opacity=".5" origin=",.5" offset="0,0" matrix=",-56756f,,.5"/>
                  <v:textbox>
                    <w:txbxContent>
                      <w:p w14:paraId="29ECB1C7" w14:textId="77777777" w:rsidR="00244BB9" w:rsidRPr="00440B28" w:rsidRDefault="00D01C8A" w:rsidP="0071465E">
                        <w:pPr>
                          <w:jc w:val="left"/>
                          <w:rPr>
                            <w:rFonts w:ascii="Arial" w:hAnsi="Arial" w:cs="Arial"/>
                            <w:sz w:val="16"/>
                            <w:szCs w:val="16"/>
                          </w:rPr>
                        </w:pPr>
                        <w:hyperlink w:anchor="_Баланс_на_маси" w:history="1">
                          <w:r w:rsidR="00244BB9" w:rsidRPr="009B3EDC">
                            <w:rPr>
                              <w:rStyle w:val="Hyperlink"/>
                              <w:rFonts w:ascii="Arial" w:hAnsi="Arial" w:cs="Arial"/>
                              <w:sz w:val="16"/>
                              <w:szCs w:val="16"/>
                              <w:lang w:val="en-US"/>
                            </w:rPr>
                            <w:t xml:space="preserve">§ 5.2.2.5 </w:t>
                          </w:r>
                          <w:r w:rsidR="00244BB9" w:rsidRPr="009B3EDC">
                            <w:rPr>
                              <w:rStyle w:val="Hyperlink"/>
                              <w:rFonts w:ascii="Arial" w:hAnsi="Arial" w:cs="Arial"/>
                              <w:sz w:val="16"/>
                              <w:szCs w:val="16"/>
                              <w:lang w:val="mk-MK"/>
                            </w:rPr>
                            <w:t>Баланс на маса проценка на загадувачи</w:t>
                          </w:r>
                          <w:r w:rsidR="00244BB9" w:rsidRPr="009B3EDC">
                            <w:rPr>
                              <w:rStyle w:val="Hyperlink"/>
                              <w:rFonts w:ascii="Arial" w:hAnsi="Arial" w:cs="Arial"/>
                              <w:sz w:val="16"/>
                              <w:szCs w:val="16"/>
                              <w:lang w:val="en-US"/>
                            </w:rPr>
                            <w:t>e</w:t>
                          </w:r>
                          <w:r w:rsidR="00244BB9" w:rsidRPr="009B3EDC">
                            <w:rPr>
                              <w:rStyle w:val="Hyperlink"/>
                              <w:rFonts w:ascii="Arial" w:hAnsi="Arial" w:cs="Arial"/>
                              <w:sz w:val="16"/>
                              <w:szCs w:val="16"/>
                              <w:lang w:val="mk-MK"/>
                            </w:rPr>
                            <w:t xml:space="preserve"> и на НДТ процес</w:t>
                          </w:r>
                          <w:r w:rsidR="00244BB9" w:rsidRPr="009B3EDC">
                            <w:rPr>
                              <w:rStyle w:val="Hyperlink"/>
                              <w:rFonts w:ascii="Arial" w:hAnsi="Arial" w:cs="Arial"/>
                              <w:sz w:val="16"/>
                              <w:szCs w:val="16"/>
                              <w:lang w:val="en-US"/>
                            </w:rPr>
                            <w:t xml:space="preserve"> </w:t>
                          </w:r>
                        </w:hyperlink>
                        <w:r w:rsidR="00244BB9" w:rsidRPr="0035646D">
                          <w:rPr>
                            <w:rFonts w:ascii="Arial" w:hAnsi="Arial" w:cs="Arial"/>
                            <w:sz w:val="16"/>
                            <w:szCs w:val="16"/>
                            <w:lang w:val="en-US"/>
                          </w:rPr>
                          <w:t xml:space="preserve"> </w:t>
                        </w:r>
                      </w:p>
                    </w:txbxContent>
                  </v:textbox>
                </v:roundrect>
                <v:oval id="Oval 58" o:spid="_x0000_s1547" style="position:absolute;left:46907;top:34518;width:16840;height:1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g/sEA&#10;AADcAAAADwAAAGRycy9kb3ducmV2LnhtbESPQYvCMBSE7wv+h/AEb2tadaVWUymCuNetgtdH82yL&#10;zUttotZ/vxEW9jjMzDfMZjuYVjyod41lBfE0AkFcWt1wpeB03H8mIJxH1thaJgUvcrDNRh8bTLV9&#10;8g89Cl+JAGGXooLa+y6V0pU1GXRT2xEH72J7gz7IvpK6x2eAm1bOomgpDTYcFmrsaFdTeS3uRkG7&#10;PPtbcuhu5FwS4+orH5IiV2oyHvI1CE+D/w//tb+1gvliBe8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4IP7BAAAA3AAAAA8AAAAAAAAAAAAAAAAAmAIAAGRycy9kb3du&#10;cmV2LnhtbFBLBQYAAAAABAAEAPUAAACGAwAAAAA=&#10;" fillcolor="#ffc000" strokecolor="#f2f2f2" strokeweight="1pt">
                  <v:fill angle="45" focus="100%" type="gradient"/>
                  <v:shadow on="t" type="perspective" color="#b8cce4" opacity=".5" origin=",.5" offset="0,0" matrix=",-56756f,,.5"/>
                  <v:textbox>
                    <w:txbxContent>
                      <w:p w14:paraId="06E6674E" w14:textId="77777777" w:rsidR="00244BB9" w:rsidRDefault="00244BB9" w:rsidP="0071465E">
                        <w:pPr>
                          <w:spacing w:line="240" w:lineRule="auto"/>
                          <w:ind w:left="-142" w:right="-242"/>
                          <w:jc w:val="center"/>
                          <w:rPr>
                            <w:rFonts w:ascii="Arial" w:hAnsi="Arial" w:cs="Arial"/>
                            <w:b/>
                            <w:color w:val="0070C0"/>
                            <w:sz w:val="16"/>
                            <w:szCs w:val="16"/>
                          </w:rPr>
                        </w:pPr>
                        <w:r>
                          <w:rPr>
                            <w:rFonts w:ascii="Arial" w:hAnsi="Arial" w:cs="Arial"/>
                            <w:b/>
                            <w:color w:val="0070C0"/>
                            <w:sz w:val="16"/>
                            <w:szCs w:val="16"/>
                            <w:lang w:val="mk-MK"/>
                          </w:rPr>
                          <w:t>Образец на листа на проверки</w:t>
                        </w:r>
                        <w:r>
                          <w:rPr>
                            <w:rFonts w:ascii="Arial" w:hAnsi="Arial" w:cs="Arial"/>
                            <w:b/>
                            <w:color w:val="0070C0"/>
                            <w:sz w:val="16"/>
                            <w:szCs w:val="16"/>
                          </w:rPr>
                          <w:t xml:space="preserve"> –</w:t>
                        </w:r>
                        <w:hyperlink w:anchor="_Aнекс_4:_Образец" w:history="1">
                          <w:r w:rsidRPr="00AD137D">
                            <w:rPr>
                              <w:rStyle w:val="Hyperlink"/>
                              <w:rFonts w:ascii="Arial" w:hAnsi="Arial" w:cs="Arial"/>
                              <w:b/>
                              <w:sz w:val="16"/>
                              <w:szCs w:val="16"/>
                            </w:rPr>
                            <w:t xml:space="preserve"> </w:t>
                          </w:r>
                          <w:r w:rsidRPr="00AD137D">
                            <w:rPr>
                              <w:rStyle w:val="Hyperlink"/>
                              <w:rFonts w:ascii="Arial" w:hAnsi="Arial" w:cs="Arial"/>
                              <w:b/>
                              <w:sz w:val="16"/>
                              <w:szCs w:val="16"/>
                              <w:lang w:val="mk-MK"/>
                            </w:rPr>
                            <w:t>Прирачник Анекс</w:t>
                          </w:r>
                          <w:r w:rsidRPr="00AD137D">
                            <w:rPr>
                              <w:rStyle w:val="Hyperlink"/>
                              <w:rFonts w:ascii="Arial" w:hAnsi="Arial" w:cs="Arial"/>
                              <w:b/>
                              <w:sz w:val="16"/>
                              <w:szCs w:val="16"/>
                            </w:rPr>
                            <w:t xml:space="preserve"> 4</w:t>
                          </w:r>
                        </w:hyperlink>
                      </w:p>
                      <w:p w14:paraId="5015C9B7" w14:textId="77777777" w:rsidR="00244BB9" w:rsidRPr="003418F5" w:rsidRDefault="00244BB9" w:rsidP="0048703D">
                        <w:pPr>
                          <w:spacing w:line="240" w:lineRule="auto"/>
                          <w:ind w:right="-242"/>
                          <w:rPr>
                            <w:rFonts w:ascii="Arial" w:hAnsi="Arial" w:cs="Arial"/>
                            <w:b/>
                            <w:color w:val="0070C0"/>
                            <w:sz w:val="16"/>
                            <w:szCs w:val="16"/>
                          </w:rPr>
                        </w:pPr>
                        <w:r>
                          <w:rPr>
                            <w:rFonts w:ascii="Arial" w:hAnsi="Arial" w:cs="Arial"/>
                            <w:b/>
                            <w:color w:val="0070C0"/>
                            <w:sz w:val="16"/>
                            <w:szCs w:val="16"/>
                            <w:lang w:val="mk-MK"/>
                          </w:rPr>
                          <w:t>Хоризонтални НДТ листи на проверка</w:t>
                        </w:r>
                        <w:r>
                          <w:rPr>
                            <w:rFonts w:ascii="Arial" w:hAnsi="Arial" w:cs="Arial"/>
                            <w:b/>
                            <w:color w:val="0070C0"/>
                            <w:sz w:val="16"/>
                            <w:szCs w:val="16"/>
                          </w:rPr>
                          <w:t xml:space="preserve"> – </w:t>
                        </w:r>
                        <w:hyperlink w:anchor="_Aнекс_5:_Хоризонтална" w:history="1">
                          <w:r>
                            <w:rPr>
                              <w:rStyle w:val="Hyperlink"/>
                              <w:rFonts w:ascii="Arial" w:hAnsi="Arial" w:cs="Arial"/>
                              <w:b/>
                              <w:sz w:val="16"/>
                              <w:szCs w:val="16"/>
                              <w:lang w:val="mk-MK"/>
                            </w:rPr>
                            <w:t xml:space="preserve">Прирачник Анекс </w:t>
                          </w:r>
                          <w:r w:rsidRPr="009D4951">
                            <w:rPr>
                              <w:rStyle w:val="Hyperlink"/>
                              <w:rFonts w:ascii="Arial" w:hAnsi="Arial" w:cs="Arial"/>
                              <w:b/>
                              <w:sz w:val="16"/>
                              <w:szCs w:val="16"/>
                            </w:rPr>
                            <w:t>5</w:t>
                          </w:r>
                        </w:hyperlink>
                      </w:p>
                    </w:txbxContent>
                  </v:textbox>
                </v:oval>
                <v:shape id="AutoShape 59" o:spid="_x0000_s1548" type="#_x0000_t34" style="position:absolute;left:21266;top:20561;width:4400;height:275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4XL8AAADcAAAADwAAAGRycy9kb3ducmV2LnhtbERPTUvDQBC9C/0PyxS82Y0VpcRuiwqi&#10;kFPa4nnITpPQ7GzITtvtv3cOgsfH+15vcxjMhabUR3bwuCjAEDfR99w6OOw/H1ZgkiB7HCKTgxsl&#10;2G5md2ssfbxyTZedtEZDOJXooBMZS2tT01HAtIgjsXLHOAUUhVNr/YRXDQ+DXRbFiw3YszZ0ONJH&#10;R81pdw5aUv3kW/XVVBRYoizP9fheZ+fu5/ntFYxQln/xn/vbO3h61vl6Ro+A3f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NQ4XL8AAADcAAAADwAAAAAAAAAAAAAAAACh&#10;AgAAZHJzL2Rvd25yZXYueG1sUEsFBgAAAAAEAAQA+QAAAI0DAAAAAA==&#10;" strokecolor="#7f7f7f" strokeweight="2pt">
                  <v:stroke dashstyle="1 1" endcap="round"/>
                  <v:shadow on="t" color="#7f7f7f" opacity=".5" offset="1pt"/>
                </v:shape>
                <v:shape id="AutoShape 60" o:spid="_x0000_s1549" type="#_x0000_t34" style="position:absolute;left:21266;top:23320;width:4400;height:29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6pMYAAADcAAAADwAAAGRycy9kb3ducmV2LnhtbESPzWsCMRTE74X+D+EVvNXsKhVZjVKk&#10;fhxU6sfF2yN53V26eVk3Ubf/vRGEHoeZ+Q0znra2EldqfOlYQdpNQBBrZ0rOFRwP8/chCB+QDVaO&#10;ScEfeZhOXl/GmBl34x1d9yEXEcI+QwVFCHUmpdcFWfRdVxNH78c1FkOUTS5Ng7cIt5XsJclAWiw5&#10;LhRY06wg/bu/WAUzvT4tv/SpSgfbzfzsE/oeLrZKdd7azxGIQG34Dz/bK6Og/5HC40w8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F+qTGAAAA3AAAAA8AAAAAAAAA&#10;AAAAAAAAoQIAAGRycy9kb3ducmV2LnhtbFBLBQYAAAAABAAEAPkAAACUAwAAAAA=&#10;" strokecolor="#7f7f7f" strokeweight="2pt">
                  <v:stroke dashstyle="1 1" endcap="round"/>
                  <v:shadow on="t" color="#7f7f7f" opacity=".5" offset="1pt"/>
                </v:shape>
                <v:roundrect id="AutoShape 61" o:spid="_x0000_s1550" style="position:absolute;left:25679;top:46863;width:19672;height:49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o18QA&#10;AADcAAAADwAAAGRycy9kb3ducmV2LnhtbESPT2vCQBTE74LfYXlCb2ajrVJTV5FgoUf/FTy+Zp9J&#10;NPt2yW41fvtuQfA4zMxvmPmyM424UutrywpGSQqCuLC65lLBYf85fAfhA7LGxjIpuJOH5aLfm2Om&#10;7Y23dN2FUkQI+wwVVCG4TEpfVGTQJ9YRR+9kW4MhyraUusVbhJtGjtN0Kg3WHBcqdJRXVFx2v0ZB&#10;/TN720zu6/zI50u+cd/SO3lS6mXQrT5ABOrCM/xof2kFr5M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KNfEAAAA3AAAAA8AAAAAAAAAAAAAAAAAmAIAAGRycy9k&#10;b3ducmV2LnhtbFBLBQYAAAAABAAEAPUAAACJAwAAAAA=&#10;" fillcolor="#ccc0d9" strokecolor="#f2f2f2" strokeweight="1pt">
                  <v:fill angle="45" focus="100%" type="gradient"/>
                  <v:shadow on="t" type="perspective" color="#b8cce4" opacity=".5" origin=",.5" offset="0,0" matrix=",-56756f,,.5"/>
                  <v:textbox>
                    <w:txbxContent>
                      <w:p w14:paraId="631F5D9F" w14:textId="77777777" w:rsidR="00244BB9" w:rsidRPr="00440B28" w:rsidRDefault="00D01C8A" w:rsidP="0071465E">
                        <w:pPr>
                          <w:rPr>
                            <w:rFonts w:ascii="Arial" w:hAnsi="Arial" w:cs="Arial"/>
                            <w:sz w:val="16"/>
                            <w:szCs w:val="16"/>
                          </w:rPr>
                        </w:pPr>
                        <w:hyperlink w:anchor="_Подготовка_на_кратка" w:history="1">
                          <w:r w:rsidR="00244BB9" w:rsidRPr="00BF317E">
                            <w:rPr>
                              <w:rStyle w:val="Hyperlink"/>
                              <w:rFonts w:ascii="Arial" w:hAnsi="Arial" w:cs="Arial"/>
                              <w:sz w:val="16"/>
                              <w:szCs w:val="16"/>
                              <w:lang w:val="en-US"/>
                            </w:rPr>
                            <w:t xml:space="preserve">§ 3.3.1.5: </w:t>
                          </w:r>
                          <w:r w:rsidR="00244BB9">
                            <w:rPr>
                              <w:rStyle w:val="Hyperlink"/>
                              <w:rFonts w:ascii="Arial" w:hAnsi="Arial" w:cs="Arial"/>
                              <w:sz w:val="16"/>
                              <w:szCs w:val="16"/>
                              <w:lang w:val="mk-MK"/>
                            </w:rPr>
                            <w:t>Подготовка на краток распоред на инспекција</w:t>
                          </w:r>
                        </w:hyperlink>
                        <w:r w:rsidR="00244BB9" w:rsidRPr="00BF317E">
                          <w:rPr>
                            <w:rFonts w:ascii="Arial" w:hAnsi="Arial" w:cs="Arial"/>
                            <w:sz w:val="16"/>
                            <w:szCs w:val="16"/>
                            <w:lang w:val="en-US"/>
                          </w:rPr>
                          <w:t xml:space="preserve"> </w:t>
                        </w:r>
                        <w:r w:rsidR="00244BB9" w:rsidRPr="0035646D">
                          <w:rPr>
                            <w:rFonts w:ascii="Arial" w:hAnsi="Arial" w:cs="Arial"/>
                            <w:sz w:val="16"/>
                            <w:szCs w:val="16"/>
                            <w:lang w:val="en-US"/>
                          </w:rPr>
                          <w:t xml:space="preserve"> </w:t>
                        </w:r>
                      </w:p>
                    </w:txbxContent>
                  </v:textbox>
                </v:roundrect>
                <v:oval id="Oval 62" o:spid="_x0000_s1551" style="position:absolute;left:48177;top:48723;width:15234;height:100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HbMUA&#10;AADcAAAADwAAAGRycy9kb3ducmV2LnhtbESPQWsCMRSE7wX/Q3iCt5pVW5HVrIjQUii0VD3o7bF5&#10;bnbdvCybqOm/bwqFHoeZ+YZZraNtxY16XztWMBlnIIhLp2uuFBz2L48LED4ga2wdk4Jv8rAuBg8r&#10;zLW78xfddqESCcI+RwUmhC6X0peGLPqx64iTd3a9xZBkX0nd4z3BbSunWTaXFmtOCwY72hoqL7ur&#10;VRAu76+bY/NUy49qEk38nO9PDSo1GsbNEkSgGP7Df+03rWD2PIPfM+k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IdsxQAAANwAAAAPAAAAAAAAAAAAAAAAAJgCAABkcnMv&#10;ZG93bnJldi54bWxQSwUGAAAAAAQABAD1AAAAigMAAAAA&#10;" fillcolor="#ffc000" strokecolor="#f2f2f2" strokeweight="1pt">
                  <v:fill angle="45" focus="100%" type="gradient"/>
                  <v:shadow on="t" type="perspective" color="#b8cce4" opacity=".5" origin=",.5" offset="0,0" matrix=",-56756f,,.5"/>
                  <v:textbox>
                    <w:txbxContent>
                      <w:p w14:paraId="47A1814A" w14:textId="77777777" w:rsidR="00244BB9" w:rsidRPr="0048703D" w:rsidRDefault="00244BB9" w:rsidP="0048703D">
                        <w:pPr>
                          <w:spacing w:line="240" w:lineRule="auto"/>
                          <w:ind w:left="-142" w:right="-242"/>
                          <w:jc w:val="center"/>
                          <w:rPr>
                            <w:rFonts w:ascii="Arial" w:hAnsi="Arial" w:cs="Arial"/>
                            <w:b/>
                            <w:color w:val="0070C0"/>
                            <w:sz w:val="16"/>
                            <w:szCs w:val="16"/>
                            <w:lang w:val="mk-MK"/>
                          </w:rPr>
                        </w:pPr>
                        <w:r>
                          <w:rPr>
                            <w:rFonts w:ascii="Arial" w:hAnsi="Arial" w:cs="Arial"/>
                            <w:b/>
                            <w:color w:val="0070C0"/>
                            <w:sz w:val="16"/>
                            <w:szCs w:val="16"/>
                            <w:lang w:val="mk-MK"/>
                          </w:rPr>
                          <w:t>Рапоред на инспекцијата</w:t>
                        </w:r>
                        <w:r w:rsidRPr="009D4951">
                          <w:rPr>
                            <w:rFonts w:ascii="Arial" w:hAnsi="Arial" w:cs="Arial"/>
                            <w:b/>
                            <w:color w:val="0070C0"/>
                            <w:sz w:val="16"/>
                            <w:szCs w:val="16"/>
                          </w:rPr>
                          <w:t xml:space="preserve"> – </w:t>
                        </w:r>
                        <w:hyperlink w:anchor="_Aнекс_3:_Образец" w:history="1">
                          <w:r w:rsidRPr="009D4951">
                            <w:rPr>
                              <w:rStyle w:val="Hyperlink"/>
                              <w:rFonts w:ascii="Arial" w:hAnsi="Arial" w:cs="Arial"/>
                              <w:b/>
                              <w:sz w:val="16"/>
                              <w:szCs w:val="16"/>
                            </w:rPr>
                            <w:t xml:space="preserve"> </w:t>
                          </w:r>
                          <w:r>
                            <w:rPr>
                              <w:rStyle w:val="Hyperlink"/>
                              <w:rFonts w:ascii="Arial" w:hAnsi="Arial" w:cs="Arial"/>
                              <w:b/>
                              <w:sz w:val="16"/>
                              <w:szCs w:val="16"/>
                              <w:lang w:val="mk-MK"/>
                            </w:rPr>
                            <w:t xml:space="preserve">Прирачник Анекс </w:t>
                          </w:r>
                          <w:r w:rsidRPr="009D4951">
                            <w:rPr>
                              <w:rStyle w:val="Hyperlink"/>
                              <w:rFonts w:ascii="Arial" w:hAnsi="Arial" w:cs="Arial"/>
                              <w:b/>
                              <w:sz w:val="16"/>
                              <w:szCs w:val="16"/>
                            </w:rPr>
                            <w:t>3</w:t>
                          </w:r>
                        </w:hyperlink>
                      </w:p>
                    </w:txbxContent>
                  </v:textbox>
                </v:oval>
                <v:shape id="AutoShape 63" o:spid="_x0000_s1552" type="#_x0000_t32" style="position:absolute;left:11550;top:25171;width:7;height: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HucUAAADcAAAADwAAAGRycy9kb3ducmV2LnhtbESPQWsCMRSE7wX/Q3hCL6Vm1VpkaxQr&#10;KJ4K1bbnR/LcXd28bDfpGv31plDocZiZb5jZItpadNT6yrGC4SADQaydqbhQ8LFfP05B+IBssHZM&#10;Ci7kYTHv3c0wN+7M79TtQiEShH2OCsoQmlxKr0uy6AeuIU7ewbUWQ5JtIU2L5wS3tRxl2bO0WHFa&#10;KLGhVUn6tPuxCtYbrsLDVX+f3vT0leOx+4qfnVL3/bh8AREohv/wX3trFIwnT/B7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HucUAAADcAAAADwAAAAAAAAAA&#10;AAAAAAChAgAAZHJzL2Rvd25yZXYueG1sUEsFBgAAAAAEAAQA+QAAAJMDAAAAAA==&#10;" strokecolor="#7f7f7f" strokeweight="3pt">
                  <v:shadow on="t" color="#7f7f7f" opacity=".5" offset="1pt"/>
                </v:shape>
                <v:shape id="AutoShape 64" o:spid="_x0000_s1553" type="#_x0000_t32" style="position:absolute;left:11550;top:34518;width:7;height:4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hiIsUAAADcAAAADwAAAGRycy9kb3ducmV2LnhtbESPT2sCMRTE7wW/Q3iCF6nZKopsjaKC&#10;paeCf9rzI3nd3bp52W7iGvvpm4LQ4zAzv2EWq2hr0VHrK8cKnkYZCGLtTMWFgtNx9zgH4QOywdox&#10;KbiRh9Wy97DA3Lgr76k7hEIkCPscFZQhNLmUXpdk0Y9cQ5y8T9daDEm2hTQtXhPc1nKcZTNpseK0&#10;UGJD25L0+XCxCnYvXIXhj/4+v+n5huNX9xHfO6UG/bh+BhEohv/wvf1qFEym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hiIsUAAADcAAAADwAAAAAAAAAA&#10;AAAAAAChAgAAZHJzL2Rvd25yZXYueG1sUEsFBgAAAAAEAAQA+QAAAJMDAAAAAA==&#10;" strokecolor="#7f7f7f" strokeweight="3pt">
                  <v:shadow on="t" color="#7f7f7f" opacity=".5" offset="1pt"/>
                </v:shape>
                <v:shape id="AutoShape 65" o:spid="_x0000_s1554" type="#_x0000_t32" style="position:absolute;left:11550;top:42843;width:7;height:4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VcUAAADcAAAADwAAAGRycy9kb3ducmV2LnhtbESPT2sCMRTE7wW/Q3iCl1KzVRTZGkUF&#10;S08F/7TnR/K6u3Xzst3ENfbTNwXB4zAzv2Hmy2hr0VHrK8cKnocZCGLtTMWFguNh+zQD4QOywdox&#10;KbiSh+Wi9zDH3LgL76jbh0IkCPscFZQhNLmUXpdk0Q9dQ5y8L9daDEm2hTQtXhLc1nKUZVNpseK0&#10;UGJDm5L0aX+2CravXIXHX/1zetezNcfv7jN+dEoN+nH1AiJQDPfwrf1mFIwn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VcUAAADcAAAADwAAAAAAAAAA&#10;AAAAAAChAgAAZHJzL2Rvd25yZXYueG1sUEsFBgAAAAAEAAQA+QAAAJMDAAAAAA==&#10;" strokecolor="#7f7f7f" strokeweight="3pt">
                  <v:shadow on="t" color="#7f7f7f" opacity=".5" offset="1pt"/>
                </v:shape>
                <v:shape id="AutoShape 66" o:spid="_x0000_s1555" type="#_x0000_t32" style="position:absolute;left:21266;top:15290;width:4400;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5F8IAAADcAAAADwAAAGRycy9kb3ducmV2LnhtbESPS6vCMBSE9xf8D+EI7jT1Lb1GER8g&#10;7nwsXB6ac9vS5qQ2Ueu/N4Jwl8PMfMPMl40pxYNql1tW0O9FIIgTq3NOFVzOu+4MhPPIGkvLpOBF&#10;DpaL1s8cY22ffKTHyaciQNjFqCDzvoqldElGBl3PVsTB+7O1QR9knUpd4zPATSkHUTSRBnMOCxlW&#10;tM4oKU53o+Cwpvumv53dXlfdjMqdLA7RtVCq025WvyA8Nf4//G3vtYLheAqfM+EIyM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55F8IAAADcAAAADwAAAAAAAAAAAAAA&#10;AAChAgAAZHJzL2Rvd25yZXYueG1sUEsFBgAAAAAEAAQA+QAAAJADAAAAAA==&#10;" strokecolor="#7f7f7f" strokeweight="2pt">
                  <v:stroke dashstyle="1 1" endcap="round"/>
                  <v:shadow on="t" color="#7f7f7f" opacity=".5" offset="1pt"/>
                </v:shape>
                <v:shape id="AutoShape 67" o:spid="_x0000_s1556" type="#_x0000_t32" style="position:absolute;left:21266;top:32232;width:441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c2sQAAADcAAAADwAAAGRycy9kb3ducmV2LnhtbERPz2vCMBS+C/sfwhvsIpo67di6RhkO&#10;wYMgOnfY7bV5a8qal9Jktf735iB4/Ph+56vBNqKnzteOFcymCQji0umaKwWnr83kFYQPyBobx6Tg&#10;Qh5Wy4dRjpl2Zz5QfwyViCHsM1RgQmgzKX1pyKKfupY4cr+usxgi7CqpOzzHcNvI5yR5kRZrjg0G&#10;W1obKv+O/1bBfl305c9lXNBsV5m38efi26ULpZ4eh493EIGGcBff3FutYJ7GtfFMPA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BzaxAAAANwAAAAPAAAAAAAAAAAA&#10;AAAAAKECAABkcnMvZG93bnJldi54bWxQSwUGAAAAAAQABAD5AAAAkgMAAAAA&#10;" strokecolor="#7f7f7f" strokeweight="2pt">
                  <v:stroke dashstyle="1 1" endcap="round"/>
                  <v:shadow on="t" color="#7f7f7f" opacity=".5" offset="1pt"/>
                </v:shape>
                <v:shape id="AutoShape 68" o:spid="_x0000_s1557" type="#_x0000_t32" style="position:absolute;left:21266;top:48714;width:4413;height: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5QccAAADcAAAADwAAAGRycy9kb3ducmV2LnhtbESPT2vCQBTE74V+h+UVvEjd+K9ozEaK&#10;IngolNr24O2ZfWZDs29Ddo3x23eFQo/DzPyGyda9rUVHra8cKxiPEhDEhdMVlwq+PnfPCxA+IGus&#10;HZOCG3lY548PGabaXfmDukMoRYSwT1GBCaFJpfSFIYt+5Bri6J1dazFE2ZZSt3iNcFvLSZK8SIsV&#10;xwWDDW0MFT+Hi1Xwvjl1xfE2PNH4rTTL4Xb27eYzpQZP/esKRKA+/If/2nutYDpfwv1MP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LlBxwAAANwAAAAPAAAAAAAA&#10;AAAAAAAAAKECAABkcnMvZG93bnJldi54bWxQSwUGAAAAAAQABAD5AAAAlQMAAAAA&#10;" strokecolor="#7f7f7f" strokeweight="2pt">
                  <v:stroke dashstyle="1 1" endcap="round"/>
                  <v:shadow on="t" color="#7f7f7f" opacity=".5" offset="1pt"/>
                </v:shape>
                <v:roundrect id="AutoShape 69" o:spid="_x0000_s1558" style="position:absolute;left:25768;top:2127;width:18281;height:36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mxsQA&#10;AADcAAAADwAAAGRycy9kb3ducmV2LnhtbESPT2sCMRTE7wW/Q3hCbzXr39bVKLK04NFqBY+vm+fu&#10;6uYlbFJdv70RhB6HmfkNM1+2phYXanxlWUG/l4Agzq2uuFDws/t6+wDhA7LG2jIpuJGH5aLzMsdU&#10;2yt/02UbChEh7FNUUIbgUil9XpJB37OOOHpH2xgMUTaF1A1eI9zUcpAkE2mw4rhQoqOspPy8/TMK&#10;qt/paDO+fWYHPp2zjdtL7+RRqdduu5qBCNSG//CzvdYKhu9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5sbEAAAA3AAAAA8AAAAAAAAAAAAAAAAAmAIAAGRycy9k&#10;b3ducmV2LnhtbFBLBQYAAAAABAAEAPUAAACJAwAAAAA=&#10;" fillcolor="#ccc0d9" strokecolor="#f2f2f2" strokeweight="1pt">
                  <v:fill angle="45" focus="100%" type="gradient"/>
                  <v:shadow on="t" type="perspective" color="#b8cce4" opacity=".5" origin=",.5" offset="0,0" matrix=",-56756f,,.5"/>
                  <v:textbox>
                    <w:txbxContent>
                      <w:p w14:paraId="39D68042" w14:textId="77777777" w:rsidR="00244BB9" w:rsidRPr="007D7652" w:rsidRDefault="00244BB9" w:rsidP="0071465E">
                        <w:pPr>
                          <w:spacing w:before="120" w:after="120" w:line="240" w:lineRule="auto"/>
                          <w:jc w:val="center"/>
                          <w:rPr>
                            <w:rFonts w:ascii="Arial" w:hAnsi="Arial" w:cs="Arial"/>
                            <w:b/>
                            <w:color w:val="0070C0"/>
                            <w:sz w:val="16"/>
                            <w:szCs w:val="16"/>
                            <w:lang w:val="mk-MK"/>
                          </w:rPr>
                        </w:pPr>
                        <w:r>
                          <w:rPr>
                            <w:rFonts w:ascii="Arial" w:hAnsi="Arial" w:cs="Arial"/>
                            <w:b/>
                            <w:color w:val="0070C0"/>
                            <w:sz w:val="16"/>
                            <w:szCs w:val="16"/>
                            <w:lang w:val="mk-MK"/>
                          </w:rPr>
                          <w:t>ДЕЛ ВО ПРИРАЧНИКОТ</w:t>
                        </w:r>
                      </w:p>
                    </w:txbxContent>
                  </v:textbox>
                </v:roundrect>
                <v:oval id="Oval 70" o:spid="_x0000_s1559" style="position:absolute;left:48507;top:2482;width:10973;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z+b4A&#10;AADcAAAADwAAAGRycy9kb3ducmV2LnhtbERPTYvCMBC9L/gfwgh7W1NdVmI1LUUQvW5X8Do0Y1ts&#10;JrWJWv+9OQh7fLzvTT7aTtxp8K1jDfNZAoK4cqblWsPxb/elQPiAbLBzTBqe5CHPJh8bTI178C/d&#10;y1CLGMI+RQ1NCH0qpa8asuhnrieO3NkNFkOEQy3NgI8Ybju5SJKltNhybGiwp21D1aW8WQ3d8hSu&#10;at9fyXs1x9VPMaqy0PpzOhZrEIHG8C9+uw9Gw7eK8+OZeARk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7M/m+AAAA3AAAAA8AAAAAAAAAAAAAAAAAmAIAAGRycy9kb3ducmV2&#10;LnhtbFBLBQYAAAAABAAEAPUAAACDAwAAAAA=&#10;" fillcolor="#ffc000" strokecolor="#f2f2f2" strokeweight="1pt">
                  <v:fill angle="45" focus="100%" type="gradient"/>
                  <v:shadow on="t" type="perspective" color="#b8cce4" opacity=".5" origin=",.5" offset="0,0" matrix=",-56756f,,.5"/>
                  <v:textbox>
                    <w:txbxContent>
                      <w:p w14:paraId="184A8DE5" w14:textId="77777777" w:rsidR="00244BB9" w:rsidRPr="003418F5" w:rsidRDefault="00244BB9" w:rsidP="0071465E">
                        <w:pPr>
                          <w:jc w:val="center"/>
                          <w:rPr>
                            <w:rFonts w:ascii="Arial" w:hAnsi="Arial" w:cs="Arial"/>
                            <w:b/>
                            <w:color w:val="0070C0"/>
                            <w:sz w:val="16"/>
                            <w:szCs w:val="16"/>
                          </w:rPr>
                        </w:pPr>
                        <w:r>
                          <w:rPr>
                            <w:rFonts w:ascii="Arial" w:hAnsi="Arial" w:cs="Arial"/>
                            <w:b/>
                            <w:color w:val="0070C0"/>
                            <w:sz w:val="16"/>
                            <w:szCs w:val="16"/>
                            <w:lang w:val="mk-MK"/>
                          </w:rPr>
                          <w:t>ОБРСЦИ</w:t>
                        </w:r>
                      </w:p>
                    </w:txbxContent>
                  </v:textbox>
                </v:oval>
                <v:rect id="Rectangle 71" o:spid="_x0000_s1560" style="position:absolute;left:24460;top:698;width:3605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PcYA&#10;AADcAAAADwAAAGRycy9kb3ducmV2LnhtbESPQWvCQBSE70L/w/IK3nSjBZHUTSiVSiMi1LaH3h7Z&#10;1ySafRuyaxL/vSsIHoeZ+YZZpYOpRUetqywrmE0jEMS51RUXCn6+PyZLEM4ja6wtk4ILOUiTp9EK&#10;Y217/qLu4AsRIOxiVFB638RSurwkg25qG+Lg/dvWoA+yLaRusQ9wU8t5FC2kwYrDQokNvZeUnw5n&#10;o2DYF0e9/+u358yv11023+x+s41S4+fh7RWEp8E/wvf2p1bwspzB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yPcYAAADcAAAADwAAAAAAAAAAAAAAAACYAgAAZHJz&#10;L2Rvd25yZXYueG1sUEsFBgAAAAAEAAQA9QAAAIsDAAAAAA==&#10;" filled="f" fillcolor="black" strokecolor="#c0504d" strokeweight="1.5pt">
                  <v:shadow on="t" color="#7f7f7f" opacity=".5" offset="1pt"/>
                </v:rect>
                <v:roundrect id="AutoShape 72" o:spid="_x0000_s1561" style="position:absolute;left:25768;top:57467;width:19672;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EkMUA&#10;AADcAAAADwAAAGRycy9kb3ducmV2LnhtbESPS2vDMBCE74X8B7GB3mo56YPEsRyCaaHHPFrocWNt&#10;bCfWSlhq4vz7KlDIcZiZb5h8OZhOnKn3rWUFkyQFQVxZ3XKt4Gv38TQD4QOyxs4yKbiSh2Uxesgx&#10;0/bCGzpvQy0ihH2GCpoQXCalrxoy6BPriKN3sL3BEGVfS93jJcJNJ6dp+iYNthwXGnRUNlSdtr9G&#10;Qbufv6xfr+/lDx9P5dp9S+/kQanH8bBagAg0hHv4v/2pFTzPpnA7E4+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gSQxQAAANwAAAAPAAAAAAAAAAAAAAAAAJgCAABkcnMv&#10;ZG93bnJldi54bWxQSwUGAAAAAAQABAD1AAAAigMAAAAA&#10;" fillcolor="#ccc0d9" strokecolor="#f2f2f2" strokeweight="1pt">
                  <v:fill angle="45" focus="100%" type="gradient"/>
                  <v:shadow on="t" type="perspective" color="#b8cce4" opacity=".5" origin=",.5" offset="0,0" matrix=",-56756f,,.5"/>
                  <v:textbox>
                    <w:txbxContent>
                      <w:p w14:paraId="45D096A8" w14:textId="77777777" w:rsidR="00244BB9" w:rsidRPr="00440B28" w:rsidRDefault="00D01C8A" w:rsidP="0071465E">
                        <w:pPr>
                          <w:rPr>
                            <w:rFonts w:ascii="Arial" w:hAnsi="Arial" w:cs="Arial"/>
                            <w:sz w:val="16"/>
                            <w:szCs w:val="16"/>
                          </w:rPr>
                        </w:pPr>
                        <w:hyperlink w:anchor="_Треба_да_се" w:history="1">
                          <w:r w:rsidR="00244BB9" w:rsidRPr="00BF317E">
                            <w:rPr>
                              <w:rStyle w:val="Hyperlink"/>
                              <w:rFonts w:ascii="Arial" w:hAnsi="Arial" w:cs="Arial"/>
                              <w:sz w:val="16"/>
                              <w:szCs w:val="16"/>
                              <w:lang w:val="en-US"/>
                            </w:rPr>
                            <w:t xml:space="preserve">§ 3.3.2.3: </w:t>
                          </w:r>
                          <w:r w:rsidR="00244BB9">
                            <w:rPr>
                              <w:rStyle w:val="Hyperlink"/>
                              <w:rFonts w:ascii="Arial" w:hAnsi="Arial" w:cs="Arial"/>
                              <w:sz w:val="16"/>
                              <w:szCs w:val="16"/>
                              <w:lang w:val="mk-MK"/>
                            </w:rPr>
                            <w:t>Објаснување на целта на посетата</w:t>
                          </w:r>
                          <w:r w:rsidR="00244BB9" w:rsidRPr="00BF317E">
                            <w:rPr>
                              <w:rStyle w:val="Hyperlink"/>
                              <w:rFonts w:ascii="Arial" w:hAnsi="Arial" w:cs="Arial"/>
                              <w:sz w:val="16"/>
                              <w:szCs w:val="16"/>
                              <w:lang w:val="en-US"/>
                            </w:rPr>
                            <w:t xml:space="preserve"> </w:t>
                          </w:r>
                        </w:hyperlink>
                        <w:r w:rsidR="00244BB9" w:rsidRPr="0035646D">
                          <w:rPr>
                            <w:rFonts w:ascii="Arial" w:hAnsi="Arial" w:cs="Arial"/>
                            <w:sz w:val="16"/>
                            <w:szCs w:val="16"/>
                            <w:lang w:val="en-US"/>
                          </w:rPr>
                          <w:t xml:space="preserve"> </w:t>
                        </w:r>
                      </w:p>
                    </w:txbxContent>
                  </v:textbox>
                </v:roundrect>
                <v:roundrect id="AutoShape 73" o:spid="_x0000_s1562" style="position:absolute;left:25768;top:62649;width:19672;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hC8QA&#10;AADcAAAADwAAAGRycy9kb3ducmV2LnhtbESPT4vCMBTE78J+h/AWvGm6/kO7RlmKgkfXVfD4bJ5t&#10;1+YlNFHrtzcLwh6HmfkNM1+2phY3anxlWcFHPwFBnFtdcaFg/7PuTUH4gKyxtkwKHuRhuXjrzDHV&#10;9s7fdNuFQkQI+xQVlCG4VEqfl2TQ960jjt7ZNgZDlE0hdYP3CDe1HCTJRBqsOC6U6CgrKb/srkZB&#10;dZqNtuPHKjvy7yXbuoP0Tp6V6r63X58gArXhP/xqb7SC4XQI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oQvEAAAA3AAAAA8AAAAAAAAAAAAAAAAAmAIAAGRycy9k&#10;b3ducmV2LnhtbFBLBQYAAAAABAAEAPUAAACJAwAAAAA=&#10;" fillcolor="#ccc0d9" strokecolor="#f2f2f2" strokeweight="1pt">
                  <v:fill angle="45" focus="100%" type="gradient"/>
                  <v:shadow on="t" type="perspective" color="#b8cce4" opacity=".5" origin=",.5" offset="0,0" matrix=",-56756f,,.5"/>
                  <v:textbox>
                    <w:txbxContent>
                      <w:p w14:paraId="53D6CE2B" w14:textId="77777777" w:rsidR="00244BB9" w:rsidRPr="00440B28" w:rsidRDefault="00D01C8A" w:rsidP="0071465E">
                        <w:pPr>
                          <w:rPr>
                            <w:rFonts w:ascii="Arial" w:hAnsi="Arial" w:cs="Arial"/>
                            <w:sz w:val="16"/>
                            <w:szCs w:val="16"/>
                          </w:rPr>
                        </w:pPr>
                        <w:hyperlink w:anchor="_Да_се_провери" w:history="1">
                          <w:r w:rsidR="00244BB9" w:rsidRPr="00BF317E">
                            <w:rPr>
                              <w:rStyle w:val="Hyperlink"/>
                              <w:rFonts w:ascii="Arial" w:hAnsi="Arial" w:cs="Arial"/>
                              <w:sz w:val="16"/>
                              <w:szCs w:val="16"/>
                              <w:lang w:val="en-US"/>
                            </w:rPr>
                            <w:t xml:space="preserve">§ 3.3.2.4: </w:t>
                          </w:r>
                          <w:r w:rsidR="00244BB9">
                            <w:rPr>
                              <w:rStyle w:val="Hyperlink"/>
                              <w:rFonts w:ascii="Arial" w:hAnsi="Arial" w:cs="Arial"/>
                              <w:sz w:val="16"/>
                              <w:szCs w:val="16"/>
                              <w:lang w:val="mk-MK"/>
                            </w:rPr>
                            <w:t>Проверка на администрацијата</w:t>
                          </w:r>
                          <w:r w:rsidR="00244BB9" w:rsidRPr="00BF317E">
                            <w:rPr>
                              <w:rStyle w:val="Hyperlink"/>
                              <w:rFonts w:ascii="Arial" w:hAnsi="Arial" w:cs="Arial"/>
                              <w:sz w:val="16"/>
                              <w:szCs w:val="16"/>
                              <w:lang w:val="en-US"/>
                            </w:rPr>
                            <w:t xml:space="preserve"> </w:t>
                          </w:r>
                        </w:hyperlink>
                        <w:r w:rsidR="00244BB9" w:rsidRPr="00BF317E">
                          <w:rPr>
                            <w:rFonts w:ascii="Arial" w:hAnsi="Arial" w:cs="Arial"/>
                            <w:sz w:val="16"/>
                            <w:szCs w:val="16"/>
                            <w:lang w:val="en-US"/>
                          </w:rPr>
                          <w:t xml:space="preserve"> </w:t>
                        </w:r>
                        <w:r w:rsidR="00244BB9" w:rsidRPr="0035646D">
                          <w:rPr>
                            <w:rFonts w:ascii="Arial" w:hAnsi="Arial" w:cs="Arial"/>
                            <w:sz w:val="16"/>
                            <w:szCs w:val="16"/>
                            <w:lang w:val="en-US"/>
                          </w:rPr>
                          <w:t xml:space="preserve"> </w:t>
                        </w:r>
                      </w:p>
                    </w:txbxContent>
                  </v:textbox>
                </v:roundrect>
                <v:roundrect id="AutoShape 74" o:spid="_x0000_s1563" style="position:absolute;left:25768;top:67475;width:19672;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rmMAA&#10;AADcAAAADwAAAGRycy9kb3ducmV2LnhtbERPTYvCMBC9C/6HMMLebKqouF2jSFHYo7or7HG2Gdtq&#10;MwlN1PrvzUHw+Hjfi1VnGnGj1teWFYySFARxYXXNpYLfn+1wDsIHZI2NZVLwIA+rZb+3wEzbO+/p&#10;dgiliCHsM1RQheAyKX1RkUGfWEccuZNtDYYI21LqFu8x3DRynKYzabDm2FCho7yi4nK4GgX1/+dk&#10;N31s8j8+X/KdO0rv5Empj0G3/gIRqAtv8cv9rRVMR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rmMAAAADcAAAADwAAAAAAAAAAAAAAAACYAgAAZHJzL2Rvd25y&#10;ZXYueG1sUEsFBgAAAAAEAAQA9QAAAIUDAAAAAA==&#10;" fillcolor="#ccc0d9" strokecolor="#f2f2f2" strokeweight="1pt">
                  <v:fill angle="45" focus="100%" type="gradient"/>
                  <v:shadow on="t" type="perspective" color="#b8cce4" opacity=".5" origin=",.5" offset="0,0" matrix=",-56756f,,.5"/>
                  <v:textbox>
                    <w:txbxContent>
                      <w:p w14:paraId="6CC95D77" w14:textId="77777777" w:rsidR="00244BB9" w:rsidRPr="00440B28" w:rsidRDefault="00D01C8A" w:rsidP="0071465E">
                        <w:pPr>
                          <w:rPr>
                            <w:rFonts w:ascii="Arial" w:hAnsi="Arial" w:cs="Arial"/>
                            <w:sz w:val="16"/>
                            <w:szCs w:val="16"/>
                          </w:rPr>
                        </w:pPr>
                        <w:hyperlink w:anchor="_Физичка_инспекција" w:history="1">
                          <w:r w:rsidR="00244BB9" w:rsidRPr="00AD137D">
                            <w:rPr>
                              <w:rStyle w:val="Hyperlink"/>
                              <w:rFonts w:ascii="Arial" w:hAnsi="Arial" w:cs="Arial"/>
                              <w:sz w:val="16"/>
                              <w:szCs w:val="16"/>
                              <w:lang w:val="en-US"/>
                            </w:rPr>
                            <w:t>§ 3.3.2.8:</w:t>
                          </w:r>
                          <w:r w:rsidR="00244BB9" w:rsidRPr="00AD137D">
                            <w:rPr>
                              <w:rStyle w:val="Hyperlink"/>
                              <w:rFonts w:ascii="Arial" w:hAnsi="Arial" w:cs="Arial"/>
                              <w:sz w:val="16"/>
                              <w:szCs w:val="16"/>
                              <w:lang w:val="mk-MK"/>
                            </w:rPr>
                            <w:t xml:space="preserve"> Физичка инспекција</w:t>
                          </w:r>
                        </w:hyperlink>
                      </w:p>
                    </w:txbxContent>
                  </v:textbox>
                </v:roundrect>
                <v:roundrect id="AutoShape 75" o:spid="_x0000_s1564" style="position:absolute;left:25768;top:71945;width:19672;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OA8MA&#10;AADcAAAADwAAAGRycy9kb3ducmV2LnhtbESPT4vCMBTE78J+h/AW9qapiytajbIUF/boX/D4bJ5t&#10;tXkJTdT67Y0geBxm5jfMdN6aWlyp8ZVlBf1eAoI4t7riQsF289cdgfABWWNtmRTcycN89tGZYqrt&#10;jVd0XYdCRAj7FBWUIbhUSp+XZND3rCOO3tE2BkOUTSF1g7cIN7X8TpKhNFhxXCjRUVZSfl5fjILq&#10;MB4sf+6LbM+nc7Z0O+mdPCr19dn+TkAEasM7/Gr/awWD/h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OA8MAAADcAAAADwAAAAAAAAAAAAAAAACYAgAAZHJzL2Rv&#10;d25yZXYueG1sUEsFBgAAAAAEAAQA9QAAAIgDAAAAAA==&#10;" fillcolor="#ccc0d9" strokecolor="#f2f2f2" strokeweight="1pt">
                  <v:fill angle="45" focus="100%" type="gradient"/>
                  <v:shadow on="t" type="perspective" color="#b8cce4" opacity=".5" origin=",.5" offset="0,0" matrix=",-56756f,,.5"/>
                  <v:textbox>
                    <w:txbxContent>
                      <w:p w14:paraId="7BF78501" w14:textId="77777777" w:rsidR="00244BB9" w:rsidRPr="00440B28" w:rsidRDefault="00D01C8A" w:rsidP="0071465E">
                        <w:pPr>
                          <w:spacing w:before="120" w:after="120" w:line="240" w:lineRule="auto"/>
                          <w:rPr>
                            <w:rFonts w:ascii="Arial" w:hAnsi="Arial" w:cs="Arial"/>
                            <w:sz w:val="16"/>
                            <w:szCs w:val="16"/>
                          </w:rPr>
                        </w:pPr>
                        <w:hyperlink w:anchor="_Утврдување_на_приоритети" w:history="1">
                          <w:r w:rsidR="00244BB9" w:rsidRPr="00AD137D">
                            <w:rPr>
                              <w:rStyle w:val="Hyperlink"/>
                              <w:rFonts w:ascii="Arial" w:hAnsi="Arial" w:cs="Arial"/>
                              <w:sz w:val="16"/>
                              <w:szCs w:val="16"/>
                              <w:lang w:val="en-US"/>
                            </w:rPr>
                            <w:t xml:space="preserve">§ 5.2.2.1 </w:t>
                          </w:r>
                          <w:r w:rsidR="00244BB9" w:rsidRPr="00AD137D">
                            <w:rPr>
                              <w:rStyle w:val="Hyperlink"/>
                              <w:rFonts w:ascii="Arial" w:hAnsi="Arial" w:cs="Arial"/>
                              <w:sz w:val="16"/>
                              <w:szCs w:val="16"/>
                              <w:lang w:val="mk-MK"/>
                            </w:rPr>
                            <w:t>Инспекциски методи</w:t>
                          </w:r>
                        </w:hyperlink>
                      </w:p>
                    </w:txbxContent>
                  </v:textbox>
                </v:roundrect>
                <v:shape id="AutoShape 76" o:spid="_x0000_s1565" type="#_x0000_t34" style="position:absolute;left:21367;top:69723;width:4401;height:22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bcIAAADcAAAADwAAAGRycy9kb3ducmV2LnhtbERPz2vCMBS+D/wfwhO8zdQiotUoOnBT&#10;xINuF2/P5K3tbF5Kk9n635vDYMeP7/di1dlK3KnxpWMFo2ECglg7U3Ku4Otz+zoF4QOywcoxKXiQ&#10;h9Wy97LAzLiWT3Q/h1zEEPYZKihCqDMpvS7Ioh+6mjhy366xGCJscmkabGO4rWSaJBNpseTYUGBN&#10;bwXp2/nXKvho9c9lf8xnJ62TDe6274frNVVq0O/WcxCBuvAv/nPvjIJxGufH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7bcIAAADcAAAADwAAAAAAAAAAAAAA&#10;AAChAgAAZHJzL2Rvd25yZXYueG1sUEsFBgAAAAAEAAQA+QAAAJADAAAAAA==&#10;" adj="10784" strokecolor="#7f7f7f" strokeweight="2pt">
                  <v:stroke dashstyle="1 1" endcap="round"/>
                  <v:shadow on="t" color="#7f7f7f" opacity=".5" offset="1pt"/>
                </v:shape>
                <v:shape id="AutoShape 77" o:spid="_x0000_s1566" type="#_x0000_t34" style="position:absolute;left:21367;top:71945;width:4401;height:20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eisUAAADcAAAADwAAAGRycy9kb3ducmV2LnhtbESPQWvCQBSE7wX/w/IK3ppdQ7AlukoR&#10;bEUKpTaX3h7ZZxLMvg3Z1cR/7xYEj8PMfMMs16NtxYV63zjWMEsUCOLSmYYrDcXv9uUNhA/IBlvH&#10;pOFKHtarydMSc+MG/qHLIVQiQtjnqKEOocul9GVNFn3iOuLoHV1vMUTZV9L0OES4bWWq1FxabDgu&#10;1NjRpqbydDhbDenf69dezT+P5132/UGpVxtTFVpPn8f3BYhAY3iE7+2d0ZClM/g/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HeisUAAADcAAAADwAAAAAAAAAA&#10;AAAAAAChAgAAZHJzL2Rvd25yZXYueG1sUEsFBgAAAAAEAAQA+QAAAJMDAAAAAA==&#10;" adj="10784" strokecolor="#7f7f7f" strokeweight="2pt">
                  <v:stroke dashstyle="1 1" endcap="round"/>
                  <v:shadow on="t" color="#7f7f7f" opacity=".5" offset="1pt"/>
                </v:shape>
                <v:roundrect id="AutoShape 78" o:spid="_x0000_s1567" style="position:absolute;left:25768;top:77546;width:19672;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Wz8MA&#10;AADcAAAADwAAAGRycy9kb3ducmV2LnhtbESPQWvCQBSE70L/w/IK3nTToKLRVUpQ8GjVQo/P7DOJ&#10;Zt8u2VXjv+8WCh6HmfmGWaw604g7tb62rOBjmIAgLqyuuVRwPGwGUxA+IGtsLJOCJ3lYLd96C8y0&#10;ffAX3fehFBHCPkMFVQguk9IXFRn0Q+uIo3e2rcEQZVtK3eIjwk0j0ySZSIM1x4UKHeUVFdf9zSio&#10;T7PRbvxc5z98ueY79y29k2el+u/d5xxEoC68wv/trVYwSl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Wz8MAAADcAAAADwAAAAAAAAAAAAAAAACYAgAAZHJzL2Rv&#10;d25yZXYueG1sUEsFBgAAAAAEAAQA9QAAAIgDAAAAAA==&#10;" fillcolor="#ccc0d9" strokecolor="#f2f2f2" strokeweight="1pt">
                  <v:fill angle="45" focus="100%" type="gradient"/>
                  <v:shadow on="t" type="perspective" color="#b8cce4" opacity=".5" origin=",.5" offset="0,0" matrix=",-56756f,,.5"/>
                  <v:textbox>
                    <w:txbxContent>
                      <w:p w14:paraId="2F21727E" w14:textId="77777777" w:rsidR="00244BB9" w:rsidRPr="00440B28" w:rsidRDefault="00D01C8A" w:rsidP="0071465E">
                        <w:pPr>
                          <w:rPr>
                            <w:rFonts w:ascii="Arial" w:hAnsi="Arial" w:cs="Arial"/>
                            <w:sz w:val="16"/>
                            <w:szCs w:val="16"/>
                          </w:rPr>
                        </w:pPr>
                        <w:hyperlink w:anchor="_Земање_примероци_и" w:history="1">
                          <w:r w:rsidR="00244BB9" w:rsidRPr="00AD137D">
                            <w:rPr>
                              <w:rStyle w:val="Hyperlink"/>
                              <w:rFonts w:ascii="Arial" w:hAnsi="Arial" w:cs="Arial"/>
                              <w:sz w:val="16"/>
                              <w:szCs w:val="16"/>
                              <w:lang w:val="en-US"/>
                            </w:rPr>
                            <w:t xml:space="preserve">§ 3.3.2.11: </w:t>
                          </w:r>
                          <w:r w:rsidR="00244BB9" w:rsidRPr="00AD137D">
                            <w:rPr>
                              <w:rStyle w:val="Hyperlink"/>
                              <w:rFonts w:ascii="Arial" w:hAnsi="Arial" w:cs="Arial"/>
                              <w:sz w:val="16"/>
                              <w:szCs w:val="16"/>
                              <w:lang w:val="mk-MK"/>
                            </w:rPr>
                            <w:t>Земање примероци и лабораториски анализи</w:t>
                          </w:r>
                        </w:hyperlink>
                      </w:p>
                    </w:txbxContent>
                  </v:textbox>
                </v:roundrect>
                <v:shape id="AutoShape 79" o:spid="_x0000_s1568" type="#_x0000_t32" style="position:absolute;left:11550;top:50565;width:7;height:1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h1cUAAADcAAAADwAAAGRycy9kb3ducmV2LnhtbESPQWsCMRSE7wX/Q3iCl1KzahHZGkUF&#10;xVOhant+JK+7Wzcv6yauaX99UxB6HGbmG2a+jLYWHbW+cqxgNMxAEGtnKi4UnI7bpxkIH5AN1o5J&#10;wTd5WC56D3PMjbvxG3WHUIgEYZ+jgjKEJpfS65Is+qFriJP36VqLIcm2kKbFW4LbWo6zbCotVpwW&#10;SmxoU5I+H65WwXbHVXj80Zfzq56tOX51H/G9U2rQj6sXEIFi+A/f23uj4Hk8gb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h1cUAAADcAAAADwAAAAAAAAAA&#10;AAAAAAChAgAAZHJzL2Rvd25yZXYueG1sUEsFBgAAAAAEAAQA+QAAAJMDAAAAAA==&#10;" strokecolor="#7f7f7f" strokeweight="3pt">
                  <v:shadow on="t" color="#7f7f7f" opacity=".5" offset="1pt"/>
                </v:shape>
                <v:shape id="AutoShape 80" o:spid="_x0000_s1569" type="#_x0000_t32" style="position:absolute;left:11550;top:56108;width:7;height:1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5ocUAAADcAAAADwAAAGRycy9kb3ducmV2LnhtbESPQWsCMRSE70L/Q3gFL6VmFZFla5RW&#10;UHoSqrbnR/K6u3Xzsm7imvrrG6HgcZiZb5j5MtpG9NT52rGC8SgDQaydqblUcNivn3MQPiAbbByT&#10;gl/ysFw8DOZYGHfhD+p3oRQJwr5ABVUIbSGl1xVZ9CPXEifv23UWQ5JdKU2HlwS3jZxk2UxarDkt&#10;VNjSqiJ93J2tgvWG6/B01afjVudvHH/6r/jZKzV8jK8vIALFcA//t9+NgulkCr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h5ocUAAADcAAAADwAAAAAAAAAA&#10;AAAAAAChAgAAZHJzL2Rvd25yZXYueG1sUEsFBgAAAAAEAAQA+QAAAJMDAAAAAA==&#10;" strokecolor="#7f7f7f" strokeweight="3pt">
                  <v:shadow on="t" color="#7f7f7f" opacity=".5" offset="1pt"/>
                </v:shape>
                <v:shape id="AutoShape 81" o:spid="_x0000_s1570" type="#_x0000_t32" style="position:absolute;left:11550;top:61169;width:7;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cOsUAAADcAAAADwAAAGRycy9kb3ducmV2LnhtbESPQWsCMRSE7wX/Q3iCl1KzihXZGkUF&#10;xVOhant+JK+7Wzcv6yauaX99UxB6HGbmG2a+jLYWHbW+cqxgNMxAEGtnKi4UnI7bpxkIH5AN1o5J&#10;wTd5WC56D3PMjbvxG3WHUIgEYZ+jgjKEJpfS65Is+qFriJP36VqLIcm2kKbFW4LbWo6zbCotVpwW&#10;SmxoU5I+H65WwXbHVXj80Zfzq56tOX51H/G9U2rQj6sXEIFi+A/f23ujYDJ+hr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TcOsUAAADcAAAADwAAAAAAAAAA&#10;AAAAAAChAgAAZHJzL2Rvd25yZXYueG1sUEsFBgAAAAAEAAQA+QAAAJMDAAAAAA==&#10;" strokecolor="#7f7f7f" strokeweight="3pt">
                  <v:shadow on="t" color="#7f7f7f" opacity=".5" offset="1pt"/>
                </v:shape>
                <v:shape id="AutoShape 82" o:spid="_x0000_s1571" type="#_x0000_t32" style="position:absolute;left:11550;top:66351;width:0;height:3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CTcUAAADcAAAADwAAAGRycy9kb3ducmV2LnhtbESPT2sCMRTE74V+h/AKXopmlSKyGqUt&#10;KJ4K/mnPj+S5u7p52W7iGv30Rij0OMzMb5jZItpadNT6yrGC4SADQaydqbhQsN8t+xMQPiAbrB2T&#10;git5WMyfn2aYG3fhDXXbUIgEYZ+jgjKEJpfS65Is+oFriJN3cK3FkGRbSNPiJcFtLUdZNpYWK04L&#10;JTb0WZI+bc9WwXLFVXi96d/Tl558cDx2P/G7U6r3Et+nIALF8B/+a6+NgrfRGB5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ZCTcUAAADcAAAADwAAAAAAAAAA&#10;AAAAAAChAgAAZHJzL2Rvd25yZXYueG1sUEsFBgAAAAAEAAQA+QAAAJMDAAAAAA==&#10;" strokecolor="#7f7f7f" strokeweight="3pt">
                  <v:shadow on="t" color="#7f7f7f" opacity=".5" offset="1pt"/>
                </v:shape>
                <v:shape id="AutoShape 83" o:spid="_x0000_s1572" type="#_x0000_t32" style="position:absolute;left:11550;top:75647;width:13;height:1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n1sUAAADcAAAADwAAAGRycy9kb3ducmV2LnhtbESPQWsCMRSE7wX/Q3iCl1KzilTZGkUF&#10;xVOhant+JK+7Wzcv6yauaX99UxB6HGbmG2a+jLYWHbW+cqxgNMxAEGtnKi4UnI7bpxkIH5AN1o5J&#10;wTd5WC56D3PMjbvxG3WHUIgEYZ+jgjKEJpfS65Is+qFriJP36VqLIcm2kKbFW4LbWo6z7FlarDgt&#10;lNjQpiR9Plytgu2Oq/D4oy/nVz1bc/zqPuJ7p9SgH1cvIALF8B++t/dGwWQ8hb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rn1sUAAADcAAAADwAAAAAAAAAA&#10;AAAAAAChAgAAZHJzL2Rvd25yZXYueG1sUEsFBgAAAAAEAAQA+QAAAJMDAAAAAA==&#10;" strokecolor="#7f7f7f" strokeweight="3pt">
                  <v:shadow on="t" color="#7f7f7f" opacity=".5" offset="1pt"/>
                </v:shape>
                <v:shape id="AutoShape 84" o:spid="_x0000_s1573" type="#_x0000_t32" style="position:absolute;left:11563;top:81241;width:6;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zpMIAAADcAAAADwAAAGRycy9kb3ducmV2LnhtbERPW2vCMBR+H/gfwhF8EU0nQ6QaiwrK&#10;nga6y/MhOWu7Nie1yWq2X788CHv8+O6bItpWDNT72rGCx3kGglg7U3Op4O31OFuB8AHZYOuYFPyQ&#10;h2I7ethgbtyNzzRcQilSCPscFVQhdLmUXldk0c9dR5y4T9dbDAn2pTQ93lK4beUiy5bSYs2pocKO&#10;DhXp5vJtFRxPXIfpr742L3q15/g1fMT3QanJOO7WIALF8C++u5+NgqdF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VzpMIAAADcAAAADwAAAAAAAAAAAAAA&#10;AAChAgAAZHJzL2Rvd25yZXYueG1sUEsFBgAAAAAEAAQA+QAAAJADAAAAAA==&#10;" strokecolor="#7f7f7f" strokeweight="3pt">
                  <v:shadow on="t" color="#7f7f7f" opacity=".5" offset="1pt"/>
                </v:shape>
                <v:roundrect id="AutoShape 85" o:spid="_x0000_s1574" style="position:absolute;left:25768;top:82981;width:19672;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EvsMA&#10;AADcAAAADwAAAGRycy9kb3ducmV2LnhtbESPT4vCMBTE78J+h/AW9qbpiopWoyzFBY/+BY/P5tlW&#10;m5fQRK3f3iwseBxm5jfMbNGaWtyp8ZVlBd+9BARxbnXFhYL97rc7BuEDssbaMil4kofF/KMzw1Tb&#10;B2/ovg2FiBD2KSooQ3CplD4vyaDvWUccvbNtDIYom0LqBh8RbmrZT5KRNFhxXCjRUVZSft3ejILq&#10;NBmsh89lduTLNVu7g/ROnpX6+mx/piACteEd/m+vtIJBfwJ/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4EvsMAAADcAAAADwAAAAAAAAAAAAAAAACYAgAAZHJzL2Rv&#10;d25yZXYueG1sUEsFBgAAAAAEAAQA9QAAAIgDAAAAAA==&#10;" fillcolor="#ccc0d9" strokecolor="#f2f2f2" strokeweight="1pt">
                  <v:fill angle="45" focus="100%" type="gradient"/>
                  <v:shadow on="t" type="perspective" color="#b8cce4" opacity=".5" origin=",.5" offset="0,0" matrix=",-56756f,,.5"/>
                  <v:textbox>
                    <w:txbxContent>
                      <w:p w14:paraId="68E00BFA" w14:textId="77777777" w:rsidR="00244BB9" w:rsidRPr="00440B28" w:rsidRDefault="00D01C8A" w:rsidP="0071465E">
                        <w:pPr>
                          <w:rPr>
                            <w:rFonts w:ascii="Arial" w:hAnsi="Arial" w:cs="Arial"/>
                            <w:sz w:val="16"/>
                            <w:szCs w:val="16"/>
                          </w:rPr>
                        </w:pPr>
                        <w:hyperlink w:anchor="_Затворање_и_следни" w:history="1">
                          <w:r w:rsidR="00244BB9" w:rsidRPr="00AD137D">
                            <w:rPr>
                              <w:rStyle w:val="Hyperlink"/>
                              <w:rFonts w:ascii="Arial" w:hAnsi="Arial" w:cs="Arial"/>
                              <w:sz w:val="16"/>
                              <w:szCs w:val="16"/>
                              <w:lang w:val="en-US"/>
                            </w:rPr>
                            <w:t xml:space="preserve">§ 3.3.3: </w:t>
                          </w:r>
                          <w:r w:rsidR="00244BB9" w:rsidRPr="00AD137D">
                            <w:rPr>
                              <w:rStyle w:val="Hyperlink"/>
                              <w:rFonts w:ascii="Arial" w:hAnsi="Arial" w:cs="Arial"/>
                              <w:sz w:val="16"/>
                              <w:szCs w:val="16"/>
                              <w:lang w:val="mk-MK"/>
                            </w:rPr>
                            <w:t>Затворање и следење на инспекцијата</w:t>
                          </w:r>
                        </w:hyperlink>
                        <w:r w:rsidR="00244BB9" w:rsidRPr="0035646D">
                          <w:rPr>
                            <w:rFonts w:ascii="Arial" w:hAnsi="Arial" w:cs="Arial"/>
                            <w:sz w:val="16"/>
                            <w:szCs w:val="16"/>
                            <w:lang w:val="en-US"/>
                          </w:rPr>
                          <w:t xml:space="preserve"> </w:t>
                        </w:r>
                      </w:p>
                    </w:txbxContent>
                  </v:textbox>
                </v:roundrect>
                <v:oval id="Oval 86" o:spid="_x0000_s1575" style="position:absolute;left:48177;top:73259;width:14707;height:14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3e74A&#10;AADcAAAADwAAAGRycy9kb3ducmV2LnhtbERPTYvCMBC9L/gfwgje1rS6K7WaShHEvW4VvA7N2Bab&#10;SW2i1n9vDoLHx/tebwbTijv1rrGsIJ5GIIhLqxuuFBwPu+8EhPPIGlvLpOBJDjbZ6GuNqbYP/qd7&#10;4SsRQtilqKD2vkuldGVNBt3UdsSBO9veoA+wr6Tu8RHCTStnUbSQBhsODTV2tK2pvBQ3o6BdnPw1&#10;2XdXci6JcfmbD0mRKzUZD/kKhKfBf8Rv959W8DMP88OZcARk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uN3u+AAAA3AAAAA8AAAAAAAAAAAAAAAAAmAIAAGRycy9kb3ducmV2&#10;LnhtbFBLBQYAAAAABAAEAPUAAACDAwAAAAA=&#10;" fillcolor="#ffc000" strokecolor="#f2f2f2" strokeweight="1pt">
                  <v:fill angle="45" focus="100%" type="gradient"/>
                  <v:shadow on="t" type="perspective" color="#b8cce4" opacity=".5" origin=",.5" offset="0,0" matrix=",-56756f,,.5"/>
                  <v:textbox>
                    <w:txbxContent>
                      <w:p w14:paraId="6BF299EE" w14:textId="77777777" w:rsidR="00244BB9" w:rsidRPr="003418F5" w:rsidRDefault="00244BB9" w:rsidP="0071465E">
                        <w:pPr>
                          <w:spacing w:before="120" w:line="240" w:lineRule="auto"/>
                          <w:ind w:left="-142" w:right="-244"/>
                          <w:jc w:val="center"/>
                          <w:rPr>
                            <w:rFonts w:ascii="Arial" w:hAnsi="Arial" w:cs="Arial"/>
                            <w:b/>
                            <w:color w:val="0070C0"/>
                            <w:sz w:val="16"/>
                            <w:szCs w:val="16"/>
                          </w:rPr>
                        </w:pPr>
                        <w:r>
                          <w:rPr>
                            <w:rFonts w:ascii="Arial" w:hAnsi="Arial" w:cs="Arial"/>
                            <w:b/>
                            <w:color w:val="0070C0"/>
                            <w:sz w:val="16"/>
                            <w:szCs w:val="16"/>
                            <w:lang w:val="mk-MK"/>
                          </w:rPr>
                          <w:t>Записници и Решенија- обрасци (релевантни правилници)</w:t>
                        </w:r>
                        <w:r>
                          <w:rPr>
                            <w:rFonts w:ascii="Arial" w:hAnsi="Arial" w:cs="Arial"/>
                            <w:b/>
                            <w:color w:val="0070C0"/>
                            <w:sz w:val="16"/>
                            <w:szCs w:val="16"/>
                          </w:rPr>
                          <w:t xml:space="preserve"> </w:t>
                        </w:r>
                      </w:p>
                    </w:txbxContent>
                  </v:textbox>
                </v:oval>
                <v:shape id="AutoShape 87" o:spid="_x0000_s1576" type="#_x0000_t32" style="position:absolute;left:21266;top:59321;width:450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dgscAAADcAAAADwAAAGRycy9kb3ducmV2LnhtbESPT2vCQBTE74LfYXmFXqRuYmNpU1cR&#10;ReihUOqfQ2/P7Gs2mH0bstsYv70rFDwOM/MbZrbobS06an3lWEE6TkAQF05XXCrY7zZPryB8QNZY&#10;OyYFF/KwmA8HM8y1O/M3ddtQighhn6MCE0KTS+kLQxb92DXE0ft1rcUQZVtK3eI5wm0tJ0nyIi1W&#10;HBcMNrQyVJy2f1bB1+rYFT+X0ZHSz9K8jdbZwU0zpR4f+uU7iEB9uIf/2x9aQfacwu1MP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52CxwAAANwAAAAPAAAAAAAA&#10;AAAAAAAAAKECAABkcnMvZG93bnJldi54bWxQSwUGAAAAAAQABAD5AAAAlQMAAAAA&#10;" strokecolor="#7f7f7f" strokeweight="2pt">
                  <v:stroke dashstyle="1 1" endcap="round"/>
                  <v:shadow on="t" color="#7f7f7f" opacity=".5" offset="1pt"/>
                </v:shape>
                <v:shape id="AutoShape 88" o:spid="_x0000_s1577" type="#_x0000_t32" style="position:absolute;left:21266;top:64500;width:4502;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D9ccAAADcAAAADwAAAGRycy9kb3ducmV2LnhtbESPT2vCQBTE7wW/w/KEXkQ32lQ0uopY&#10;Cj0UpP45eHtmn9lg9m3IbmP89t1CocdhZn7DLNedrURLjS8dKxiPEhDEudMlFwqOh/fhDIQPyBor&#10;x6TgQR7Wq97TEjPt7vxF7T4UIkLYZ6jAhFBnUvrckEU/cjVx9K6usRiibAqpG7xHuK3kJEmm0mLJ&#10;ccFgTVtD+W3/bRXstpc2Pz8GFxp/FmY+eEtP7jVV6rnfbRYgAnXhP/zX/tAK0pcJ/J6JR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QP1xwAAANwAAAAPAAAAAAAA&#10;AAAAAAAAAKECAABkcnMvZG93bnJldi54bWxQSwUGAAAAAAQABAD5AAAAlQMAAAAA&#10;" strokecolor="#7f7f7f" strokeweight="2pt">
                  <v:stroke dashstyle="1 1" endcap="round"/>
                  <v:shadow on="t" color="#7f7f7f" opacity=".5" offset="1pt"/>
                </v:shape>
                <v:shape id="AutoShape 89" o:spid="_x0000_s1578" type="#_x0000_t32" style="position:absolute;left:21278;top:79394;width:449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mbscAAADcAAAADwAAAGRycy9kb3ducmV2LnhtbESPT2vCQBTE74V+h+UVehHdWFOx0VWK&#10;RfAgSP1z6O2ZfWZDs29Ddhvjt3cFocdhZn7DzBadrURLjS8dKxgOEhDEudMlFwoO+1V/AsIHZI2V&#10;Y1JwJQ+L+fPTDDPtLvxN7S4UIkLYZ6jAhFBnUvrckEU/cDVx9M6usRiibAqpG7xEuK3kW5KMpcWS&#10;44LBmpaG8t/dn1WwXZ7a/OfaO9FwU5iP3ld6dO+pUq8v3ecURKAu/Icf7bVWkI5GcD8Tj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aZuxwAAANwAAAAPAAAAAAAA&#10;AAAAAAAAAKECAABkcnMvZG93bnJldi54bWxQSwUGAAAAAAQABAD5AAAAlQMAAAAA&#10;" strokecolor="#7f7f7f" strokeweight="2pt">
                  <v:stroke dashstyle="1 1" endcap="round"/>
                  <v:shadow on="t" color="#7f7f7f" opacity=".5" offset="1pt"/>
                </v:shape>
                <v:shape id="AutoShape 90" o:spid="_x0000_s1579" type="#_x0000_t32" style="position:absolute;left:21278;top:84829;width:449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GscAAADcAAAADwAAAGRycy9kb3ducmV2LnhtbESPQWvCQBSE70L/w/KEXqRutLFodBWx&#10;FHooiLE9eHtmn9nQ7NuQ3cb477uFgsdhZr5hVpve1qKj1leOFUzGCQjiwumKSwWfx7enOQgfkDXW&#10;jknBjTxs1g+DFWbaXflAXR5KESHsM1RgQmgyKX1hyKIfu4Y4ehfXWgxRtqXULV4j3NZymiQv0mLF&#10;ccFgQztDxXf+YxXsd+euON1GZ5p8lGYxek2/3CxV6nHYb5cgAvXhHv5vv2sF6XMKf2fi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D4axwAAANwAAAAPAAAAAAAA&#10;AAAAAAAAAKECAABkcnMvZG93bnJldi54bWxQSwUGAAAAAAQABAD5AAAAlQMAAAAA&#10;" strokecolor="#7f7f7f" strokeweight="2pt">
                  <v:stroke dashstyle="1 1" endcap="round"/>
                  <v:shadow on="t" color="#7f7f7f" opacity=".5" offset="1pt"/>
                </v:shape>
                <v:shape id="AutoShape 91" o:spid="_x0000_s1580" type="#_x0000_t32" style="position:absolute;left:11550;top:86677;width:13;height:22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44Y8YAAADcAAAADwAAAGRycy9kb3ducmV2LnhtbESPT2sCMRTE7wW/Q3iF3mq2av2zNYoK&#10;gmB70Pbg8bF5Jks3L+smXddvbwqFHoeZ+Q0zX3auEi01ofSs4KWfgSAuvC7ZKPj63D5PQYSIrLHy&#10;TApuFGC56D3MMdf+ygdqj9GIBOGQowIbY51LGQpLDkPf18TJO/vGYUyyMVI3eE1wV8lBlo2lw5LT&#10;gsWaNpaK7+OPUzC9hPWHNvXhfAqrmWnt5P1y2yv19Nit3kBE6uJ/+K+90wpGw1f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OGPGAAAA3AAAAA8AAAAAAAAA&#10;AAAAAAAAoQIAAGRycy9kb3ducmV2LnhtbFBLBQYAAAAABAAEAPkAAACUAwAAAAA=&#10;" strokecolor="#7f7f7f" strokeweight="3pt">
                  <v:shadow on="t" color="#7f7f7f" opacity=".5" offset="1pt"/>
                </v:shape>
                <v:shape id="AutoShape 92" o:spid="_x0000_s1581" type="#_x0000_t32" style="position:absolute;left:21253;top:40881;width:441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F9scAAADcAAAADwAAAGRycy9kb3ducmV2LnhtbESPT2vCQBTE74V+h+UJXkQ3tqlodJVi&#10;KfQgSP1z8PbMPrOh2bchu8b47bsFocdhZn7DLFadrURLjS8dKxiPEhDEudMlFwoO+8/hFIQPyBor&#10;x6TgTh5Wy+enBWba3fib2l0oRISwz1CBCaHOpPS5IYt+5Gri6F1cYzFE2RRSN3iLcFvJlySZSIsl&#10;xwWDNa0N5T+7q1WwXZ/b/HQfnGm8Kcxs8JEe3VuqVL/Xvc9BBOrCf/jR/tIK0tcJ/J2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6gX2xwAAANwAAAAPAAAAAAAA&#10;AAAAAAAAAKECAABkcnMvZG93bnJldi54bWxQSwUGAAAAAAQABAD5AAAAlQMAAAAA&#10;" strokecolor="#7f7f7f" strokeweight="2pt">
                  <v:stroke dashstyle="1 1" endcap="round"/>
                  <v:shadow on="t" color="#7f7f7f" opacity=".5" offset="1pt"/>
                </v:shape>
                <v:shape id="AutoShape 93" o:spid="_x0000_s1582" type="#_x0000_t109" style="position:absolute;left:1835;top:39141;width:1943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O8QA&#10;AADcAAAADwAAAGRycy9kb3ducmV2LnhtbESPX2vCQBDE3wt+h2MF3+rFWqxET7EFS4tP/sHnJbcm&#10;wdxeerea9Nv3CoU+DjPzG2a57l2j7hRi7dnAZJyBIi68rbk0cDpuH+egoiBbbDyTgW+KsF4NHpaY&#10;W9/xnu4HKVWCcMzRQCXS5lrHoiKHcexb4uRdfHAoSYZS24BdgrtGP2XZTDusOS1U2NJbRcX1cHMG&#10;ZCvYvX7e3s/7rJ33MexmX3FnzGjYbxaghHr5D/+1P6yB5+kL/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KDvEAAAA3AAAAA8AAAAAAAAAAAAAAAAAmAIAAGRycy9k&#10;b3ducmV2LnhtbFBLBQYAAAAABAAEAPUAAACJAwAAAAA=&#10;" fillcolor="#4f81bd" strokecolor="#f2f2f2" strokeweight="1pt">
                  <v:fill color2="#243f60" angle="45" focus="100%" type="gradient"/>
                  <v:shadow on="t" type="perspective" color="#b8cce4" opacity=".5" origin=",.5" offset="0,0" matrix=",-56756f,,.5"/>
                  <v:textbox>
                    <w:txbxContent>
                      <w:p w14:paraId="3845B118" w14:textId="77777777" w:rsidR="00244BB9" w:rsidRPr="007D7652" w:rsidRDefault="00244BB9" w:rsidP="0071465E">
                        <w:pPr>
                          <w:spacing w:line="240" w:lineRule="auto"/>
                          <w:rPr>
                            <w:rFonts w:ascii="Arial" w:hAnsi="Arial" w:cs="Arial"/>
                            <w:b/>
                            <w:color w:val="FFFFFF"/>
                            <w:sz w:val="16"/>
                            <w:szCs w:val="16"/>
                            <w:lang w:val="mk-MK"/>
                          </w:rPr>
                        </w:pPr>
                        <w:r>
                          <w:rPr>
                            <w:rFonts w:ascii="Arial" w:hAnsi="Arial" w:cs="Arial"/>
                            <w:b/>
                            <w:color w:val="FFFFFF"/>
                            <w:sz w:val="16"/>
                            <w:szCs w:val="16"/>
                            <w:lang w:val="mk-MK"/>
                          </w:rPr>
                          <w:t>Дефинирање на инспекциската листа на проверка</w:t>
                        </w:r>
                      </w:p>
                    </w:txbxContent>
                  </v:textbox>
                </v:shape>
                <v:roundrect id="AutoShape 94" o:spid="_x0000_s1583" style="position:absolute;left:25768;top:38800;width:19672;height:4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3+MAA&#10;AADcAAAADwAAAGRycy9kb3ducmV2LnhtbERPy4rCMBTdD/gP4QruxtQnWo0ixYFZqqPg8tpc22pz&#10;E5qo9e8ni4FZHs57uW5NLZ7U+MqygkE/AUGcW11xoeD48/U5A+EDssbaMil4k4f1qvOxxFTbF+/p&#10;eQiFiCHsU1RQhuBSKX1ekkHft444clfbGAwRNoXUDb5iuKnlMEmm0mDFsaFER1lJ+f3wMAqqy3y8&#10;m7y32Zlv92znTtI7eVWq1203CxCB2vAv/nN/awXjUVwbz8Qj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s3+MAAAADcAAAADwAAAAAAAAAAAAAAAACYAgAAZHJzL2Rvd25y&#10;ZXYueG1sUEsFBgAAAAAEAAQA9QAAAIUDAAAAAA==&#10;" fillcolor="#ccc0d9" strokecolor="#f2f2f2" strokeweight="1pt">
                  <v:fill angle="45" focus="100%" type="gradient"/>
                  <v:shadow on="t" type="perspective" color="#b8cce4" opacity=".5" origin=",.5" offset="0,0" matrix=",-56756f,,.5"/>
                  <v:textbox>
                    <w:txbxContent>
                      <w:p w14:paraId="0E816FC2" w14:textId="77777777" w:rsidR="00244BB9" w:rsidRPr="00440B28" w:rsidRDefault="00D01C8A" w:rsidP="0071465E">
                        <w:pPr>
                          <w:rPr>
                            <w:rFonts w:ascii="Arial" w:hAnsi="Arial" w:cs="Arial"/>
                            <w:sz w:val="16"/>
                            <w:szCs w:val="16"/>
                          </w:rPr>
                        </w:pPr>
                        <w:hyperlink w:anchor="_Принципи_за_изготвување" w:history="1">
                          <w:r w:rsidR="00244BB9" w:rsidRPr="00684CBA">
                            <w:rPr>
                              <w:rStyle w:val="Hyperlink"/>
                              <w:rFonts w:ascii="Arial" w:hAnsi="Arial" w:cs="Arial"/>
                              <w:sz w:val="16"/>
                              <w:szCs w:val="16"/>
                              <w:lang w:val="en-US"/>
                            </w:rPr>
                            <w:t xml:space="preserve">§ 3.3.1.3: </w:t>
                          </w:r>
                          <w:r w:rsidR="00244BB9">
                            <w:rPr>
                              <w:rStyle w:val="Hyperlink"/>
                              <w:rFonts w:ascii="Arial" w:hAnsi="Arial" w:cs="Arial"/>
                              <w:sz w:val="16"/>
                              <w:szCs w:val="16"/>
                              <w:lang w:val="mk-MK"/>
                            </w:rPr>
                            <w:t xml:space="preserve">Принципи за подготовка на листи на проверка </w:t>
                          </w:r>
                        </w:hyperlink>
                        <w:r w:rsidR="00244BB9" w:rsidRPr="0035646D">
                          <w:rPr>
                            <w:rFonts w:ascii="Arial" w:hAnsi="Arial" w:cs="Arial"/>
                            <w:sz w:val="16"/>
                            <w:szCs w:val="16"/>
                            <w:lang w:val="en-US"/>
                          </w:rPr>
                          <w:t xml:space="preserve"> </w:t>
                        </w:r>
                      </w:p>
                    </w:txbxContent>
                  </v:textbox>
                </v:roundrect>
                <w10:anchorlock/>
              </v:group>
            </w:pict>
          </mc:Fallback>
        </mc:AlternateContent>
      </w:r>
    </w:p>
    <w:p w14:paraId="47EAA459" w14:textId="77777777" w:rsidR="0071465E" w:rsidRDefault="0071465E" w:rsidP="0071465E">
      <w:r>
        <w:rPr>
          <w:noProof/>
          <w:lang w:val="es-ES" w:eastAsia="es-ES"/>
        </w:rPr>
        <w:lastRenderedPageBreak/>
        <mc:AlternateContent>
          <mc:Choice Requires="wpc">
            <w:drawing>
              <wp:inline distT="0" distB="0" distL="0" distR="0" wp14:anchorId="6F0982B6" wp14:editId="6DEC9128">
                <wp:extent cx="6365240" cy="5408295"/>
                <wp:effectExtent l="0" t="19050" r="321310" b="20955"/>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92CDDC"/>
                            </a:gs>
                            <a:gs pos="50000">
                              <a:srgbClr val="DAEEF3"/>
                            </a:gs>
                            <a:gs pos="100000">
                              <a:srgbClr val="92CDDC"/>
                            </a:gs>
                          </a:gsLst>
                          <a:lin ang="18900000" scaled="1"/>
                          <a:tileRect/>
                        </a:gradFill>
                      </wpc:bg>
                      <wpc:whole>
                        <a:ln w="12700" cap="flat" cmpd="sng" algn="ctr">
                          <a:solidFill>
                            <a:srgbClr val="92CDDC"/>
                          </a:solidFill>
                          <a:prstDash val="solid"/>
                          <a:miter lim="800000"/>
                          <a:headEnd type="none" w="med" len="med"/>
                          <a:tailEnd type="none" w="med" len="med"/>
                        </a:ln>
                      </wpc:whole>
                      <wps:wsp>
                        <wps:cNvPr id="248" name="AutoShape 7"/>
                        <wps:cNvSpPr>
                          <a:spLocks noChangeArrowheads="1"/>
                        </wps:cNvSpPr>
                        <wps:spPr bwMode="auto">
                          <a:xfrm>
                            <a:off x="78740" y="2938780"/>
                            <a:ext cx="1828800" cy="369570"/>
                          </a:xfrm>
                          <a:prstGeom prst="flowChartProcess">
                            <a:avLst/>
                          </a:prstGeom>
                          <a:gradFill rotWithShape="0">
                            <a:gsLst>
                              <a:gs pos="0">
                                <a:srgbClr val="92D050"/>
                              </a:gs>
                              <a:gs pos="100000">
                                <a:srgbClr val="92D05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72EF5AA0" w14:textId="77777777" w:rsidR="00244BB9" w:rsidRPr="00485BAF" w:rsidRDefault="00244BB9" w:rsidP="0071465E">
                              <w:pPr>
                                <w:spacing w:line="240" w:lineRule="auto"/>
                                <w:rPr>
                                  <w:rFonts w:ascii="Arial" w:hAnsi="Arial" w:cs="Arial"/>
                                  <w:b/>
                                  <w:color w:val="FFFFFF"/>
                                  <w:sz w:val="16"/>
                                  <w:szCs w:val="16"/>
                                  <w:lang w:val="en-US"/>
                                </w:rPr>
                              </w:pPr>
                              <w:r>
                                <w:rPr>
                                  <w:rFonts w:ascii="Arial" w:hAnsi="Arial" w:cs="Arial"/>
                                  <w:b/>
                                  <w:color w:val="FFFFFF"/>
                                  <w:sz w:val="16"/>
                                  <w:szCs w:val="16"/>
                                  <w:lang w:val="mk-MK"/>
                                </w:rPr>
                                <w:t>Евидентирање на Финалниот извештај</w:t>
                              </w:r>
                              <w:r w:rsidRPr="00485BAF">
                                <w:rPr>
                                  <w:rFonts w:ascii="Arial" w:hAnsi="Arial" w:cs="Arial"/>
                                  <w:b/>
                                  <w:color w:val="FFFFFF"/>
                                  <w:sz w:val="16"/>
                                  <w:szCs w:val="16"/>
                                  <w:lang w:val="en-US"/>
                                </w:rPr>
                                <w:t xml:space="preserve"> </w:t>
                              </w:r>
                            </w:p>
                          </w:txbxContent>
                        </wps:txbx>
                        <wps:bodyPr rot="0" vert="horz" wrap="square" lIns="91440" tIns="45720" rIns="91440" bIns="45720" anchor="t" anchorCtr="0" upright="1">
                          <a:noAutofit/>
                        </wps:bodyPr>
                      </wps:wsp>
                      <wps:wsp>
                        <wps:cNvPr id="249" name="AutoShape 8"/>
                        <wps:cNvSpPr>
                          <a:spLocks noChangeArrowheads="1"/>
                        </wps:cNvSpPr>
                        <wps:spPr bwMode="auto">
                          <a:xfrm>
                            <a:off x="78740" y="2367280"/>
                            <a:ext cx="1828800" cy="369570"/>
                          </a:xfrm>
                          <a:prstGeom prst="flowChartProcess">
                            <a:avLst/>
                          </a:prstGeom>
                          <a:gradFill rotWithShape="0">
                            <a:gsLst>
                              <a:gs pos="0">
                                <a:srgbClr val="92D050"/>
                              </a:gs>
                              <a:gs pos="100000">
                                <a:srgbClr val="92D05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0C1E1A32" w14:textId="77777777" w:rsidR="00244BB9" w:rsidRPr="009A36D1" w:rsidRDefault="00244BB9" w:rsidP="0071465E">
                              <w:pPr>
                                <w:rPr>
                                  <w:rFonts w:ascii="Arial" w:hAnsi="Arial" w:cs="Arial"/>
                                  <w:b/>
                                  <w:color w:val="FFFFFF"/>
                                  <w:sz w:val="16"/>
                                  <w:szCs w:val="16"/>
                                  <w:lang w:val="mk-MK"/>
                                </w:rPr>
                              </w:pPr>
                              <w:r>
                                <w:rPr>
                                  <w:rFonts w:ascii="Arial" w:hAnsi="Arial" w:cs="Arial"/>
                                  <w:b/>
                                  <w:color w:val="FFFFFF"/>
                                  <w:sz w:val="16"/>
                                  <w:szCs w:val="16"/>
                                  <w:lang w:val="mk-MK"/>
                                </w:rPr>
                                <w:t>Прекршочна постапка</w:t>
                              </w:r>
                            </w:p>
                          </w:txbxContent>
                        </wps:txbx>
                        <wps:bodyPr rot="0" vert="horz" wrap="square" lIns="91440" tIns="45720" rIns="91440" bIns="45720" anchor="t" anchorCtr="0" upright="1">
                          <a:noAutofit/>
                        </wps:bodyPr>
                      </wps:wsp>
                      <wps:wsp>
                        <wps:cNvPr id="250" name="AutoShape 9"/>
                        <wps:cNvSpPr>
                          <a:spLocks noChangeArrowheads="1"/>
                        </wps:cNvSpPr>
                        <wps:spPr bwMode="auto">
                          <a:xfrm>
                            <a:off x="77470" y="1795780"/>
                            <a:ext cx="1828800" cy="369570"/>
                          </a:xfrm>
                          <a:prstGeom prst="flowChartProcess">
                            <a:avLst/>
                          </a:prstGeom>
                          <a:gradFill rotWithShape="0">
                            <a:gsLst>
                              <a:gs pos="0">
                                <a:srgbClr val="92D050"/>
                              </a:gs>
                              <a:gs pos="100000">
                                <a:srgbClr val="92D05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167E1AC2" w14:textId="77777777" w:rsidR="00244BB9" w:rsidRPr="009A36D1" w:rsidRDefault="00244BB9" w:rsidP="0071465E">
                              <w:pPr>
                                <w:rPr>
                                  <w:rFonts w:ascii="Arial" w:hAnsi="Arial" w:cs="Arial"/>
                                  <w:b/>
                                  <w:color w:val="FFFFFF"/>
                                  <w:sz w:val="16"/>
                                  <w:szCs w:val="16"/>
                                  <w:lang w:val="mk-MK"/>
                                </w:rPr>
                              </w:pPr>
                              <w:r>
                                <w:rPr>
                                  <w:rFonts w:ascii="Arial" w:hAnsi="Arial" w:cs="Arial"/>
                                  <w:b/>
                                  <w:color w:val="FFFFFF"/>
                                  <w:sz w:val="16"/>
                                  <w:szCs w:val="16"/>
                                  <w:lang w:val="mk-MK"/>
                                </w:rPr>
                                <w:t>Објавување и трансмисија на Финалниот извештај</w:t>
                              </w:r>
                            </w:p>
                          </w:txbxContent>
                        </wps:txbx>
                        <wps:bodyPr rot="0" vert="horz" wrap="square" lIns="91440" tIns="45720" rIns="91440" bIns="45720" anchor="t" anchorCtr="0" upright="1">
                          <a:noAutofit/>
                        </wps:bodyPr>
                      </wps:wsp>
                      <wps:wsp>
                        <wps:cNvPr id="251" name="AutoShape 10"/>
                        <wps:cNvSpPr>
                          <a:spLocks noChangeArrowheads="1"/>
                        </wps:cNvSpPr>
                        <wps:spPr bwMode="auto">
                          <a:xfrm>
                            <a:off x="78740" y="1019810"/>
                            <a:ext cx="1828800" cy="615352"/>
                          </a:xfrm>
                          <a:prstGeom prst="flowChartProcess">
                            <a:avLst/>
                          </a:prstGeom>
                          <a:gradFill rotWithShape="0">
                            <a:gsLst>
                              <a:gs pos="0">
                                <a:srgbClr val="92D050"/>
                              </a:gs>
                              <a:gs pos="100000">
                                <a:srgbClr val="92D05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55C79230" w14:textId="77777777" w:rsidR="00244BB9" w:rsidRPr="009A36D1" w:rsidRDefault="00244BB9" w:rsidP="0071465E">
                              <w:pPr>
                                <w:rPr>
                                  <w:rFonts w:ascii="Arial" w:hAnsi="Arial" w:cs="Arial"/>
                                  <w:b/>
                                  <w:color w:val="FFFFFF"/>
                                  <w:sz w:val="16"/>
                                  <w:szCs w:val="16"/>
                                  <w:lang w:val="mk-MK"/>
                                </w:rPr>
                              </w:pPr>
                              <w:r>
                                <w:rPr>
                                  <w:rFonts w:ascii="Arial" w:hAnsi="Arial" w:cs="Arial"/>
                                  <w:b/>
                                  <w:color w:val="FFFFFF"/>
                                  <w:sz w:val="16"/>
                                  <w:szCs w:val="16"/>
                                  <w:lang w:val="mk-MK"/>
                                </w:rPr>
                                <w:t>Изготвување на Финалниот извештај: собирање на релевантни документи</w:t>
                              </w:r>
                            </w:p>
                          </w:txbxContent>
                        </wps:txbx>
                        <wps:bodyPr rot="0" vert="horz" wrap="square" lIns="91440" tIns="45720" rIns="91440" bIns="45720" anchor="t" anchorCtr="0" upright="1">
                          <a:noAutofit/>
                        </wps:bodyPr>
                      </wps:wsp>
                      <wps:wsp>
                        <wps:cNvPr id="252" name="AutoShape 11"/>
                        <wps:cNvSpPr>
                          <a:spLocks noChangeArrowheads="1"/>
                        </wps:cNvSpPr>
                        <wps:spPr bwMode="auto">
                          <a:xfrm>
                            <a:off x="78740" y="457200"/>
                            <a:ext cx="1828800" cy="369570"/>
                          </a:xfrm>
                          <a:prstGeom prst="flowChartProcess">
                            <a:avLst/>
                          </a:prstGeom>
                          <a:gradFill rotWithShape="0">
                            <a:gsLst>
                              <a:gs pos="0">
                                <a:srgbClr val="00B050"/>
                              </a:gs>
                              <a:gs pos="100000">
                                <a:srgbClr val="00B050"/>
                              </a:gs>
                            </a:gsLst>
                            <a:lin ang="2700000" scaled="1"/>
                          </a:gradFill>
                          <a:ln w="28575" algn="ctr">
                            <a:solidFill>
                              <a:srgbClr val="92D050"/>
                            </a:solidFill>
                            <a:miter lim="800000"/>
                            <a:headEnd/>
                            <a:tailEnd/>
                          </a:ln>
                          <a:effectLst>
                            <a:outerShdw sy="50000" kx="-2453608" rotWithShape="0">
                              <a:srgbClr val="B8CCE4">
                                <a:alpha val="50000"/>
                              </a:srgbClr>
                            </a:outerShdw>
                          </a:effectLst>
                        </wps:spPr>
                        <wps:txbx>
                          <w:txbxContent>
                            <w:p w14:paraId="0DCCE4CF" w14:textId="77777777" w:rsidR="00244BB9" w:rsidRPr="009A36D1" w:rsidRDefault="00244BB9" w:rsidP="0071465E">
                              <w:pPr>
                                <w:spacing w:line="240" w:lineRule="auto"/>
                                <w:jc w:val="center"/>
                                <w:rPr>
                                  <w:rFonts w:ascii="Arial" w:hAnsi="Arial" w:cs="Arial"/>
                                  <w:b/>
                                  <w:color w:val="FFFFFF"/>
                                  <w:sz w:val="20"/>
                                  <w:szCs w:val="20"/>
                                  <w:lang w:val="mk-MK"/>
                                </w:rPr>
                              </w:pPr>
                              <w:r>
                                <w:rPr>
                                  <w:rFonts w:ascii="Arial" w:hAnsi="Arial" w:cs="Arial"/>
                                  <w:b/>
                                  <w:color w:val="FFFFFF"/>
                                  <w:sz w:val="20"/>
                                  <w:szCs w:val="20"/>
                                  <w:lang w:val="mk-MK"/>
                                </w:rPr>
                                <w:t>ИЗВЕСТУВАЊЕ</w:t>
                              </w:r>
                            </w:p>
                          </w:txbxContent>
                        </wps:txbx>
                        <wps:bodyPr rot="0" vert="horz" wrap="square" lIns="91440" tIns="45720" rIns="91440" bIns="45720" anchor="t" anchorCtr="0" upright="1">
                          <a:noAutofit/>
                        </wps:bodyPr>
                      </wps:wsp>
                      <wps:wsp>
                        <wps:cNvPr id="253" name="AutoShape 12"/>
                        <wps:cNvCnPr>
                          <a:cxnSpLocks noChangeShapeType="1"/>
                          <a:stCxn id="252" idx="0"/>
                        </wps:cNvCnPr>
                        <wps:spPr bwMode="auto">
                          <a:xfrm flipV="1">
                            <a:off x="993140" y="0"/>
                            <a:ext cx="635" cy="44323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54" name="AutoShape 13"/>
                        <wps:cNvSpPr>
                          <a:spLocks noChangeArrowheads="1"/>
                        </wps:cNvSpPr>
                        <wps:spPr bwMode="auto">
                          <a:xfrm>
                            <a:off x="2346325" y="714375"/>
                            <a:ext cx="1967230" cy="454660"/>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2C0A6BDA" w14:textId="77777777" w:rsidR="00244BB9" w:rsidRPr="00440B28" w:rsidRDefault="00D01C8A" w:rsidP="0071465E">
                              <w:pPr>
                                <w:spacing w:before="120" w:after="120" w:line="240" w:lineRule="auto"/>
                                <w:rPr>
                                  <w:rFonts w:ascii="Arial" w:hAnsi="Arial" w:cs="Arial"/>
                                  <w:sz w:val="16"/>
                                  <w:szCs w:val="16"/>
                                </w:rPr>
                              </w:pPr>
                              <w:hyperlink w:anchor="_Објавување_на_инспекцискиот" w:history="1">
                                <w:r w:rsidR="00244BB9" w:rsidRPr="00AD137D">
                                  <w:rPr>
                                    <w:rStyle w:val="Hyperlink"/>
                                    <w:rFonts w:ascii="Arial" w:hAnsi="Arial" w:cs="Arial"/>
                                    <w:sz w:val="16"/>
                                    <w:szCs w:val="16"/>
                                  </w:rPr>
                                  <w:t xml:space="preserve">§ 3.3.3.6 </w:t>
                                </w:r>
                                <w:r w:rsidR="00244BB9" w:rsidRPr="00AD137D">
                                  <w:rPr>
                                    <w:rStyle w:val="Hyperlink"/>
                                    <w:rFonts w:ascii="Arial" w:hAnsi="Arial" w:cs="Arial"/>
                                    <w:sz w:val="16"/>
                                    <w:szCs w:val="16"/>
                                    <w:lang w:val="mk-MK"/>
                                  </w:rPr>
                                  <w:t>Објавување на инспекцискиот извештај</w:t>
                                </w:r>
                              </w:hyperlink>
                            </w:p>
                          </w:txbxContent>
                        </wps:txbx>
                        <wps:bodyPr rot="0" vert="horz" wrap="square" lIns="91440" tIns="45720" rIns="91440" bIns="45720" anchor="t" anchorCtr="0" upright="1">
                          <a:noAutofit/>
                        </wps:bodyPr>
                      </wps:wsp>
                      <wps:wsp>
                        <wps:cNvPr id="255" name="AutoShape 14"/>
                        <wps:cNvSpPr>
                          <a:spLocks noChangeArrowheads="1"/>
                        </wps:cNvSpPr>
                        <wps:spPr bwMode="auto">
                          <a:xfrm>
                            <a:off x="2346325" y="1203325"/>
                            <a:ext cx="1967230" cy="50482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52F627CF" w14:textId="66463EFF" w:rsidR="00244BB9" w:rsidRPr="00440B28" w:rsidRDefault="00D01C8A" w:rsidP="0071465E">
                              <w:pPr>
                                <w:spacing w:before="120" w:after="120" w:line="240" w:lineRule="auto"/>
                                <w:rPr>
                                  <w:rFonts w:ascii="Arial" w:hAnsi="Arial" w:cs="Arial"/>
                                  <w:sz w:val="16"/>
                                  <w:szCs w:val="16"/>
                                </w:rPr>
                              </w:pPr>
                              <w:hyperlink w:anchor="_Спроведување_на_инспекцијата" w:history="1">
                                <w:r w:rsidR="00244BB9" w:rsidRPr="00AD137D">
                                  <w:rPr>
                                    <w:rStyle w:val="Hyperlink"/>
                                    <w:rFonts w:ascii="Arial" w:hAnsi="Arial" w:cs="Arial"/>
                                    <w:sz w:val="16"/>
                                    <w:szCs w:val="16"/>
                                    <w:lang w:val="en-US"/>
                                  </w:rPr>
                                  <w:t>§ 5.2.</w:t>
                                </w:r>
                                <w:r w:rsidR="00244BB9">
                                  <w:rPr>
                                    <w:rStyle w:val="Hyperlink"/>
                                    <w:rFonts w:ascii="Arial" w:hAnsi="Arial" w:cs="Arial"/>
                                    <w:sz w:val="16"/>
                                    <w:szCs w:val="16"/>
                                    <w:lang w:val="en-US"/>
                                  </w:rPr>
                                  <w:t>4</w:t>
                                </w:r>
                                <w:r w:rsidR="00244BB9" w:rsidRPr="00AD137D">
                                  <w:rPr>
                                    <w:rStyle w:val="Hyperlink"/>
                                    <w:rFonts w:ascii="Arial" w:hAnsi="Arial" w:cs="Arial"/>
                                    <w:sz w:val="16"/>
                                    <w:szCs w:val="16"/>
                                    <w:lang w:val="en-US"/>
                                  </w:rPr>
                                  <w:t xml:space="preserve">: </w:t>
                                </w:r>
                                <w:r w:rsidR="00244BB9" w:rsidRPr="00AD137D">
                                  <w:rPr>
                                    <w:rStyle w:val="Hyperlink"/>
                                    <w:rFonts w:ascii="Arial" w:hAnsi="Arial" w:cs="Arial"/>
                                    <w:sz w:val="16"/>
                                    <w:szCs w:val="16"/>
                                    <w:lang w:val="mk-MK"/>
                                  </w:rPr>
                                  <w:t>Известување после посетата на лице место</w:t>
                                </w:r>
                              </w:hyperlink>
                            </w:p>
                          </w:txbxContent>
                        </wps:txbx>
                        <wps:bodyPr rot="0" vert="horz" wrap="square" lIns="91440" tIns="45720" rIns="91440" bIns="45720" anchor="t" anchorCtr="0" upright="1">
                          <a:noAutofit/>
                        </wps:bodyPr>
                      </wps:wsp>
                      <wps:wsp>
                        <wps:cNvPr id="262" name="AutoShape 15"/>
                        <wps:cNvCnPr>
                          <a:cxnSpLocks noChangeShapeType="1"/>
                        </wps:cNvCnPr>
                        <wps:spPr bwMode="auto">
                          <a:xfrm flipV="1">
                            <a:off x="1906270" y="981075"/>
                            <a:ext cx="440055" cy="222250"/>
                          </a:xfrm>
                          <a:prstGeom prst="bentConnector3">
                            <a:avLst>
                              <a:gd name="adj1" fmla="val 49926"/>
                            </a:avLst>
                          </a:prstGeom>
                          <a:noFill/>
                          <a:ln w="25400" cap="rnd">
                            <a:solidFill>
                              <a:srgbClr val="7F7F7F"/>
                            </a:solidFill>
                            <a:prstDash val="sysDot"/>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63" name="AutoShape 16"/>
                        <wps:cNvCnPr>
                          <a:cxnSpLocks noChangeShapeType="1"/>
                        </wps:cNvCnPr>
                        <wps:spPr bwMode="auto">
                          <a:xfrm>
                            <a:off x="1906270" y="1203325"/>
                            <a:ext cx="440055" cy="202565"/>
                          </a:xfrm>
                          <a:prstGeom prst="bentConnector3">
                            <a:avLst>
                              <a:gd name="adj1" fmla="val 49926"/>
                            </a:avLst>
                          </a:prstGeom>
                          <a:noFill/>
                          <a:ln w="25400" cap="rnd">
                            <a:solidFill>
                              <a:srgbClr val="7F7F7F"/>
                            </a:solidFill>
                            <a:prstDash val="sysDot"/>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64" name="Oval 17"/>
                        <wps:cNvSpPr>
                          <a:spLocks noChangeArrowheads="1"/>
                        </wps:cNvSpPr>
                        <wps:spPr bwMode="auto">
                          <a:xfrm>
                            <a:off x="4664075" y="932180"/>
                            <a:ext cx="1511935" cy="598447"/>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73C637B3" w14:textId="77777777" w:rsidR="00244BB9" w:rsidRPr="009A36D1" w:rsidRDefault="00244BB9" w:rsidP="0071465E">
                              <w:pPr>
                                <w:spacing w:before="120" w:line="240" w:lineRule="auto"/>
                                <w:ind w:left="-142" w:right="-244"/>
                                <w:jc w:val="center"/>
                                <w:rPr>
                                  <w:rFonts w:ascii="Arial" w:hAnsi="Arial" w:cs="Arial"/>
                                  <w:b/>
                                  <w:color w:val="0070C0"/>
                                  <w:sz w:val="16"/>
                                  <w:szCs w:val="16"/>
                                  <w:lang w:val="mk-MK"/>
                                </w:rPr>
                              </w:pPr>
                              <w:r>
                                <w:rPr>
                                  <w:rFonts w:ascii="Arial" w:hAnsi="Arial" w:cs="Arial"/>
                                  <w:b/>
                                  <w:color w:val="0070C0"/>
                                  <w:sz w:val="16"/>
                                  <w:szCs w:val="16"/>
                                  <w:lang w:val="mk-MK"/>
                                </w:rPr>
                                <w:t>Финален извештај</w:t>
                              </w:r>
                              <w:r w:rsidRPr="009D4951">
                                <w:rPr>
                                  <w:rFonts w:ascii="Arial" w:hAnsi="Arial" w:cs="Arial"/>
                                  <w:b/>
                                  <w:color w:val="0070C0"/>
                                  <w:sz w:val="16"/>
                                  <w:szCs w:val="16"/>
                                </w:rPr>
                                <w:t xml:space="preserve"> – </w:t>
                              </w:r>
                              <w:hyperlink w:anchor="_Анекс_7:_Образец" w:history="1">
                                <w:r w:rsidRPr="00AD137D">
                                  <w:rPr>
                                    <w:rStyle w:val="Hyperlink"/>
                                    <w:rFonts w:ascii="Arial" w:hAnsi="Arial" w:cs="Arial"/>
                                    <w:b/>
                                    <w:sz w:val="16"/>
                                    <w:szCs w:val="16"/>
                                    <w:lang w:val="mk-MK"/>
                                  </w:rPr>
                                  <w:t>Прирачник Анекс 7</w:t>
                                </w:r>
                              </w:hyperlink>
                            </w:p>
                          </w:txbxContent>
                        </wps:txbx>
                        <wps:bodyPr rot="0" vert="horz" wrap="square" lIns="91440" tIns="45720" rIns="91440" bIns="45720" anchor="t" anchorCtr="0" upright="1">
                          <a:noAutofit/>
                        </wps:bodyPr>
                      </wps:wsp>
                      <wps:wsp>
                        <wps:cNvPr id="265" name="AutoShape 18"/>
                        <wps:cNvCnPr>
                          <a:cxnSpLocks noChangeShapeType="1"/>
                          <a:stCxn id="252" idx="2"/>
                          <a:endCxn id="251" idx="0"/>
                        </wps:cNvCnPr>
                        <wps:spPr bwMode="auto">
                          <a:xfrm>
                            <a:off x="993140" y="826770"/>
                            <a:ext cx="0" cy="19304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66" name="AutoShape 19"/>
                        <wps:cNvCnPr>
                          <a:cxnSpLocks noChangeShapeType="1"/>
                          <a:stCxn id="251" idx="2"/>
                          <a:endCxn id="250" idx="0"/>
                        </wps:cNvCnPr>
                        <wps:spPr bwMode="auto">
                          <a:xfrm flipH="1">
                            <a:off x="991870" y="1635162"/>
                            <a:ext cx="1270" cy="160618"/>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67" name="AutoShape 20"/>
                        <wps:cNvCnPr>
                          <a:cxnSpLocks noChangeShapeType="1"/>
                          <a:stCxn id="250" idx="2"/>
                          <a:endCxn id="249" idx="0"/>
                        </wps:cNvCnPr>
                        <wps:spPr bwMode="auto">
                          <a:xfrm>
                            <a:off x="991870" y="2165350"/>
                            <a:ext cx="1270" cy="20193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68" name="AutoShape 21"/>
                        <wps:cNvSpPr>
                          <a:spLocks noChangeArrowheads="1"/>
                        </wps:cNvSpPr>
                        <wps:spPr bwMode="auto">
                          <a:xfrm>
                            <a:off x="2346325" y="1731010"/>
                            <a:ext cx="1967230" cy="636270"/>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260A96FA" w14:textId="77777777" w:rsidR="00244BB9" w:rsidRPr="00AD137D" w:rsidRDefault="00244BB9" w:rsidP="0071465E">
                              <w:pPr>
                                <w:spacing w:line="240" w:lineRule="auto"/>
                                <w:rPr>
                                  <w:rStyle w:val="Hyperlink"/>
                                  <w:rFonts w:ascii="Arial" w:hAnsi="Arial" w:cs="Arial"/>
                                  <w:sz w:val="16"/>
                                  <w:szCs w:val="16"/>
                                  <w:lang w:val="mk-MK"/>
                                </w:rPr>
                              </w:pPr>
                              <w:r>
                                <w:rPr>
                                  <w:rFonts w:ascii="Arial" w:hAnsi="Arial" w:cs="Arial"/>
                                  <w:sz w:val="16"/>
                                  <w:szCs w:val="16"/>
                                  <w:lang w:val="en-US"/>
                                </w:rPr>
                                <w:fldChar w:fldCharType="begin"/>
                              </w:r>
                              <w:r>
                                <w:rPr>
                                  <w:rFonts w:ascii="Arial" w:hAnsi="Arial" w:cs="Arial"/>
                                  <w:sz w:val="16"/>
                                  <w:szCs w:val="16"/>
                                  <w:lang w:val="en-US"/>
                                </w:rPr>
                                <w:instrText xml:space="preserve"> HYPERLINK  \l "_Известување_на_партнерите/на" </w:instrText>
                              </w:r>
                              <w:r>
                                <w:rPr>
                                  <w:rFonts w:ascii="Arial" w:hAnsi="Arial" w:cs="Arial"/>
                                  <w:sz w:val="16"/>
                                  <w:szCs w:val="16"/>
                                  <w:lang w:val="en-US"/>
                                </w:rPr>
                                <w:fldChar w:fldCharType="separate"/>
                              </w:r>
                              <w:r w:rsidRPr="00AD137D">
                                <w:rPr>
                                  <w:rStyle w:val="Hyperlink"/>
                                  <w:rFonts w:ascii="Arial" w:hAnsi="Arial" w:cs="Arial"/>
                                  <w:sz w:val="16"/>
                                  <w:szCs w:val="16"/>
                                  <w:lang w:val="en-US"/>
                                </w:rPr>
                                <w:t xml:space="preserve">§ 3.3.3.3:  </w:t>
                              </w:r>
                              <w:r w:rsidRPr="00AD137D">
                                <w:rPr>
                                  <w:rStyle w:val="Hyperlink"/>
                                  <w:rFonts w:ascii="Arial" w:hAnsi="Arial" w:cs="Arial"/>
                                  <w:sz w:val="16"/>
                                  <w:szCs w:val="16"/>
                                  <w:lang w:val="mk-MK"/>
                                </w:rPr>
                                <w:t>Информативни тела</w:t>
                              </w:r>
                            </w:p>
                            <w:p w14:paraId="7F4ECC2F" w14:textId="77777777" w:rsidR="00244BB9" w:rsidRPr="00A96631" w:rsidRDefault="00244BB9" w:rsidP="0071465E">
                              <w:pPr>
                                <w:spacing w:line="240" w:lineRule="auto"/>
                                <w:rPr>
                                  <w:rFonts w:ascii="Arial" w:hAnsi="Arial" w:cs="Arial"/>
                                  <w:sz w:val="16"/>
                                  <w:szCs w:val="16"/>
                                  <w:lang w:val="mk-MK"/>
                                </w:rPr>
                              </w:pPr>
                              <w:r>
                                <w:rPr>
                                  <w:rFonts w:ascii="Arial" w:hAnsi="Arial" w:cs="Arial"/>
                                  <w:sz w:val="16"/>
                                  <w:szCs w:val="16"/>
                                  <w:lang w:val="en-US"/>
                                </w:rPr>
                                <w:fldChar w:fldCharType="end"/>
                              </w:r>
                              <w:hyperlink w:anchor="_Објавување_на_инспекцискиот" w:history="1">
                                <w:r w:rsidRPr="005B76E2">
                                  <w:rPr>
                                    <w:rStyle w:val="Hyperlink"/>
                                    <w:rFonts w:ascii="Arial" w:hAnsi="Arial" w:cs="Arial"/>
                                    <w:sz w:val="16"/>
                                    <w:szCs w:val="16"/>
                                    <w:lang w:val="en-US"/>
                                  </w:rPr>
                                  <w:t xml:space="preserve">§ 3.3.3.6:  </w:t>
                                </w:r>
                                <w:r w:rsidRPr="005B76E2">
                                  <w:rPr>
                                    <w:rStyle w:val="Hyperlink"/>
                                    <w:rFonts w:ascii="Arial" w:hAnsi="Arial" w:cs="Arial"/>
                                    <w:sz w:val="16"/>
                                    <w:szCs w:val="16"/>
                                    <w:lang w:val="mk-MK"/>
                                  </w:rPr>
                                  <w:t>Објавување на финалниот извештај</w:t>
                                </w:r>
                              </w:hyperlink>
                            </w:p>
                          </w:txbxContent>
                        </wps:txbx>
                        <wps:bodyPr rot="0" vert="horz" wrap="square" lIns="91440" tIns="45720" rIns="91440" bIns="45720" anchor="t" anchorCtr="0" upright="1">
                          <a:noAutofit/>
                        </wps:bodyPr>
                      </wps:wsp>
                      <wps:wsp>
                        <wps:cNvPr id="269" name="Oval 22"/>
                        <wps:cNvSpPr>
                          <a:spLocks noChangeArrowheads="1"/>
                        </wps:cNvSpPr>
                        <wps:spPr bwMode="auto">
                          <a:xfrm>
                            <a:off x="4650739" y="1708150"/>
                            <a:ext cx="1560055" cy="844550"/>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3F4AEE40" w14:textId="77777777" w:rsidR="00244BB9" w:rsidRPr="009A36D1" w:rsidRDefault="00244BB9" w:rsidP="009A36D1">
                              <w:pPr>
                                <w:spacing w:before="120" w:line="240" w:lineRule="auto"/>
                                <w:ind w:left="-142" w:right="-244"/>
                                <w:jc w:val="center"/>
                                <w:rPr>
                                  <w:rFonts w:ascii="Arial" w:hAnsi="Arial" w:cs="Arial"/>
                                  <w:b/>
                                  <w:color w:val="0070C0"/>
                                  <w:sz w:val="16"/>
                                  <w:szCs w:val="16"/>
                                  <w:lang w:val="mk-MK"/>
                                </w:rPr>
                              </w:pPr>
                              <w:r>
                                <w:rPr>
                                  <w:rFonts w:ascii="Arial" w:hAnsi="Arial" w:cs="Arial"/>
                                  <w:b/>
                                  <w:color w:val="0070C0"/>
                                  <w:sz w:val="16"/>
                                  <w:szCs w:val="16"/>
                                  <w:lang w:val="mk-MK"/>
                                </w:rPr>
                                <w:t>Известување до јавноста</w:t>
                              </w:r>
                              <w:r>
                                <w:rPr>
                                  <w:rFonts w:ascii="Arial" w:hAnsi="Arial" w:cs="Arial"/>
                                  <w:b/>
                                  <w:color w:val="0070C0"/>
                                  <w:sz w:val="16"/>
                                  <w:szCs w:val="16"/>
                                </w:rPr>
                                <w:t xml:space="preserve">– </w:t>
                              </w:r>
                              <w:hyperlink w:anchor="_Aнекс_8:_Образец" w:history="1">
                                <w:r w:rsidRPr="00AD137D">
                                  <w:rPr>
                                    <w:rStyle w:val="Hyperlink"/>
                                    <w:rFonts w:ascii="Arial" w:hAnsi="Arial" w:cs="Arial"/>
                                    <w:b/>
                                    <w:sz w:val="16"/>
                                    <w:szCs w:val="16"/>
                                    <w:lang w:val="mk-MK"/>
                                  </w:rPr>
                                  <w:t>Прирачник Анекс  8</w:t>
                                </w:r>
                              </w:hyperlink>
                            </w:p>
                            <w:p w14:paraId="38A2D615" w14:textId="77777777" w:rsidR="00244BB9" w:rsidRPr="003418F5" w:rsidRDefault="00244BB9" w:rsidP="0071465E">
                              <w:pPr>
                                <w:spacing w:before="120" w:line="240" w:lineRule="auto"/>
                                <w:ind w:left="-142" w:right="-244"/>
                                <w:jc w:val="center"/>
                                <w:rPr>
                                  <w:rFonts w:ascii="Arial" w:hAnsi="Arial" w:cs="Arial"/>
                                  <w:b/>
                                  <w:color w:val="0070C0"/>
                                  <w:sz w:val="16"/>
                                  <w:szCs w:val="16"/>
                                </w:rPr>
                              </w:pPr>
                            </w:p>
                          </w:txbxContent>
                        </wps:txbx>
                        <wps:bodyPr rot="0" vert="horz" wrap="square" lIns="91440" tIns="45720" rIns="91440" bIns="45720" anchor="t" anchorCtr="0" upright="1">
                          <a:noAutofit/>
                        </wps:bodyPr>
                      </wps:wsp>
                      <wps:wsp>
                        <wps:cNvPr id="270" name="AutoShape 23"/>
                        <wps:cNvSpPr>
                          <a:spLocks noChangeArrowheads="1"/>
                        </wps:cNvSpPr>
                        <wps:spPr bwMode="auto">
                          <a:xfrm>
                            <a:off x="2364740" y="236728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271113C1" w14:textId="77777777" w:rsidR="00244BB9" w:rsidRPr="005B76E2" w:rsidRDefault="00244BB9" w:rsidP="0071465E">
                              <w:pPr>
                                <w:spacing w:line="240" w:lineRule="auto"/>
                                <w:rPr>
                                  <w:rStyle w:val="Hyperlink"/>
                                  <w:rFonts w:ascii="Arial" w:hAnsi="Arial" w:cs="Arial"/>
                                  <w:sz w:val="16"/>
                                  <w:szCs w:val="16"/>
                                  <w:lang w:val="en-US"/>
                                </w:rPr>
                              </w:pPr>
                              <w:r>
                                <w:rPr>
                                  <w:rFonts w:ascii="Arial" w:hAnsi="Arial" w:cs="Arial"/>
                                  <w:sz w:val="16"/>
                                  <w:szCs w:val="16"/>
                                  <w:lang w:val="en-US"/>
                                </w:rPr>
                                <w:fldChar w:fldCharType="begin"/>
                              </w:r>
                              <w:r>
                                <w:rPr>
                                  <w:rFonts w:ascii="Arial" w:hAnsi="Arial" w:cs="Arial"/>
                                  <w:sz w:val="16"/>
                                  <w:szCs w:val="16"/>
                                  <w:lang w:val="en-US"/>
                                </w:rPr>
                                <w:instrText xml:space="preserve"> HYPERLINK  \l "_Одредување_на_парични" </w:instrText>
                              </w:r>
                              <w:r>
                                <w:rPr>
                                  <w:rFonts w:ascii="Arial" w:hAnsi="Arial" w:cs="Arial"/>
                                  <w:sz w:val="16"/>
                                  <w:szCs w:val="16"/>
                                  <w:lang w:val="en-US"/>
                                </w:rPr>
                                <w:fldChar w:fldCharType="separate"/>
                              </w:r>
                              <w:r w:rsidRPr="005B76E2">
                                <w:rPr>
                                  <w:rStyle w:val="Hyperlink"/>
                                  <w:rFonts w:ascii="Arial" w:hAnsi="Arial" w:cs="Arial"/>
                                  <w:sz w:val="16"/>
                                  <w:szCs w:val="16"/>
                                  <w:lang w:val="en-US"/>
                                </w:rPr>
                                <w:t>§ 3.3.3.4:</w:t>
                              </w:r>
                              <w:r w:rsidRPr="005B76E2">
                                <w:rPr>
                                  <w:rStyle w:val="Hyperlink"/>
                                  <w:rFonts w:ascii="Arial" w:hAnsi="Arial" w:cs="Arial"/>
                                  <w:sz w:val="16"/>
                                  <w:szCs w:val="16"/>
                                  <w:lang w:val="mk-MK"/>
                                </w:rPr>
                                <w:t>Одредување на парични казни</w:t>
                              </w:r>
                              <w:r w:rsidRPr="005B76E2">
                                <w:rPr>
                                  <w:rStyle w:val="Hyperlink"/>
                                  <w:rFonts w:ascii="Arial" w:hAnsi="Arial" w:cs="Arial"/>
                                  <w:sz w:val="16"/>
                                  <w:szCs w:val="16"/>
                                  <w:lang w:val="en-US"/>
                                </w:rPr>
                                <w:t xml:space="preserve"> </w:t>
                              </w:r>
                            </w:p>
                            <w:p w14:paraId="552F9905" w14:textId="77777777" w:rsidR="00244BB9" w:rsidRDefault="00244BB9" w:rsidP="0071465E">
                              <w:pPr>
                                <w:rPr>
                                  <w:rFonts w:ascii="Arial" w:hAnsi="Arial" w:cs="Arial"/>
                                  <w:sz w:val="16"/>
                                  <w:szCs w:val="16"/>
                                  <w:lang w:val="en-US"/>
                                </w:rPr>
                              </w:pPr>
                              <w:r>
                                <w:rPr>
                                  <w:rFonts w:ascii="Arial" w:hAnsi="Arial" w:cs="Arial"/>
                                  <w:sz w:val="16"/>
                                  <w:szCs w:val="16"/>
                                  <w:lang w:val="en-US"/>
                                </w:rPr>
                                <w:fldChar w:fldCharType="end"/>
                              </w:r>
                              <w:hyperlink w:anchor="_Sanctions" w:history="1">
                                <w:r w:rsidRPr="0023589A">
                                  <w:rPr>
                                    <w:rStyle w:val="Hyperlink"/>
                                    <w:rFonts w:ascii="Arial" w:hAnsi="Arial" w:cs="Arial"/>
                                    <w:sz w:val="16"/>
                                    <w:szCs w:val="16"/>
                                    <w:lang w:val="en-US"/>
                                  </w:rPr>
                                  <w:t>§ 3.3.3.5: Sanctions</w:t>
                                </w:r>
                              </w:hyperlink>
                            </w:p>
                            <w:p w14:paraId="1E0E40B7" w14:textId="77777777" w:rsidR="00244BB9" w:rsidRPr="00EE0A69" w:rsidRDefault="00244BB9" w:rsidP="0071465E">
                              <w:pPr>
                                <w:rPr>
                                  <w:szCs w:val="16"/>
                                </w:rPr>
                              </w:pPr>
                            </w:p>
                          </w:txbxContent>
                        </wps:txbx>
                        <wps:bodyPr rot="0" vert="horz" wrap="square" lIns="91440" tIns="45720" rIns="91440" bIns="45720" anchor="t" anchorCtr="0" upright="1">
                          <a:noAutofit/>
                        </wps:bodyPr>
                      </wps:wsp>
                      <wps:wsp>
                        <wps:cNvPr id="271" name="AutoShape 24"/>
                        <wps:cNvSpPr>
                          <a:spLocks noChangeArrowheads="1"/>
                        </wps:cNvSpPr>
                        <wps:spPr bwMode="auto">
                          <a:xfrm>
                            <a:off x="2364740" y="293878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4F0AE66E" w14:textId="77777777" w:rsidR="00244BB9" w:rsidRPr="005B76E2" w:rsidRDefault="00244BB9" w:rsidP="0071465E">
                              <w:pPr>
                                <w:spacing w:line="240" w:lineRule="auto"/>
                                <w:rPr>
                                  <w:rStyle w:val="Hyperlink"/>
                                  <w:rFonts w:ascii="Arial" w:hAnsi="Arial" w:cs="Arial"/>
                                  <w:sz w:val="16"/>
                                  <w:szCs w:val="16"/>
                                  <w:lang w:val="en-US"/>
                                </w:rPr>
                              </w:pPr>
                              <w:r>
                                <w:rPr>
                                  <w:rFonts w:ascii="Arial" w:hAnsi="Arial" w:cs="Arial"/>
                                  <w:sz w:val="16"/>
                                  <w:szCs w:val="16"/>
                                  <w:lang w:val="en-US"/>
                                </w:rPr>
                                <w:fldChar w:fldCharType="begin"/>
                              </w:r>
                              <w:r>
                                <w:rPr>
                                  <w:rFonts w:ascii="Arial" w:hAnsi="Arial" w:cs="Arial"/>
                                  <w:sz w:val="16"/>
                                  <w:szCs w:val="16"/>
                                  <w:lang w:val="en-US"/>
                                </w:rPr>
                                <w:instrText xml:space="preserve"> HYPERLINK  \l "_Водење_евиденција" </w:instrText>
                              </w:r>
                              <w:r>
                                <w:rPr>
                                  <w:rFonts w:ascii="Arial" w:hAnsi="Arial" w:cs="Arial"/>
                                  <w:sz w:val="16"/>
                                  <w:szCs w:val="16"/>
                                  <w:lang w:val="en-US"/>
                                </w:rPr>
                                <w:fldChar w:fldCharType="separate"/>
                              </w:r>
                              <w:r w:rsidRPr="005B76E2">
                                <w:rPr>
                                  <w:rStyle w:val="Hyperlink"/>
                                  <w:rFonts w:ascii="Arial" w:hAnsi="Arial" w:cs="Arial"/>
                                  <w:sz w:val="16"/>
                                  <w:szCs w:val="16"/>
                                  <w:lang w:val="en-US"/>
                                </w:rPr>
                                <w:t>§ 3.3.3.8:</w:t>
                              </w:r>
                              <w:r w:rsidRPr="005B76E2">
                                <w:rPr>
                                  <w:rStyle w:val="Hyperlink"/>
                                  <w:rFonts w:ascii="Arial" w:hAnsi="Arial" w:cs="Arial"/>
                                  <w:sz w:val="16"/>
                                  <w:szCs w:val="16"/>
                                  <w:lang w:val="mk-MK"/>
                                </w:rPr>
                                <w:t>Водење евиденција</w:t>
                              </w:r>
                            </w:p>
                            <w:p w14:paraId="7036E5BF" w14:textId="77777777" w:rsidR="00244BB9" w:rsidRDefault="00244BB9" w:rsidP="0071465E">
                              <w:pPr>
                                <w:rPr>
                                  <w:rFonts w:ascii="Arial" w:hAnsi="Arial" w:cs="Arial"/>
                                  <w:sz w:val="16"/>
                                  <w:szCs w:val="16"/>
                                  <w:lang w:val="en-US"/>
                                </w:rPr>
                              </w:pPr>
                              <w:r>
                                <w:rPr>
                                  <w:rFonts w:ascii="Arial" w:hAnsi="Arial" w:cs="Arial"/>
                                  <w:sz w:val="16"/>
                                  <w:szCs w:val="16"/>
                                  <w:lang w:val="en-US"/>
                                </w:rPr>
                                <w:fldChar w:fldCharType="end"/>
                              </w:r>
                            </w:p>
                            <w:p w14:paraId="0518BDC9" w14:textId="77777777" w:rsidR="00244BB9" w:rsidRPr="00440B28" w:rsidRDefault="00244BB9" w:rsidP="0071465E">
                              <w:pPr>
                                <w:rPr>
                                  <w:rFonts w:ascii="Arial" w:hAnsi="Arial" w:cs="Arial"/>
                                  <w:sz w:val="16"/>
                                  <w:szCs w:val="16"/>
                                </w:rPr>
                              </w:pPr>
                              <w:r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272" name="Oval 25"/>
                        <wps:cNvSpPr>
                          <a:spLocks noChangeArrowheads="1"/>
                        </wps:cNvSpPr>
                        <wps:spPr bwMode="auto">
                          <a:xfrm>
                            <a:off x="4542182" y="2912110"/>
                            <a:ext cx="1649896" cy="874582"/>
                          </a:xfrm>
                          <a:prstGeom prst="ellipse">
                            <a:avLst/>
                          </a:prstGeom>
                          <a:gradFill rotWithShape="0">
                            <a:gsLst>
                              <a:gs pos="0">
                                <a:srgbClr val="FFC000"/>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1CEEFBE1" w14:textId="02248AD0" w:rsidR="00244BB9" w:rsidRPr="003418F5" w:rsidRDefault="00244BB9" w:rsidP="0071465E">
                              <w:pPr>
                                <w:spacing w:before="120" w:line="240" w:lineRule="auto"/>
                                <w:ind w:left="-142" w:right="-244"/>
                                <w:jc w:val="center"/>
                                <w:rPr>
                                  <w:rFonts w:ascii="Arial" w:hAnsi="Arial" w:cs="Arial"/>
                                  <w:b/>
                                  <w:color w:val="0070C0"/>
                                  <w:sz w:val="16"/>
                                  <w:szCs w:val="16"/>
                                </w:rPr>
                              </w:pPr>
                              <w:r>
                                <w:rPr>
                                  <w:rFonts w:ascii="Arial" w:hAnsi="Arial" w:cs="Arial"/>
                                  <w:b/>
                                  <w:color w:val="0070C0"/>
                                  <w:sz w:val="16"/>
                                  <w:szCs w:val="16"/>
                                  <w:lang w:val="mk-MK"/>
                                </w:rPr>
                                <w:t xml:space="preserve">Инструкции за </w:t>
                              </w:r>
                              <w:r>
                                <w:rPr>
                                  <w:rFonts w:ascii="Arial" w:hAnsi="Arial" w:cs="Arial"/>
                                  <w:b/>
                                  <w:color w:val="0070C0"/>
                                  <w:sz w:val="16"/>
                                  <w:szCs w:val="16"/>
                                </w:rPr>
                                <w:t xml:space="preserve">BPMS  – </w:t>
                              </w:r>
                              <w:hyperlink w:anchor="_Aнекс_11:_Краток" w:history="1">
                                <w:r w:rsidRPr="007C72C6">
                                  <w:rPr>
                                    <w:rStyle w:val="Hyperlink"/>
                                    <w:rFonts w:ascii="Arial" w:hAnsi="Arial" w:cs="Arial"/>
                                    <w:b/>
                                    <w:sz w:val="16"/>
                                    <w:szCs w:val="16"/>
                                    <w:lang w:val="mk-MK"/>
                                  </w:rPr>
                                  <w:t>Прирачник Анекс</w:t>
                                </w:r>
                                <w:r w:rsidRPr="007C72C6">
                                  <w:rPr>
                                    <w:rStyle w:val="Hyperlink"/>
                                    <w:rFonts w:ascii="Arial" w:hAnsi="Arial" w:cs="Arial"/>
                                    <w:b/>
                                    <w:sz w:val="16"/>
                                    <w:szCs w:val="16"/>
                                  </w:rPr>
                                  <w:t xml:space="preserve"> 11</w:t>
                                </w:r>
                              </w:hyperlink>
                              <w:bookmarkStart w:id="611" w:name="_GoBack"/>
                              <w:bookmarkEnd w:id="611"/>
                            </w:p>
                          </w:txbxContent>
                        </wps:txbx>
                        <wps:bodyPr rot="0" vert="horz" wrap="square" lIns="91440" tIns="45720" rIns="91440" bIns="45720" anchor="t" anchorCtr="0" upright="1">
                          <a:noAutofit/>
                        </wps:bodyPr>
                      </wps:wsp>
                      <wps:wsp>
                        <wps:cNvPr id="273" name="AutoShape 26"/>
                        <wps:cNvCnPr>
                          <a:cxnSpLocks noChangeShapeType="1"/>
                          <a:stCxn id="249" idx="2"/>
                          <a:endCxn id="248" idx="0"/>
                        </wps:cNvCnPr>
                        <wps:spPr bwMode="auto">
                          <a:xfrm>
                            <a:off x="993140" y="2736850"/>
                            <a:ext cx="635" cy="201930"/>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74" name="AutoShape 27"/>
                        <wps:cNvCnPr>
                          <a:cxnSpLocks noChangeShapeType="1"/>
                          <a:stCxn id="248" idx="2"/>
                          <a:endCxn id="282" idx="0"/>
                        </wps:cNvCnPr>
                        <wps:spPr bwMode="auto">
                          <a:xfrm>
                            <a:off x="993140" y="3308350"/>
                            <a:ext cx="0" cy="201929"/>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75" name="Oval 28"/>
                        <wps:cNvSpPr>
                          <a:spLocks noChangeArrowheads="1"/>
                        </wps:cNvSpPr>
                        <wps:spPr bwMode="auto">
                          <a:xfrm>
                            <a:off x="193040" y="4229099"/>
                            <a:ext cx="1600200" cy="1052905"/>
                          </a:xfrm>
                          <a:prstGeom prst="ellipse">
                            <a:avLst/>
                          </a:prstGeom>
                          <a:gradFill rotWithShape="0">
                            <a:gsLst>
                              <a:gs pos="0">
                                <a:srgbClr val="0D0D0D"/>
                              </a:gs>
                              <a:gs pos="100000">
                                <a:srgbClr val="7F7F7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4C30315B" w14:textId="77777777" w:rsidR="00244BB9" w:rsidRPr="009A36D1" w:rsidRDefault="00244BB9" w:rsidP="0071465E">
                              <w:pPr>
                                <w:spacing w:before="120" w:line="240" w:lineRule="auto"/>
                                <w:ind w:left="-142" w:right="-244"/>
                                <w:jc w:val="center"/>
                                <w:rPr>
                                  <w:rFonts w:ascii="Arial" w:hAnsi="Arial" w:cs="Arial"/>
                                  <w:b/>
                                  <w:color w:val="FFFFFF"/>
                                  <w:sz w:val="16"/>
                                  <w:szCs w:val="16"/>
                                  <w:lang w:val="mk-MK"/>
                                </w:rPr>
                              </w:pPr>
                              <w:r>
                                <w:rPr>
                                  <w:rFonts w:ascii="Arial" w:hAnsi="Arial" w:cs="Arial"/>
                                  <w:b/>
                                  <w:color w:val="FFFFFF"/>
                                  <w:sz w:val="16"/>
                                  <w:szCs w:val="16"/>
                                  <w:lang w:val="mk-MK"/>
                                </w:rPr>
                                <w:t>ПОВРАТНА ИНФОРМАЦИЈА ЗА ИНСПЕКЦИСКИОТ ПЛАН</w:t>
                              </w:r>
                            </w:p>
                          </w:txbxContent>
                        </wps:txbx>
                        <wps:bodyPr rot="0" vert="horz" wrap="square" lIns="91440" tIns="45720" rIns="91440" bIns="45720" anchor="t" anchorCtr="0" upright="1">
                          <a:noAutofit/>
                        </wps:bodyPr>
                      </wps:wsp>
                      <wps:wsp>
                        <wps:cNvPr id="276" name="AutoShape 29"/>
                        <wps:cNvCnPr>
                          <a:cxnSpLocks noChangeShapeType="1"/>
                          <a:stCxn id="282" idx="2"/>
                          <a:endCxn id="275" idx="0"/>
                        </wps:cNvCnPr>
                        <wps:spPr bwMode="auto">
                          <a:xfrm>
                            <a:off x="993140" y="4120178"/>
                            <a:ext cx="0" cy="108921"/>
                          </a:xfrm>
                          <a:prstGeom prst="straightConnector1">
                            <a:avLst/>
                          </a:prstGeom>
                          <a:noFill/>
                          <a:ln w="38100">
                            <a:solidFill>
                              <a:srgbClr val="7F7F7F"/>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77" name="AutoShape 30"/>
                        <wps:cNvCnPr>
                          <a:cxnSpLocks noChangeShapeType="1"/>
                          <a:stCxn id="250" idx="3"/>
                          <a:endCxn id="268" idx="1"/>
                        </wps:cNvCnPr>
                        <wps:spPr bwMode="auto">
                          <a:xfrm>
                            <a:off x="1906270" y="1980565"/>
                            <a:ext cx="440055" cy="68580"/>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78" name="AutoShape 31"/>
                        <wps:cNvCnPr>
                          <a:cxnSpLocks noChangeShapeType="1"/>
                          <a:stCxn id="249" idx="3"/>
                          <a:endCxn id="270" idx="1"/>
                        </wps:cNvCnPr>
                        <wps:spPr bwMode="auto">
                          <a:xfrm>
                            <a:off x="1907540" y="2552065"/>
                            <a:ext cx="457200"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79" name="AutoShape 32"/>
                        <wps:cNvCnPr>
                          <a:cxnSpLocks noChangeShapeType="1"/>
                          <a:stCxn id="248" idx="3"/>
                          <a:endCxn id="271" idx="1"/>
                        </wps:cNvCnPr>
                        <wps:spPr bwMode="auto">
                          <a:xfrm>
                            <a:off x="1907540" y="3123565"/>
                            <a:ext cx="457200"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80" name="AutoShape 33"/>
                        <wps:cNvSpPr>
                          <a:spLocks noChangeArrowheads="1"/>
                        </wps:cNvSpPr>
                        <wps:spPr bwMode="auto">
                          <a:xfrm>
                            <a:off x="2363470" y="3482340"/>
                            <a:ext cx="1967230" cy="370205"/>
                          </a:xfrm>
                          <a:prstGeom prst="roundRect">
                            <a:avLst>
                              <a:gd name="adj" fmla="val 16667"/>
                            </a:avLst>
                          </a:prstGeom>
                          <a:gradFill rotWithShape="0">
                            <a:gsLst>
                              <a:gs pos="0">
                                <a:srgbClr val="CCC0D9"/>
                              </a:gs>
                              <a:gs pos="100000">
                                <a:srgbClr val="FFFFFF"/>
                              </a:gs>
                            </a:gsLst>
                            <a:lin ang="2700000" scaled="1"/>
                          </a:gradFill>
                          <a:ln w="12700" algn="ctr">
                            <a:solidFill>
                              <a:srgbClr val="F2F2F2"/>
                            </a:solidFill>
                            <a:round/>
                            <a:headEnd/>
                            <a:tailEnd/>
                          </a:ln>
                          <a:effectLst>
                            <a:outerShdw sy="50000" kx="-2453608" rotWithShape="0">
                              <a:srgbClr val="B8CCE4">
                                <a:alpha val="50000"/>
                              </a:srgbClr>
                            </a:outerShdw>
                          </a:effectLst>
                        </wps:spPr>
                        <wps:txbx>
                          <w:txbxContent>
                            <w:p w14:paraId="59D4B039" w14:textId="77777777" w:rsidR="00244BB9" w:rsidRPr="005B76E2" w:rsidRDefault="00244BB9" w:rsidP="00A96631">
                              <w:pPr>
                                <w:spacing w:line="240" w:lineRule="auto"/>
                                <w:rPr>
                                  <w:rStyle w:val="Hyperlink"/>
                                  <w:rFonts w:ascii="Arial" w:hAnsi="Arial" w:cs="Arial"/>
                                  <w:sz w:val="16"/>
                                  <w:szCs w:val="16"/>
                                  <w:lang w:val="mk-MK"/>
                                </w:rPr>
                              </w:pPr>
                              <w:r>
                                <w:rPr>
                                  <w:rFonts w:ascii="Arial" w:hAnsi="Arial" w:cs="Arial"/>
                                  <w:sz w:val="16"/>
                                  <w:szCs w:val="16"/>
                                  <w:lang w:val="en-US"/>
                                </w:rPr>
                                <w:fldChar w:fldCharType="begin"/>
                              </w:r>
                              <w:r>
                                <w:rPr>
                                  <w:rFonts w:ascii="Arial" w:hAnsi="Arial" w:cs="Arial"/>
                                  <w:sz w:val="16"/>
                                  <w:szCs w:val="16"/>
                                  <w:lang w:val="en-US"/>
                                </w:rPr>
                                <w:instrText xml:space="preserve"> HYPERLINK  \l "_Потпишување_на_записникот" </w:instrText>
                              </w:r>
                              <w:r>
                                <w:rPr>
                                  <w:rFonts w:ascii="Arial" w:hAnsi="Arial" w:cs="Arial"/>
                                  <w:sz w:val="16"/>
                                  <w:szCs w:val="16"/>
                                  <w:lang w:val="en-US"/>
                                </w:rPr>
                                <w:fldChar w:fldCharType="separate"/>
                              </w:r>
                              <w:r w:rsidRPr="005B76E2">
                                <w:rPr>
                                  <w:rStyle w:val="Hyperlink"/>
                                  <w:rFonts w:ascii="Arial" w:hAnsi="Arial" w:cs="Arial"/>
                                  <w:sz w:val="16"/>
                                  <w:szCs w:val="16"/>
                                  <w:lang w:val="en-US"/>
                                </w:rPr>
                                <w:t xml:space="preserve">§ 3.3.3.2: </w:t>
                              </w:r>
                              <w:r w:rsidRPr="005B76E2">
                                <w:rPr>
                                  <w:rStyle w:val="Hyperlink"/>
                                  <w:rFonts w:ascii="Arial" w:hAnsi="Arial" w:cs="Arial"/>
                                  <w:sz w:val="16"/>
                                  <w:szCs w:val="16"/>
                                  <w:lang w:val="mk-MK"/>
                                </w:rPr>
                                <w:t>Потпишување на записник и затворање на инспекцијата</w:t>
                              </w:r>
                            </w:p>
                            <w:p w14:paraId="4F79573E" w14:textId="77777777" w:rsidR="00244BB9" w:rsidRPr="00440B28" w:rsidRDefault="00244BB9" w:rsidP="0071465E">
                              <w:pPr>
                                <w:rPr>
                                  <w:rFonts w:ascii="Arial" w:hAnsi="Arial" w:cs="Arial"/>
                                  <w:sz w:val="16"/>
                                  <w:szCs w:val="16"/>
                                </w:rPr>
                              </w:pPr>
                              <w:r>
                                <w:rPr>
                                  <w:rFonts w:ascii="Arial" w:hAnsi="Arial" w:cs="Arial"/>
                                  <w:sz w:val="16"/>
                                  <w:szCs w:val="16"/>
                                  <w:lang w:val="en-US"/>
                                </w:rPr>
                                <w:fldChar w:fldCharType="end"/>
                              </w:r>
                              <w:r w:rsidRPr="0035646D">
                                <w:rPr>
                                  <w:rFonts w:ascii="Arial" w:hAnsi="Arial" w:cs="Arial"/>
                                  <w:sz w:val="16"/>
                                  <w:szCs w:val="16"/>
                                  <w:lang w:val="en-US"/>
                                </w:rPr>
                                <w:t xml:space="preserve"> </w:t>
                              </w:r>
                            </w:p>
                          </w:txbxContent>
                        </wps:txbx>
                        <wps:bodyPr rot="0" vert="horz" wrap="square" lIns="91440" tIns="45720" rIns="91440" bIns="45720" anchor="t" anchorCtr="0" upright="1">
                          <a:noAutofit/>
                        </wps:bodyPr>
                      </wps:wsp>
                      <wps:wsp>
                        <wps:cNvPr id="281" name="AutoShape 34"/>
                        <wps:cNvCnPr>
                          <a:cxnSpLocks noChangeShapeType="1"/>
                        </wps:cNvCnPr>
                        <wps:spPr bwMode="auto">
                          <a:xfrm>
                            <a:off x="1906270" y="3667125"/>
                            <a:ext cx="457200" cy="635"/>
                          </a:xfrm>
                          <a:prstGeom prst="straightConnector1">
                            <a:avLst/>
                          </a:prstGeom>
                          <a:noFill/>
                          <a:ln w="25400" cap="rnd">
                            <a:solidFill>
                              <a:srgbClr val="7F7F7F"/>
                            </a:solidFill>
                            <a:prstDash val="sysDot"/>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282" name="AutoShape 35"/>
                        <wps:cNvSpPr>
                          <a:spLocks noChangeArrowheads="1"/>
                        </wps:cNvSpPr>
                        <wps:spPr bwMode="auto">
                          <a:xfrm>
                            <a:off x="78740" y="3510279"/>
                            <a:ext cx="1828800" cy="609899"/>
                          </a:xfrm>
                          <a:prstGeom prst="flowChartProcess">
                            <a:avLst/>
                          </a:prstGeom>
                          <a:gradFill rotWithShape="0">
                            <a:gsLst>
                              <a:gs pos="0">
                                <a:srgbClr val="92D050"/>
                              </a:gs>
                              <a:gs pos="100000">
                                <a:srgbClr val="92D050"/>
                              </a:gs>
                            </a:gsLst>
                            <a:lin ang="2700000" scaled="1"/>
                          </a:gradFill>
                          <a:ln w="12700" algn="ctr">
                            <a:solidFill>
                              <a:srgbClr val="F2F2F2"/>
                            </a:solidFill>
                            <a:miter lim="800000"/>
                            <a:headEnd/>
                            <a:tailEnd/>
                          </a:ln>
                          <a:effectLst>
                            <a:outerShdw sy="50000" kx="-2453608" rotWithShape="0">
                              <a:srgbClr val="B8CCE4">
                                <a:alpha val="50000"/>
                              </a:srgbClr>
                            </a:outerShdw>
                          </a:effectLst>
                        </wps:spPr>
                        <wps:txbx>
                          <w:txbxContent>
                            <w:p w14:paraId="21DE2EDD" w14:textId="77777777" w:rsidR="00244BB9" w:rsidRPr="00485BAF" w:rsidRDefault="00244BB9" w:rsidP="0071465E">
                              <w:pPr>
                                <w:rPr>
                                  <w:rFonts w:ascii="Arial" w:hAnsi="Arial" w:cs="Arial"/>
                                  <w:b/>
                                  <w:color w:val="FFFFFF"/>
                                  <w:sz w:val="16"/>
                                  <w:szCs w:val="16"/>
                                  <w:lang w:val="en-US"/>
                                </w:rPr>
                              </w:pPr>
                              <w:r w:rsidRPr="009A36D1">
                                <w:rPr>
                                  <w:rFonts w:ascii="Arial" w:hAnsi="Arial" w:cs="Arial"/>
                                  <w:b/>
                                  <w:color w:val="FFFFFF"/>
                                  <w:sz w:val="16"/>
                                  <w:szCs w:val="16"/>
                                  <w:lang w:val="en-US"/>
                                </w:rPr>
                                <w:t>Плани</w:t>
                              </w:r>
                              <w:r>
                                <w:rPr>
                                  <w:rFonts w:ascii="Arial" w:hAnsi="Arial" w:cs="Arial"/>
                                  <w:b/>
                                  <w:color w:val="FFFFFF"/>
                                  <w:sz w:val="16"/>
                                  <w:szCs w:val="16"/>
                                  <w:lang w:val="en-US"/>
                                </w:rPr>
                                <w:t>рање на понатамошните инспекци</w:t>
                              </w:r>
                              <w:r>
                                <w:rPr>
                                  <w:rFonts w:ascii="Arial" w:hAnsi="Arial" w:cs="Arial"/>
                                  <w:b/>
                                  <w:color w:val="FFFFFF"/>
                                  <w:sz w:val="16"/>
                                  <w:szCs w:val="16"/>
                                  <w:lang w:val="mk-MK"/>
                                </w:rPr>
                                <w:t>и</w:t>
                              </w:r>
                              <w:r w:rsidRPr="009A36D1">
                                <w:rPr>
                                  <w:rFonts w:ascii="Arial" w:hAnsi="Arial" w:cs="Arial"/>
                                  <w:b/>
                                  <w:color w:val="FFFFFF"/>
                                  <w:sz w:val="16"/>
                                  <w:szCs w:val="16"/>
                                  <w:lang w:val="en-US"/>
                                </w:rPr>
                                <w:t xml:space="preserve"> за проверка на усогласеноста</w:t>
                              </w:r>
                            </w:p>
                          </w:txbxContent>
                        </wps:txbx>
                        <wps:bodyPr rot="0" vert="horz" wrap="square" lIns="91440" tIns="45720" rIns="91440" bIns="45720" anchor="t" anchorCtr="0" upright="1">
                          <a:noAutofit/>
                        </wps:bodyPr>
                      </wps:wsp>
                    </wpc:wpc>
                  </a:graphicData>
                </a:graphic>
              </wp:inline>
            </w:drawing>
          </mc:Choice>
          <mc:Fallback>
            <w:pict>
              <v:group w14:anchorId="6F0982B6" id="Canvas 283" o:spid="_x0000_s1584" editas="canvas" style="width:501.2pt;height:425.85pt;mso-position-horizontal-relative:char;mso-position-vertical-relative:line" coordsize="63652,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">
                <v:shape id="_x0000_s1585" type="#_x0000_t75" style="position:absolute;width:63652;height:54082;visibility:visible;mso-wrap-style:square" filled="t" fillcolor="#92cddc" stroked="t" strokecolor="#92cddc" strokeweight="1pt">
                  <v:fill color2="#daeef3" o:detectmouseclick="t" angle="135" focus="50%" type="gradient"/>
                  <v:path o:connecttype="none"/>
                </v:shape>
                <v:shape id="AutoShape 7" o:spid="_x0000_s1586" type="#_x0000_t109" style="position:absolute;left:787;top:29387;width:18288;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pf8QA&#10;AADcAAAADwAAAGRycy9kb3ducmV2LnhtbERPy2oCMRTdC/2HcAtupGbUYsvUKCIILnRR66Pd3U5u&#10;J4OTmyGJzvTvm4XQ5eG8Z4vO1uJGPlSOFYyGGQjiwumKSwWHj/XTK4gQkTXWjknBLwVYzB96M8y1&#10;a/mdbvtYihTCIUcFJsYmlzIUhiyGoWuIE/fjvMWYoC+l9timcFvLcZZNpcWKU4PBhlaGisv+ahVk&#10;Xy/Hbai73eC7vZhP3/D0NDkr1X/slm8gInXxX3x3b7SC8XNam8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6X/EAAAA3AAAAA8AAAAAAAAAAAAAAAAAmAIAAGRycy9k&#10;b3ducmV2LnhtbFBLBQYAAAAABAAEAPUAAACJAwAAAAA=&#10;" fillcolor="#92d050" strokecolor="#f2f2f2" strokeweight="1pt">
                  <v:fill color2="#92d050" angle="45" focus="100%" type="gradient"/>
                  <v:shadow on="t" type="perspective" color="#b8cce4" opacity=".5" origin=",.5" offset="0,0" matrix=",-56756f,,.5"/>
                  <v:textbox>
                    <w:txbxContent>
                      <w:p w14:paraId="72EF5AA0" w14:textId="77777777" w:rsidR="00244BB9" w:rsidRPr="00485BAF" w:rsidRDefault="00244BB9" w:rsidP="0071465E">
                        <w:pPr>
                          <w:spacing w:line="240" w:lineRule="auto"/>
                          <w:rPr>
                            <w:rFonts w:ascii="Arial" w:hAnsi="Arial" w:cs="Arial"/>
                            <w:b/>
                            <w:color w:val="FFFFFF"/>
                            <w:sz w:val="16"/>
                            <w:szCs w:val="16"/>
                            <w:lang w:val="en-US"/>
                          </w:rPr>
                        </w:pPr>
                        <w:r>
                          <w:rPr>
                            <w:rFonts w:ascii="Arial" w:hAnsi="Arial" w:cs="Arial"/>
                            <w:b/>
                            <w:color w:val="FFFFFF"/>
                            <w:sz w:val="16"/>
                            <w:szCs w:val="16"/>
                            <w:lang w:val="mk-MK"/>
                          </w:rPr>
                          <w:t>Евидентирање на Финалниот извештај</w:t>
                        </w:r>
                        <w:r w:rsidRPr="00485BAF">
                          <w:rPr>
                            <w:rFonts w:ascii="Arial" w:hAnsi="Arial" w:cs="Arial"/>
                            <w:b/>
                            <w:color w:val="FFFFFF"/>
                            <w:sz w:val="16"/>
                            <w:szCs w:val="16"/>
                            <w:lang w:val="en-US"/>
                          </w:rPr>
                          <w:t xml:space="preserve"> </w:t>
                        </w:r>
                      </w:p>
                    </w:txbxContent>
                  </v:textbox>
                </v:shape>
                <v:shape id="AutoShape 8" o:spid="_x0000_s1587" type="#_x0000_t109" style="position:absolute;left:787;top:23672;width:18288;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M5McA&#10;AADcAAAADwAAAGRycy9kb3ducmV2LnhtbESPzWrDMBCE74W+g9hCLiWRm5SkdSOHEgj0kB6S/t+2&#10;1tYytlZGUmL37atAoMdhZr5hlqvBtuJIPtSOFdxMMhDEpdM1VwpeXzbjOxAhImtsHZOCXwqwKi4v&#10;lphr1/OOjvtYiQThkKMCE2OXSxlKQxbDxHXEyftx3mJM0ldSe+wT3LZymmVzabHmtGCwo7Whstkf&#10;rILsa/G2De3wfP3dN+bTdzx/n30oNboaHh9ARBrif/jcftIKprf3cDqTjo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NTOTHAAAA3AAAAA8AAAAAAAAAAAAAAAAAmAIAAGRy&#10;cy9kb3ducmV2LnhtbFBLBQYAAAAABAAEAPUAAACMAwAAAAA=&#10;" fillcolor="#92d050" strokecolor="#f2f2f2" strokeweight="1pt">
                  <v:fill color2="#92d050" angle="45" focus="100%" type="gradient"/>
                  <v:shadow on="t" type="perspective" color="#b8cce4" opacity=".5" origin=",.5" offset="0,0" matrix=",-56756f,,.5"/>
                  <v:textbox>
                    <w:txbxContent>
                      <w:p w14:paraId="0C1E1A32" w14:textId="77777777" w:rsidR="00244BB9" w:rsidRPr="009A36D1" w:rsidRDefault="00244BB9" w:rsidP="0071465E">
                        <w:pPr>
                          <w:rPr>
                            <w:rFonts w:ascii="Arial" w:hAnsi="Arial" w:cs="Arial"/>
                            <w:b/>
                            <w:color w:val="FFFFFF"/>
                            <w:sz w:val="16"/>
                            <w:szCs w:val="16"/>
                            <w:lang w:val="mk-MK"/>
                          </w:rPr>
                        </w:pPr>
                        <w:r>
                          <w:rPr>
                            <w:rFonts w:ascii="Arial" w:hAnsi="Arial" w:cs="Arial"/>
                            <w:b/>
                            <w:color w:val="FFFFFF"/>
                            <w:sz w:val="16"/>
                            <w:szCs w:val="16"/>
                            <w:lang w:val="mk-MK"/>
                          </w:rPr>
                          <w:t>Прекршочна постапка</w:t>
                        </w:r>
                      </w:p>
                    </w:txbxContent>
                  </v:textbox>
                </v:shape>
                <v:shape id="AutoShape 9" o:spid="_x0000_s1588" type="#_x0000_t109" style="position:absolute;left:774;top:17957;width:18288;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zpMQA&#10;AADcAAAADwAAAGRycy9kb3ducmV2LnhtbERPy2oCMRTdC/2HcAtupGZUasvUKCIILnRR66Pd3U5u&#10;J4OTmyGJzvTvm4XQ5eG8Z4vO1uJGPlSOFYyGGQjiwumKSwWHj/XTK4gQkTXWjknBLwVYzB96M8y1&#10;a/mdbvtYihTCIUcFJsYmlzIUhiyGoWuIE/fjvMWYoC+l9timcFvLcZZNpcWKU4PBhlaGisv+ahVk&#10;Xy/Hbai73eC7vZhP3/D0NDkr1X/slm8gInXxX3x3b7SC8XOan86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c6TEAAAA3AAAAA8AAAAAAAAAAAAAAAAAmAIAAGRycy9k&#10;b3ducmV2LnhtbFBLBQYAAAAABAAEAPUAAACJAwAAAAA=&#10;" fillcolor="#92d050" strokecolor="#f2f2f2" strokeweight="1pt">
                  <v:fill color2="#92d050" angle="45" focus="100%" type="gradient"/>
                  <v:shadow on="t" type="perspective" color="#b8cce4" opacity=".5" origin=",.5" offset="0,0" matrix=",-56756f,,.5"/>
                  <v:textbox>
                    <w:txbxContent>
                      <w:p w14:paraId="167E1AC2" w14:textId="77777777" w:rsidR="00244BB9" w:rsidRPr="009A36D1" w:rsidRDefault="00244BB9" w:rsidP="0071465E">
                        <w:pPr>
                          <w:rPr>
                            <w:rFonts w:ascii="Arial" w:hAnsi="Arial" w:cs="Arial"/>
                            <w:b/>
                            <w:color w:val="FFFFFF"/>
                            <w:sz w:val="16"/>
                            <w:szCs w:val="16"/>
                            <w:lang w:val="mk-MK"/>
                          </w:rPr>
                        </w:pPr>
                        <w:r>
                          <w:rPr>
                            <w:rFonts w:ascii="Arial" w:hAnsi="Arial" w:cs="Arial"/>
                            <w:b/>
                            <w:color w:val="FFFFFF"/>
                            <w:sz w:val="16"/>
                            <w:szCs w:val="16"/>
                            <w:lang w:val="mk-MK"/>
                          </w:rPr>
                          <w:t>Објавување и трансмисија на Финалниот извештај</w:t>
                        </w:r>
                      </w:p>
                    </w:txbxContent>
                  </v:textbox>
                </v:shape>
                <v:shape id="AutoShape 10" o:spid="_x0000_s1589" type="#_x0000_t109" style="position:absolute;left:787;top:10198;width:18288;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P8cA&#10;AADcAAAADwAAAGRycy9kb3ducmV2LnhtbESPT2sCMRTE7wW/Q3hCL0WzWqplNYoIhR7aQ/3T1ttz&#10;89wsbl6WJHW3374RCh6HmfkNM192thYX8qFyrGA0zEAQF05XXCrYbV8GzyBCRNZYOyYFvxRguejd&#10;zTHXruUPumxiKRKEQ44KTIxNLmUoDFkMQ9cQJ+/kvMWYpC+l9tgmuK3lOMsm0mLFacFgQ2tDxXnz&#10;YxVkh+n+LdTd+8OxPZtv3/Dk8/FLqft+t5qBiNTFW/i//aoVjJ9GcD2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1j/HAAAA3AAAAA8AAAAAAAAAAAAAAAAAmAIAAGRy&#10;cy9kb3ducmV2LnhtbFBLBQYAAAAABAAEAPUAAACMAwAAAAA=&#10;" fillcolor="#92d050" strokecolor="#f2f2f2" strokeweight="1pt">
                  <v:fill color2="#92d050" angle="45" focus="100%" type="gradient"/>
                  <v:shadow on="t" type="perspective" color="#b8cce4" opacity=".5" origin=",.5" offset="0,0" matrix=",-56756f,,.5"/>
                  <v:textbox>
                    <w:txbxContent>
                      <w:p w14:paraId="55C79230" w14:textId="77777777" w:rsidR="00244BB9" w:rsidRPr="009A36D1" w:rsidRDefault="00244BB9" w:rsidP="0071465E">
                        <w:pPr>
                          <w:rPr>
                            <w:rFonts w:ascii="Arial" w:hAnsi="Arial" w:cs="Arial"/>
                            <w:b/>
                            <w:color w:val="FFFFFF"/>
                            <w:sz w:val="16"/>
                            <w:szCs w:val="16"/>
                            <w:lang w:val="mk-MK"/>
                          </w:rPr>
                        </w:pPr>
                        <w:r>
                          <w:rPr>
                            <w:rFonts w:ascii="Arial" w:hAnsi="Arial" w:cs="Arial"/>
                            <w:b/>
                            <w:color w:val="FFFFFF"/>
                            <w:sz w:val="16"/>
                            <w:szCs w:val="16"/>
                            <w:lang w:val="mk-MK"/>
                          </w:rPr>
                          <w:t>Изготвување на Финалниот извештај: собирање на релевантни документи</w:t>
                        </w:r>
                      </w:p>
                    </w:txbxContent>
                  </v:textbox>
                </v:shape>
                <v:shape id="AutoShape 11" o:spid="_x0000_s1590" type="#_x0000_t109" style="position:absolute;left:787;top:4572;width:18288;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Kd8QA&#10;AADcAAAADwAAAGRycy9kb3ducmV2LnhtbESP0UoDMRRE34X+Q7iCbzbrYmu7bVqKKCjYB9t+wGVz&#10;u4lubkIS27VfbwTBx2FmzjDL9eB6caKYrGcFd+MKBHHrteVOwWH/fDsDkTKyxt4zKfimBOvV6GqJ&#10;jfZnfqfTLneiQDg1qMDkHBopU2vIYRr7QFy8o48Oc5GxkzriucBdL+uqmkqHlsuCwUCPhtrP3ZdT&#10;cD/d1sE9XR6oH+bm7cMGbeOrUjfXw2YBItOQ/8N/7RetoJ7U8Hu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8CnfEAAAA3AAAAA8AAAAAAAAAAAAAAAAAmAIAAGRycy9k&#10;b3ducmV2LnhtbFBLBQYAAAAABAAEAPUAAACJAwAAAAA=&#10;" fillcolor="#00b050" strokecolor="#92d050" strokeweight="2.25pt">
                  <v:fill color2="#00b050" angle="45" focus="100%" type="gradient"/>
                  <v:shadow on="t" type="perspective" color="#b8cce4" opacity=".5" origin=",.5" offset="0,0" matrix=",-56756f,,.5"/>
                  <v:textbox>
                    <w:txbxContent>
                      <w:p w14:paraId="0DCCE4CF" w14:textId="77777777" w:rsidR="00244BB9" w:rsidRPr="009A36D1" w:rsidRDefault="00244BB9" w:rsidP="0071465E">
                        <w:pPr>
                          <w:spacing w:line="240" w:lineRule="auto"/>
                          <w:jc w:val="center"/>
                          <w:rPr>
                            <w:rFonts w:ascii="Arial" w:hAnsi="Arial" w:cs="Arial"/>
                            <w:b/>
                            <w:color w:val="FFFFFF"/>
                            <w:sz w:val="20"/>
                            <w:szCs w:val="20"/>
                            <w:lang w:val="mk-MK"/>
                          </w:rPr>
                        </w:pPr>
                        <w:r>
                          <w:rPr>
                            <w:rFonts w:ascii="Arial" w:hAnsi="Arial" w:cs="Arial"/>
                            <w:b/>
                            <w:color w:val="FFFFFF"/>
                            <w:sz w:val="20"/>
                            <w:szCs w:val="20"/>
                            <w:lang w:val="mk-MK"/>
                          </w:rPr>
                          <w:t>ИЗВЕСТУВАЊЕ</w:t>
                        </w:r>
                      </w:p>
                    </w:txbxContent>
                  </v:textbox>
                </v:shape>
                <v:shape id="AutoShape 12" o:spid="_x0000_s1591" type="#_x0000_t32" style="position:absolute;left:9931;width:6;height:4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i1MUAAADcAAAADwAAAGRycy9kb3ducmV2LnhtbESPT2sCMRTE7wW/Q3iCt5rV0lZXo2ih&#10;ULA9+Ofg8bF5Joubl3UT1/XbN0Khx2FmfsPMl52rREtNKD0rGA0zEMSF1yUbBYf95/MERIjIGivP&#10;pOBOAZaL3tMcc+1vvKV2F41IEA45KrAx1rmUobDkMAx9TZy8k28cxiQbI3WDtwR3lRxn2Zt0WHJa&#10;sFjTh6XivLs6BZNLWP9oU29Px7Camta+f1/uG6UG/W41AxGpi//hv/aXVjB+fYHH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8i1MUAAADcAAAADwAAAAAAAAAA&#10;AAAAAAChAgAAZHJzL2Rvd25yZXYueG1sUEsFBgAAAAAEAAQA+QAAAJMDAAAAAA==&#10;" strokecolor="#7f7f7f" strokeweight="3pt">
                  <v:shadow on="t" color="#7f7f7f" opacity=".5" offset="1pt"/>
                </v:shape>
                <v:roundrect id="AutoShape 13" o:spid="_x0000_s1592" style="position:absolute;left:23463;top:7143;width:19672;height:45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apcQA&#10;AADcAAAADwAAAGRycy9kb3ducmV2LnhtbESPQWvCQBSE7wX/w/KE3uqmISk2uooECz2qrdDjM/tM&#10;UrNvl+xWk3/vFgo9DjPzDbNcD6YTV+p9a1nB8ywBQVxZ3XKt4PPj7WkOwgdkjZ1lUjCSh/Vq8rDE&#10;Qtsb7+l6CLWIEPYFKmhCcIWUvmrIoJ9ZRxy9s+0Nhij7WuoebxFuOpkmyYs02HJcaNBR2VB1OfwY&#10;Be3pNdvl47b84u9LuXNH6Z08K/U4HTYLEIGG8B/+a79rBWmew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GqXEAAAA3AAAAA8AAAAAAAAAAAAAAAAAmAIAAGRycy9k&#10;b3ducmV2LnhtbFBLBQYAAAAABAAEAPUAAACJAwAAAAA=&#10;" fillcolor="#ccc0d9" strokecolor="#f2f2f2" strokeweight="1pt">
                  <v:fill angle="45" focus="100%" type="gradient"/>
                  <v:shadow on="t" type="perspective" color="#b8cce4" opacity=".5" origin=",.5" offset="0,0" matrix=",-56756f,,.5"/>
                  <v:textbox>
                    <w:txbxContent>
                      <w:p w14:paraId="2C0A6BDA" w14:textId="77777777" w:rsidR="00244BB9" w:rsidRPr="00440B28" w:rsidRDefault="00D01C8A" w:rsidP="0071465E">
                        <w:pPr>
                          <w:spacing w:before="120" w:after="120" w:line="240" w:lineRule="auto"/>
                          <w:rPr>
                            <w:rFonts w:ascii="Arial" w:hAnsi="Arial" w:cs="Arial"/>
                            <w:sz w:val="16"/>
                            <w:szCs w:val="16"/>
                          </w:rPr>
                        </w:pPr>
                        <w:hyperlink w:anchor="_Објавување_на_инспекцискиот" w:history="1">
                          <w:r w:rsidR="00244BB9" w:rsidRPr="00AD137D">
                            <w:rPr>
                              <w:rStyle w:val="Hyperlink"/>
                              <w:rFonts w:ascii="Arial" w:hAnsi="Arial" w:cs="Arial"/>
                              <w:sz w:val="16"/>
                              <w:szCs w:val="16"/>
                            </w:rPr>
                            <w:t xml:space="preserve">§ 3.3.3.6 </w:t>
                          </w:r>
                          <w:r w:rsidR="00244BB9" w:rsidRPr="00AD137D">
                            <w:rPr>
                              <w:rStyle w:val="Hyperlink"/>
                              <w:rFonts w:ascii="Arial" w:hAnsi="Arial" w:cs="Arial"/>
                              <w:sz w:val="16"/>
                              <w:szCs w:val="16"/>
                              <w:lang w:val="mk-MK"/>
                            </w:rPr>
                            <w:t>Објавување на инспекцискиот извештај</w:t>
                          </w:r>
                        </w:hyperlink>
                      </w:p>
                    </w:txbxContent>
                  </v:textbox>
                </v:roundrect>
                <v:roundrect id="AutoShape 14" o:spid="_x0000_s1593" style="position:absolute;left:23463;top:12033;width:19672;height:5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PsUA&#10;AADcAAAADwAAAGRycy9kb3ducmV2LnhtbESPzWrDMBCE74W8g9hAb7GcUIfUjWKCaaHHND+Q49ba&#10;2G6slbBUx3n7qlDocZiZb5h1MZpODNT71rKCeZKCIK6sbrlWcDy8zVYgfEDW2FkmBXfyUGwmD2vM&#10;tb3xBw37UIsIYZ+jgiYEl0vpq4YM+sQ64uhdbG8wRNnXUvd4i3DTyUWaLqXBluNCg47Khqrr/tso&#10;aD+fn3bZ/bU889e13LmT9E5elHqcjtsXEIHG8B/+a79rBYss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r8+xQAAANwAAAAPAAAAAAAAAAAAAAAAAJgCAABkcnMv&#10;ZG93bnJldi54bWxQSwUGAAAAAAQABAD1AAAAigMAAAAA&#10;" fillcolor="#ccc0d9" strokecolor="#f2f2f2" strokeweight="1pt">
                  <v:fill angle="45" focus="100%" type="gradient"/>
                  <v:shadow on="t" type="perspective" color="#b8cce4" opacity=".5" origin=",.5" offset="0,0" matrix=",-56756f,,.5"/>
                  <v:textbox>
                    <w:txbxContent>
                      <w:p w14:paraId="52F627CF" w14:textId="66463EFF" w:rsidR="00244BB9" w:rsidRPr="00440B28" w:rsidRDefault="00D01C8A" w:rsidP="0071465E">
                        <w:pPr>
                          <w:spacing w:before="120" w:after="120" w:line="240" w:lineRule="auto"/>
                          <w:rPr>
                            <w:rFonts w:ascii="Arial" w:hAnsi="Arial" w:cs="Arial"/>
                            <w:sz w:val="16"/>
                            <w:szCs w:val="16"/>
                          </w:rPr>
                        </w:pPr>
                        <w:hyperlink w:anchor="_Спроведување_на_инспекцијата" w:history="1">
                          <w:r w:rsidR="00244BB9" w:rsidRPr="00AD137D">
                            <w:rPr>
                              <w:rStyle w:val="Hyperlink"/>
                              <w:rFonts w:ascii="Arial" w:hAnsi="Arial" w:cs="Arial"/>
                              <w:sz w:val="16"/>
                              <w:szCs w:val="16"/>
                              <w:lang w:val="en-US"/>
                            </w:rPr>
                            <w:t>§ 5.2.</w:t>
                          </w:r>
                          <w:r w:rsidR="00244BB9">
                            <w:rPr>
                              <w:rStyle w:val="Hyperlink"/>
                              <w:rFonts w:ascii="Arial" w:hAnsi="Arial" w:cs="Arial"/>
                              <w:sz w:val="16"/>
                              <w:szCs w:val="16"/>
                              <w:lang w:val="en-US"/>
                            </w:rPr>
                            <w:t>4</w:t>
                          </w:r>
                          <w:r w:rsidR="00244BB9" w:rsidRPr="00AD137D">
                            <w:rPr>
                              <w:rStyle w:val="Hyperlink"/>
                              <w:rFonts w:ascii="Arial" w:hAnsi="Arial" w:cs="Arial"/>
                              <w:sz w:val="16"/>
                              <w:szCs w:val="16"/>
                              <w:lang w:val="en-US"/>
                            </w:rPr>
                            <w:t xml:space="preserve">: </w:t>
                          </w:r>
                          <w:r w:rsidR="00244BB9" w:rsidRPr="00AD137D">
                            <w:rPr>
                              <w:rStyle w:val="Hyperlink"/>
                              <w:rFonts w:ascii="Arial" w:hAnsi="Arial" w:cs="Arial"/>
                              <w:sz w:val="16"/>
                              <w:szCs w:val="16"/>
                              <w:lang w:val="mk-MK"/>
                            </w:rPr>
                            <w:t>Известување после посетата на лице место</w:t>
                          </w:r>
                        </w:hyperlink>
                      </w:p>
                    </w:txbxContent>
                  </v:textbox>
                </v:roundrect>
                <v:shape id="AutoShape 15" o:spid="_x0000_s1594" type="#_x0000_t34" style="position:absolute;left:19062;top:9810;width:4401;height:222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7ucYAAADcAAAADwAAAGRycy9kb3ducmV2LnhtbESPzW7CMBCE70h9B2uRegOHHFAJOFGp&#10;REtVceDn0ttib5OUeB3FLknfvq6ExHE0M99oVsVgG3GlzteOFcymCQhi7UzNpYLTcTN5AuEDssHG&#10;MSn4JQ9F/jBaYWZcz3u6HkIpIoR9hgqqENpMSq8rsuinriWO3pfrLIYou1KaDvsIt41Mk2QuLdYc&#10;Fyps6aUifTn8WAVvvf7+fN+Vi73WyRq3m9eP8zlV6nE8PC9BBBrCPXxrb42CdJ7C/5l4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IO7nGAAAA3AAAAA8AAAAAAAAA&#10;AAAAAAAAoQIAAGRycy9kb3ducmV2LnhtbFBLBQYAAAAABAAEAPkAAACUAwAAAAA=&#10;" adj="10784" strokecolor="#7f7f7f" strokeweight="2pt">
                  <v:stroke dashstyle="1 1" endcap="round"/>
                  <v:shadow on="t" color="#7f7f7f" opacity=".5" offset="1pt"/>
                </v:shape>
                <v:shape id="AutoShape 16" o:spid="_x0000_s1595" type="#_x0000_t34" style="position:absolute;left:19062;top:12033;width:4401;height:20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eXsUAAADcAAAADwAAAGRycy9kb3ducmV2LnhtbESPW2sCMRSE3wv+h3CEvtWk27LKulFE&#10;sJVSEC8vvh02Zy90c7Jsom7/fSMIfRxmvhkmXw62FVfqfeNYw+tEgSAunGm40nA6bl5mIHxANtg6&#10;Jg2/5GG5GD3lmBl34z1dD6ESsYR9hhrqELpMSl/UZNFPXEccvdL1FkOUfSVNj7dYbluZKJVKiw3H&#10;hRo7WtdU/BwuVkNynn5/qfSzvGzfdx+UeLU21Unr5/GwmoMINIT/8IPemsilb3A/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eXsUAAADcAAAADwAAAAAAAAAA&#10;AAAAAAChAgAAZHJzL2Rvd25yZXYueG1sUEsFBgAAAAAEAAQA+QAAAJMDAAAAAA==&#10;" adj="10784" strokecolor="#7f7f7f" strokeweight="2pt">
                  <v:stroke dashstyle="1 1" endcap="round"/>
                  <v:shadow on="t" color="#7f7f7f" opacity=".5" offset="1pt"/>
                </v:shape>
                <v:oval id="Oval 17" o:spid="_x0000_s1596" style="position:absolute;left:46640;top:9321;width:15120;height: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cncEA&#10;AADcAAAADwAAAGRycy9kb3ducmV2LnhtbESPQYvCMBSE7wv+h/AEb2uquKVW01IE0et2Ba+P5tkW&#10;m5faRK3/3iws7HGYmW+YbT6aTjxocK1lBYt5BIK4srrlWsHpZ/+ZgHAeWWNnmRS8yEGeTT62mGr7&#10;5G96lL4WAcIuRQWN930qpasaMujmticO3sUOBn2QQy31gM8AN51cRlEsDbYcFhrsaddQdS3vRkEX&#10;n/0tOfQ3ci5Z4PqrGJOyUGo2HYsNCE+j/w//tY9awTJewe+ZcAR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t3J3BAAAA3AAAAA8AAAAAAAAAAAAAAAAAmAIAAGRycy9kb3du&#10;cmV2LnhtbFBLBQYAAAAABAAEAPUAAACGAwAAAAA=&#10;" fillcolor="#ffc000" strokecolor="#f2f2f2" strokeweight="1pt">
                  <v:fill angle="45" focus="100%" type="gradient"/>
                  <v:shadow on="t" type="perspective" color="#b8cce4" opacity=".5" origin=",.5" offset="0,0" matrix=",-56756f,,.5"/>
                  <v:textbox>
                    <w:txbxContent>
                      <w:p w14:paraId="73C637B3" w14:textId="77777777" w:rsidR="00244BB9" w:rsidRPr="009A36D1" w:rsidRDefault="00244BB9" w:rsidP="0071465E">
                        <w:pPr>
                          <w:spacing w:before="120" w:line="240" w:lineRule="auto"/>
                          <w:ind w:left="-142" w:right="-244"/>
                          <w:jc w:val="center"/>
                          <w:rPr>
                            <w:rFonts w:ascii="Arial" w:hAnsi="Arial" w:cs="Arial"/>
                            <w:b/>
                            <w:color w:val="0070C0"/>
                            <w:sz w:val="16"/>
                            <w:szCs w:val="16"/>
                            <w:lang w:val="mk-MK"/>
                          </w:rPr>
                        </w:pPr>
                        <w:r>
                          <w:rPr>
                            <w:rFonts w:ascii="Arial" w:hAnsi="Arial" w:cs="Arial"/>
                            <w:b/>
                            <w:color w:val="0070C0"/>
                            <w:sz w:val="16"/>
                            <w:szCs w:val="16"/>
                            <w:lang w:val="mk-MK"/>
                          </w:rPr>
                          <w:t>Финален извештај</w:t>
                        </w:r>
                        <w:r w:rsidRPr="009D4951">
                          <w:rPr>
                            <w:rFonts w:ascii="Arial" w:hAnsi="Arial" w:cs="Arial"/>
                            <w:b/>
                            <w:color w:val="0070C0"/>
                            <w:sz w:val="16"/>
                            <w:szCs w:val="16"/>
                          </w:rPr>
                          <w:t xml:space="preserve"> – </w:t>
                        </w:r>
                        <w:hyperlink w:anchor="_Анекс_7:_Образец" w:history="1">
                          <w:r w:rsidRPr="00AD137D">
                            <w:rPr>
                              <w:rStyle w:val="Hyperlink"/>
                              <w:rFonts w:ascii="Arial" w:hAnsi="Arial" w:cs="Arial"/>
                              <w:b/>
                              <w:sz w:val="16"/>
                              <w:szCs w:val="16"/>
                              <w:lang w:val="mk-MK"/>
                            </w:rPr>
                            <w:t>Прирачник Анекс 7</w:t>
                          </w:r>
                        </w:hyperlink>
                      </w:p>
                    </w:txbxContent>
                  </v:textbox>
                </v:oval>
                <v:shape id="AutoShape 18" o:spid="_x0000_s1597" type="#_x0000_t32" style="position:absolute;left:9931;top:8267;width:0;height:1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WnAsUAAADcAAAADwAAAGRycy9kb3ducmV2LnhtbESPT2sCMRTE74V+h/AKXopmFSqyGqUt&#10;KJ4K/mnPj+S5u7p52W7iGv30Rij0OMzMb5jZItpadNT6yrGC4SADQaydqbhQsN8t+xMQPiAbrB2T&#10;git5WMyfn2aYG3fhDXXbUIgEYZ+jgjKEJpfS65Is+oFriJN3cK3FkGRbSNPiJcFtLUdZNpYWK04L&#10;JTb0WZI+bc9WwXLFVXi96d/Tl558cDx2P/G7U6r3Et+nIALF8B/+a6+NgtH4DR5n0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WnAsUAAADcAAAADwAAAAAAAAAA&#10;AAAAAAChAgAAZHJzL2Rvd25yZXYueG1sUEsFBgAAAAAEAAQA+QAAAJMDAAAAAA==&#10;" strokecolor="#7f7f7f" strokeweight="3pt">
                  <v:shadow on="t" color="#7f7f7f" opacity=".5" offset="1pt"/>
                </v:shape>
                <v:shape id="AutoShape 19" o:spid="_x0000_s1598" type="#_x0000_t32" style="position:absolute;left:9918;top:16351;width:13;height:16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L8cUAAADcAAAADwAAAGRycy9kb3ducmV2LnhtbESPQWvCQBSE7wX/w/KE3uqmHqJN3QQV&#10;CoXqQe2hx0f2uRuafRuz2xj/fVco9DjMzDfMqhpdKwbqQ+NZwfMsA0Fce92wUfB5entagggRWWPr&#10;mRTcKEBVTh5WWGh/5QMNx2hEgnAoUIGNsSukDLUlh2HmO+LknX3vMCbZG6l7vCa4a+U8y3LpsOG0&#10;YLGjraX6+/jjFCwvYbPXpjucv8L6xQx2sbvcPpR6nI7rVxCRxvgf/mu/awXzPIf7mXQ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L8cUAAADcAAAADwAAAAAAAAAA&#10;AAAAAAChAgAAZHJzL2Rvd25yZXYueG1sUEsFBgAAAAAEAAQA+QAAAJMDAAAAAA==&#10;" strokecolor="#7f7f7f" strokeweight="3pt">
                  <v:shadow on="t" color="#7f7f7f" opacity=".5" offset="1pt"/>
                </v:shape>
                <v:shape id="AutoShape 20" o:spid="_x0000_s1599" type="#_x0000_t32" style="position:absolute;left:9918;top:21653;width:13;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uc7sUAAADcAAAADwAAAGRycy9kb3ducmV2LnhtbESPQWsCMRSE70L/Q3gFL6Vm9aDL1iit&#10;oPQkVG3Pj+R1d+vmZd3ENfXXN0LB4zAz3zDzZbSN6KnztWMF41EGglg7U3Op4LBfP+cgfEA22Dgm&#10;Bb/kYbl4GMyxMO7CH9TvQikShH2BCqoQ2kJKryuy6EeuJU7et+sshiS7UpoOLwluGznJsqm0WHNa&#10;qLClVUX6uDtbBesN1+Hpqk/Hrc7fOP70X/GzV2r4GF9fQASK4R7+b78bBZPpD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uc7sUAAADcAAAADwAAAAAAAAAA&#10;AAAAAAChAgAAZHJzL2Rvd25yZXYueG1sUEsFBgAAAAAEAAQA+QAAAJMDAAAAAA==&#10;" strokecolor="#7f7f7f" strokeweight="3pt">
                  <v:shadow on="t" color="#7f7f7f" opacity=".5" offset="1pt"/>
                </v:shape>
                <v:roundrect id="AutoShape 21" o:spid="_x0000_s1600" style="position:absolute;left:23463;top:17310;width:19672;height:63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Hb8A&#10;AADcAAAADwAAAGRycy9kb3ducmV2LnhtbERPy4rCMBTdC/5DuII7TRUVp2MUKQoufcIs7zTXttrc&#10;hCZq/XuzGJjl4bwXq9bU4kmNrywrGA0TEMS51RUXCs6n7WAOwgdkjbVlUvAmD6tlt7PAVNsXH+h5&#10;DIWIIexTVFCG4FIpfV6SQT+0jjhyV9sYDBE2hdQNvmK4qeU4SWbSYMWxoURHWUn5/fgwCqrfr8l+&#10;+t5kP3y7Z3t3kd7Jq1L9Xrv+BhGoDf/iP/dOKxjP4tp4Jh4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9odvwAAANwAAAAPAAAAAAAAAAAAAAAAAJgCAABkcnMvZG93bnJl&#10;di54bWxQSwUGAAAAAAQABAD1AAAAhAMAAAAA&#10;" fillcolor="#ccc0d9" strokecolor="#f2f2f2" strokeweight="1pt">
                  <v:fill angle="45" focus="100%" type="gradient"/>
                  <v:shadow on="t" type="perspective" color="#b8cce4" opacity=".5" origin=",.5" offset="0,0" matrix=",-56756f,,.5"/>
                  <v:textbox>
                    <w:txbxContent>
                      <w:p w14:paraId="260A96FA" w14:textId="77777777" w:rsidR="00244BB9" w:rsidRPr="00AD137D" w:rsidRDefault="00244BB9" w:rsidP="0071465E">
                        <w:pPr>
                          <w:spacing w:line="240" w:lineRule="auto"/>
                          <w:rPr>
                            <w:rStyle w:val="Hyperlink"/>
                            <w:rFonts w:ascii="Arial" w:hAnsi="Arial" w:cs="Arial"/>
                            <w:sz w:val="16"/>
                            <w:szCs w:val="16"/>
                            <w:lang w:val="mk-MK"/>
                          </w:rPr>
                        </w:pPr>
                        <w:r>
                          <w:rPr>
                            <w:rFonts w:ascii="Arial" w:hAnsi="Arial" w:cs="Arial"/>
                            <w:sz w:val="16"/>
                            <w:szCs w:val="16"/>
                            <w:lang w:val="en-US"/>
                          </w:rPr>
                          <w:fldChar w:fldCharType="begin"/>
                        </w:r>
                        <w:r>
                          <w:rPr>
                            <w:rFonts w:ascii="Arial" w:hAnsi="Arial" w:cs="Arial"/>
                            <w:sz w:val="16"/>
                            <w:szCs w:val="16"/>
                            <w:lang w:val="en-US"/>
                          </w:rPr>
                          <w:instrText xml:space="preserve"> HYPERLINK  \l "_Известување_на_партнерите/на" </w:instrText>
                        </w:r>
                        <w:r>
                          <w:rPr>
                            <w:rFonts w:ascii="Arial" w:hAnsi="Arial" w:cs="Arial"/>
                            <w:sz w:val="16"/>
                            <w:szCs w:val="16"/>
                            <w:lang w:val="en-US"/>
                          </w:rPr>
                          <w:fldChar w:fldCharType="separate"/>
                        </w:r>
                        <w:r w:rsidRPr="00AD137D">
                          <w:rPr>
                            <w:rStyle w:val="Hyperlink"/>
                            <w:rFonts w:ascii="Arial" w:hAnsi="Arial" w:cs="Arial"/>
                            <w:sz w:val="16"/>
                            <w:szCs w:val="16"/>
                            <w:lang w:val="en-US"/>
                          </w:rPr>
                          <w:t xml:space="preserve">§ 3.3.3.3:  </w:t>
                        </w:r>
                        <w:r w:rsidRPr="00AD137D">
                          <w:rPr>
                            <w:rStyle w:val="Hyperlink"/>
                            <w:rFonts w:ascii="Arial" w:hAnsi="Arial" w:cs="Arial"/>
                            <w:sz w:val="16"/>
                            <w:szCs w:val="16"/>
                            <w:lang w:val="mk-MK"/>
                          </w:rPr>
                          <w:t>Информативни тела</w:t>
                        </w:r>
                      </w:p>
                      <w:p w14:paraId="7F4ECC2F" w14:textId="77777777" w:rsidR="00244BB9" w:rsidRPr="00A96631" w:rsidRDefault="00244BB9" w:rsidP="0071465E">
                        <w:pPr>
                          <w:spacing w:line="240" w:lineRule="auto"/>
                          <w:rPr>
                            <w:rFonts w:ascii="Arial" w:hAnsi="Arial" w:cs="Arial"/>
                            <w:sz w:val="16"/>
                            <w:szCs w:val="16"/>
                            <w:lang w:val="mk-MK"/>
                          </w:rPr>
                        </w:pPr>
                        <w:r>
                          <w:rPr>
                            <w:rFonts w:ascii="Arial" w:hAnsi="Arial" w:cs="Arial"/>
                            <w:sz w:val="16"/>
                            <w:szCs w:val="16"/>
                            <w:lang w:val="en-US"/>
                          </w:rPr>
                          <w:fldChar w:fldCharType="end"/>
                        </w:r>
                        <w:hyperlink w:anchor="_Објавување_на_инспекцискиот" w:history="1">
                          <w:r w:rsidRPr="005B76E2">
                            <w:rPr>
                              <w:rStyle w:val="Hyperlink"/>
                              <w:rFonts w:ascii="Arial" w:hAnsi="Arial" w:cs="Arial"/>
                              <w:sz w:val="16"/>
                              <w:szCs w:val="16"/>
                              <w:lang w:val="en-US"/>
                            </w:rPr>
                            <w:t xml:space="preserve">§ 3.3.3.6:  </w:t>
                          </w:r>
                          <w:r w:rsidRPr="005B76E2">
                            <w:rPr>
                              <w:rStyle w:val="Hyperlink"/>
                              <w:rFonts w:ascii="Arial" w:hAnsi="Arial" w:cs="Arial"/>
                              <w:sz w:val="16"/>
                              <w:szCs w:val="16"/>
                              <w:lang w:val="mk-MK"/>
                            </w:rPr>
                            <w:t>Објавување на финалниот извештај</w:t>
                          </w:r>
                        </w:hyperlink>
                      </w:p>
                    </w:txbxContent>
                  </v:textbox>
                </v:roundrect>
                <v:oval id="Oval 22" o:spid="_x0000_s1601" style="position:absolute;left:46507;top:17081;width:15600;height:8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zA8EA&#10;AADcAAAADwAAAGRycy9kb3ducmV2LnhtbESPQWvCQBSE7wX/w/IKvdWNgYYYXSUI0l6NgtdH9pmE&#10;Zt+u2TWm/74rCB6HmfmGWW8n04uRBt9ZVrCYJyCIa6s7bhScjvvPHIQPyBp7y6TgjzxsN7O3NRba&#10;3vlAYxUaESHsC1TQhuAKKX3dkkE/t444ehc7GAxRDo3UA94j3PQyTZJMGuw4LrToaNdS/VvdjII+&#10;O4dr/u2u5H2+wOVXOeVVqdTH+1SuQASawiv8bP9oBWm2hMe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cwPBAAAA3AAAAA8AAAAAAAAAAAAAAAAAmAIAAGRycy9kb3du&#10;cmV2LnhtbFBLBQYAAAAABAAEAPUAAACGAwAAAAA=&#10;" fillcolor="#ffc000" strokecolor="#f2f2f2" strokeweight="1pt">
                  <v:fill angle="45" focus="100%" type="gradient"/>
                  <v:shadow on="t" type="perspective" color="#b8cce4" opacity=".5" origin=",.5" offset="0,0" matrix=",-56756f,,.5"/>
                  <v:textbox>
                    <w:txbxContent>
                      <w:p w14:paraId="3F4AEE40" w14:textId="77777777" w:rsidR="00244BB9" w:rsidRPr="009A36D1" w:rsidRDefault="00244BB9" w:rsidP="009A36D1">
                        <w:pPr>
                          <w:spacing w:before="120" w:line="240" w:lineRule="auto"/>
                          <w:ind w:left="-142" w:right="-244"/>
                          <w:jc w:val="center"/>
                          <w:rPr>
                            <w:rFonts w:ascii="Arial" w:hAnsi="Arial" w:cs="Arial"/>
                            <w:b/>
                            <w:color w:val="0070C0"/>
                            <w:sz w:val="16"/>
                            <w:szCs w:val="16"/>
                            <w:lang w:val="mk-MK"/>
                          </w:rPr>
                        </w:pPr>
                        <w:r>
                          <w:rPr>
                            <w:rFonts w:ascii="Arial" w:hAnsi="Arial" w:cs="Arial"/>
                            <w:b/>
                            <w:color w:val="0070C0"/>
                            <w:sz w:val="16"/>
                            <w:szCs w:val="16"/>
                            <w:lang w:val="mk-MK"/>
                          </w:rPr>
                          <w:t>Известување до јавноста</w:t>
                        </w:r>
                        <w:r>
                          <w:rPr>
                            <w:rFonts w:ascii="Arial" w:hAnsi="Arial" w:cs="Arial"/>
                            <w:b/>
                            <w:color w:val="0070C0"/>
                            <w:sz w:val="16"/>
                            <w:szCs w:val="16"/>
                          </w:rPr>
                          <w:t xml:space="preserve">– </w:t>
                        </w:r>
                        <w:hyperlink w:anchor="_Aнекс_8:_Образец" w:history="1">
                          <w:r w:rsidRPr="00AD137D">
                            <w:rPr>
                              <w:rStyle w:val="Hyperlink"/>
                              <w:rFonts w:ascii="Arial" w:hAnsi="Arial" w:cs="Arial"/>
                              <w:b/>
                              <w:sz w:val="16"/>
                              <w:szCs w:val="16"/>
                              <w:lang w:val="mk-MK"/>
                            </w:rPr>
                            <w:t>Прирачник Анекс  8</w:t>
                          </w:r>
                        </w:hyperlink>
                      </w:p>
                      <w:p w14:paraId="38A2D615" w14:textId="77777777" w:rsidR="00244BB9" w:rsidRPr="003418F5" w:rsidRDefault="00244BB9" w:rsidP="0071465E">
                        <w:pPr>
                          <w:spacing w:before="120" w:line="240" w:lineRule="auto"/>
                          <w:ind w:left="-142" w:right="-244"/>
                          <w:jc w:val="center"/>
                          <w:rPr>
                            <w:rFonts w:ascii="Arial" w:hAnsi="Arial" w:cs="Arial"/>
                            <w:b/>
                            <w:color w:val="0070C0"/>
                            <w:sz w:val="16"/>
                            <w:szCs w:val="16"/>
                          </w:rPr>
                        </w:pPr>
                      </w:p>
                    </w:txbxContent>
                  </v:textbox>
                </v:oval>
                <v:roundrect id="AutoShape 23" o:spid="_x0000_s1602" style="position:absolute;left:23647;top:23672;width:19672;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AxsAA&#10;AADcAAAADwAAAGRycy9kb3ducmV2LnhtbERPTYvCMBC9L/gfwgje1lTRVatRpLjg0XUVPI7N2Fab&#10;SWiyWv+9OQh7fLzvxao1tbhT4yvLCgb9BARxbnXFhYLD7/fnFIQPyBpry6TgSR5Wy87HAlNtH/xD&#10;930oRAxhn6KCMgSXSunzkgz6vnXEkbvYxmCIsCmkbvARw00th0nyJQ1WHBtKdJSVlN/2f0ZBdZ6N&#10;duPnJjvx9Zbt3FF6Jy9K9brteg4iUBv+xW/3VisYTuL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xAxsAAAADcAAAADwAAAAAAAAAAAAAAAACYAgAAZHJzL2Rvd25y&#10;ZXYueG1sUEsFBgAAAAAEAAQA9QAAAIUDAAAAAA==&#10;" fillcolor="#ccc0d9" strokecolor="#f2f2f2" strokeweight="1pt">
                  <v:fill angle="45" focus="100%" type="gradient"/>
                  <v:shadow on="t" type="perspective" color="#b8cce4" opacity=".5" origin=",.5" offset="0,0" matrix=",-56756f,,.5"/>
                  <v:textbox>
                    <w:txbxContent>
                      <w:p w14:paraId="271113C1" w14:textId="77777777" w:rsidR="00244BB9" w:rsidRPr="005B76E2" w:rsidRDefault="00244BB9" w:rsidP="0071465E">
                        <w:pPr>
                          <w:spacing w:line="240" w:lineRule="auto"/>
                          <w:rPr>
                            <w:rStyle w:val="Hyperlink"/>
                            <w:rFonts w:ascii="Arial" w:hAnsi="Arial" w:cs="Arial"/>
                            <w:sz w:val="16"/>
                            <w:szCs w:val="16"/>
                            <w:lang w:val="en-US"/>
                          </w:rPr>
                        </w:pPr>
                        <w:r>
                          <w:rPr>
                            <w:rFonts w:ascii="Arial" w:hAnsi="Arial" w:cs="Arial"/>
                            <w:sz w:val="16"/>
                            <w:szCs w:val="16"/>
                            <w:lang w:val="en-US"/>
                          </w:rPr>
                          <w:fldChar w:fldCharType="begin"/>
                        </w:r>
                        <w:r>
                          <w:rPr>
                            <w:rFonts w:ascii="Arial" w:hAnsi="Arial" w:cs="Arial"/>
                            <w:sz w:val="16"/>
                            <w:szCs w:val="16"/>
                            <w:lang w:val="en-US"/>
                          </w:rPr>
                          <w:instrText xml:space="preserve"> HYPERLINK  \l "_Одредување_на_парични" </w:instrText>
                        </w:r>
                        <w:r>
                          <w:rPr>
                            <w:rFonts w:ascii="Arial" w:hAnsi="Arial" w:cs="Arial"/>
                            <w:sz w:val="16"/>
                            <w:szCs w:val="16"/>
                            <w:lang w:val="en-US"/>
                          </w:rPr>
                          <w:fldChar w:fldCharType="separate"/>
                        </w:r>
                        <w:r w:rsidRPr="005B76E2">
                          <w:rPr>
                            <w:rStyle w:val="Hyperlink"/>
                            <w:rFonts w:ascii="Arial" w:hAnsi="Arial" w:cs="Arial"/>
                            <w:sz w:val="16"/>
                            <w:szCs w:val="16"/>
                            <w:lang w:val="en-US"/>
                          </w:rPr>
                          <w:t>§ 3.3.3.4:</w:t>
                        </w:r>
                        <w:r w:rsidRPr="005B76E2">
                          <w:rPr>
                            <w:rStyle w:val="Hyperlink"/>
                            <w:rFonts w:ascii="Arial" w:hAnsi="Arial" w:cs="Arial"/>
                            <w:sz w:val="16"/>
                            <w:szCs w:val="16"/>
                            <w:lang w:val="mk-MK"/>
                          </w:rPr>
                          <w:t>Одредување на парични казни</w:t>
                        </w:r>
                        <w:r w:rsidRPr="005B76E2">
                          <w:rPr>
                            <w:rStyle w:val="Hyperlink"/>
                            <w:rFonts w:ascii="Arial" w:hAnsi="Arial" w:cs="Arial"/>
                            <w:sz w:val="16"/>
                            <w:szCs w:val="16"/>
                            <w:lang w:val="en-US"/>
                          </w:rPr>
                          <w:t xml:space="preserve"> </w:t>
                        </w:r>
                      </w:p>
                      <w:p w14:paraId="552F9905" w14:textId="77777777" w:rsidR="00244BB9" w:rsidRDefault="00244BB9" w:rsidP="0071465E">
                        <w:pPr>
                          <w:rPr>
                            <w:rFonts w:ascii="Arial" w:hAnsi="Arial" w:cs="Arial"/>
                            <w:sz w:val="16"/>
                            <w:szCs w:val="16"/>
                            <w:lang w:val="en-US"/>
                          </w:rPr>
                        </w:pPr>
                        <w:r>
                          <w:rPr>
                            <w:rFonts w:ascii="Arial" w:hAnsi="Arial" w:cs="Arial"/>
                            <w:sz w:val="16"/>
                            <w:szCs w:val="16"/>
                            <w:lang w:val="en-US"/>
                          </w:rPr>
                          <w:fldChar w:fldCharType="end"/>
                        </w:r>
                        <w:hyperlink w:anchor="_Sanctions" w:history="1">
                          <w:r w:rsidRPr="0023589A">
                            <w:rPr>
                              <w:rStyle w:val="Hyperlink"/>
                              <w:rFonts w:ascii="Arial" w:hAnsi="Arial" w:cs="Arial"/>
                              <w:sz w:val="16"/>
                              <w:szCs w:val="16"/>
                              <w:lang w:val="en-US"/>
                            </w:rPr>
                            <w:t>§ 3.3.3.5: Sanctions</w:t>
                          </w:r>
                        </w:hyperlink>
                      </w:p>
                      <w:p w14:paraId="1E0E40B7" w14:textId="77777777" w:rsidR="00244BB9" w:rsidRPr="00EE0A69" w:rsidRDefault="00244BB9" w:rsidP="0071465E">
                        <w:pPr>
                          <w:rPr>
                            <w:szCs w:val="16"/>
                          </w:rPr>
                        </w:pPr>
                      </w:p>
                    </w:txbxContent>
                  </v:textbox>
                </v:roundrect>
                <v:roundrect id="AutoShape 24" o:spid="_x0000_s1603" style="position:absolute;left:23647;top:29387;width:19672;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lXcMA&#10;AADcAAAADwAAAGRycy9kb3ducmV2LnhtbESPQWsCMRSE70L/Q3gFb5pV1OpqlLIoeLS2gsfn5rm7&#10;dfMSNlHXf28KQo/DzHzDLFatqcWNGl9ZVjDoJyCIc6srLhT8fG96UxA+IGusLZOCB3lYLd86C0y1&#10;vfMX3fahEBHCPkUFZQguldLnJRn0feuIo3e2jcEQZVNI3eA9wk0th0kykQYrjgslOspKyi/7q1FQ&#10;nWaj3fixzo78e8l27iC9k2eluu/t5xxEoDb8h1/trVYw/Bj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DlXcMAAADcAAAADwAAAAAAAAAAAAAAAACYAgAAZHJzL2Rv&#10;d25yZXYueG1sUEsFBgAAAAAEAAQA9QAAAIgDAAAAAA==&#10;" fillcolor="#ccc0d9" strokecolor="#f2f2f2" strokeweight="1pt">
                  <v:fill angle="45" focus="100%" type="gradient"/>
                  <v:shadow on="t" type="perspective" color="#b8cce4" opacity=".5" origin=",.5" offset="0,0" matrix=",-56756f,,.5"/>
                  <v:textbox>
                    <w:txbxContent>
                      <w:p w14:paraId="4F0AE66E" w14:textId="77777777" w:rsidR="00244BB9" w:rsidRPr="005B76E2" w:rsidRDefault="00244BB9" w:rsidP="0071465E">
                        <w:pPr>
                          <w:spacing w:line="240" w:lineRule="auto"/>
                          <w:rPr>
                            <w:rStyle w:val="Hyperlink"/>
                            <w:rFonts w:ascii="Arial" w:hAnsi="Arial" w:cs="Arial"/>
                            <w:sz w:val="16"/>
                            <w:szCs w:val="16"/>
                            <w:lang w:val="en-US"/>
                          </w:rPr>
                        </w:pPr>
                        <w:r>
                          <w:rPr>
                            <w:rFonts w:ascii="Arial" w:hAnsi="Arial" w:cs="Arial"/>
                            <w:sz w:val="16"/>
                            <w:szCs w:val="16"/>
                            <w:lang w:val="en-US"/>
                          </w:rPr>
                          <w:fldChar w:fldCharType="begin"/>
                        </w:r>
                        <w:r>
                          <w:rPr>
                            <w:rFonts w:ascii="Arial" w:hAnsi="Arial" w:cs="Arial"/>
                            <w:sz w:val="16"/>
                            <w:szCs w:val="16"/>
                            <w:lang w:val="en-US"/>
                          </w:rPr>
                          <w:instrText xml:space="preserve"> HYPERLINK  \l "_Водење_евиденција" </w:instrText>
                        </w:r>
                        <w:r>
                          <w:rPr>
                            <w:rFonts w:ascii="Arial" w:hAnsi="Arial" w:cs="Arial"/>
                            <w:sz w:val="16"/>
                            <w:szCs w:val="16"/>
                            <w:lang w:val="en-US"/>
                          </w:rPr>
                          <w:fldChar w:fldCharType="separate"/>
                        </w:r>
                        <w:r w:rsidRPr="005B76E2">
                          <w:rPr>
                            <w:rStyle w:val="Hyperlink"/>
                            <w:rFonts w:ascii="Arial" w:hAnsi="Arial" w:cs="Arial"/>
                            <w:sz w:val="16"/>
                            <w:szCs w:val="16"/>
                            <w:lang w:val="en-US"/>
                          </w:rPr>
                          <w:t>§ 3.3.3.8:</w:t>
                        </w:r>
                        <w:r w:rsidRPr="005B76E2">
                          <w:rPr>
                            <w:rStyle w:val="Hyperlink"/>
                            <w:rFonts w:ascii="Arial" w:hAnsi="Arial" w:cs="Arial"/>
                            <w:sz w:val="16"/>
                            <w:szCs w:val="16"/>
                            <w:lang w:val="mk-MK"/>
                          </w:rPr>
                          <w:t>Водење евиденција</w:t>
                        </w:r>
                      </w:p>
                      <w:p w14:paraId="7036E5BF" w14:textId="77777777" w:rsidR="00244BB9" w:rsidRDefault="00244BB9" w:rsidP="0071465E">
                        <w:pPr>
                          <w:rPr>
                            <w:rFonts w:ascii="Arial" w:hAnsi="Arial" w:cs="Arial"/>
                            <w:sz w:val="16"/>
                            <w:szCs w:val="16"/>
                            <w:lang w:val="en-US"/>
                          </w:rPr>
                        </w:pPr>
                        <w:r>
                          <w:rPr>
                            <w:rFonts w:ascii="Arial" w:hAnsi="Arial" w:cs="Arial"/>
                            <w:sz w:val="16"/>
                            <w:szCs w:val="16"/>
                            <w:lang w:val="en-US"/>
                          </w:rPr>
                          <w:fldChar w:fldCharType="end"/>
                        </w:r>
                      </w:p>
                      <w:p w14:paraId="0518BDC9" w14:textId="77777777" w:rsidR="00244BB9" w:rsidRPr="00440B28" w:rsidRDefault="00244BB9" w:rsidP="0071465E">
                        <w:pPr>
                          <w:rPr>
                            <w:rFonts w:ascii="Arial" w:hAnsi="Arial" w:cs="Arial"/>
                            <w:sz w:val="16"/>
                            <w:szCs w:val="16"/>
                          </w:rPr>
                        </w:pPr>
                        <w:r w:rsidRPr="0035646D">
                          <w:rPr>
                            <w:rFonts w:ascii="Arial" w:hAnsi="Arial" w:cs="Arial"/>
                            <w:sz w:val="16"/>
                            <w:szCs w:val="16"/>
                            <w:lang w:val="en-US"/>
                          </w:rPr>
                          <w:t xml:space="preserve"> </w:t>
                        </w:r>
                      </w:p>
                    </w:txbxContent>
                  </v:textbox>
                </v:roundrect>
                <v:oval id="Oval 25" o:spid="_x0000_s1604" style="position:absolute;left:45421;top:29121;width:16499;height: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3r8EA&#10;AADcAAAADwAAAGRycy9kb3ducmV2LnhtbESPQYvCMBSE7wv+h/AWvK2pBbV2TUsRFr1aBa+P5m1b&#10;tnmpTVbrvzeC4HGYmW+YTT6aTlxpcK1lBfNZBIK4srrlWsHp+POVgHAeWWNnmRTcyUGeTT42mGp7&#10;4wNdS1+LAGGXooLG+z6V0lUNGXQz2xMH79cOBn2QQy31gLcAN52Mo2gpDbYcFhrsadtQ9Vf+GwXd&#10;8uwvya6/kHPJHNeLYkzKQqnp51h8g/A0+nf41d5rBfEqhueZcAR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d6/BAAAA3AAAAA8AAAAAAAAAAAAAAAAAmAIAAGRycy9kb3du&#10;cmV2LnhtbFBLBQYAAAAABAAEAPUAAACGAwAAAAA=&#10;" fillcolor="#ffc000" strokecolor="#f2f2f2" strokeweight="1pt">
                  <v:fill angle="45" focus="100%" type="gradient"/>
                  <v:shadow on="t" type="perspective" color="#b8cce4" opacity=".5" origin=",.5" offset="0,0" matrix=",-56756f,,.5"/>
                  <v:textbox>
                    <w:txbxContent>
                      <w:p w14:paraId="1CEEFBE1" w14:textId="02248AD0" w:rsidR="00244BB9" w:rsidRPr="003418F5" w:rsidRDefault="00244BB9" w:rsidP="0071465E">
                        <w:pPr>
                          <w:spacing w:before="120" w:line="240" w:lineRule="auto"/>
                          <w:ind w:left="-142" w:right="-244"/>
                          <w:jc w:val="center"/>
                          <w:rPr>
                            <w:rFonts w:ascii="Arial" w:hAnsi="Arial" w:cs="Arial"/>
                            <w:b/>
                            <w:color w:val="0070C0"/>
                            <w:sz w:val="16"/>
                            <w:szCs w:val="16"/>
                          </w:rPr>
                        </w:pPr>
                        <w:r>
                          <w:rPr>
                            <w:rFonts w:ascii="Arial" w:hAnsi="Arial" w:cs="Arial"/>
                            <w:b/>
                            <w:color w:val="0070C0"/>
                            <w:sz w:val="16"/>
                            <w:szCs w:val="16"/>
                            <w:lang w:val="mk-MK"/>
                          </w:rPr>
                          <w:t xml:space="preserve">Инструкции за </w:t>
                        </w:r>
                        <w:r>
                          <w:rPr>
                            <w:rFonts w:ascii="Arial" w:hAnsi="Arial" w:cs="Arial"/>
                            <w:b/>
                            <w:color w:val="0070C0"/>
                            <w:sz w:val="16"/>
                            <w:szCs w:val="16"/>
                          </w:rPr>
                          <w:t xml:space="preserve">BPMS  – </w:t>
                        </w:r>
                        <w:hyperlink w:anchor="_Aнекс_11:_Краток" w:history="1">
                          <w:r w:rsidRPr="007C72C6">
                            <w:rPr>
                              <w:rStyle w:val="Hyperlink"/>
                              <w:rFonts w:ascii="Arial" w:hAnsi="Arial" w:cs="Arial"/>
                              <w:b/>
                              <w:sz w:val="16"/>
                              <w:szCs w:val="16"/>
                              <w:lang w:val="mk-MK"/>
                            </w:rPr>
                            <w:t>Прирачник Анекс</w:t>
                          </w:r>
                          <w:r w:rsidRPr="007C72C6">
                            <w:rPr>
                              <w:rStyle w:val="Hyperlink"/>
                              <w:rFonts w:ascii="Arial" w:hAnsi="Arial" w:cs="Arial"/>
                              <w:b/>
                              <w:sz w:val="16"/>
                              <w:szCs w:val="16"/>
                            </w:rPr>
                            <w:t xml:space="preserve"> 11</w:t>
                          </w:r>
                        </w:hyperlink>
                        <w:bookmarkStart w:id="612" w:name="_GoBack"/>
                        <w:bookmarkEnd w:id="612"/>
                      </w:p>
                    </w:txbxContent>
                  </v:textbox>
                </v:oval>
                <v:shape id="AutoShape 26" o:spid="_x0000_s1605" type="#_x0000_t32" style="position:absolute;left:9931;top:27368;width:6;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MMMUAAADcAAAADwAAAGRycy9kb3ducmV2LnhtbESPQWsCMRSE7wX/Q3iCl1KzKlTZGkUF&#10;xVOhant+JK+7Wzcv6yauaX99UxB6HGbmG2a+jLYWHbW+cqxgNMxAEGtnKi4UnI7bpxkIH5AN1o5J&#10;wTd5WC56D3PMjbvxG3WHUIgEYZ+jgjKEJpfS65Is+qFriJP36VqLIcm2kKbFW4LbWo6z7FlarDgt&#10;lNjQpiR9Plytgu2Oq/D4oy/nVz1bc/zqPuJ7p9SgH1cvIALF8B++t/dGwXg6gb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kMMMUAAADcAAAADwAAAAAAAAAA&#10;AAAAAAChAgAAZHJzL2Rvd25yZXYueG1sUEsFBgAAAAAEAAQA+QAAAJMDAAAAAA==&#10;" strokecolor="#7f7f7f" strokeweight="3pt">
                  <v:shadow on="t" color="#7f7f7f" opacity=".5" offset="1pt"/>
                </v:shape>
                <v:shape id="AutoShape 27" o:spid="_x0000_s1606" type="#_x0000_t32" style="position:absolute;left:9931;top:33083;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URMUAAADcAAAADwAAAGRycy9kb3ducmV2LnhtbESPQWsCMRSE7wX/Q3iCl1KzilTZGkUF&#10;xVOhant+JK+7Wzcv6yauaX99UxB6HGbmG2a+jLYWHbW+cqxgNMxAEGtnKi4UnI7bpxkIH5AN1o5J&#10;wTd5WC56D3PMjbvxG3WHUIgEYZ+jgjKEJpfS65Is+qFriJP36VqLIcm2kKbFW4LbWo6z7FlarDgt&#10;lNjQpiR9Plytgu2Oq/D4oy/nVz1bc/zqPuJ7p9SgH1cvIALF8B++t/dGwXg6gb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CURMUAAADcAAAADwAAAAAAAAAA&#10;AAAAAAChAgAAZHJzL2Rvd25yZXYueG1sUEsFBgAAAAAEAAQA+QAAAJMDAAAAAA==&#10;" strokecolor="#7f7f7f" strokeweight="3pt">
                  <v:shadow on="t" color="#7f7f7f" opacity=".5" offset="1pt"/>
                </v:shape>
                <v:oval id="Oval 28" o:spid="_x0000_s1607" style="position:absolute;left:1930;top:42290;width:16002;height:10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bj8UA&#10;AADcAAAADwAAAGRycy9kb3ducmV2LnhtbESPQWvCQBSE70L/w/IK3nRTS5sSXSVoDeJNLYq3R/Y1&#10;CWbfhuxq0n/vCgWPw8x8w8wWvanFjVpXWVbwNo5AEOdWV1wo+DmsR18gnEfWWFsmBX/kYDF/Gcww&#10;0bbjHd32vhABwi5BBaX3TSKly0sy6Ma2IQ7er20N+iDbQuoWuwA3tZxE0ac0WHFYKLGhZUn5ZX81&#10;CrLzNk5PabfOsj5ffWfH93N8OSk1fO3TKQhPvX+G/9sbrWASf8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9uPxQAAANwAAAAPAAAAAAAAAAAAAAAAAJgCAABkcnMv&#10;ZG93bnJldi54bWxQSwUGAAAAAAQABAD1AAAAigMAAAAA&#10;" fillcolor="#0d0d0d" strokecolor="#f2f2f2" strokeweight="1pt">
                  <v:fill color2="#7f7f7f" angle="45" focus="100%" type="gradient"/>
                  <v:shadow on="t" type="perspective" color="#b8cce4" opacity=".5" origin=",.5" offset="0,0" matrix=",-56756f,,.5"/>
                  <v:textbox>
                    <w:txbxContent>
                      <w:p w14:paraId="4C30315B" w14:textId="77777777" w:rsidR="00244BB9" w:rsidRPr="009A36D1" w:rsidRDefault="00244BB9" w:rsidP="0071465E">
                        <w:pPr>
                          <w:spacing w:before="120" w:line="240" w:lineRule="auto"/>
                          <w:ind w:left="-142" w:right="-244"/>
                          <w:jc w:val="center"/>
                          <w:rPr>
                            <w:rFonts w:ascii="Arial" w:hAnsi="Arial" w:cs="Arial"/>
                            <w:b/>
                            <w:color w:val="FFFFFF"/>
                            <w:sz w:val="16"/>
                            <w:szCs w:val="16"/>
                            <w:lang w:val="mk-MK"/>
                          </w:rPr>
                        </w:pPr>
                        <w:r>
                          <w:rPr>
                            <w:rFonts w:ascii="Arial" w:hAnsi="Arial" w:cs="Arial"/>
                            <w:b/>
                            <w:color w:val="FFFFFF"/>
                            <w:sz w:val="16"/>
                            <w:szCs w:val="16"/>
                            <w:lang w:val="mk-MK"/>
                          </w:rPr>
                          <w:t>ПОВРАТНА ИНФОРМАЦИЈА ЗА ИНСПЕКЦИСКИОТ ПЛАН</w:t>
                        </w:r>
                      </w:p>
                    </w:txbxContent>
                  </v:textbox>
                </v:oval>
                <v:shape id="AutoShape 29" o:spid="_x0000_s1608" type="#_x0000_t32" style="position:absolute;left:9931;top:41201;width:0;height:1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vqMUAAADcAAAADwAAAGRycy9kb3ducmV2LnhtbESPQWsCMRSE70L/Q3gFL6Vm9aDL1iit&#10;oPQkVG3Pj+R1d+vmZd3ENfXXN0LB4zAz3zDzZbSN6KnztWMF41EGglg7U3Op4LBfP+cgfEA22Dgm&#10;Bb/kYbl4GMyxMO7CH9TvQikShH2BCqoQ2kJKryuy6EeuJU7et+sshiS7UpoOLwluGznJsqm0WHNa&#10;qLClVUX6uDtbBesN1+Hpqk/Hrc7fOP70X/GzV2r4GF9fQASK4R7+b78bBZPZ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6vqMUAAADcAAAADwAAAAAAAAAA&#10;AAAAAAChAgAAZHJzL2Rvd25yZXYueG1sUEsFBgAAAAAEAAQA+QAAAJMDAAAAAA==&#10;" strokecolor="#7f7f7f" strokeweight="3pt">
                  <v:shadow on="t" color="#7f7f7f" opacity=".5" offset="1pt"/>
                </v:shape>
                <v:shape id="AutoShape 30" o:spid="_x0000_s1609" type="#_x0000_t32" style="position:absolute;left:19062;top:19805;width:4401;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VccAAADcAAAADwAAAGRycy9kb3ducmV2LnhtbESPQWvCQBSE70L/w/IKvYhuFK02zUaK&#10;pdCDIFo99PbMvmZDs29Ddhvjv+8KgsdhZr5hslVva9FR6yvHCibjBARx4XTFpYLD18doCcIHZI21&#10;Y1JwIQ+r/GGQYardmXfU7UMpIoR9igpMCE0qpS8MWfRj1xBH78e1FkOUbSl1i+cIt7WcJsmztFhx&#10;XDDY0NpQ8bv/swq261NXfF+GJ5psSvMyfJ8d3Xym1NNj//YKIlAf7uFb+1MrmC4WcD0Tj4DM/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9tVxwAAANwAAAAPAAAAAAAA&#10;AAAAAAAAAKECAABkcnMvZG93bnJldi54bWxQSwUGAAAAAAQABAD5AAAAlQMAAAAA&#10;" strokecolor="#7f7f7f" strokeweight="2pt">
                  <v:stroke dashstyle="1 1" endcap="round"/>
                  <v:shadow on="t" color="#7f7f7f" opacity=".5" offset="1pt"/>
                </v:shape>
                <v:shape id="AutoShape 31" o:spid="_x0000_s1610" type="#_x0000_t32" style="position:absolute;left:19075;top:25520;width:45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PJ8QAAADcAAAADwAAAGRycy9kb3ducmV2LnhtbERPy2rCQBTdF/yH4QrdSJ0oamvMRIpF&#10;cFEo9bHo7pq5ZoKZOyEzjfHvOwuhy8N5Z+ve1qKj1leOFUzGCQjiwumKSwXHw/blDYQPyBprx6Tg&#10;Th7W+eApw1S7G39Ttw+liCHsU1RgQmhSKX1hyKIfu4Y4chfXWgwRtqXULd5iuK3lNEkW0mLFscFg&#10;QxtDxXX/axV8bc5d8XMfnWnyWZrl6GN2cvOZUs/D/n0FIlAf/sUP904rmL7GtfFMP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E8nxAAAANwAAAAPAAAAAAAAAAAA&#10;AAAAAKECAABkcnMvZG93bnJldi54bWxQSwUGAAAAAAQABAD5AAAAkgMAAAAA&#10;" strokecolor="#7f7f7f" strokeweight="2pt">
                  <v:stroke dashstyle="1 1" endcap="round"/>
                  <v:shadow on="t" color="#7f7f7f" opacity=".5" offset="1pt"/>
                </v:shape>
                <v:shape id="AutoShape 32" o:spid="_x0000_s1611" type="#_x0000_t32" style="position:absolute;left:19075;top:31235;width:457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qvMcAAADcAAAADwAAAGRycy9kb3ducmV2LnhtbESPQWvCQBSE7wX/w/IEL9JsFGtr6iqi&#10;CB4KpdoeenvJvmaD2bchu8b4791CocdhZr5hluve1qKj1leOFUySFARx4XTFpYLP0/7xBYQPyBpr&#10;x6TgRh7Wq8HDEjPtrvxB3TGUIkLYZ6jAhNBkUvrCkEWfuIY4ej+utRiibEupW7xGuK3lNE3n0mLF&#10;ccFgQ1tDxfl4sQret3lXfN/GOU3eSrMY72Zf7mmm1GjYb15BBOrDf/ivfdAKps8L+D0Tj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VOq8xwAAANwAAAAPAAAAAAAA&#10;AAAAAAAAAKECAABkcnMvZG93bnJldi54bWxQSwUGAAAAAAQABAD5AAAAlQMAAAAA&#10;" strokecolor="#7f7f7f" strokeweight="2pt">
                  <v:stroke dashstyle="1 1" endcap="round"/>
                  <v:shadow on="t" color="#7f7f7f" opacity=".5" offset="1pt"/>
                </v:shape>
                <v:roundrect id="AutoShape 33" o:spid="_x0000_s1612" style="position:absolute;left:23634;top:34823;width:19673;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w4cAA&#10;AADcAAAADwAAAGRycy9kb3ducmV2LnhtbERPy4rCMBTdD/gP4QqzG1PFkVqNImWEWfoEl9fm2lab&#10;m9BktP79ZCG4PJz3fNmZRtyp9bVlBcNBAoK4sLrmUsFhv/5KQfiArLGxTAqe5GG56H3MMdP2wVu6&#10;70IpYgj7DBVUIbhMSl9UZNAPrCOO3MW2BkOEbSl1i48Ybho5SpKJNFhzbKjQUV5Rcdv9GQX1eTre&#10;fD9/8hNfb/nGHaV38qLUZ79bzUAE6sJb/HL/agWjNM6PZ+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kw4cAAAADcAAAADwAAAAAAAAAAAAAAAACYAgAAZHJzL2Rvd25y&#10;ZXYueG1sUEsFBgAAAAAEAAQA9QAAAIUDAAAAAA==&#10;" fillcolor="#ccc0d9" strokecolor="#f2f2f2" strokeweight="1pt">
                  <v:fill angle="45" focus="100%" type="gradient"/>
                  <v:shadow on="t" type="perspective" color="#b8cce4" opacity=".5" origin=",.5" offset="0,0" matrix=",-56756f,,.5"/>
                  <v:textbox>
                    <w:txbxContent>
                      <w:p w14:paraId="59D4B039" w14:textId="77777777" w:rsidR="00244BB9" w:rsidRPr="005B76E2" w:rsidRDefault="00244BB9" w:rsidP="00A96631">
                        <w:pPr>
                          <w:spacing w:line="240" w:lineRule="auto"/>
                          <w:rPr>
                            <w:rStyle w:val="Hyperlink"/>
                            <w:rFonts w:ascii="Arial" w:hAnsi="Arial" w:cs="Arial"/>
                            <w:sz w:val="16"/>
                            <w:szCs w:val="16"/>
                            <w:lang w:val="mk-MK"/>
                          </w:rPr>
                        </w:pPr>
                        <w:r>
                          <w:rPr>
                            <w:rFonts w:ascii="Arial" w:hAnsi="Arial" w:cs="Arial"/>
                            <w:sz w:val="16"/>
                            <w:szCs w:val="16"/>
                            <w:lang w:val="en-US"/>
                          </w:rPr>
                          <w:fldChar w:fldCharType="begin"/>
                        </w:r>
                        <w:r>
                          <w:rPr>
                            <w:rFonts w:ascii="Arial" w:hAnsi="Arial" w:cs="Arial"/>
                            <w:sz w:val="16"/>
                            <w:szCs w:val="16"/>
                            <w:lang w:val="en-US"/>
                          </w:rPr>
                          <w:instrText xml:space="preserve"> HYPERLINK  \l "_Потпишување_на_записникот" </w:instrText>
                        </w:r>
                        <w:r>
                          <w:rPr>
                            <w:rFonts w:ascii="Arial" w:hAnsi="Arial" w:cs="Arial"/>
                            <w:sz w:val="16"/>
                            <w:szCs w:val="16"/>
                            <w:lang w:val="en-US"/>
                          </w:rPr>
                          <w:fldChar w:fldCharType="separate"/>
                        </w:r>
                        <w:r w:rsidRPr="005B76E2">
                          <w:rPr>
                            <w:rStyle w:val="Hyperlink"/>
                            <w:rFonts w:ascii="Arial" w:hAnsi="Arial" w:cs="Arial"/>
                            <w:sz w:val="16"/>
                            <w:szCs w:val="16"/>
                            <w:lang w:val="en-US"/>
                          </w:rPr>
                          <w:t xml:space="preserve">§ 3.3.3.2: </w:t>
                        </w:r>
                        <w:r w:rsidRPr="005B76E2">
                          <w:rPr>
                            <w:rStyle w:val="Hyperlink"/>
                            <w:rFonts w:ascii="Arial" w:hAnsi="Arial" w:cs="Arial"/>
                            <w:sz w:val="16"/>
                            <w:szCs w:val="16"/>
                            <w:lang w:val="mk-MK"/>
                          </w:rPr>
                          <w:t>Потпишување на записник и затворање на инспекцијата</w:t>
                        </w:r>
                      </w:p>
                      <w:p w14:paraId="4F79573E" w14:textId="77777777" w:rsidR="00244BB9" w:rsidRPr="00440B28" w:rsidRDefault="00244BB9" w:rsidP="0071465E">
                        <w:pPr>
                          <w:rPr>
                            <w:rFonts w:ascii="Arial" w:hAnsi="Arial" w:cs="Arial"/>
                            <w:sz w:val="16"/>
                            <w:szCs w:val="16"/>
                          </w:rPr>
                        </w:pPr>
                        <w:r>
                          <w:rPr>
                            <w:rFonts w:ascii="Arial" w:hAnsi="Arial" w:cs="Arial"/>
                            <w:sz w:val="16"/>
                            <w:szCs w:val="16"/>
                            <w:lang w:val="en-US"/>
                          </w:rPr>
                          <w:fldChar w:fldCharType="end"/>
                        </w:r>
                        <w:r w:rsidRPr="0035646D">
                          <w:rPr>
                            <w:rFonts w:ascii="Arial" w:hAnsi="Arial" w:cs="Arial"/>
                            <w:sz w:val="16"/>
                            <w:szCs w:val="16"/>
                            <w:lang w:val="en-US"/>
                          </w:rPr>
                          <w:t xml:space="preserve"> </w:t>
                        </w:r>
                      </w:p>
                    </w:txbxContent>
                  </v:textbox>
                </v:roundrect>
                <v:shape id="AutoShape 34" o:spid="_x0000_s1613" type="#_x0000_t32" style="position:absolute;left:19062;top:36671;width:45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ncYAAADcAAAADwAAAGRycy9kb3ducmV2LnhtbESPQWvCQBSE70L/w/IKvYhuIrZodJVi&#10;KfQgiFYP3p7ZZzaYfRuy2xj/vSsUPA4z8w0zX3a2Ei01vnSsIB0mIIhzp0suFOx/vwcTED4ga6wc&#10;k4IbeVguXnpzzLS78pbaXShEhLDPUIEJoc6k9Lkhi37oauLonV1jMUTZFFI3eI1wW8lRknxIiyXH&#10;BYM1rQzll92fVbBZndr8eOufKF0XZtr/Gh/c+1ipt9fucwYiUBee4f/2j1YwmqT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lp3GAAAA3AAAAA8AAAAAAAAA&#10;AAAAAAAAoQIAAGRycy9kb3ducmV2LnhtbFBLBQYAAAAABAAEAPkAAACUAwAAAAA=&#10;" strokecolor="#7f7f7f" strokeweight="2pt">
                  <v:stroke dashstyle="1 1" endcap="round"/>
                  <v:shadow on="t" color="#7f7f7f" opacity=".5" offset="1pt"/>
                </v:shape>
                <v:shape id="AutoShape 35" o:spid="_x0000_s1614" type="#_x0000_t109" style="position:absolute;left:787;top:35102;width:18288;height:6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kD8cA&#10;AADcAAAADwAAAGRycy9kb3ducmV2LnhtbESPT2sCMRTE7wW/Q3hCL6LZbsHKahQRCj20h6r1z+11&#10;87pZ3LwsSepuv31TEHocZuY3zGLV20ZcyYfasYKHSQaCuHS65krBfvc8noEIEVlj45gU/FCA1XJw&#10;t8BCu47f6bqNlUgQDgUqMDG2hZShNGQxTFxLnLwv5y3GJH0ltccuwW0j8yybSos1pwWDLW0MlZft&#10;t1WQnZ8+XkPTv40+u4s5+Zanh8ejUvfDfj0HEamP/+Fb+0UryGc5/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ZA/HAAAA3AAAAA8AAAAAAAAAAAAAAAAAmAIAAGRy&#10;cy9kb3ducmV2LnhtbFBLBQYAAAAABAAEAPUAAACMAwAAAAA=&#10;" fillcolor="#92d050" strokecolor="#f2f2f2" strokeweight="1pt">
                  <v:fill color2="#92d050" angle="45" focus="100%" type="gradient"/>
                  <v:shadow on="t" type="perspective" color="#b8cce4" opacity=".5" origin=",.5" offset="0,0" matrix=",-56756f,,.5"/>
                  <v:textbox>
                    <w:txbxContent>
                      <w:p w14:paraId="21DE2EDD" w14:textId="77777777" w:rsidR="00244BB9" w:rsidRPr="00485BAF" w:rsidRDefault="00244BB9" w:rsidP="0071465E">
                        <w:pPr>
                          <w:rPr>
                            <w:rFonts w:ascii="Arial" w:hAnsi="Arial" w:cs="Arial"/>
                            <w:b/>
                            <w:color w:val="FFFFFF"/>
                            <w:sz w:val="16"/>
                            <w:szCs w:val="16"/>
                            <w:lang w:val="en-US"/>
                          </w:rPr>
                        </w:pPr>
                        <w:r w:rsidRPr="009A36D1">
                          <w:rPr>
                            <w:rFonts w:ascii="Arial" w:hAnsi="Arial" w:cs="Arial"/>
                            <w:b/>
                            <w:color w:val="FFFFFF"/>
                            <w:sz w:val="16"/>
                            <w:szCs w:val="16"/>
                            <w:lang w:val="en-US"/>
                          </w:rPr>
                          <w:t>Плани</w:t>
                        </w:r>
                        <w:r>
                          <w:rPr>
                            <w:rFonts w:ascii="Arial" w:hAnsi="Arial" w:cs="Arial"/>
                            <w:b/>
                            <w:color w:val="FFFFFF"/>
                            <w:sz w:val="16"/>
                            <w:szCs w:val="16"/>
                            <w:lang w:val="en-US"/>
                          </w:rPr>
                          <w:t>рање на понатамошните инспекци</w:t>
                        </w:r>
                        <w:r>
                          <w:rPr>
                            <w:rFonts w:ascii="Arial" w:hAnsi="Arial" w:cs="Arial"/>
                            <w:b/>
                            <w:color w:val="FFFFFF"/>
                            <w:sz w:val="16"/>
                            <w:szCs w:val="16"/>
                            <w:lang w:val="mk-MK"/>
                          </w:rPr>
                          <w:t>и</w:t>
                        </w:r>
                        <w:r w:rsidRPr="009A36D1">
                          <w:rPr>
                            <w:rFonts w:ascii="Arial" w:hAnsi="Arial" w:cs="Arial"/>
                            <w:b/>
                            <w:color w:val="FFFFFF"/>
                            <w:sz w:val="16"/>
                            <w:szCs w:val="16"/>
                            <w:lang w:val="en-US"/>
                          </w:rPr>
                          <w:t xml:space="preserve"> за проверка на усогласеноста</w:t>
                        </w:r>
                      </w:p>
                    </w:txbxContent>
                  </v:textbox>
                </v:shape>
                <w10:anchorlock/>
              </v:group>
            </w:pict>
          </mc:Fallback>
        </mc:AlternateContent>
      </w:r>
    </w:p>
    <w:p w14:paraId="0FAFC4D9" w14:textId="77777777" w:rsidR="0071465E" w:rsidRPr="00DB3661" w:rsidRDefault="0071465E" w:rsidP="0071465E">
      <w:pPr>
        <w:rPr>
          <w:lang w:val="en-US"/>
        </w:rPr>
      </w:pPr>
    </w:p>
    <w:p w14:paraId="651F7C7E" w14:textId="77777777" w:rsidR="00D41BD2" w:rsidRDefault="00D41BD2" w:rsidP="0071465E">
      <w:pPr>
        <w:pStyle w:val="Heading2"/>
        <w:rPr>
          <w:lang w:val="mk-MK"/>
        </w:rPr>
      </w:pPr>
      <w:bookmarkStart w:id="613" w:name="_Annex_2:_Template"/>
      <w:bookmarkStart w:id="614" w:name="_Toc437524096"/>
      <w:bookmarkEnd w:id="613"/>
    </w:p>
    <w:p w14:paraId="03F7C871" w14:textId="77777777" w:rsidR="00D41BD2" w:rsidRDefault="00D41BD2" w:rsidP="0071465E">
      <w:pPr>
        <w:pStyle w:val="Heading2"/>
        <w:rPr>
          <w:lang w:val="mk-MK"/>
        </w:rPr>
      </w:pPr>
    </w:p>
    <w:p w14:paraId="53D14249" w14:textId="77777777" w:rsidR="00D41BD2" w:rsidRDefault="00D41BD2" w:rsidP="0071465E">
      <w:pPr>
        <w:pStyle w:val="Heading2"/>
        <w:rPr>
          <w:lang w:val="mk-MK"/>
        </w:rPr>
      </w:pPr>
    </w:p>
    <w:p w14:paraId="1DE8BCF1" w14:textId="77777777" w:rsidR="00D41BD2" w:rsidRDefault="00D41BD2" w:rsidP="0071465E">
      <w:pPr>
        <w:pStyle w:val="Heading2"/>
        <w:rPr>
          <w:lang w:val="mk-MK"/>
        </w:rPr>
      </w:pPr>
    </w:p>
    <w:p w14:paraId="04A53BE7" w14:textId="77777777" w:rsidR="00D41BD2" w:rsidRDefault="00D41BD2" w:rsidP="0071465E">
      <w:pPr>
        <w:pStyle w:val="Heading2"/>
        <w:rPr>
          <w:lang w:val="mk-MK"/>
        </w:rPr>
      </w:pPr>
    </w:p>
    <w:p w14:paraId="51F7B1EF" w14:textId="77777777" w:rsidR="00D41BD2" w:rsidRPr="00D41BD2" w:rsidRDefault="00D41BD2" w:rsidP="00D41BD2">
      <w:pPr>
        <w:rPr>
          <w:lang w:val="mk-MK"/>
        </w:rPr>
      </w:pPr>
    </w:p>
    <w:p w14:paraId="2671ED53" w14:textId="77777777" w:rsidR="0071465E" w:rsidRPr="00D41BD2" w:rsidRDefault="00D41BD2" w:rsidP="0071465E">
      <w:pPr>
        <w:pStyle w:val="Heading2"/>
        <w:rPr>
          <w:lang w:val="mk-MK"/>
        </w:rPr>
      </w:pPr>
      <w:bookmarkStart w:id="615" w:name="_Анекс_2:_Образец"/>
      <w:bookmarkStart w:id="616" w:name="_Toc448313752"/>
      <w:bookmarkStart w:id="617" w:name="_Toc448313928"/>
      <w:bookmarkStart w:id="618" w:name="_Toc448915543"/>
      <w:bookmarkEnd w:id="615"/>
      <w:r>
        <w:rPr>
          <w:lang w:val="mk-MK"/>
        </w:rPr>
        <w:lastRenderedPageBreak/>
        <w:t>Анекс</w:t>
      </w:r>
      <w:r w:rsidR="0071465E" w:rsidRPr="00D41BD2">
        <w:rPr>
          <w:lang w:val="mk-MK"/>
        </w:rPr>
        <w:t xml:space="preserve"> 2: </w:t>
      </w:r>
      <w:r>
        <w:rPr>
          <w:lang w:val="mk-MK"/>
        </w:rPr>
        <w:t>Образец за најава на инспекциски надзор</w:t>
      </w:r>
      <w:bookmarkEnd w:id="614"/>
      <w:bookmarkEnd w:id="616"/>
      <w:bookmarkEnd w:id="617"/>
      <w:bookmarkEnd w:id="618"/>
    </w:p>
    <w:p w14:paraId="7BAA5846" w14:textId="77777777" w:rsidR="00E5753B" w:rsidRPr="0091129A" w:rsidRDefault="00E5753B" w:rsidP="00E5753B">
      <w:pPr>
        <w:spacing w:after="120" w:line="240" w:lineRule="auto"/>
        <w:rPr>
          <w:rFonts w:ascii="Arial" w:hAnsi="Arial" w:cs="Arial"/>
          <w:sz w:val="16"/>
          <w:szCs w:val="16"/>
          <w:highlight w:val="yellow"/>
          <w:lang w:val="mk-MK"/>
        </w:rPr>
      </w:pPr>
      <w:bookmarkStart w:id="619" w:name="_Annex_3:_Template"/>
      <w:bookmarkStart w:id="620" w:name="_Aнекс_3:_Образец"/>
      <w:bookmarkStart w:id="621" w:name="_Toc437524097"/>
      <w:bookmarkEnd w:id="619"/>
      <w:bookmarkEnd w:id="620"/>
      <w:r w:rsidRPr="0091129A">
        <w:rPr>
          <w:rFonts w:ascii="Arial" w:hAnsi="Arial" w:cs="Arial"/>
          <w:sz w:val="16"/>
          <w:szCs w:val="16"/>
          <w:highlight w:val="yellow"/>
          <w:lang w:val="mk-MK"/>
        </w:rPr>
        <w:t>{</w:t>
      </w:r>
      <w:r>
        <w:rPr>
          <w:rFonts w:ascii="Arial" w:hAnsi="Arial" w:cs="Arial"/>
          <w:sz w:val="16"/>
          <w:szCs w:val="16"/>
          <w:highlight w:val="yellow"/>
          <w:lang w:val="mk-MK"/>
        </w:rPr>
        <w:t>Контакт</w:t>
      </w:r>
      <w:r w:rsidRPr="0091129A">
        <w:rPr>
          <w:rFonts w:ascii="Arial" w:hAnsi="Arial" w:cs="Arial"/>
          <w:sz w:val="16"/>
          <w:szCs w:val="16"/>
          <w:highlight w:val="yellow"/>
          <w:lang w:val="mk-MK"/>
        </w:rPr>
        <w:t>}</w:t>
      </w:r>
    </w:p>
    <w:p w14:paraId="51096E70" w14:textId="77777777" w:rsidR="00E5753B" w:rsidRPr="0091129A" w:rsidRDefault="00E5753B" w:rsidP="00E5753B">
      <w:pPr>
        <w:spacing w:after="120" w:line="240" w:lineRule="auto"/>
        <w:rPr>
          <w:rFonts w:ascii="Arial" w:hAnsi="Arial" w:cs="Arial"/>
          <w:sz w:val="16"/>
          <w:szCs w:val="16"/>
          <w:highlight w:val="yellow"/>
          <w:lang w:val="mk-MK"/>
        </w:rPr>
      </w:pPr>
      <w:r w:rsidRPr="0091129A">
        <w:rPr>
          <w:rFonts w:ascii="Arial" w:hAnsi="Arial" w:cs="Arial"/>
          <w:sz w:val="16"/>
          <w:szCs w:val="16"/>
          <w:highlight w:val="yellow"/>
          <w:lang w:val="mk-MK"/>
        </w:rPr>
        <w:t>{</w:t>
      </w:r>
      <w:r>
        <w:rPr>
          <w:rFonts w:ascii="Arial" w:hAnsi="Arial" w:cs="Arial"/>
          <w:sz w:val="16"/>
          <w:szCs w:val="16"/>
          <w:highlight w:val="yellow"/>
          <w:lang w:val="mk-MK"/>
        </w:rPr>
        <w:t>телефон за контакт</w:t>
      </w:r>
      <w:r w:rsidRPr="0091129A">
        <w:rPr>
          <w:rFonts w:ascii="Arial" w:hAnsi="Arial" w:cs="Arial"/>
          <w:sz w:val="16"/>
          <w:szCs w:val="16"/>
          <w:highlight w:val="yellow"/>
          <w:lang w:val="mk-MK"/>
        </w:rPr>
        <w:t>}</w:t>
      </w:r>
    </w:p>
    <w:p w14:paraId="71DEA603" w14:textId="77777777" w:rsidR="00E5753B" w:rsidRPr="0091129A" w:rsidRDefault="00E5753B" w:rsidP="00E5753B">
      <w:pPr>
        <w:spacing w:after="120" w:line="240" w:lineRule="auto"/>
        <w:rPr>
          <w:rFonts w:ascii="Arial" w:hAnsi="Arial" w:cs="Arial"/>
          <w:sz w:val="16"/>
          <w:szCs w:val="16"/>
          <w:highlight w:val="yellow"/>
          <w:lang w:val="mk-MK"/>
        </w:rPr>
      </w:pPr>
      <w:r w:rsidRPr="0091129A">
        <w:rPr>
          <w:rFonts w:ascii="Arial" w:hAnsi="Arial" w:cs="Arial"/>
          <w:sz w:val="16"/>
          <w:szCs w:val="16"/>
          <w:highlight w:val="yellow"/>
          <w:lang w:val="mk-MK"/>
        </w:rPr>
        <w:t>{</w:t>
      </w:r>
      <w:r>
        <w:rPr>
          <w:rFonts w:ascii="Arial" w:hAnsi="Arial" w:cs="Arial"/>
          <w:sz w:val="16"/>
          <w:szCs w:val="16"/>
          <w:highlight w:val="yellow"/>
          <w:lang w:val="mk-MK"/>
        </w:rPr>
        <w:t>Број на предмет</w:t>
      </w:r>
      <w:r w:rsidRPr="0091129A">
        <w:rPr>
          <w:rFonts w:ascii="Arial" w:hAnsi="Arial" w:cs="Arial"/>
          <w:sz w:val="16"/>
          <w:szCs w:val="16"/>
          <w:highlight w:val="yellow"/>
          <w:lang w:val="mk-MK"/>
        </w:rPr>
        <w:t>}</w:t>
      </w:r>
    </w:p>
    <w:p w14:paraId="0593AD71" w14:textId="77777777" w:rsidR="00E5753B" w:rsidRDefault="00E5753B" w:rsidP="00E5753B">
      <w:pPr>
        <w:spacing w:after="120" w:line="240" w:lineRule="auto"/>
        <w:rPr>
          <w:rFonts w:ascii="Arial" w:hAnsi="Arial" w:cs="Arial"/>
          <w:sz w:val="16"/>
          <w:szCs w:val="16"/>
          <w:highlight w:val="yellow"/>
          <w:lang w:val="mk-MK"/>
        </w:rPr>
      </w:pPr>
      <w:r w:rsidRPr="0091129A">
        <w:rPr>
          <w:rFonts w:ascii="Arial" w:hAnsi="Arial" w:cs="Arial"/>
          <w:sz w:val="16"/>
          <w:szCs w:val="16"/>
          <w:highlight w:val="yellow"/>
          <w:lang w:val="mk-MK"/>
        </w:rPr>
        <w:t>{</w:t>
      </w:r>
      <w:r>
        <w:rPr>
          <w:rFonts w:ascii="Arial" w:hAnsi="Arial" w:cs="Arial"/>
          <w:sz w:val="16"/>
          <w:szCs w:val="16"/>
          <w:highlight w:val="yellow"/>
          <w:lang w:val="mk-MK"/>
        </w:rPr>
        <w:t>Датум</w:t>
      </w:r>
      <w:r w:rsidRPr="0091129A">
        <w:rPr>
          <w:rFonts w:ascii="Arial" w:hAnsi="Arial" w:cs="Arial"/>
          <w:sz w:val="16"/>
          <w:szCs w:val="16"/>
          <w:highlight w:val="yellow"/>
          <w:lang w:val="mk-MK"/>
        </w:rPr>
        <w:t>}</w:t>
      </w:r>
    </w:p>
    <w:p w14:paraId="0D716E58" w14:textId="77777777" w:rsidR="00E5753B" w:rsidRPr="0091129A" w:rsidRDefault="00E5753B" w:rsidP="00E5753B">
      <w:pPr>
        <w:spacing w:after="120" w:line="240" w:lineRule="auto"/>
        <w:rPr>
          <w:rFonts w:ascii="Arial" w:hAnsi="Arial" w:cs="Arial"/>
          <w:sz w:val="16"/>
          <w:szCs w:val="16"/>
          <w:highlight w:val="yellow"/>
          <w:lang w:val="mk-MK"/>
        </w:rPr>
      </w:pPr>
    </w:p>
    <w:p w14:paraId="53A2D27A" w14:textId="77777777" w:rsidR="00E5753B" w:rsidRPr="0091129A" w:rsidRDefault="00E5753B" w:rsidP="00E5753B">
      <w:pPr>
        <w:spacing w:after="120" w:line="240" w:lineRule="auto"/>
        <w:rPr>
          <w:rFonts w:ascii="Arial" w:hAnsi="Arial" w:cs="Arial"/>
          <w:highlight w:val="yellow"/>
          <w:lang w:val="mk-MK"/>
        </w:rPr>
      </w:pPr>
      <w:r w:rsidRPr="0091129A">
        <w:rPr>
          <w:rFonts w:ascii="Arial" w:hAnsi="Arial" w:cs="Arial"/>
          <w:highlight w:val="yellow"/>
          <w:lang w:val="mk-MK"/>
        </w:rPr>
        <w:t>{</w:t>
      </w:r>
      <w:r>
        <w:rPr>
          <w:rFonts w:ascii="Arial" w:hAnsi="Arial" w:cs="Arial"/>
          <w:highlight w:val="yellow"/>
          <w:lang w:val="mk-MK"/>
        </w:rPr>
        <w:t>Оператор</w:t>
      </w:r>
      <w:r w:rsidRPr="0091129A">
        <w:rPr>
          <w:rFonts w:ascii="Arial" w:hAnsi="Arial" w:cs="Arial"/>
          <w:highlight w:val="yellow"/>
          <w:lang w:val="mk-MK"/>
        </w:rPr>
        <w:t>}</w:t>
      </w:r>
    </w:p>
    <w:p w14:paraId="2871681D" w14:textId="77777777" w:rsidR="00E5753B" w:rsidRPr="0091129A" w:rsidRDefault="00E5753B" w:rsidP="00E5753B">
      <w:pPr>
        <w:spacing w:after="120" w:line="240" w:lineRule="auto"/>
        <w:rPr>
          <w:rFonts w:ascii="Arial" w:hAnsi="Arial" w:cs="Arial"/>
          <w:highlight w:val="yellow"/>
          <w:lang w:val="mk-MK"/>
        </w:rPr>
      </w:pPr>
      <w:r w:rsidRPr="0091129A">
        <w:rPr>
          <w:rFonts w:ascii="Arial" w:hAnsi="Arial" w:cs="Arial"/>
          <w:highlight w:val="yellow"/>
          <w:lang w:val="mk-MK"/>
        </w:rPr>
        <w:t>{</w:t>
      </w:r>
      <w:r>
        <w:rPr>
          <w:rFonts w:ascii="Arial" w:hAnsi="Arial" w:cs="Arial"/>
          <w:highlight w:val="yellow"/>
          <w:lang w:val="mk-MK"/>
        </w:rPr>
        <w:t>Адреса</w:t>
      </w:r>
      <w:r w:rsidRPr="0091129A">
        <w:rPr>
          <w:rFonts w:ascii="Arial" w:hAnsi="Arial" w:cs="Arial"/>
          <w:highlight w:val="yellow"/>
          <w:lang w:val="mk-MK"/>
        </w:rPr>
        <w:t>}</w:t>
      </w:r>
    </w:p>
    <w:p w14:paraId="21B3F98D" w14:textId="77777777" w:rsidR="00E5753B" w:rsidRDefault="00E5753B" w:rsidP="00E5753B">
      <w:pPr>
        <w:spacing w:after="120" w:line="240" w:lineRule="auto"/>
        <w:rPr>
          <w:rFonts w:ascii="Arial" w:hAnsi="Arial" w:cs="Arial"/>
          <w:lang w:val="mk-MK"/>
        </w:rPr>
      </w:pPr>
      <w:r w:rsidRPr="0091129A">
        <w:rPr>
          <w:rFonts w:ascii="Arial" w:hAnsi="Arial" w:cs="Arial"/>
          <w:highlight w:val="yellow"/>
          <w:lang w:val="mk-MK"/>
        </w:rPr>
        <w:t>{</w:t>
      </w:r>
      <w:r>
        <w:rPr>
          <w:rFonts w:ascii="Arial" w:hAnsi="Arial" w:cs="Arial"/>
          <w:highlight w:val="yellow"/>
          <w:lang w:val="mk-MK"/>
        </w:rPr>
        <w:t>Поштенски број</w:t>
      </w:r>
      <w:r w:rsidRPr="0091129A">
        <w:rPr>
          <w:rFonts w:ascii="Arial" w:hAnsi="Arial" w:cs="Arial"/>
          <w:highlight w:val="yellow"/>
          <w:lang w:val="mk-MK"/>
        </w:rPr>
        <w:t>} {</w:t>
      </w:r>
      <w:r>
        <w:rPr>
          <w:rFonts w:ascii="Arial" w:hAnsi="Arial" w:cs="Arial"/>
          <w:highlight w:val="yellow"/>
          <w:lang w:val="mk-MK"/>
        </w:rPr>
        <w:t>Општина</w:t>
      </w:r>
      <w:r w:rsidRPr="0091129A">
        <w:rPr>
          <w:rFonts w:ascii="Arial" w:hAnsi="Arial" w:cs="Arial"/>
          <w:highlight w:val="yellow"/>
          <w:lang w:val="mk-MK"/>
        </w:rPr>
        <w:t xml:space="preserve">} </w:t>
      </w:r>
    </w:p>
    <w:p w14:paraId="107967F9" w14:textId="77777777" w:rsidR="00E5753B" w:rsidRPr="0091129A" w:rsidRDefault="00E5753B" w:rsidP="00E5753B">
      <w:pPr>
        <w:spacing w:after="120" w:line="240" w:lineRule="auto"/>
        <w:rPr>
          <w:rFonts w:ascii="Arial" w:hAnsi="Arial" w:cs="Arial"/>
          <w:lang w:val="mk-MK"/>
        </w:rPr>
      </w:pPr>
    </w:p>
    <w:p w14:paraId="1C967574" w14:textId="77777777" w:rsidR="00E5753B" w:rsidRPr="00E5753B" w:rsidRDefault="00E5753B" w:rsidP="00E5753B">
      <w:pPr>
        <w:jc w:val="center"/>
        <w:rPr>
          <w:rFonts w:cs="Arial"/>
          <w:b/>
          <w:sz w:val="26"/>
          <w:szCs w:val="26"/>
          <w:lang w:val="mk-MK"/>
        </w:rPr>
      </w:pPr>
      <w:r w:rsidRPr="00E5753B">
        <w:rPr>
          <w:b/>
          <w:sz w:val="26"/>
          <w:szCs w:val="26"/>
          <w:lang w:val="mk-MK"/>
        </w:rPr>
        <w:t>Известување за инспекциски надзор</w:t>
      </w:r>
    </w:p>
    <w:p w14:paraId="5324AD3E" w14:textId="77777777" w:rsidR="00E5753B" w:rsidRPr="0091129A" w:rsidRDefault="00E5753B" w:rsidP="00E5753B">
      <w:pPr>
        <w:rPr>
          <w:rFonts w:cs="Arial"/>
          <w:lang w:val="mk-MK"/>
        </w:rPr>
      </w:pPr>
      <w:r>
        <w:rPr>
          <w:rFonts w:cs="Arial"/>
          <w:lang w:val="mk-MK"/>
        </w:rPr>
        <w:t>Почитуван</w:t>
      </w:r>
      <w:r w:rsidRPr="0091129A">
        <w:rPr>
          <w:rFonts w:cs="Arial"/>
          <w:lang w:val="mk-MK"/>
        </w:rPr>
        <w:t xml:space="preserve"> </w:t>
      </w:r>
      <w:r w:rsidRPr="0091129A">
        <w:rPr>
          <w:rFonts w:cs="Arial"/>
          <w:highlight w:val="yellow"/>
          <w:lang w:val="mk-MK"/>
        </w:rPr>
        <w:t>{</w:t>
      </w:r>
      <w:r>
        <w:rPr>
          <w:rFonts w:cs="Arial"/>
          <w:highlight w:val="yellow"/>
          <w:lang w:val="mk-MK"/>
        </w:rPr>
        <w:t>внесете име на менаџерот</w:t>
      </w:r>
      <w:r w:rsidRPr="0091129A">
        <w:rPr>
          <w:rFonts w:cs="Arial"/>
          <w:highlight w:val="yellow"/>
          <w:lang w:val="mk-MK"/>
        </w:rPr>
        <w:t>}</w:t>
      </w:r>
    </w:p>
    <w:p w14:paraId="41171604" w14:textId="77777777" w:rsidR="00E5753B" w:rsidRPr="00F11B30" w:rsidRDefault="00E5753B" w:rsidP="00E5753B">
      <w:pPr>
        <w:rPr>
          <w:rFonts w:cs="Arial"/>
          <w:lang w:val="mk-MK"/>
        </w:rPr>
      </w:pPr>
      <w:r>
        <w:rPr>
          <w:rFonts w:cs="Arial"/>
          <w:lang w:val="mk-MK"/>
        </w:rPr>
        <w:t xml:space="preserve">Во согласност со со член </w:t>
      </w:r>
      <w:r w:rsidRPr="00F11B30">
        <w:rPr>
          <w:rFonts w:cs="Arial"/>
          <w:lang w:val="mk-MK"/>
        </w:rPr>
        <w:t xml:space="preserve"> ____</w:t>
      </w:r>
      <w:r>
        <w:rPr>
          <w:rFonts w:cs="Arial"/>
          <w:lang w:val="mk-MK"/>
        </w:rPr>
        <w:t xml:space="preserve"> од Законот за животна средина</w:t>
      </w:r>
      <w:r w:rsidRPr="00F11B30">
        <w:rPr>
          <w:rFonts w:cs="Arial"/>
          <w:lang w:val="mk-MK"/>
        </w:rPr>
        <w:t xml:space="preserve"> (“</w:t>
      </w:r>
      <w:r>
        <w:rPr>
          <w:rFonts w:cs="Arial"/>
          <w:lang w:val="mk-MK"/>
        </w:rPr>
        <w:t>Службен весник на РМ бр</w:t>
      </w:r>
      <w:r w:rsidRPr="00F11B30">
        <w:rPr>
          <w:rFonts w:cs="Arial"/>
          <w:lang w:val="mk-MK"/>
        </w:rPr>
        <w:t>.53/05,81/05, 24/07, 159/08, 83/09, 48/10, 124/10, 51/11 and 123/12”)</w:t>
      </w:r>
      <w:r w:rsidRPr="00DE1A96">
        <w:rPr>
          <w:lang w:val="mk-MK"/>
        </w:rPr>
        <w:t xml:space="preserve"> </w:t>
      </w:r>
      <w:r>
        <w:rPr>
          <w:lang w:val="mk-MK"/>
        </w:rPr>
        <w:t>и членот</w:t>
      </w:r>
      <w:r w:rsidRPr="00DE1A96">
        <w:rPr>
          <w:lang w:val="mk-MK"/>
        </w:rPr>
        <w:t xml:space="preserve"> ____ </w:t>
      </w:r>
      <w:r>
        <w:rPr>
          <w:lang w:val="mk-MK"/>
        </w:rPr>
        <w:t xml:space="preserve">од Законот за инспекциски надзор </w:t>
      </w:r>
      <w:r w:rsidRPr="00F11B30">
        <w:rPr>
          <w:lang w:val="mk-MK"/>
        </w:rPr>
        <w:t>(“</w:t>
      </w:r>
      <w:r>
        <w:rPr>
          <w:lang w:val="mk-MK"/>
        </w:rPr>
        <w:t>Службен весник на РМ бр</w:t>
      </w:r>
      <w:r w:rsidRPr="00F11B30">
        <w:rPr>
          <w:lang w:val="mk-MK"/>
        </w:rPr>
        <w:t xml:space="preserve">. </w:t>
      </w:r>
      <w:r>
        <w:rPr>
          <w:lang w:val="mk-MK"/>
        </w:rPr>
        <w:t>број</w:t>
      </w:r>
      <w:r w:rsidRPr="00F11B30">
        <w:rPr>
          <w:lang w:val="mk-MK"/>
        </w:rPr>
        <w:t>/</w:t>
      </w:r>
      <w:r>
        <w:rPr>
          <w:lang w:val="mk-MK"/>
        </w:rPr>
        <w:t>година</w:t>
      </w:r>
      <w:r w:rsidRPr="00F11B30">
        <w:rPr>
          <w:lang w:val="mk-MK"/>
        </w:rPr>
        <w:t>”),</w:t>
      </w:r>
      <w:r w:rsidRPr="00F11B30">
        <w:rPr>
          <w:rFonts w:cs="Arial"/>
          <w:lang w:val="mk-MK"/>
        </w:rPr>
        <w:t xml:space="preserve"> </w:t>
      </w:r>
      <w:r w:rsidRPr="00F11B30">
        <w:rPr>
          <w:rFonts w:cs="Arial"/>
          <w:u w:val="single"/>
          <w:lang w:val="mk-MK"/>
        </w:rPr>
        <w:t>(</w:t>
      </w:r>
      <w:r>
        <w:rPr>
          <w:rFonts w:cs="Arial"/>
          <w:u w:val="single"/>
          <w:lang w:val="mk-MK"/>
        </w:rPr>
        <w:t>редовна</w:t>
      </w:r>
      <w:r w:rsidRPr="00F11B30">
        <w:rPr>
          <w:rFonts w:cs="Arial"/>
          <w:u w:val="single"/>
          <w:lang w:val="mk-MK"/>
        </w:rPr>
        <w:t>/</w:t>
      </w:r>
      <w:r>
        <w:rPr>
          <w:rFonts w:cs="Arial"/>
          <w:u w:val="single"/>
          <w:lang w:val="mk-MK"/>
        </w:rPr>
        <w:t>вонредна</w:t>
      </w:r>
      <w:r w:rsidRPr="00F11B30">
        <w:rPr>
          <w:rFonts w:cs="Arial"/>
          <w:u w:val="single"/>
          <w:lang w:val="mk-MK"/>
        </w:rPr>
        <w:t>)</w:t>
      </w:r>
      <w:r w:rsidRPr="00F11B30">
        <w:rPr>
          <w:rFonts w:cs="Arial"/>
          <w:lang w:val="mk-MK"/>
        </w:rPr>
        <w:t xml:space="preserve"> </w:t>
      </w:r>
      <w:r>
        <w:rPr>
          <w:rFonts w:cs="Arial"/>
          <w:lang w:val="mk-MK"/>
        </w:rPr>
        <w:t>инспекција ќе се спроведе на</w:t>
      </w:r>
      <w:r w:rsidRPr="00F11B30">
        <w:rPr>
          <w:rFonts w:cs="Arial"/>
          <w:lang w:val="mk-MK"/>
        </w:rPr>
        <w:t xml:space="preserve"> </w:t>
      </w:r>
      <w:r w:rsidRPr="00F11B30">
        <w:rPr>
          <w:rFonts w:cs="Arial"/>
          <w:highlight w:val="yellow"/>
          <w:lang w:val="mk-MK"/>
        </w:rPr>
        <w:t>{</w:t>
      </w:r>
      <w:r>
        <w:rPr>
          <w:rFonts w:cs="Arial"/>
          <w:highlight w:val="yellow"/>
          <w:lang w:val="mk-MK"/>
        </w:rPr>
        <w:t>внесете датум</w:t>
      </w:r>
      <w:r w:rsidRPr="00F11B30">
        <w:rPr>
          <w:rFonts w:cs="Arial"/>
          <w:highlight w:val="yellow"/>
          <w:lang w:val="mk-MK"/>
        </w:rPr>
        <w:t>}</w:t>
      </w:r>
      <w:r w:rsidRPr="00F11B30">
        <w:rPr>
          <w:rFonts w:cs="Arial"/>
          <w:lang w:val="mk-MK"/>
        </w:rPr>
        <w:t xml:space="preserve"> </w:t>
      </w:r>
      <w:r>
        <w:rPr>
          <w:rFonts w:cs="Arial"/>
          <w:lang w:val="mk-MK"/>
        </w:rPr>
        <w:t>од страна на инспекторите</w:t>
      </w:r>
      <w:r w:rsidRPr="00F11B30">
        <w:rPr>
          <w:rFonts w:cs="Arial"/>
          <w:lang w:val="mk-MK"/>
        </w:rPr>
        <w:t xml:space="preserve"> </w:t>
      </w:r>
      <w:r w:rsidRPr="00F11B30">
        <w:rPr>
          <w:rFonts w:cs="Arial"/>
          <w:highlight w:val="yellow"/>
          <w:lang w:val="mk-MK"/>
        </w:rPr>
        <w:t>{</w:t>
      </w:r>
      <w:r>
        <w:rPr>
          <w:rFonts w:cs="Arial"/>
          <w:highlight w:val="yellow"/>
          <w:lang w:val="mk-MK"/>
        </w:rPr>
        <w:t>внесете име на инспекторите</w:t>
      </w:r>
      <w:r w:rsidRPr="00F11B30">
        <w:rPr>
          <w:rFonts w:cs="Arial"/>
          <w:highlight w:val="yellow"/>
          <w:lang w:val="mk-MK"/>
        </w:rPr>
        <w:t>}</w:t>
      </w:r>
      <w:r w:rsidRPr="00F11B30">
        <w:rPr>
          <w:rFonts w:cs="Arial"/>
          <w:lang w:val="mk-MK"/>
        </w:rPr>
        <w:t>.</w:t>
      </w:r>
    </w:p>
    <w:p w14:paraId="2DB45FE9" w14:textId="77777777" w:rsidR="00E5753B" w:rsidRPr="005C1E29" w:rsidRDefault="00E5753B" w:rsidP="00E5753B">
      <w:pPr>
        <w:rPr>
          <w:lang w:val="mk-MK"/>
        </w:rPr>
      </w:pPr>
      <w:r>
        <w:rPr>
          <w:lang w:val="mk-MK"/>
        </w:rPr>
        <w:t xml:space="preserve">Во согласност со член </w:t>
      </w:r>
      <w:r w:rsidRPr="00DE1A96">
        <w:rPr>
          <w:lang w:val="mk-MK"/>
        </w:rPr>
        <w:t xml:space="preserve">205 (1) </w:t>
      </w:r>
      <w:r>
        <w:rPr>
          <w:rFonts w:cs="Arial"/>
          <w:lang w:val="mk-MK"/>
        </w:rPr>
        <w:t>од Законот за животна средина</w:t>
      </w:r>
      <w:r w:rsidRPr="00F11B30">
        <w:rPr>
          <w:rFonts w:cs="Arial"/>
          <w:lang w:val="mk-MK"/>
        </w:rPr>
        <w:t xml:space="preserve"> (“</w:t>
      </w:r>
      <w:r>
        <w:rPr>
          <w:rFonts w:cs="Arial"/>
          <w:lang w:val="mk-MK"/>
        </w:rPr>
        <w:t>Службен весник на РМ бр</w:t>
      </w:r>
      <w:r w:rsidRPr="00F11B30">
        <w:rPr>
          <w:rFonts w:cs="Arial"/>
          <w:lang w:val="mk-MK"/>
        </w:rPr>
        <w:t>.53/05,81/05, 24/07, 159/08, 83/09, 48/10, 124/10, 51/11 and 123/12”)</w:t>
      </w:r>
      <w:r w:rsidRPr="00DE1A96">
        <w:rPr>
          <w:lang w:val="mk-MK"/>
        </w:rPr>
        <w:t xml:space="preserve"> </w:t>
      </w:r>
      <w:r>
        <w:rPr>
          <w:lang w:val="mk-MK"/>
        </w:rPr>
        <w:t>и членот</w:t>
      </w:r>
      <w:r w:rsidRPr="00DE1A96">
        <w:rPr>
          <w:lang w:val="mk-MK"/>
        </w:rPr>
        <w:t xml:space="preserve"> ____ </w:t>
      </w:r>
      <w:r>
        <w:rPr>
          <w:lang w:val="mk-MK"/>
        </w:rPr>
        <w:t xml:space="preserve">од Законот за инспекциски надзор </w:t>
      </w:r>
      <w:r w:rsidRPr="00F11B30">
        <w:rPr>
          <w:lang w:val="mk-MK"/>
        </w:rPr>
        <w:t>(“</w:t>
      </w:r>
      <w:r>
        <w:rPr>
          <w:lang w:val="mk-MK"/>
        </w:rPr>
        <w:t>Службен весник на РМ бр</w:t>
      </w:r>
      <w:r w:rsidRPr="00F11B30">
        <w:rPr>
          <w:lang w:val="mk-MK"/>
        </w:rPr>
        <w:t xml:space="preserve">. </w:t>
      </w:r>
      <w:r>
        <w:rPr>
          <w:lang w:val="mk-MK"/>
        </w:rPr>
        <w:t>број</w:t>
      </w:r>
      <w:r w:rsidRPr="00F11B30">
        <w:rPr>
          <w:lang w:val="mk-MK"/>
        </w:rPr>
        <w:t>/</w:t>
      </w:r>
      <w:r>
        <w:rPr>
          <w:lang w:val="mk-MK"/>
        </w:rPr>
        <w:t>година</w:t>
      </w:r>
      <w:r w:rsidRPr="00F11B30">
        <w:rPr>
          <w:lang w:val="mk-MK"/>
        </w:rPr>
        <w:t>”),</w:t>
      </w:r>
      <w:r w:rsidRPr="00F11B30">
        <w:rPr>
          <w:rFonts w:cs="Arial"/>
          <w:lang w:val="mk-MK"/>
        </w:rPr>
        <w:t xml:space="preserve"> </w:t>
      </w:r>
      <w:r w:rsidRPr="005C1E29">
        <w:rPr>
          <w:rFonts w:cs="Arial"/>
          <w:lang w:val="mk-MK"/>
        </w:rPr>
        <w:t xml:space="preserve">инспекторите имаат право на пристап, каде што тие сметаат дека е неопходно, во секое време, во области и деловни простории во јавна и во приватна сопственост, локации и транспортни </w:t>
      </w:r>
      <w:r>
        <w:rPr>
          <w:rFonts w:cs="Arial"/>
          <w:lang w:val="mk-MK"/>
        </w:rPr>
        <w:t>средства и има право на увид и анализа,</w:t>
      </w:r>
      <w:r w:rsidRPr="005C1E29">
        <w:rPr>
          <w:rFonts w:cs="Arial"/>
          <w:lang w:val="mk-MK"/>
        </w:rPr>
        <w:t xml:space="preserve"> без било какви попречувања</w:t>
      </w:r>
      <w:r>
        <w:rPr>
          <w:rFonts w:cs="Arial"/>
          <w:lang w:val="mk-MK"/>
        </w:rPr>
        <w:t>,</w:t>
      </w:r>
      <w:r w:rsidRPr="005C1E29">
        <w:rPr>
          <w:rFonts w:cs="Arial"/>
          <w:lang w:val="mk-MK"/>
        </w:rPr>
        <w:t xml:space="preserve"> на целокупната потребна документација на правното или физичкото лице.</w:t>
      </w:r>
    </w:p>
    <w:p w14:paraId="7BD039EB" w14:textId="77777777" w:rsidR="00E5753B" w:rsidRPr="005C1E29" w:rsidRDefault="00E5753B" w:rsidP="00E5753B">
      <w:pPr>
        <w:spacing w:line="320" w:lineRule="exact"/>
        <w:rPr>
          <w:rFonts w:cs="Arial"/>
          <w:lang w:val="mk-MK"/>
        </w:rPr>
      </w:pPr>
      <w:r>
        <w:rPr>
          <w:lang w:val="mk-MK"/>
        </w:rPr>
        <w:t xml:space="preserve">Во согласност со член </w:t>
      </w:r>
      <w:r w:rsidRPr="00DE1A96">
        <w:rPr>
          <w:lang w:val="mk-MK"/>
        </w:rPr>
        <w:t>205</w:t>
      </w:r>
      <w:r>
        <w:rPr>
          <w:lang w:val="mk-MK"/>
        </w:rPr>
        <w:t>-а</w:t>
      </w:r>
      <w:r w:rsidRPr="00DE1A96">
        <w:rPr>
          <w:lang w:val="mk-MK"/>
        </w:rPr>
        <w:t xml:space="preserve"> (1) </w:t>
      </w:r>
      <w:r>
        <w:rPr>
          <w:lang w:val="mk-MK"/>
        </w:rPr>
        <w:t xml:space="preserve">и (2) </w:t>
      </w:r>
      <w:r>
        <w:rPr>
          <w:rFonts w:cs="Arial"/>
          <w:lang w:val="mk-MK"/>
        </w:rPr>
        <w:t>од Законот за животна средина</w:t>
      </w:r>
      <w:r w:rsidRPr="00F11B30">
        <w:rPr>
          <w:rFonts w:cs="Arial"/>
          <w:lang w:val="mk-MK"/>
        </w:rPr>
        <w:t xml:space="preserve"> (“</w:t>
      </w:r>
      <w:r>
        <w:rPr>
          <w:rFonts w:cs="Arial"/>
          <w:lang w:val="mk-MK"/>
        </w:rPr>
        <w:t>Службен весник на РМ бр</w:t>
      </w:r>
      <w:r w:rsidRPr="00F11B30">
        <w:rPr>
          <w:rFonts w:cs="Arial"/>
          <w:lang w:val="mk-MK"/>
        </w:rPr>
        <w:t>.53/05,81/05, 24/07, 159/08, 83/09, 48/10, 124/10, 51/11 and 123/12”)</w:t>
      </w:r>
      <w:r w:rsidRPr="00DE1A96">
        <w:rPr>
          <w:lang w:val="mk-MK"/>
        </w:rPr>
        <w:t xml:space="preserve"> </w:t>
      </w:r>
      <w:r>
        <w:rPr>
          <w:lang w:val="mk-MK"/>
        </w:rPr>
        <w:t>и членот</w:t>
      </w:r>
      <w:r w:rsidRPr="00DE1A96">
        <w:rPr>
          <w:lang w:val="mk-MK"/>
        </w:rPr>
        <w:t xml:space="preserve"> ____ </w:t>
      </w:r>
      <w:r>
        <w:rPr>
          <w:lang w:val="mk-MK"/>
        </w:rPr>
        <w:t xml:space="preserve">од Законот за инспекциски надзор </w:t>
      </w:r>
      <w:r w:rsidRPr="00F11B30">
        <w:rPr>
          <w:lang w:val="mk-MK"/>
        </w:rPr>
        <w:t>(“</w:t>
      </w:r>
      <w:r>
        <w:rPr>
          <w:lang w:val="mk-MK"/>
        </w:rPr>
        <w:t>Службен весник на РМ бр</w:t>
      </w:r>
      <w:r w:rsidRPr="00F11B30">
        <w:rPr>
          <w:lang w:val="mk-MK"/>
        </w:rPr>
        <w:t xml:space="preserve">. </w:t>
      </w:r>
      <w:r>
        <w:rPr>
          <w:lang w:val="mk-MK"/>
        </w:rPr>
        <w:t>број</w:t>
      </w:r>
      <w:r w:rsidRPr="00F11B30">
        <w:rPr>
          <w:lang w:val="mk-MK"/>
        </w:rPr>
        <w:t>/</w:t>
      </w:r>
      <w:r>
        <w:rPr>
          <w:lang w:val="mk-MK"/>
        </w:rPr>
        <w:t>година</w:t>
      </w:r>
      <w:r w:rsidRPr="00F11B30">
        <w:rPr>
          <w:lang w:val="mk-MK"/>
        </w:rPr>
        <w:t>”),</w:t>
      </w:r>
      <w:r w:rsidRPr="00DE1A96">
        <w:rPr>
          <w:lang w:val="mk-MK"/>
        </w:rPr>
        <w:t xml:space="preserve"> </w:t>
      </w:r>
      <w:r w:rsidRPr="005C1E29">
        <w:rPr>
          <w:lang w:val="mk-MK"/>
        </w:rPr>
        <w:t>с</w:t>
      </w:r>
      <w:r>
        <w:rPr>
          <w:lang w:val="mk-MK"/>
        </w:rPr>
        <w:t>екое лице во вашите простории,</w:t>
      </w:r>
      <w:r w:rsidRPr="005C1E29">
        <w:rPr>
          <w:lang w:val="mk-MK"/>
        </w:rPr>
        <w:t xml:space="preserve"> при вршењето на инспекцискиот надзор и на барање од страна на инспекторот, </w:t>
      </w:r>
      <w:r>
        <w:rPr>
          <w:lang w:val="mk-MK"/>
        </w:rPr>
        <w:t xml:space="preserve">ќе треба </w:t>
      </w:r>
      <w:r w:rsidRPr="005C1E29">
        <w:rPr>
          <w:lang w:val="mk-MK"/>
        </w:rPr>
        <w:t xml:space="preserve">да </w:t>
      </w:r>
      <w:r>
        <w:rPr>
          <w:lang w:val="mk-MK"/>
        </w:rPr>
        <w:t>се идентификува себеси и да</w:t>
      </w:r>
      <w:r w:rsidRPr="005C1E29">
        <w:rPr>
          <w:lang w:val="mk-MK"/>
        </w:rPr>
        <w:t xml:space="preserve"> обезбеди ли</w:t>
      </w:r>
      <w:r>
        <w:rPr>
          <w:lang w:val="mk-MK"/>
        </w:rPr>
        <w:t>чни и</w:t>
      </w:r>
      <w:r w:rsidRPr="005C1E29">
        <w:rPr>
          <w:lang w:val="mk-MK"/>
        </w:rPr>
        <w:t xml:space="preserve"> точни податоци и да ги стави </w:t>
      </w:r>
      <w:r>
        <w:rPr>
          <w:lang w:val="mk-MK"/>
        </w:rPr>
        <w:t>на располагање на инспекторот</w:t>
      </w:r>
      <w:r w:rsidRPr="005C1E29">
        <w:rPr>
          <w:lang w:val="mk-MK"/>
        </w:rPr>
        <w:t xml:space="preserve"> сите потребни информации и документи потребни за вршењето на </w:t>
      </w:r>
      <w:r>
        <w:rPr>
          <w:lang w:val="mk-MK"/>
        </w:rPr>
        <w:t>инспекцискиот надзор и неговото спроведување</w:t>
      </w:r>
      <w:r w:rsidRPr="005C1E29">
        <w:rPr>
          <w:lang w:val="mk-MK"/>
        </w:rPr>
        <w:t>.</w:t>
      </w:r>
    </w:p>
    <w:p w14:paraId="7E4AE920" w14:textId="77777777" w:rsidR="00E5753B" w:rsidRPr="005C1E29" w:rsidRDefault="00E5753B" w:rsidP="00E5753B">
      <w:pPr>
        <w:rPr>
          <w:rFonts w:cs="Arial"/>
          <w:lang w:val="mk-MK"/>
        </w:rPr>
      </w:pPr>
      <w:r>
        <w:rPr>
          <w:rFonts w:cs="Arial"/>
          <w:lang w:val="mk-MK"/>
        </w:rPr>
        <w:t>Доколку имате прашања за содржината на ова известување обратете се до</w:t>
      </w:r>
      <w:r w:rsidRPr="005C1E29">
        <w:rPr>
          <w:rFonts w:cs="Arial"/>
          <w:lang w:val="mk-MK"/>
        </w:rPr>
        <w:t xml:space="preserve"> </w:t>
      </w:r>
      <w:r w:rsidRPr="005C1E29">
        <w:rPr>
          <w:rFonts w:cs="Arial"/>
          <w:highlight w:val="yellow"/>
          <w:lang w:val="mk-MK"/>
        </w:rPr>
        <w:t>{</w:t>
      </w:r>
      <w:r>
        <w:rPr>
          <w:rFonts w:cs="Arial"/>
          <w:highlight w:val="yellow"/>
          <w:lang w:val="mk-MK"/>
        </w:rPr>
        <w:t>внесете назив и детали за контакт на Државниот Инспектрат за животна средина/релевантнен орган во Општината</w:t>
      </w:r>
      <w:r w:rsidRPr="005C1E29">
        <w:rPr>
          <w:rFonts w:cs="Arial"/>
          <w:highlight w:val="yellow"/>
          <w:lang w:val="mk-MK"/>
        </w:rPr>
        <w:t>}</w:t>
      </w:r>
      <w:r w:rsidRPr="005C1E29">
        <w:rPr>
          <w:rFonts w:cs="Arial"/>
          <w:lang w:val="mk-MK"/>
        </w:rPr>
        <w:t>.</w:t>
      </w:r>
    </w:p>
    <w:p w14:paraId="1ADE5B1A" w14:textId="77777777" w:rsidR="00E5753B" w:rsidRDefault="00E5753B" w:rsidP="00E5753B">
      <w:pPr>
        <w:rPr>
          <w:lang w:val="mk-MK"/>
        </w:rPr>
      </w:pPr>
      <w:r>
        <w:rPr>
          <w:lang w:val="mk-MK"/>
        </w:rPr>
        <w:t>Со почит</w:t>
      </w:r>
      <w:r w:rsidRPr="00DE1A96">
        <w:rPr>
          <w:lang w:val="mk-MK"/>
        </w:rPr>
        <w:t>,</w:t>
      </w:r>
    </w:p>
    <w:p w14:paraId="5F59AC44" w14:textId="77777777" w:rsidR="00E5753B" w:rsidRPr="00E5753B" w:rsidRDefault="00E5753B" w:rsidP="00E5753B">
      <w:pPr>
        <w:rPr>
          <w:lang w:val="mk-MK"/>
        </w:rPr>
      </w:pPr>
    </w:p>
    <w:p w14:paraId="0E3292E9" w14:textId="77777777" w:rsidR="00E5753B" w:rsidRPr="00E5753B" w:rsidRDefault="00E5753B" w:rsidP="00E5753B">
      <w:pPr>
        <w:rPr>
          <w:rFonts w:cs="Arial"/>
          <w:lang w:val="mk-MK"/>
        </w:rPr>
      </w:pPr>
      <w:r w:rsidRPr="00E5753B">
        <w:rPr>
          <w:rFonts w:cs="Arial"/>
          <w:highlight w:val="yellow"/>
          <w:lang w:val="mk-MK"/>
        </w:rPr>
        <w:t>{</w:t>
      </w:r>
      <w:r>
        <w:rPr>
          <w:rFonts w:cs="Arial"/>
          <w:highlight w:val="yellow"/>
          <w:lang w:val="mk-MK"/>
        </w:rPr>
        <w:t>потпис и име на овластеното лице</w:t>
      </w:r>
      <w:r w:rsidRPr="00E5753B">
        <w:rPr>
          <w:rFonts w:cs="Arial"/>
          <w:highlight w:val="yellow"/>
          <w:lang w:val="mk-MK"/>
        </w:rPr>
        <w:t>}</w:t>
      </w:r>
    </w:p>
    <w:p w14:paraId="453A9ED4" w14:textId="77777777" w:rsidR="00E5753B" w:rsidRDefault="00E5753B">
      <w:pPr>
        <w:spacing w:after="0" w:line="240" w:lineRule="auto"/>
        <w:jc w:val="left"/>
        <w:rPr>
          <w:rFonts w:eastAsia="Times New Roman"/>
          <w:b/>
          <w:bCs/>
          <w:i/>
          <w:iCs/>
          <w:color w:val="1F4E79"/>
          <w:sz w:val="32"/>
          <w:szCs w:val="28"/>
          <w:lang w:val="mk-MK"/>
        </w:rPr>
      </w:pPr>
      <w:r>
        <w:rPr>
          <w:lang w:val="mk-MK"/>
        </w:rPr>
        <w:lastRenderedPageBreak/>
        <w:br w:type="page"/>
      </w:r>
    </w:p>
    <w:p w14:paraId="74EC0EF8" w14:textId="77777777" w:rsidR="0071465E" w:rsidRPr="00D41BD2" w:rsidRDefault="00D41BD2" w:rsidP="0071465E">
      <w:pPr>
        <w:pStyle w:val="Heading2"/>
        <w:rPr>
          <w:lang w:val="mk-MK"/>
        </w:rPr>
      </w:pPr>
      <w:bookmarkStart w:id="622" w:name="_Toc448313753"/>
      <w:bookmarkStart w:id="623" w:name="_Toc448313929"/>
      <w:bookmarkStart w:id="624" w:name="_Toc448915544"/>
      <w:r w:rsidRPr="00D41BD2">
        <w:rPr>
          <w:lang w:val="mk-MK"/>
        </w:rPr>
        <w:lastRenderedPageBreak/>
        <w:t>A</w:t>
      </w:r>
      <w:r>
        <w:rPr>
          <w:lang w:val="mk-MK"/>
        </w:rPr>
        <w:t>некс</w:t>
      </w:r>
      <w:r w:rsidR="0071465E" w:rsidRPr="00D41BD2">
        <w:rPr>
          <w:lang w:val="mk-MK"/>
        </w:rPr>
        <w:t xml:space="preserve"> 3: </w:t>
      </w:r>
      <w:r>
        <w:rPr>
          <w:lang w:val="mk-MK"/>
        </w:rPr>
        <w:t>Образец за инспекциски распоред/агенда</w:t>
      </w:r>
      <w:bookmarkEnd w:id="621"/>
      <w:bookmarkEnd w:id="622"/>
      <w:bookmarkEnd w:id="623"/>
      <w:bookmarkEnd w:id="624"/>
    </w:p>
    <w:p w14:paraId="1F0725C6" w14:textId="77777777" w:rsidR="0071465E" w:rsidRDefault="0071465E" w:rsidP="0071465E">
      <w:pPr>
        <w:pStyle w:val="lineadopotitolo"/>
        <w:spacing w:line="480" w:lineRule="auto"/>
        <w:outlineLvl w:val="0"/>
        <w:rPr>
          <w:rFonts w:ascii="Futura Std Book" w:hAnsi="Futura Std Book"/>
          <w:b/>
          <w:color w:val="auto"/>
          <w:sz w:val="24"/>
          <w:szCs w:val="24"/>
        </w:rPr>
      </w:pPr>
    </w:p>
    <w:p w14:paraId="7040E323" w14:textId="77777777" w:rsidR="0071465E" w:rsidRPr="00505280" w:rsidRDefault="00505280" w:rsidP="0071465E">
      <w:pPr>
        <w:pStyle w:val="lineadopotitolo"/>
        <w:spacing w:line="480" w:lineRule="auto"/>
        <w:rPr>
          <w:rFonts w:ascii="Futura Std Book" w:hAnsi="Futura Std Book"/>
          <w:b/>
          <w:color w:val="auto"/>
          <w:sz w:val="24"/>
          <w:szCs w:val="24"/>
        </w:rPr>
      </w:pPr>
      <w:r>
        <w:rPr>
          <w:rFonts w:asciiTheme="minorHAnsi" w:hAnsiTheme="minorHAnsi"/>
          <w:b/>
          <w:color w:val="auto"/>
          <w:sz w:val="24"/>
          <w:szCs w:val="24"/>
          <w:lang w:val="mk-MK"/>
        </w:rPr>
        <w:t>РАСПОРЕД/АГЕНДА ЗА ИНСПЕКЦИЈА</w:t>
      </w:r>
    </w:p>
    <w:p w14:paraId="04569720" w14:textId="77777777" w:rsidR="0071465E" w:rsidRPr="00505280" w:rsidRDefault="00505280" w:rsidP="0071465E">
      <w:pPr>
        <w:pStyle w:val="Oggetto"/>
        <w:spacing w:before="0" w:after="0" w:line="480" w:lineRule="auto"/>
        <w:jc w:val="center"/>
        <w:rPr>
          <w:i/>
          <w:color w:val="FF0000"/>
        </w:rPr>
      </w:pPr>
      <w:r>
        <w:rPr>
          <w:rFonts w:asciiTheme="minorHAnsi" w:hAnsiTheme="minorHAnsi"/>
          <w:i/>
          <w:color w:val="FF0000"/>
          <w:lang w:val="mk-MK"/>
        </w:rPr>
        <w:t>Име на компанијата</w:t>
      </w:r>
    </w:p>
    <w:p w14:paraId="08F05F33" w14:textId="77777777" w:rsidR="0071465E" w:rsidRPr="00C85441" w:rsidRDefault="00505280" w:rsidP="0071465E">
      <w:pPr>
        <w:pStyle w:val="Oggetto"/>
        <w:spacing w:before="0" w:after="0" w:line="480" w:lineRule="auto"/>
        <w:jc w:val="center"/>
        <w:rPr>
          <w:i/>
          <w:color w:val="FF0000"/>
        </w:rPr>
      </w:pPr>
      <w:r>
        <w:rPr>
          <w:rFonts w:asciiTheme="minorHAnsi" w:hAnsiTheme="minorHAnsi"/>
          <w:i/>
          <w:color w:val="FF0000"/>
          <w:lang w:val="mk-MK"/>
        </w:rPr>
        <w:t>Датум на инспекцијата</w:t>
      </w:r>
    </w:p>
    <w:p w14:paraId="0880E054" w14:textId="77777777" w:rsidR="0071465E" w:rsidRPr="00505280" w:rsidRDefault="00505280" w:rsidP="0071465E">
      <w:pPr>
        <w:pStyle w:val="Oggetto"/>
        <w:spacing w:before="0" w:after="0" w:line="480" w:lineRule="auto"/>
        <w:jc w:val="center"/>
        <w:rPr>
          <w:i/>
          <w:color w:val="FF0000"/>
        </w:rPr>
      </w:pPr>
      <w:r>
        <w:rPr>
          <w:rFonts w:asciiTheme="minorHAnsi" w:hAnsiTheme="minorHAnsi"/>
          <w:i/>
          <w:color w:val="FF0000"/>
          <w:lang w:val="mk-MK"/>
        </w:rPr>
        <w:t>Број на ИСКЗ А/Б дозвола</w:t>
      </w:r>
    </w:p>
    <w:p w14:paraId="532A9DDA" w14:textId="77777777" w:rsidR="00604559" w:rsidRDefault="00604559" w:rsidP="0071465E">
      <w:pPr>
        <w:pStyle w:val="Normalelt"/>
        <w:jc w:val="both"/>
        <w:rPr>
          <w:lang w:val="mk-MK"/>
        </w:rPr>
      </w:pPr>
      <w:r>
        <w:rPr>
          <w:lang w:val="mk-MK"/>
        </w:rPr>
        <w:t>Овој Распоред/ А</w:t>
      </w:r>
      <w:r w:rsidRPr="00604559">
        <w:rPr>
          <w:lang w:val="mk-MK"/>
        </w:rPr>
        <w:t>генда за инспекција ги дефинира и ги планира активностите на самото место; го дефинира типот на испиту</w:t>
      </w:r>
      <w:r w:rsidR="00411DDD">
        <w:rPr>
          <w:lang w:val="mk-MK"/>
        </w:rPr>
        <w:t>вања што се спроведуваат</w:t>
      </w:r>
      <w:r w:rsidRPr="00604559">
        <w:rPr>
          <w:lang w:val="mk-MK"/>
        </w:rPr>
        <w:t xml:space="preserve"> (идентификација на клучните проблеми на</w:t>
      </w:r>
      <w:r w:rsidR="00411DDD">
        <w:rPr>
          <w:lang w:val="mk-MK"/>
        </w:rPr>
        <w:t xml:space="preserve"> животната средина) и како да се истражат</w:t>
      </w:r>
      <w:r w:rsidRPr="00604559">
        <w:rPr>
          <w:lang w:val="mk-MK"/>
        </w:rPr>
        <w:t xml:space="preserve"> дефинирани</w:t>
      </w:r>
      <w:r w:rsidR="00411DDD">
        <w:rPr>
          <w:lang w:val="mk-MK"/>
        </w:rPr>
        <w:t>те</w:t>
      </w:r>
      <w:r w:rsidRPr="00604559">
        <w:rPr>
          <w:lang w:val="mk-MK"/>
        </w:rPr>
        <w:t xml:space="preserve"> теми (административен или технички преглед преку непосреден увид на објектот). Дневниот ред се доставува до членовите на тимот за инспекција и операторот</w:t>
      </w:r>
      <w:r w:rsidR="00411DDD">
        <w:rPr>
          <w:lang w:val="mk-MK"/>
        </w:rPr>
        <w:t xml:space="preserve"> во текот на претходната средба/состанок</w:t>
      </w:r>
      <w:r w:rsidRPr="00604559">
        <w:rPr>
          <w:lang w:val="mk-MK"/>
        </w:rPr>
        <w:t>.</w:t>
      </w:r>
    </w:p>
    <w:p w14:paraId="24F69BE6" w14:textId="77777777" w:rsidR="0071465E" w:rsidRPr="00A07DC1" w:rsidRDefault="0071465E" w:rsidP="0071465E">
      <w:pPr>
        <w:rPr>
          <w:rFonts w:cs="Arial"/>
          <w:b/>
          <w:bCs/>
          <w:i/>
          <w:lang w:val="mk-MK"/>
        </w:rPr>
      </w:pPr>
    </w:p>
    <w:p w14:paraId="23C78905" w14:textId="77777777" w:rsidR="0071465E" w:rsidRPr="00A07DC1" w:rsidRDefault="00505280" w:rsidP="0071465E">
      <w:pPr>
        <w:rPr>
          <w:rFonts w:cs="Arial"/>
          <w:b/>
          <w:bCs/>
          <w:i/>
          <w:lang w:val="mk-MK"/>
        </w:rPr>
      </w:pPr>
      <w:r>
        <w:rPr>
          <w:rFonts w:cs="Arial"/>
          <w:b/>
          <w:bCs/>
          <w:i/>
          <w:lang w:val="mk-MK"/>
        </w:rPr>
        <w:t>Состав на Инспекциската Група</w:t>
      </w:r>
    </w:p>
    <w:p w14:paraId="38E03CB7" w14:textId="77777777" w:rsidR="0071465E" w:rsidRPr="00A07DC1" w:rsidRDefault="00505280" w:rsidP="0071465E">
      <w:pPr>
        <w:pStyle w:val="Normalelt"/>
        <w:rPr>
          <w:lang w:val="mk-MK"/>
        </w:rPr>
      </w:pPr>
      <w:r>
        <w:rPr>
          <w:lang w:val="mk-MK"/>
        </w:rPr>
        <w:t>Инспекциската Група</w:t>
      </w:r>
      <w:r w:rsidRPr="00A07DC1">
        <w:rPr>
          <w:lang w:val="mk-MK"/>
        </w:rPr>
        <w:t xml:space="preserve"> (</w:t>
      </w:r>
      <w:r>
        <w:rPr>
          <w:lang w:val="mk-MK"/>
        </w:rPr>
        <w:t>ИГ</w:t>
      </w:r>
      <w:r w:rsidR="0071465E" w:rsidRPr="00A07DC1">
        <w:rPr>
          <w:lang w:val="mk-MK"/>
        </w:rPr>
        <w:t>)</w:t>
      </w:r>
      <w:r>
        <w:rPr>
          <w:lang w:val="mk-MK"/>
        </w:rPr>
        <w:t xml:space="preserve"> е сочинета од следниве службени технички лица</w:t>
      </w:r>
      <w:r w:rsidR="0071465E" w:rsidRPr="00A07DC1">
        <w:rPr>
          <w:lang w:val="mk-MK"/>
        </w:rPr>
        <w:t xml:space="preserve"> :</w:t>
      </w:r>
    </w:p>
    <w:p w14:paraId="0D85FF4B" w14:textId="77777777" w:rsidR="0071465E" w:rsidRPr="00A07DC1" w:rsidRDefault="00505280" w:rsidP="0071465E">
      <w:pPr>
        <w:pStyle w:val="Normalelt"/>
        <w:spacing w:before="80" w:after="80"/>
        <w:rPr>
          <w:lang w:val="mk-MK"/>
        </w:rPr>
      </w:pPr>
      <w:r>
        <w:rPr>
          <w:i/>
          <w:color w:val="FF0000"/>
          <w:lang w:val="mk-MK"/>
        </w:rPr>
        <w:t>Име</w:t>
      </w:r>
      <w:r w:rsidR="0071465E" w:rsidRPr="00A07DC1">
        <w:rPr>
          <w:i/>
          <w:color w:val="FF0000"/>
          <w:lang w:val="mk-MK"/>
        </w:rPr>
        <w:t xml:space="preserve"> –</w:t>
      </w:r>
      <w:r>
        <w:rPr>
          <w:i/>
          <w:color w:val="FF0000"/>
          <w:lang w:val="mk-MK"/>
        </w:rPr>
        <w:t>Јавна администрација</w:t>
      </w:r>
      <w:r w:rsidR="0071465E" w:rsidRPr="00A07DC1">
        <w:rPr>
          <w:lang w:val="mk-MK"/>
        </w:rPr>
        <w:t xml:space="preserve"> </w:t>
      </w:r>
      <w:r>
        <w:rPr>
          <w:lang w:val="mk-MK"/>
        </w:rPr>
        <w:t xml:space="preserve"> </w:t>
      </w:r>
      <w:r w:rsidR="0071465E" w:rsidRPr="00A07DC1">
        <w:rPr>
          <w:lang w:val="mk-MK"/>
        </w:rPr>
        <w:t>(</w:t>
      </w:r>
      <w:r>
        <w:rPr>
          <w:lang w:val="mk-MK"/>
        </w:rPr>
        <w:t>Лидер на</w:t>
      </w:r>
      <w:r w:rsidR="0071465E" w:rsidRPr="00A07DC1">
        <w:rPr>
          <w:lang w:val="mk-MK"/>
        </w:rPr>
        <w:t xml:space="preserve"> </w:t>
      </w:r>
      <w:r>
        <w:rPr>
          <w:lang w:val="mk-MK"/>
        </w:rPr>
        <w:t>ИГ</w:t>
      </w:r>
      <w:r w:rsidR="0071465E" w:rsidRPr="00A07DC1">
        <w:rPr>
          <w:lang w:val="mk-MK"/>
        </w:rPr>
        <w:t>)</w:t>
      </w:r>
    </w:p>
    <w:p w14:paraId="689F864F" w14:textId="77777777" w:rsidR="0071465E" w:rsidRPr="00A07DC1" w:rsidRDefault="00505280" w:rsidP="0071465E">
      <w:pPr>
        <w:pStyle w:val="Normalelt"/>
        <w:spacing w:before="80" w:after="80"/>
        <w:rPr>
          <w:i/>
          <w:color w:val="FF0000"/>
          <w:lang w:val="mk-MK"/>
        </w:rPr>
      </w:pPr>
      <w:r>
        <w:rPr>
          <w:i/>
          <w:color w:val="FF0000"/>
          <w:lang w:val="mk-MK"/>
        </w:rPr>
        <w:t>Име</w:t>
      </w:r>
      <w:r w:rsidR="0071465E" w:rsidRPr="00A07DC1">
        <w:rPr>
          <w:i/>
          <w:color w:val="FF0000"/>
          <w:lang w:val="mk-MK"/>
        </w:rPr>
        <w:t xml:space="preserve"> –</w:t>
      </w:r>
      <w:r>
        <w:rPr>
          <w:i/>
          <w:color w:val="FF0000"/>
          <w:lang w:val="mk-MK"/>
        </w:rPr>
        <w:t>Јавна Администрација</w:t>
      </w:r>
      <w:r w:rsidR="0071465E" w:rsidRPr="00A07DC1">
        <w:rPr>
          <w:i/>
          <w:color w:val="FF0000"/>
          <w:lang w:val="mk-MK"/>
        </w:rPr>
        <w:t xml:space="preserve"> </w:t>
      </w:r>
    </w:p>
    <w:p w14:paraId="4AF06907" w14:textId="77777777" w:rsidR="0071465E" w:rsidRPr="00A07DC1" w:rsidRDefault="0071465E" w:rsidP="0071465E">
      <w:pPr>
        <w:pStyle w:val="Normalelt"/>
        <w:spacing w:before="80" w:after="80"/>
        <w:rPr>
          <w:lang w:val="mk-MK"/>
        </w:rPr>
      </w:pPr>
      <w:r w:rsidRPr="00A07DC1">
        <w:rPr>
          <w:lang w:val="mk-MK"/>
        </w:rPr>
        <w:t>xxx</w:t>
      </w:r>
    </w:p>
    <w:p w14:paraId="03FA13B4" w14:textId="77777777" w:rsidR="0071465E" w:rsidRPr="00A07DC1" w:rsidRDefault="0071465E" w:rsidP="0071465E">
      <w:pPr>
        <w:pStyle w:val="Normalelt"/>
        <w:spacing w:before="80" w:after="80"/>
        <w:rPr>
          <w:lang w:val="mk-MK"/>
        </w:rPr>
      </w:pPr>
      <w:r w:rsidRPr="00A07DC1">
        <w:rPr>
          <w:lang w:val="mk-MK"/>
        </w:rPr>
        <w:t>xxx</w:t>
      </w:r>
    </w:p>
    <w:p w14:paraId="2BD291EB" w14:textId="77777777" w:rsidR="0071465E" w:rsidRPr="00A07DC1" w:rsidRDefault="0071465E" w:rsidP="0071465E">
      <w:pPr>
        <w:pStyle w:val="Normalelt"/>
        <w:jc w:val="both"/>
        <w:rPr>
          <w:rFonts w:ascii="Futura Std Book" w:hAnsi="Futura Std Book"/>
          <w:b/>
          <w:bCs/>
          <w:kern w:val="32"/>
          <w:sz w:val="22"/>
          <w:szCs w:val="22"/>
          <w:lang w:val="mk-MK"/>
        </w:rPr>
      </w:pPr>
    </w:p>
    <w:p w14:paraId="4834C0AF" w14:textId="77777777" w:rsidR="0071465E" w:rsidRPr="00A07DC1" w:rsidRDefault="00505280" w:rsidP="0071465E">
      <w:pPr>
        <w:pStyle w:val="Normalelt"/>
        <w:jc w:val="both"/>
        <w:rPr>
          <w:rFonts w:ascii="Futura Std Book" w:hAnsi="Futura Std Book"/>
          <w:b/>
          <w:bCs/>
          <w:kern w:val="32"/>
          <w:sz w:val="22"/>
          <w:szCs w:val="22"/>
          <w:lang w:val="mk-MK"/>
        </w:rPr>
      </w:pPr>
      <w:r>
        <w:rPr>
          <w:rFonts w:asciiTheme="minorHAnsi" w:hAnsiTheme="minorHAnsi"/>
          <w:b/>
          <w:bCs/>
          <w:kern w:val="32"/>
          <w:sz w:val="22"/>
          <w:szCs w:val="22"/>
          <w:lang w:val="mk-MK"/>
        </w:rPr>
        <w:t>Време и спроведување на инспекцијата</w:t>
      </w:r>
    </w:p>
    <w:p w14:paraId="2AD0CB06" w14:textId="77777777" w:rsidR="0071465E" w:rsidRPr="00A07DC1" w:rsidRDefault="00505280" w:rsidP="0071465E">
      <w:pPr>
        <w:pStyle w:val="Normalelt"/>
        <w:jc w:val="both"/>
        <w:rPr>
          <w:lang w:val="mk-MK"/>
        </w:rPr>
      </w:pPr>
      <w:r>
        <w:rPr>
          <w:lang w:val="mk-MK"/>
        </w:rPr>
        <w:t>Инспекцијата ќе се спроведува во согласност со следнава програма:</w:t>
      </w:r>
    </w:p>
    <w:p w14:paraId="270969AA" w14:textId="77777777" w:rsidR="0071465E" w:rsidRPr="00505280" w:rsidRDefault="00505280" w:rsidP="0071465E">
      <w:pPr>
        <w:pStyle w:val="Normalelt"/>
        <w:jc w:val="center"/>
        <w:rPr>
          <w:b/>
          <w:i/>
          <w:color w:val="FF0000"/>
          <w:lang w:val="mk-MK"/>
        </w:rPr>
      </w:pPr>
      <w:r>
        <w:rPr>
          <w:b/>
          <w:i/>
          <w:color w:val="FF0000"/>
          <w:lang w:val="mk-MK"/>
        </w:rPr>
        <w:t>Ден</w:t>
      </w:r>
      <w:r>
        <w:rPr>
          <w:b/>
          <w:i/>
          <w:color w:val="FF0000"/>
          <w:lang w:val="en-US"/>
        </w:rPr>
        <w:t>/</w:t>
      </w:r>
      <w:r>
        <w:rPr>
          <w:b/>
          <w:i/>
          <w:color w:val="FF0000"/>
          <w:lang w:val="mk-MK"/>
        </w:rPr>
        <w:t>месец</w:t>
      </w:r>
      <w:r>
        <w:rPr>
          <w:b/>
          <w:i/>
          <w:color w:val="FF0000"/>
          <w:lang w:val="en-US"/>
        </w:rPr>
        <w:t>/</w:t>
      </w:r>
      <w:r>
        <w:rPr>
          <w:b/>
          <w:i/>
          <w:color w:val="FF0000"/>
          <w:lang w:val="mk-MK"/>
        </w:rPr>
        <w:t>година</w:t>
      </w:r>
    </w:p>
    <w:tbl>
      <w:tblPr>
        <w:tblW w:w="5000" w:type="pct"/>
        <w:tblBorders>
          <w:top w:val="single" w:sz="4" w:space="0" w:color="000000"/>
          <w:bottom w:val="single" w:sz="4" w:space="0" w:color="000000"/>
          <w:insideH w:val="dotted" w:sz="4" w:space="0" w:color="auto"/>
        </w:tblBorders>
        <w:tblLook w:val="04A0" w:firstRow="1" w:lastRow="0" w:firstColumn="1" w:lastColumn="0" w:noHBand="0" w:noVBand="1"/>
      </w:tblPr>
      <w:tblGrid>
        <w:gridCol w:w="1270"/>
        <w:gridCol w:w="1819"/>
        <w:gridCol w:w="346"/>
        <w:gridCol w:w="2175"/>
        <w:gridCol w:w="741"/>
        <w:gridCol w:w="2937"/>
      </w:tblGrid>
      <w:tr w:rsidR="0071465E" w:rsidRPr="008147AD" w14:paraId="267393B7" w14:textId="77777777" w:rsidTr="00C827F9">
        <w:trPr>
          <w:trHeight w:val="510"/>
        </w:trPr>
        <w:tc>
          <w:tcPr>
            <w:tcW w:w="684" w:type="pct"/>
            <w:tcBorders>
              <w:top w:val="dotted" w:sz="4" w:space="0" w:color="auto"/>
              <w:bottom w:val="single" w:sz="4" w:space="0" w:color="000000"/>
            </w:tcBorders>
            <w:vAlign w:val="center"/>
          </w:tcPr>
          <w:p w14:paraId="2F277959" w14:textId="77777777" w:rsidR="0071465E" w:rsidRPr="00B66EB4" w:rsidRDefault="0071465E" w:rsidP="00C827F9">
            <w:pPr>
              <w:pStyle w:val="Normalelt"/>
              <w:spacing w:before="60" w:after="60" w:line="240" w:lineRule="auto"/>
              <w:jc w:val="center"/>
              <w:rPr>
                <w:b/>
                <w:sz w:val="16"/>
                <w:szCs w:val="16"/>
                <w:lang w:val="en-US"/>
              </w:rPr>
            </w:pPr>
          </w:p>
        </w:tc>
        <w:tc>
          <w:tcPr>
            <w:tcW w:w="1165" w:type="pct"/>
            <w:gridSpan w:val="2"/>
            <w:tcBorders>
              <w:top w:val="dotted" w:sz="4" w:space="0" w:color="auto"/>
              <w:bottom w:val="single" w:sz="4" w:space="0" w:color="000000"/>
            </w:tcBorders>
            <w:vAlign w:val="center"/>
          </w:tcPr>
          <w:p w14:paraId="186715F7" w14:textId="77777777" w:rsidR="0071465E" w:rsidRPr="00505280" w:rsidRDefault="00505280" w:rsidP="00C827F9">
            <w:pPr>
              <w:pStyle w:val="Normalelt"/>
              <w:spacing w:before="60" w:after="60" w:line="240" w:lineRule="auto"/>
              <w:jc w:val="center"/>
              <w:rPr>
                <w:b/>
                <w:sz w:val="16"/>
                <w:szCs w:val="16"/>
                <w:lang w:val="mk-MK"/>
              </w:rPr>
            </w:pPr>
            <w:r>
              <w:rPr>
                <w:b/>
                <w:sz w:val="16"/>
                <w:szCs w:val="16"/>
                <w:lang w:val="mk-MK"/>
              </w:rPr>
              <w:t>Предмет</w:t>
            </w:r>
          </w:p>
        </w:tc>
        <w:tc>
          <w:tcPr>
            <w:tcW w:w="1171" w:type="pct"/>
            <w:tcBorders>
              <w:top w:val="dotted" w:sz="4" w:space="0" w:color="auto"/>
              <w:bottom w:val="single" w:sz="4" w:space="0" w:color="000000"/>
            </w:tcBorders>
            <w:vAlign w:val="center"/>
          </w:tcPr>
          <w:p w14:paraId="45C254E9" w14:textId="77777777" w:rsidR="0071465E" w:rsidRPr="00505280" w:rsidRDefault="00505280" w:rsidP="00C827F9">
            <w:pPr>
              <w:pStyle w:val="Normalelt"/>
              <w:spacing w:before="60" w:after="60" w:line="240" w:lineRule="auto"/>
              <w:jc w:val="center"/>
              <w:rPr>
                <w:b/>
                <w:sz w:val="16"/>
                <w:szCs w:val="16"/>
                <w:lang w:val="mk-MK"/>
              </w:rPr>
            </w:pPr>
            <w:r>
              <w:rPr>
                <w:b/>
                <w:sz w:val="16"/>
                <w:szCs w:val="16"/>
              </w:rPr>
              <w:t>A</w:t>
            </w:r>
            <w:r>
              <w:rPr>
                <w:b/>
                <w:sz w:val="16"/>
                <w:szCs w:val="16"/>
                <w:lang w:val="mk-MK"/>
              </w:rPr>
              <w:t>ктивности</w:t>
            </w:r>
          </w:p>
        </w:tc>
        <w:tc>
          <w:tcPr>
            <w:tcW w:w="399" w:type="pct"/>
            <w:tcBorders>
              <w:top w:val="dotted" w:sz="4" w:space="0" w:color="auto"/>
              <w:bottom w:val="single" w:sz="4" w:space="0" w:color="000000"/>
            </w:tcBorders>
            <w:vAlign w:val="center"/>
          </w:tcPr>
          <w:p w14:paraId="4B40409E" w14:textId="77777777" w:rsidR="0071465E" w:rsidRPr="00505280" w:rsidRDefault="00505280" w:rsidP="00C827F9">
            <w:pPr>
              <w:pStyle w:val="Normalelt"/>
              <w:spacing w:before="60" w:after="60" w:line="240" w:lineRule="auto"/>
              <w:jc w:val="center"/>
              <w:rPr>
                <w:b/>
                <w:sz w:val="16"/>
                <w:szCs w:val="16"/>
                <w:lang w:val="mk-MK"/>
              </w:rPr>
            </w:pPr>
            <w:r>
              <w:rPr>
                <w:b/>
                <w:sz w:val="16"/>
                <w:szCs w:val="16"/>
                <w:lang w:val="mk-MK"/>
              </w:rPr>
              <w:t>време</w:t>
            </w:r>
          </w:p>
        </w:tc>
        <w:tc>
          <w:tcPr>
            <w:tcW w:w="1581" w:type="pct"/>
            <w:tcBorders>
              <w:top w:val="dotted" w:sz="4" w:space="0" w:color="auto"/>
              <w:bottom w:val="single" w:sz="4" w:space="0" w:color="000000"/>
            </w:tcBorders>
            <w:vAlign w:val="center"/>
          </w:tcPr>
          <w:p w14:paraId="7AFBBC4B" w14:textId="77777777" w:rsidR="0071465E" w:rsidRPr="00505280" w:rsidRDefault="00505280" w:rsidP="00C827F9">
            <w:pPr>
              <w:pStyle w:val="Normalelt"/>
              <w:spacing w:before="60" w:after="60" w:line="240" w:lineRule="auto"/>
              <w:jc w:val="center"/>
              <w:rPr>
                <w:b/>
                <w:sz w:val="16"/>
                <w:szCs w:val="16"/>
                <w:lang w:val="mk-MK"/>
              </w:rPr>
            </w:pPr>
            <w:r>
              <w:rPr>
                <w:b/>
                <w:sz w:val="16"/>
                <w:szCs w:val="16"/>
                <w:lang w:val="mk-MK"/>
              </w:rPr>
              <w:t>Кој</w:t>
            </w:r>
            <w:r>
              <w:rPr>
                <w:b/>
                <w:sz w:val="16"/>
                <w:szCs w:val="16"/>
              </w:rPr>
              <w:t xml:space="preserve"> / </w:t>
            </w:r>
            <w:r>
              <w:rPr>
                <w:b/>
                <w:sz w:val="16"/>
                <w:szCs w:val="16"/>
                <w:lang w:val="mk-MK"/>
              </w:rPr>
              <w:t>Персонал</w:t>
            </w:r>
          </w:p>
        </w:tc>
      </w:tr>
      <w:tr w:rsidR="0071465E" w:rsidRPr="00434647" w14:paraId="57F626F5" w14:textId="77777777" w:rsidTr="00C827F9">
        <w:trPr>
          <w:trHeight w:val="737"/>
        </w:trPr>
        <w:tc>
          <w:tcPr>
            <w:tcW w:w="684" w:type="pct"/>
            <w:tcBorders>
              <w:top w:val="single" w:sz="4" w:space="0" w:color="000000"/>
              <w:bottom w:val="dotted" w:sz="4" w:space="0" w:color="auto"/>
            </w:tcBorders>
            <w:vAlign w:val="center"/>
          </w:tcPr>
          <w:p w14:paraId="3AF6A0BB" w14:textId="77777777" w:rsidR="0071465E" w:rsidRPr="008147AD" w:rsidRDefault="00505280" w:rsidP="00C827F9">
            <w:pPr>
              <w:pStyle w:val="Normalelt"/>
              <w:spacing w:before="60" w:after="60" w:line="240" w:lineRule="auto"/>
              <w:jc w:val="center"/>
              <w:rPr>
                <w:sz w:val="16"/>
                <w:szCs w:val="16"/>
              </w:rPr>
            </w:pPr>
            <w:r>
              <w:rPr>
                <w:sz w:val="16"/>
                <w:szCs w:val="16"/>
                <w:lang w:val="mk-MK"/>
              </w:rPr>
              <w:t>Чекор</w:t>
            </w:r>
            <w:r w:rsidR="0071465E" w:rsidRPr="008147AD">
              <w:rPr>
                <w:sz w:val="16"/>
                <w:szCs w:val="16"/>
              </w:rPr>
              <w:t xml:space="preserve"> 1</w:t>
            </w:r>
          </w:p>
        </w:tc>
        <w:tc>
          <w:tcPr>
            <w:tcW w:w="1165" w:type="pct"/>
            <w:gridSpan w:val="2"/>
            <w:tcBorders>
              <w:top w:val="single" w:sz="4" w:space="0" w:color="000000"/>
              <w:bottom w:val="dotted" w:sz="4" w:space="0" w:color="auto"/>
            </w:tcBorders>
            <w:vAlign w:val="center"/>
          </w:tcPr>
          <w:p w14:paraId="22810A31" w14:textId="77777777" w:rsidR="0071465E" w:rsidRPr="00411DDD" w:rsidRDefault="00411DDD" w:rsidP="00C827F9">
            <w:pPr>
              <w:pStyle w:val="Normalelt"/>
              <w:spacing w:before="60" w:after="60" w:line="240" w:lineRule="auto"/>
              <w:rPr>
                <w:sz w:val="16"/>
                <w:szCs w:val="16"/>
                <w:lang w:val="mk-MK"/>
              </w:rPr>
            </w:pPr>
            <w:r>
              <w:rPr>
                <w:sz w:val="16"/>
                <w:szCs w:val="16"/>
                <w:lang w:val="mk-MK"/>
              </w:rPr>
              <w:t>Прв состанок</w:t>
            </w:r>
          </w:p>
        </w:tc>
        <w:tc>
          <w:tcPr>
            <w:tcW w:w="1171" w:type="pct"/>
            <w:tcBorders>
              <w:top w:val="single" w:sz="4" w:space="0" w:color="000000"/>
              <w:bottom w:val="dotted" w:sz="4" w:space="0" w:color="auto"/>
            </w:tcBorders>
            <w:vAlign w:val="center"/>
          </w:tcPr>
          <w:p w14:paraId="4B70AEA0" w14:textId="77777777" w:rsidR="0071465E" w:rsidRPr="00411DDD" w:rsidRDefault="00411DDD" w:rsidP="00C827F9">
            <w:pPr>
              <w:pStyle w:val="Normalelt"/>
              <w:spacing w:before="60" w:after="60" w:line="240" w:lineRule="auto"/>
              <w:rPr>
                <w:sz w:val="16"/>
                <w:szCs w:val="16"/>
                <w:lang w:val="mk-MK"/>
              </w:rPr>
            </w:pPr>
            <w:r>
              <w:rPr>
                <w:sz w:val="16"/>
                <w:szCs w:val="16"/>
                <w:lang w:val="mk-MK"/>
              </w:rPr>
              <w:t>Претставување на планот/агендата од страна на инспекцискиот тим</w:t>
            </w:r>
          </w:p>
          <w:p w14:paraId="3CE80C23" w14:textId="77777777" w:rsidR="0071465E" w:rsidRPr="00411DDD" w:rsidRDefault="00411DDD" w:rsidP="00411DDD">
            <w:pPr>
              <w:pStyle w:val="Normalelt"/>
              <w:spacing w:before="60" w:after="60" w:line="240" w:lineRule="auto"/>
              <w:rPr>
                <w:sz w:val="16"/>
                <w:szCs w:val="16"/>
                <w:lang w:val="mk-MK"/>
              </w:rPr>
            </w:pPr>
            <w:r>
              <w:rPr>
                <w:sz w:val="16"/>
                <w:szCs w:val="16"/>
                <w:lang w:val="mk-MK"/>
              </w:rPr>
              <w:t>Претставување на актуелната состојба на постројката</w:t>
            </w:r>
            <w:r w:rsidR="0071465E" w:rsidRPr="00411DDD">
              <w:rPr>
                <w:sz w:val="16"/>
                <w:szCs w:val="16"/>
                <w:lang w:val="mk-MK"/>
              </w:rPr>
              <w:t xml:space="preserve"> (</w:t>
            </w:r>
            <w:r>
              <w:rPr>
                <w:sz w:val="16"/>
                <w:szCs w:val="16"/>
                <w:lang w:val="mk-MK"/>
              </w:rPr>
              <w:t>производствени капацитети и план /проект за да се проверат точките од дозволата)</w:t>
            </w:r>
            <w:r w:rsidR="0071465E" w:rsidRPr="00411DDD">
              <w:rPr>
                <w:sz w:val="16"/>
                <w:szCs w:val="16"/>
                <w:lang w:val="mk-MK"/>
              </w:rPr>
              <w:t xml:space="preserve"> </w:t>
            </w:r>
            <w:r>
              <w:rPr>
                <w:sz w:val="16"/>
                <w:szCs w:val="16"/>
                <w:lang w:val="mk-MK"/>
              </w:rPr>
              <w:t>од страна на Операторот</w:t>
            </w:r>
          </w:p>
        </w:tc>
        <w:tc>
          <w:tcPr>
            <w:tcW w:w="399" w:type="pct"/>
            <w:tcBorders>
              <w:top w:val="single" w:sz="4" w:space="0" w:color="000000"/>
              <w:bottom w:val="dotted" w:sz="4" w:space="0" w:color="auto"/>
            </w:tcBorders>
            <w:vAlign w:val="center"/>
          </w:tcPr>
          <w:p w14:paraId="2D2676A7" w14:textId="77777777" w:rsidR="0071465E" w:rsidRPr="00B66EB4" w:rsidRDefault="0071465E" w:rsidP="00C827F9">
            <w:pPr>
              <w:pStyle w:val="Normalelt"/>
              <w:spacing w:before="60" w:after="60" w:line="240" w:lineRule="auto"/>
              <w:jc w:val="center"/>
              <w:rPr>
                <w:color w:val="FF0000"/>
                <w:sz w:val="16"/>
                <w:szCs w:val="16"/>
              </w:rPr>
            </w:pPr>
            <w:r w:rsidRPr="00B66EB4">
              <w:rPr>
                <w:color w:val="FF0000"/>
                <w:sz w:val="16"/>
                <w:szCs w:val="16"/>
              </w:rPr>
              <w:t>9.00</w:t>
            </w:r>
          </w:p>
        </w:tc>
        <w:tc>
          <w:tcPr>
            <w:tcW w:w="1581" w:type="pct"/>
            <w:tcBorders>
              <w:top w:val="single" w:sz="4" w:space="0" w:color="000000"/>
              <w:bottom w:val="dotted" w:sz="4" w:space="0" w:color="auto"/>
            </w:tcBorders>
            <w:vAlign w:val="center"/>
          </w:tcPr>
          <w:p w14:paraId="37A2B9A3" w14:textId="77777777" w:rsidR="0071465E" w:rsidRPr="00411DDD" w:rsidRDefault="00411DDD" w:rsidP="00C827F9">
            <w:pPr>
              <w:pStyle w:val="Normalelt"/>
              <w:spacing w:before="60" w:after="60" w:line="240" w:lineRule="auto"/>
              <w:jc w:val="center"/>
              <w:rPr>
                <w:sz w:val="16"/>
                <w:szCs w:val="16"/>
                <w:lang w:val="mk-MK"/>
              </w:rPr>
            </w:pPr>
            <w:r>
              <w:rPr>
                <w:sz w:val="16"/>
                <w:szCs w:val="16"/>
                <w:lang w:val="mk-MK"/>
              </w:rPr>
              <w:t>Лидерот на ИГ</w:t>
            </w:r>
          </w:p>
          <w:p w14:paraId="78B87B4D" w14:textId="77777777" w:rsidR="0071465E" w:rsidRPr="00411DDD" w:rsidRDefault="00411DDD" w:rsidP="00C827F9">
            <w:pPr>
              <w:pStyle w:val="Normalelt"/>
              <w:spacing w:before="60" w:after="60" w:line="240" w:lineRule="auto"/>
              <w:jc w:val="center"/>
              <w:rPr>
                <w:sz w:val="16"/>
                <w:szCs w:val="16"/>
                <w:lang w:val="mk-MK"/>
              </w:rPr>
            </w:pPr>
            <w:r>
              <w:rPr>
                <w:sz w:val="16"/>
                <w:szCs w:val="16"/>
                <w:lang w:val="mk-MK"/>
              </w:rPr>
              <w:t>Правен претставник на пострројката</w:t>
            </w:r>
          </w:p>
          <w:p w14:paraId="585F380D" w14:textId="77777777" w:rsidR="0071465E" w:rsidRPr="00A07DC1" w:rsidRDefault="00411DDD" w:rsidP="00C827F9">
            <w:pPr>
              <w:pStyle w:val="Normalelt"/>
              <w:spacing w:before="60" w:after="60" w:line="240" w:lineRule="auto"/>
              <w:jc w:val="center"/>
              <w:rPr>
                <w:sz w:val="16"/>
                <w:szCs w:val="16"/>
                <w:lang w:val="mk-MK"/>
              </w:rPr>
            </w:pPr>
            <w:r>
              <w:rPr>
                <w:sz w:val="16"/>
                <w:szCs w:val="16"/>
                <w:lang w:val="mk-MK"/>
              </w:rPr>
              <w:t>Претставник на постројката одговорен за прашања од животната средина</w:t>
            </w:r>
          </w:p>
        </w:tc>
      </w:tr>
      <w:tr w:rsidR="0071465E" w:rsidRPr="008147AD" w14:paraId="61F99F40" w14:textId="77777777" w:rsidTr="00C827F9">
        <w:trPr>
          <w:trHeight w:val="737"/>
        </w:trPr>
        <w:tc>
          <w:tcPr>
            <w:tcW w:w="684" w:type="pct"/>
            <w:tcBorders>
              <w:top w:val="dotted" w:sz="4" w:space="0" w:color="auto"/>
              <w:bottom w:val="dotted" w:sz="4" w:space="0" w:color="auto"/>
            </w:tcBorders>
            <w:vAlign w:val="center"/>
          </w:tcPr>
          <w:p w14:paraId="194175D9" w14:textId="77777777" w:rsidR="0071465E" w:rsidRPr="008147AD" w:rsidRDefault="00505280" w:rsidP="00C827F9">
            <w:pPr>
              <w:spacing w:before="60" w:after="60"/>
              <w:jc w:val="center"/>
              <w:rPr>
                <w:rFonts w:ascii="Arial" w:hAnsi="Arial" w:cs="Arial"/>
                <w:sz w:val="16"/>
                <w:szCs w:val="16"/>
              </w:rPr>
            </w:pPr>
            <w:r>
              <w:rPr>
                <w:rFonts w:ascii="Arial" w:hAnsi="Arial" w:cs="Arial"/>
                <w:sz w:val="16"/>
                <w:szCs w:val="16"/>
                <w:lang w:val="mk-MK"/>
              </w:rPr>
              <w:lastRenderedPageBreak/>
              <w:t>Чекор</w:t>
            </w:r>
            <w:r w:rsidR="0071465E" w:rsidRPr="008147AD">
              <w:rPr>
                <w:rFonts w:ascii="Arial" w:hAnsi="Arial" w:cs="Arial"/>
                <w:sz w:val="16"/>
                <w:szCs w:val="16"/>
              </w:rPr>
              <w:t xml:space="preserve"> 2</w:t>
            </w:r>
          </w:p>
        </w:tc>
        <w:tc>
          <w:tcPr>
            <w:tcW w:w="1165" w:type="pct"/>
            <w:gridSpan w:val="2"/>
            <w:tcBorders>
              <w:top w:val="dotted" w:sz="4" w:space="0" w:color="auto"/>
              <w:bottom w:val="dotted" w:sz="4" w:space="0" w:color="auto"/>
            </w:tcBorders>
            <w:vAlign w:val="center"/>
          </w:tcPr>
          <w:p w14:paraId="7F52CE6F" w14:textId="77777777" w:rsidR="0071465E" w:rsidRPr="00411DDD" w:rsidRDefault="00411DDD" w:rsidP="00C827F9">
            <w:pPr>
              <w:pStyle w:val="Normalelt"/>
              <w:spacing w:before="60" w:after="60" w:line="240" w:lineRule="auto"/>
              <w:rPr>
                <w:sz w:val="16"/>
                <w:szCs w:val="16"/>
                <w:lang w:val="mk-MK"/>
              </w:rPr>
            </w:pPr>
            <w:r>
              <w:rPr>
                <w:sz w:val="16"/>
                <w:szCs w:val="16"/>
                <w:lang w:val="mk-MK"/>
              </w:rPr>
              <w:t>Административна инспекција</w:t>
            </w:r>
          </w:p>
        </w:tc>
        <w:tc>
          <w:tcPr>
            <w:tcW w:w="1171" w:type="pct"/>
            <w:tcBorders>
              <w:top w:val="dotted" w:sz="4" w:space="0" w:color="auto"/>
              <w:bottom w:val="dotted" w:sz="4" w:space="0" w:color="auto"/>
            </w:tcBorders>
            <w:vAlign w:val="center"/>
          </w:tcPr>
          <w:p w14:paraId="26C678E7" w14:textId="77777777" w:rsidR="0071465E" w:rsidRPr="00B66EB4" w:rsidRDefault="0071465E" w:rsidP="00C827F9">
            <w:pPr>
              <w:pStyle w:val="Normalelt"/>
              <w:spacing w:before="60" w:after="60" w:line="240" w:lineRule="auto"/>
              <w:rPr>
                <w:i/>
                <w:color w:val="FF0000"/>
                <w:sz w:val="16"/>
                <w:szCs w:val="16"/>
              </w:rPr>
            </w:pPr>
            <w:r w:rsidRPr="00B66EB4">
              <w:rPr>
                <w:i/>
                <w:color w:val="FF0000"/>
                <w:sz w:val="16"/>
                <w:szCs w:val="16"/>
              </w:rPr>
              <w:t xml:space="preserve">xxxxx </w:t>
            </w:r>
          </w:p>
        </w:tc>
        <w:tc>
          <w:tcPr>
            <w:tcW w:w="399" w:type="pct"/>
            <w:tcBorders>
              <w:top w:val="dotted" w:sz="4" w:space="0" w:color="auto"/>
              <w:bottom w:val="dotted" w:sz="4" w:space="0" w:color="auto"/>
            </w:tcBorders>
            <w:vAlign w:val="center"/>
          </w:tcPr>
          <w:p w14:paraId="27190412" w14:textId="77777777" w:rsidR="0071465E" w:rsidRPr="00B66EB4" w:rsidRDefault="0071465E" w:rsidP="00C827F9">
            <w:pPr>
              <w:pStyle w:val="Normalelt"/>
              <w:spacing w:before="60" w:after="60" w:line="240" w:lineRule="auto"/>
              <w:jc w:val="center"/>
              <w:rPr>
                <w:color w:val="FF0000"/>
                <w:sz w:val="16"/>
                <w:szCs w:val="16"/>
              </w:rPr>
            </w:pPr>
            <w:r w:rsidRPr="00B66EB4">
              <w:rPr>
                <w:color w:val="FF0000"/>
                <w:sz w:val="16"/>
                <w:szCs w:val="16"/>
              </w:rPr>
              <w:t>11.00</w:t>
            </w:r>
          </w:p>
        </w:tc>
        <w:tc>
          <w:tcPr>
            <w:tcW w:w="1581" w:type="pct"/>
            <w:tcBorders>
              <w:top w:val="dotted" w:sz="4" w:space="0" w:color="auto"/>
              <w:bottom w:val="dotted" w:sz="4" w:space="0" w:color="auto"/>
            </w:tcBorders>
            <w:vAlign w:val="center"/>
          </w:tcPr>
          <w:p w14:paraId="05BDEB54" w14:textId="77777777" w:rsidR="0071465E" w:rsidRPr="00B66EB4" w:rsidRDefault="0071465E" w:rsidP="00C827F9">
            <w:pPr>
              <w:pStyle w:val="Normalelt"/>
              <w:spacing w:before="60" w:after="60" w:line="240" w:lineRule="auto"/>
              <w:jc w:val="center"/>
              <w:rPr>
                <w:i/>
                <w:color w:val="FF0000"/>
                <w:sz w:val="16"/>
                <w:szCs w:val="16"/>
              </w:rPr>
            </w:pPr>
            <w:r w:rsidRPr="00B66EB4">
              <w:rPr>
                <w:i/>
                <w:color w:val="FF0000"/>
                <w:sz w:val="16"/>
                <w:szCs w:val="16"/>
              </w:rPr>
              <w:t>xxx</w:t>
            </w:r>
          </w:p>
        </w:tc>
      </w:tr>
      <w:tr w:rsidR="0071465E" w:rsidRPr="00434647" w14:paraId="49EF54F8" w14:textId="77777777" w:rsidTr="00C827F9">
        <w:trPr>
          <w:trHeight w:val="737"/>
        </w:trPr>
        <w:tc>
          <w:tcPr>
            <w:tcW w:w="684" w:type="pct"/>
            <w:tcBorders>
              <w:top w:val="dotted" w:sz="4" w:space="0" w:color="auto"/>
              <w:bottom w:val="single" w:sz="4" w:space="0" w:color="000000"/>
            </w:tcBorders>
            <w:vAlign w:val="center"/>
          </w:tcPr>
          <w:p w14:paraId="405F3AC2" w14:textId="77777777" w:rsidR="0071465E" w:rsidRPr="008147AD" w:rsidRDefault="00505280" w:rsidP="00C827F9">
            <w:pPr>
              <w:spacing w:before="60" w:after="60"/>
              <w:jc w:val="center"/>
              <w:rPr>
                <w:rFonts w:ascii="Arial" w:hAnsi="Arial" w:cs="Arial"/>
                <w:sz w:val="16"/>
                <w:szCs w:val="16"/>
              </w:rPr>
            </w:pPr>
            <w:r>
              <w:rPr>
                <w:rFonts w:ascii="Arial" w:hAnsi="Arial" w:cs="Arial"/>
                <w:sz w:val="16"/>
                <w:szCs w:val="16"/>
                <w:lang w:val="mk-MK"/>
              </w:rPr>
              <w:t>Чекор</w:t>
            </w:r>
            <w:r w:rsidR="0071465E" w:rsidRPr="008147AD">
              <w:rPr>
                <w:rFonts w:ascii="Arial" w:hAnsi="Arial" w:cs="Arial"/>
                <w:sz w:val="16"/>
                <w:szCs w:val="16"/>
              </w:rPr>
              <w:t xml:space="preserve"> 3</w:t>
            </w:r>
          </w:p>
        </w:tc>
        <w:tc>
          <w:tcPr>
            <w:tcW w:w="1165" w:type="pct"/>
            <w:gridSpan w:val="2"/>
            <w:tcBorders>
              <w:top w:val="dotted" w:sz="4" w:space="0" w:color="auto"/>
              <w:bottom w:val="single" w:sz="4" w:space="0" w:color="000000"/>
            </w:tcBorders>
            <w:vAlign w:val="center"/>
          </w:tcPr>
          <w:p w14:paraId="205DFC85" w14:textId="77777777" w:rsidR="0071465E" w:rsidRPr="008147AD" w:rsidRDefault="0071465E" w:rsidP="00C827F9">
            <w:pPr>
              <w:pStyle w:val="Normalelt"/>
              <w:spacing w:before="60" w:after="60" w:line="240" w:lineRule="auto"/>
              <w:rPr>
                <w:sz w:val="16"/>
                <w:szCs w:val="16"/>
              </w:rPr>
            </w:pPr>
            <w:r>
              <w:rPr>
                <w:sz w:val="16"/>
                <w:szCs w:val="16"/>
              </w:rPr>
              <w:t xml:space="preserve">Site visit  </w:t>
            </w:r>
          </w:p>
        </w:tc>
        <w:tc>
          <w:tcPr>
            <w:tcW w:w="1171" w:type="pct"/>
            <w:tcBorders>
              <w:top w:val="dotted" w:sz="4" w:space="0" w:color="auto"/>
              <w:bottom w:val="single" w:sz="4" w:space="0" w:color="000000"/>
            </w:tcBorders>
            <w:vAlign w:val="center"/>
          </w:tcPr>
          <w:p w14:paraId="50AD3E33" w14:textId="77777777" w:rsidR="0071465E" w:rsidRPr="008147AD" w:rsidRDefault="00411DDD" w:rsidP="00411DDD">
            <w:pPr>
              <w:pStyle w:val="Normalelt"/>
              <w:spacing w:before="60" w:after="60" w:line="240" w:lineRule="auto"/>
              <w:rPr>
                <w:sz w:val="16"/>
                <w:szCs w:val="16"/>
              </w:rPr>
            </w:pPr>
            <w:r>
              <w:rPr>
                <w:sz w:val="16"/>
                <w:szCs w:val="16"/>
                <w:lang w:val="mk-MK"/>
              </w:rPr>
              <w:t>Проверка на примената на НДТ</w:t>
            </w:r>
          </w:p>
        </w:tc>
        <w:tc>
          <w:tcPr>
            <w:tcW w:w="399" w:type="pct"/>
            <w:tcBorders>
              <w:top w:val="dotted" w:sz="4" w:space="0" w:color="auto"/>
              <w:bottom w:val="single" w:sz="4" w:space="0" w:color="000000"/>
            </w:tcBorders>
            <w:vAlign w:val="center"/>
          </w:tcPr>
          <w:p w14:paraId="21381A19" w14:textId="77777777" w:rsidR="0071465E" w:rsidRPr="008147AD" w:rsidRDefault="0071465E" w:rsidP="00C827F9">
            <w:pPr>
              <w:pStyle w:val="Normalelt"/>
              <w:spacing w:before="60" w:after="60" w:line="240" w:lineRule="auto"/>
              <w:jc w:val="center"/>
              <w:rPr>
                <w:sz w:val="16"/>
                <w:szCs w:val="16"/>
              </w:rPr>
            </w:pPr>
            <w:r>
              <w:rPr>
                <w:sz w:val="16"/>
                <w:szCs w:val="16"/>
              </w:rPr>
              <w:t>12.00</w:t>
            </w:r>
          </w:p>
        </w:tc>
        <w:tc>
          <w:tcPr>
            <w:tcW w:w="1581" w:type="pct"/>
            <w:tcBorders>
              <w:top w:val="dotted" w:sz="4" w:space="0" w:color="auto"/>
              <w:bottom w:val="single" w:sz="4" w:space="0" w:color="000000"/>
            </w:tcBorders>
            <w:vAlign w:val="center"/>
          </w:tcPr>
          <w:p w14:paraId="004DF652" w14:textId="77777777" w:rsidR="0071465E" w:rsidRPr="00411DDD" w:rsidRDefault="00411DDD" w:rsidP="00C827F9">
            <w:pPr>
              <w:pStyle w:val="Normalelt"/>
              <w:spacing w:before="60" w:after="60" w:line="240" w:lineRule="auto"/>
              <w:jc w:val="center"/>
              <w:rPr>
                <w:sz w:val="16"/>
                <w:szCs w:val="16"/>
              </w:rPr>
            </w:pPr>
            <w:r>
              <w:rPr>
                <w:sz w:val="16"/>
                <w:szCs w:val="16"/>
                <w:lang w:val="mk-MK"/>
              </w:rPr>
              <w:t>Претставник на постројката одговорен за прашања од животната средина</w:t>
            </w:r>
          </w:p>
        </w:tc>
      </w:tr>
      <w:tr w:rsidR="0071465E" w:rsidRPr="008147AD" w14:paraId="55C5B8D5" w14:textId="77777777" w:rsidTr="00C827F9">
        <w:trPr>
          <w:gridAfter w:val="4"/>
          <w:wAfter w:w="3337" w:type="pct"/>
          <w:trHeight w:val="278"/>
        </w:trPr>
        <w:tc>
          <w:tcPr>
            <w:tcW w:w="1663" w:type="pct"/>
            <w:gridSpan w:val="2"/>
            <w:tcBorders>
              <w:top w:val="dotted" w:sz="4" w:space="0" w:color="auto"/>
              <w:bottom w:val="single" w:sz="4" w:space="0" w:color="000000"/>
            </w:tcBorders>
            <w:vAlign w:val="center"/>
          </w:tcPr>
          <w:p w14:paraId="7D9B9C3D" w14:textId="77777777" w:rsidR="0071465E" w:rsidRDefault="00505280" w:rsidP="00C827F9">
            <w:pPr>
              <w:pStyle w:val="Normalelt"/>
              <w:spacing w:before="60" w:after="60" w:line="240" w:lineRule="auto"/>
              <w:jc w:val="center"/>
              <w:rPr>
                <w:sz w:val="16"/>
                <w:szCs w:val="16"/>
              </w:rPr>
            </w:pPr>
            <w:r>
              <w:rPr>
                <w:sz w:val="16"/>
                <w:szCs w:val="16"/>
                <w:lang w:val="mk-MK"/>
              </w:rPr>
              <w:t>Ручек</w:t>
            </w:r>
            <w:r w:rsidR="0071465E">
              <w:rPr>
                <w:sz w:val="16"/>
                <w:szCs w:val="16"/>
              </w:rPr>
              <w:t xml:space="preserve"> 13.30 -14.30</w:t>
            </w:r>
          </w:p>
        </w:tc>
      </w:tr>
      <w:tr w:rsidR="0071465E" w:rsidRPr="00434647" w14:paraId="72B383BB" w14:textId="77777777" w:rsidTr="00C827F9">
        <w:trPr>
          <w:trHeight w:val="737"/>
        </w:trPr>
        <w:tc>
          <w:tcPr>
            <w:tcW w:w="684" w:type="pct"/>
            <w:tcBorders>
              <w:top w:val="single" w:sz="4" w:space="0" w:color="000000"/>
              <w:bottom w:val="dotted" w:sz="4" w:space="0" w:color="auto"/>
            </w:tcBorders>
            <w:vAlign w:val="center"/>
          </w:tcPr>
          <w:p w14:paraId="1D50BA25" w14:textId="77777777" w:rsidR="0071465E" w:rsidRPr="008147AD" w:rsidRDefault="00505280" w:rsidP="00C827F9">
            <w:pPr>
              <w:spacing w:before="60" w:after="60"/>
              <w:jc w:val="center"/>
              <w:rPr>
                <w:rFonts w:ascii="Arial" w:hAnsi="Arial" w:cs="Arial"/>
                <w:sz w:val="16"/>
                <w:szCs w:val="16"/>
              </w:rPr>
            </w:pPr>
            <w:r>
              <w:rPr>
                <w:rFonts w:ascii="Arial" w:hAnsi="Arial" w:cs="Arial"/>
                <w:sz w:val="16"/>
                <w:szCs w:val="16"/>
                <w:lang w:val="mk-MK"/>
              </w:rPr>
              <w:t>Чекор</w:t>
            </w:r>
            <w:r w:rsidR="0071465E" w:rsidRPr="008147AD">
              <w:rPr>
                <w:rFonts w:ascii="Arial" w:hAnsi="Arial" w:cs="Arial"/>
                <w:sz w:val="16"/>
                <w:szCs w:val="16"/>
              </w:rPr>
              <w:t xml:space="preserve"> 4</w:t>
            </w:r>
          </w:p>
        </w:tc>
        <w:tc>
          <w:tcPr>
            <w:tcW w:w="1165" w:type="pct"/>
            <w:gridSpan w:val="2"/>
            <w:tcBorders>
              <w:top w:val="single" w:sz="4" w:space="0" w:color="000000"/>
              <w:bottom w:val="dotted" w:sz="4" w:space="0" w:color="auto"/>
            </w:tcBorders>
            <w:vAlign w:val="center"/>
          </w:tcPr>
          <w:p w14:paraId="3D01CD19" w14:textId="77777777" w:rsidR="0071465E" w:rsidRPr="00411DDD" w:rsidRDefault="00411DDD" w:rsidP="00C827F9">
            <w:pPr>
              <w:pStyle w:val="Normalelt"/>
              <w:spacing w:before="60" w:after="60" w:line="240" w:lineRule="auto"/>
              <w:rPr>
                <w:sz w:val="16"/>
                <w:szCs w:val="16"/>
                <w:lang w:val="mk-MK"/>
              </w:rPr>
            </w:pPr>
            <w:r>
              <w:rPr>
                <w:sz w:val="16"/>
                <w:szCs w:val="16"/>
                <w:lang w:val="mk-MK"/>
              </w:rPr>
              <w:t>Посета на лице место</w:t>
            </w:r>
          </w:p>
        </w:tc>
        <w:tc>
          <w:tcPr>
            <w:tcW w:w="1171" w:type="pct"/>
            <w:tcBorders>
              <w:top w:val="single" w:sz="4" w:space="0" w:color="000000"/>
              <w:bottom w:val="dotted" w:sz="4" w:space="0" w:color="auto"/>
            </w:tcBorders>
            <w:vAlign w:val="center"/>
          </w:tcPr>
          <w:p w14:paraId="0925FFA4" w14:textId="77777777" w:rsidR="0071465E" w:rsidRPr="008147AD" w:rsidRDefault="00411DDD" w:rsidP="00411DDD">
            <w:pPr>
              <w:pStyle w:val="Normalelt"/>
              <w:spacing w:before="60" w:after="60" w:line="240" w:lineRule="auto"/>
              <w:rPr>
                <w:sz w:val="16"/>
                <w:szCs w:val="16"/>
              </w:rPr>
            </w:pPr>
            <w:r>
              <w:rPr>
                <w:sz w:val="16"/>
                <w:szCs w:val="16"/>
                <w:lang w:val="mk-MK"/>
              </w:rPr>
              <w:t>Складирање на отпад</w:t>
            </w:r>
          </w:p>
        </w:tc>
        <w:tc>
          <w:tcPr>
            <w:tcW w:w="399" w:type="pct"/>
            <w:tcBorders>
              <w:top w:val="single" w:sz="4" w:space="0" w:color="000000"/>
              <w:bottom w:val="dotted" w:sz="4" w:space="0" w:color="auto"/>
            </w:tcBorders>
            <w:vAlign w:val="center"/>
          </w:tcPr>
          <w:p w14:paraId="11CCFBF7" w14:textId="77777777" w:rsidR="0071465E" w:rsidRPr="008147AD" w:rsidRDefault="0071465E" w:rsidP="00C827F9">
            <w:pPr>
              <w:pStyle w:val="Normalelt"/>
              <w:spacing w:before="60" w:after="60" w:line="240" w:lineRule="auto"/>
              <w:jc w:val="center"/>
              <w:rPr>
                <w:sz w:val="16"/>
                <w:szCs w:val="16"/>
              </w:rPr>
            </w:pPr>
            <w:r>
              <w:rPr>
                <w:sz w:val="16"/>
                <w:szCs w:val="16"/>
              </w:rPr>
              <w:t>14.30</w:t>
            </w:r>
          </w:p>
        </w:tc>
        <w:tc>
          <w:tcPr>
            <w:tcW w:w="1581" w:type="pct"/>
            <w:tcBorders>
              <w:top w:val="single" w:sz="4" w:space="0" w:color="000000"/>
              <w:bottom w:val="dotted" w:sz="4" w:space="0" w:color="auto"/>
            </w:tcBorders>
            <w:vAlign w:val="center"/>
          </w:tcPr>
          <w:p w14:paraId="7FEAEDD8" w14:textId="77777777" w:rsidR="0071465E" w:rsidRPr="00411DDD" w:rsidRDefault="00411DDD" w:rsidP="00C827F9">
            <w:pPr>
              <w:pStyle w:val="Normalelt"/>
              <w:spacing w:before="60" w:after="60" w:line="240" w:lineRule="auto"/>
              <w:jc w:val="center"/>
              <w:rPr>
                <w:sz w:val="16"/>
                <w:szCs w:val="16"/>
              </w:rPr>
            </w:pPr>
            <w:r>
              <w:rPr>
                <w:sz w:val="16"/>
                <w:szCs w:val="16"/>
                <w:lang w:val="mk-MK"/>
              </w:rPr>
              <w:t>Претставник на постројката одговорен за прашања од животната средина</w:t>
            </w:r>
          </w:p>
        </w:tc>
      </w:tr>
      <w:tr w:rsidR="0071465E" w:rsidRPr="00434647" w14:paraId="5EEB788E" w14:textId="77777777" w:rsidTr="00C827F9">
        <w:trPr>
          <w:trHeight w:val="737"/>
        </w:trPr>
        <w:tc>
          <w:tcPr>
            <w:tcW w:w="684" w:type="pct"/>
            <w:tcBorders>
              <w:top w:val="dotted" w:sz="4" w:space="0" w:color="auto"/>
              <w:bottom w:val="dotted" w:sz="4" w:space="0" w:color="auto"/>
            </w:tcBorders>
            <w:vAlign w:val="center"/>
          </w:tcPr>
          <w:p w14:paraId="6BD19E55" w14:textId="77777777" w:rsidR="0071465E" w:rsidRPr="008147AD" w:rsidRDefault="00505280" w:rsidP="00C827F9">
            <w:pPr>
              <w:spacing w:before="60" w:after="60"/>
              <w:jc w:val="center"/>
              <w:rPr>
                <w:rFonts w:ascii="Arial" w:hAnsi="Arial" w:cs="Arial"/>
                <w:sz w:val="16"/>
                <w:szCs w:val="16"/>
              </w:rPr>
            </w:pPr>
            <w:r>
              <w:rPr>
                <w:rFonts w:ascii="Arial" w:hAnsi="Arial" w:cs="Arial"/>
                <w:sz w:val="16"/>
                <w:szCs w:val="16"/>
                <w:lang w:val="mk-MK"/>
              </w:rPr>
              <w:t>Чекор</w:t>
            </w:r>
            <w:r w:rsidR="0071465E">
              <w:rPr>
                <w:rFonts w:ascii="Arial" w:hAnsi="Arial" w:cs="Arial"/>
                <w:sz w:val="16"/>
                <w:szCs w:val="16"/>
              </w:rPr>
              <w:t xml:space="preserve"> 5</w:t>
            </w:r>
          </w:p>
        </w:tc>
        <w:tc>
          <w:tcPr>
            <w:tcW w:w="1165" w:type="pct"/>
            <w:gridSpan w:val="2"/>
            <w:tcBorders>
              <w:top w:val="dotted" w:sz="4" w:space="0" w:color="auto"/>
              <w:bottom w:val="dotted" w:sz="4" w:space="0" w:color="auto"/>
            </w:tcBorders>
            <w:vAlign w:val="center"/>
          </w:tcPr>
          <w:p w14:paraId="63B41764" w14:textId="77777777" w:rsidR="0071465E" w:rsidRPr="00411DDD" w:rsidRDefault="00411DDD" w:rsidP="00C827F9">
            <w:pPr>
              <w:pStyle w:val="Normalelt"/>
              <w:spacing w:before="60" w:after="60" w:line="240" w:lineRule="auto"/>
              <w:rPr>
                <w:sz w:val="16"/>
                <w:szCs w:val="16"/>
                <w:lang w:val="mk-MK"/>
              </w:rPr>
            </w:pPr>
            <w:r>
              <w:rPr>
                <w:sz w:val="16"/>
                <w:szCs w:val="16"/>
                <w:lang w:val="mk-MK"/>
              </w:rPr>
              <w:t>Посета на лице место</w:t>
            </w:r>
          </w:p>
        </w:tc>
        <w:tc>
          <w:tcPr>
            <w:tcW w:w="1171" w:type="pct"/>
            <w:tcBorders>
              <w:top w:val="dotted" w:sz="4" w:space="0" w:color="auto"/>
              <w:bottom w:val="dotted" w:sz="4" w:space="0" w:color="auto"/>
            </w:tcBorders>
            <w:vAlign w:val="center"/>
          </w:tcPr>
          <w:p w14:paraId="0EF2428E" w14:textId="77777777" w:rsidR="0071465E" w:rsidRDefault="00411DDD" w:rsidP="00411DDD">
            <w:pPr>
              <w:pStyle w:val="Normalelt"/>
              <w:spacing w:before="60" w:after="60" w:line="240" w:lineRule="auto"/>
              <w:rPr>
                <w:sz w:val="16"/>
                <w:szCs w:val="16"/>
              </w:rPr>
            </w:pPr>
            <w:r>
              <w:rPr>
                <w:sz w:val="16"/>
                <w:szCs w:val="16"/>
                <w:lang w:val="mk-MK"/>
              </w:rPr>
              <w:t>Почистителна станица</w:t>
            </w:r>
          </w:p>
        </w:tc>
        <w:tc>
          <w:tcPr>
            <w:tcW w:w="399" w:type="pct"/>
            <w:tcBorders>
              <w:top w:val="dotted" w:sz="4" w:space="0" w:color="auto"/>
              <w:bottom w:val="dotted" w:sz="4" w:space="0" w:color="auto"/>
            </w:tcBorders>
            <w:vAlign w:val="center"/>
          </w:tcPr>
          <w:p w14:paraId="7EEFF249" w14:textId="77777777" w:rsidR="0071465E" w:rsidRDefault="0071465E" w:rsidP="00C827F9">
            <w:pPr>
              <w:pStyle w:val="Normalelt"/>
              <w:spacing w:before="60" w:after="60" w:line="240" w:lineRule="auto"/>
              <w:jc w:val="center"/>
              <w:rPr>
                <w:sz w:val="16"/>
                <w:szCs w:val="16"/>
              </w:rPr>
            </w:pPr>
            <w:r>
              <w:rPr>
                <w:sz w:val="16"/>
                <w:szCs w:val="16"/>
              </w:rPr>
              <w:t>15.00</w:t>
            </w:r>
          </w:p>
        </w:tc>
        <w:tc>
          <w:tcPr>
            <w:tcW w:w="1581" w:type="pct"/>
            <w:tcBorders>
              <w:top w:val="dotted" w:sz="4" w:space="0" w:color="auto"/>
              <w:bottom w:val="dotted" w:sz="4" w:space="0" w:color="auto"/>
            </w:tcBorders>
            <w:vAlign w:val="center"/>
          </w:tcPr>
          <w:p w14:paraId="562EDD45" w14:textId="77777777" w:rsidR="0071465E" w:rsidRPr="00411DDD" w:rsidRDefault="00411DDD" w:rsidP="00C827F9">
            <w:pPr>
              <w:pStyle w:val="Normalelt"/>
              <w:spacing w:before="60" w:after="60" w:line="240" w:lineRule="auto"/>
              <w:jc w:val="center"/>
              <w:rPr>
                <w:sz w:val="16"/>
                <w:szCs w:val="16"/>
              </w:rPr>
            </w:pPr>
            <w:r>
              <w:rPr>
                <w:sz w:val="16"/>
                <w:szCs w:val="16"/>
                <w:lang w:val="mk-MK"/>
              </w:rPr>
              <w:t>Претставник на постројката одговорен за прашања од животната средина</w:t>
            </w:r>
          </w:p>
        </w:tc>
      </w:tr>
      <w:tr w:rsidR="0071465E" w:rsidRPr="00BF0E3D" w14:paraId="2E7DC0E8" w14:textId="77777777" w:rsidTr="00C827F9">
        <w:trPr>
          <w:trHeight w:val="737"/>
        </w:trPr>
        <w:tc>
          <w:tcPr>
            <w:tcW w:w="684" w:type="pct"/>
            <w:tcBorders>
              <w:top w:val="dotted" w:sz="4" w:space="0" w:color="auto"/>
              <w:bottom w:val="dotted" w:sz="4" w:space="0" w:color="auto"/>
            </w:tcBorders>
            <w:vAlign w:val="center"/>
          </w:tcPr>
          <w:p w14:paraId="0A7CCD49" w14:textId="77777777" w:rsidR="0071465E" w:rsidRPr="00BF0E3D" w:rsidRDefault="0071465E" w:rsidP="00C827F9">
            <w:pPr>
              <w:spacing w:before="60" w:after="60"/>
              <w:jc w:val="center"/>
              <w:rPr>
                <w:rFonts w:ascii="Arial" w:hAnsi="Arial" w:cs="Arial"/>
                <w:i/>
                <w:color w:val="FF0000"/>
                <w:sz w:val="16"/>
                <w:szCs w:val="16"/>
              </w:rPr>
            </w:pPr>
            <w:r w:rsidRPr="00BF0E3D">
              <w:rPr>
                <w:rFonts w:ascii="Arial" w:hAnsi="Arial" w:cs="Arial"/>
                <w:i/>
                <w:color w:val="FF0000"/>
                <w:sz w:val="16"/>
                <w:szCs w:val="16"/>
              </w:rPr>
              <w:t>Step xxx</w:t>
            </w:r>
          </w:p>
        </w:tc>
        <w:tc>
          <w:tcPr>
            <w:tcW w:w="1165" w:type="pct"/>
            <w:gridSpan w:val="2"/>
            <w:tcBorders>
              <w:top w:val="dotted" w:sz="4" w:space="0" w:color="auto"/>
              <w:bottom w:val="dotted" w:sz="4" w:space="0" w:color="auto"/>
            </w:tcBorders>
            <w:vAlign w:val="center"/>
          </w:tcPr>
          <w:p w14:paraId="70DC19FF" w14:textId="77777777" w:rsidR="0071465E" w:rsidRPr="00BF0E3D" w:rsidRDefault="0071465E" w:rsidP="00C827F9">
            <w:pPr>
              <w:pStyle w:val="Normalelt"/>
              <w:spacing w:before="60" w:after="60" w:line="240" w:lineRule="auto"/>
              <w:rPr>
                <w:i/>
                <w:color w:val="FF0000"/>
                <w:sz w:val="16"/>
                <w:szCs w:val="16"/>
              </w:rPr>
            </w:pPr>
            <w:r w:rsidRPr="00BF0E3D">
              <w:rPr>
                <w:i/>
                <w:color w:val="FF0000"/>
                <w:sz w:val="16"/>
                <w:szCs w:val="16"/>
              </w:rPr>
              <w:t>xxx</w:t>
            </w:r>
          </w:p>
        </w:tc>
        <w:tc>
          <w:tcPr>
            <w:tcW w:w="1171" w:type="pct"/>
            <w:tcBorders>
              <w:top w:val="dotted" w:sz="4" w:space="0" w:color="auto"/>
              <w:bottom w:val="dotted" w:sz="4" w:space="0" w:color="auto"/>
            </w:tcBorders>
            <w:vAlign w:val="center"/>
          </w:tcPr>
          <w:p w14:paraId="46DE397B" w14:textId="77777777" w:rsidR="0071465E" w:rsidRPr="00BF0E3D" w:rsidRDefault="0071465E" w:rsidP="00C827F9">
            <w:pPr>
              <w:pStyle w:val="Normalelt"/>
              <w:spacing w:before="60" w:after="60" w:line="240" w:lineRule="auto"/>
              <w:rPr>
                <w:i/>
                <w:color w:val="FF0000"/>
                <w:sz w:val="16"/>
                <w:szCs w:val="16"/>
              </w:rPr>
            </w:pPr>
            <w:r w:rsidRPr="00BF0E3D">
              <w:rPr>
                <w:i/>
                <w:color w:val="FF0000"/>
                <w:sz w:val="16"/>
                <w:szCs w:val="16"/>
              </w:rPr>
              <w:t>xxx</w:t>
            </w:r>
          </w:p>
        </w:tc>
        <w:tc>
          <w:tcPr>
            <w:tcW w:w="399" w:type="pct"/>
            <w:tcBorders>
              <w:top w:val="dotted" w:sz="4" w:space="0" w:color="auto"/>
              <w:bottom w:val="dotted" w:sz="4" w:space="0" w:color="auto"/>
            </w:tcBorders>
            <w:vAlign w:val="center"/>
          </w:tcPr>
          <w:p w14:paraId="5650089C" w14:textId="77777777" w:rsidR="0071465E" w:rsidRPr="00BF0E3D" w:rsidRDefault="0071465E" w:rsidP="00C827F9">
            <w:pPr>
              <w:pStyle w:val="Normalelt"/>
              <w:spacing w:before="60" w:after="60" w:line="240" w:lineRule="auto"/>
              <w:jc w:val="center"/>
              <w:rPr>
                <w:i/>
                <w:color w:val="FF0000"/>
                <w:sz w:val="16"/>
                <w:szCs w:val="16"/>
              </w:rPr>
            </w:pPr>
            <w:r w:rsidRPr="00BF0E3D">
              <w:rPr>
                <w:i/>
                <w:color w:val="FF0000"/>
                <w:sz w:val="16"/>
                <w:szCs w:val="16"/>
              </w:rPr>
              <w:t>xxx</w:t>
            </w:r>
          </w:p>
        </w:tc>
        <w:tc>
          <w:tcPr>
            <w:tcW w:w="1581" w:type="pct"/>
            <w:tcBorders>
              <w:top w:val="dotted" w:sz="4" w:space="0" w:color="auto"/>
              <w:bottom w:val="dotted" w:sz="4" w:space="0" w:color="auto"/>
            </w:tcBorders>
            <w:vAlign w:val="center"/>
          </w:tcPr>
          <w:p w14:paraId="57673C36" w14:textId="77777777" w:rsidR="0071465E" w:rsidRPr="00BF0E3D" w:rsidRDefault="0071465E" w:rsidP="00C827F9">
            <w:pPr>
              <w:pStyle w:val="Normalelt"/>
              <w:spacing w:before="60" w:after="60" w:line="240" w:lineRule="auto"/>
              <w:jc w:val="center"/>
              <w:rPr>
                <w:i/>
                <w:color w:val="FF0000"/>
                <w:sz w:val="16"/>
                <w:szCs w:val="16"/>
                <w:lang w:val="en-US"/>
              </w:rPr>
            </w:pPr>
            <w:r w:rsidRPr="00BF0E3D">
              <w:rPr>
                <w:i/>
                <w:color w:val="FF0000"/>
                <w:sz w:val="16"/>
                <w:szCs w:val="16"/>
                <w:lang w:val="en-US"/>
              </w:rPr>
              <w:t>xxx</w:t>
            </w:r>
          </w:p>
        </w:tc>
      </w:tr>
      <w:tr w:rsidR="0071465E" w:rsidRPr="00BF0E3D" w14:paraId="6C08E577" w14:textId="77777777" w:rsidTr="00C827F9">
        <w:trPr>
          <w:trHeight w:val="737"/>
        </w:trPr>
        <w:tc>
          <w:tcPr>
            <w:tcW w:w="684" w:type="pct"/>
            <w:tcBorders>
              <w:top w:val="dotted" w:sz="4" w:space="0" w:color="auto"/>
              <w:bottom w:val="dotted" w:sz="4" w:space="0" w:color="auto"/>
            </w:tcBorders>
            <w:vAlign w:val="center"/>
          </w:tcPr>
          <w:p w14:paraId="295E3D3A" w14:textId="77777777" w:rsidR="0071465E" w:rsidRPr="008147AD" w:rsidRDefault="00505280" w:rsidP="00C827F9">
            <w:pPr>
              <w:spacing w:before="60" w:after="60"/>
              <w:jc w:val="center"/>
              <w:rPr>
                <w:rFonts w:ascii="Arial" w:hAnsi="Arial" w:cs="Arial"/>
                <w:sz w:val="16"/>
                <w:szCs w:val="16"/>
              </w:rPr>
            </w:pPr>
            <w:r>
              <w:rPr>
                <w:rFonts w:ascii="Arial" w:hAnsi="Arial" w:cs="Arial"/>
                <w:sz w:val="16"/>
                <w:szCs w:val="16"/>
                <w:lang w:val="mk-MK"/>
              </w:rPr>
              <w:t>Чекор</w:t>
            </w:r>
            <w:r w:rsidR="0071465E" w:rsidRPr="008147AD">
              <w:rPr>
                <w:rFonts w:ascii="Arial" w:hAnsi="Arial" w:cs="Arial"/>
                <w:sz w:val="16"/>
                <w:szCs w:val="16"/>
              </w:rPr>
              <w:t xml:space="preserve"> </w:t>
            </w:r>
            <w:r w:rsidR="0071465E">
              <w:rPr>
                <w:rFonts w:ascii="Arial" w:hAnsi="Arial" w:cs="Arial"/>
                <w:sz w:val="16"/>
                <w:szCs w:val="16"/>
              </w:rPr>
              <w:t>xx</w:t>
            </w:r>
          </w:p>
        </w:tc>
        <w:tc>
          <w:tcPr>
            <w:tcW w:w="1165" w:type="pct"/>
            <w:gridSpan w:val="2"/>
            <w:tcBorders>
              <w:top w:val="dotted" w:sz="4" w:space="0" w:color="auto"/>
              <w:bottom w:val="dotted" w:sz="4" w:space="0" w:color="auto"/>
            </w:tcBorders>
            <w:vAlign w:val="center"/>
          </w:tcPr>
          <w:p w14:paraId="1F5FB5B6" w14:textId="77777777" w:rsidR="0071465E" w:rsidRDefault="00411DDD" w:rsidP="00C827F9">
            <w:pPr>
              <w:pStyle w:val="Normalelt"/>
              <w:spacing w:before="60" w:after="60" w:line="240" w:lineRule="auto"/>
              <w:rPr>
                <w:sz w:val="16"/>
                <w:szCs w:val="16"/>
              </w:rPr>
            </w:pPr>
            <w:r>
              <w:rPr>
                <w:sz w:val="16"/>
                <w:szCs w:val="16"/>
                <w:lang w:val="mk-MK"/>
              </w:rPr>
              <w:t>Записник за инспекцијата</w:t>
            </w:r>
            <w:r w:rsidR="0071465E">
              <w:rPr>
                <w:sz w:val="16"/>
                <w:szCs w:val="16"/>
              </w:rPr>
              <w:t xml:space="preserve"> </w:t>
            </w:r>
          </w:p>
        </w:tc>
        <w:tc>
          <w:tcPr>
            <w:tcW w:w="1171" w:type="pct"/>
            <w:tcBorders>
              <w:top w:val="dotted" w:sz="4" w:space="0" w:color="auto"/>
              <w:bottom w:val="dotted" w:sz="4" w:space="0" w:color="auto"/>
            </w:tcBorders>
            <w:vAlign w:val="center"/>
          </w:tcPr>
          <w:p w14:paraId="35CAC037" w14:textId="77777777" w:rsidR="0071465E" w:rsidRPr="00411DDD" w:rsidRDefault="00411DDD" w:rsidP="00411DDD">
            <w:pPr>
              <w:pStyle w:val="Normalelt"/>
              <w:spacing w:before="60" w:after="60" w:line="240" w:lineRule="auto"/>
              <w:rPr>
                <w:sz w:val="16"/>
                <w:szCs w:val="16"/>
              </w:rPr>
            </w:pPr>
            <w:r>
              <w:rPr>
                <w:sz w:val="16"/>
                <w:szCs w:val="16"/>
                <w:lang w:val="mk-MK"/>
              </w:rPr>
              <w:t>Нацрт и изготвување на записник за инспекцијата</w:t>
            </w:r>
            <w:r w:rsidR="0071465E" w:rsidRPr="00411DDD">
              <w:rPr>
                <w:sz w:val="16"/>
                <w:szCs w:val="16"/>
              </w:rPr>
              <w:t xml:space="preserve">. </w:t>
            </w:r>
          </w:p>
        </w:tc>
        <w:tc>
          <w:tcPr>
            <w:tcW w:w="399" w:type="pct"/>
            <w:tcBorders>
              <w:top w:val="dotted" w:sz="4" w:space="0" w:color="auto"/>
              <w:bottom w:val="dotted" w:sz="4" w:space="0" w:color="auto"/>
            </w:tcBorders>
            <w:vAlign w:val="center"/>
          </w:tcPr>
          <w:p w14:paraId="3E3CC131" w14:textId="77777777" w:rsidR="0071465E" w:rsidRPr="00BF0E3D" w:rsidRDefault="0071465E" w:rsidP="00C827F9">
            <w:pPr>
              <w:pStyle w:val="Normalelt"/>
              <w:spacing w:before="60" w:after="60" w:line="240" w:lineRule="auto"/>
              <w:jc w:val="center"/>
              <w:rPr>
                <w:sz w:val="16"/>
                <w:szCs w:val="16"/>
                <w:lang w:val="en-US"/>
              </w:rPr>
            </w:pPr>
            <w:r>
              <w:rPr>
                <w:sz w:val="16"/>
                <w:szCs w:val="16"/>
                <w:lang w:val="en-US"/>
              </w:rPr>
              <w:t>16.00</w:t>
            </w:r>
          </w:p>
        </w:tc>
        <w:tc>
          <w:tcPr>
            <w:tcW w:w="1581" w:type="pct"/>
            <w:tcBorders>
              <w:top w:val="dotted" w:sz="4" w:space="0" w:color="auto"/>
              <w:bottom w:val="dotted" w:sz="4" w:space="0" w:color="auto"/>
            </w:tcBorders>
            <w:vAlign w:val="center"/>
          </w:tcPr>
          <w:p w14:paraId="3BCC4C05" w14:textId="77777777" w:rsidR="00411DDD" w:rsidRPr="00411DDD" w:rsidRDefault="00411DDD" w:rsidP="00411DDD">
            <w:pPr>
              <w:pStyle w:val="Normalelt"/>
              <w:spacing w:before="60" w:after="60" w:line="240" w:lineRule="auto"/>
              <w:jc w:val="center"/>
              <w:rPr>
                <w:sz w:val="16"/>
                <w:szCs w:val="16"/>
                <w:lang w:val="mk-MK"/>
              </w:rPr>
            </w:pPr>
            <w:r>
              <w:rPr>
                <w:sz w:val="16"/>
                <w:szCs w:val="16"/>
                <w:lang w:val="mk-MK"/>
              </w:rPr>
              <w:t>Правен претставник на пострројката</w:t>
            </w:r>
          </w:p>
          <w:p w14:paraId="278D1FC7" w14:textId="77777777" w:rsidR="0071465E" w:rsidRPr="00BF0E3D" w:rsidRDefault="0071465E" w:rsidP="00C827F9">
            <w:pPr>
              <w:pStyle w:val="Normalelt"/>
              <w:spacing w:before="60" w:after="60" w:line="240" w:lineRule="auto"/>
              <w:jc w:val="center"/>
              <w:rPr>
                <w:sz w:val="16"/>
                <w:szCs w:val="16"/>
                <w:lang w:val="en-US"/>
              </w:rPr>
            </w:pPr>
          </w:p>
        </w:tc>
      </w:tr>
      <w:tr w:rsidR="0071465E" w:rsidRPr="00BF0E3D" w14:paraId="5F3DD2E9" w14:textId="77777777" w:rsidTr="00C827F9">
        <w:trPr>
          <w:trHeight w:val="737"/>
        </w:trPr>
        <w:tc>
          <w:tcPr>
            <w:tcW w:w="684" w:type="pct"/>
            <w:tcBorders>
              <w:top w:val="dotted" w:sz="4" w:space="0" w:color="auto"/>
              <w:bottom w:val="single" w:sz="4" w:space="0" w:color="000000"/>
            </w:tcBorders>
            <w:vAlign w:val="center"/>
          </w:tcPr>
          <w:p w14:paraId="2C57EDB5" w14:textId="77777777" w:rsidR="0071465E" w:rsidRPr="00BF0E3D" w:rsidRDefault="00505280" w:rsidP="00C827F9">
            <w:pPr>
              <w:spacing w:before="60" w:after="60"/>
              <w:jc w:val="center"/>
              <w:rPr>
                <w:rFonts w:ascii="Arial" w:hAnsi="Arial" w:cs="Arial"/>
                <w:sz w:val="16"/>
                <w:szCs w:val="16"/>
                <w:lang w:val="en-US"/>
              </w:rPr>
            </w:pPr>
            <w:r>
              <w:rPr>
                <w:rFonts w:ascii="Arial" w:hAnsi="Arial" w:cs="Arial"/>
                <w:sz w:val="16"/>
                <w:szCs w:val="16"/>
                <w:lang w:val="mk-MK"/>
              </w:rPr>
              <w:t>Чекор</w:t>
            </w:r>
            <w:r w:rsidR="0071465E" w:rsidRPr="00BF0E3D">
              <w:rPr>
                <w:rFonts w:ascii="Arial" w:hAnsi="Arial" w:cs="Arial"/>
                <w:sz w:val="16"/>
                <w:szCs w:val="16"/>
                <w:lang w:val="en-US"/>
              </w:rPr>
              <w:t xml:space="preserve"> </w:t>
            </w:r>
            <w:r w:rsidR="0071465E">
              <w:rPr>
                <w:rFonts w:ascii="Arial" w:hAnsi="Arial" w:cs="Arial"/>
                <w:sz w:val="16"/>
                <w:szCs w:val="16"/>
                <w:lang w:val="en-US"/>
              </w:rPr>
              <w:t>xx</w:t>
            </w:r>
          </w:p>
        </w:tc>
        <w:tc>
          <w:tcPr>
            <w:tcW w:w="1165" w:type="pct"/>
            <w:gridSpan w:val="2"/>
            <w:tcBorders>
              <w:top w:val="dotted" w:sz="4" w:space="0" w:color="auto"/>
              <w:bottom w:val="single" w:sz="4" w:space="0" w:color="000000"/>
            </w:tcBorders>
            <w:vAlign w:val="center"/>
          </w:tcPr>
          <w:p w14:paraId="44470CC0" w14:textId="77777777" w:rsidR="0071465E" w:rsidRPr="00BF0E3D" w:rsidRDefault="00411DDD" w:rsidP="00411DDD">
            <w:pPr>
              <w:pStyle w:val="Normalelt"/>
              <w:spacing w:before="60" w:after="60" w:line="240" w:lineRule="auto"/>
              <w:rPr>
                <w:sz w:val="16"/>
                <w:szCs w:val="16"/>
                <w:lang w:val="en-US"/>
              </w:rPr>
            </w:pPr>
            <w:r>
              <w:rPr>
                <w:sz w:val="16"/>
                <w:szCs w:val="16"/>
                <w:lang w:val="mk-MK"/>
              </w:rPr>
              <w:t>Завршен состанок</w:t>
            </w:r>
          </w:p>
        </w:tc>
        <w:tc>
          <w:tcPr>
            <w:tcW w:w="1171" w:type="pct"/>
            <w:tcBorders>
              <w:top w:val="dotted" w:sz="4" w:space="0" w:color="auto"/>
              <w:bottom w:val="single" w:sz="4" w:space="0" w:color="000000"/>
            </w:tcBorders>
            <w:vAlign w:val="center"/>
          </w:tcPr>
          <w:p w14:paraId="74C0ECFA" w14:textId="77777777" w:rsidR="0071465E" w:rsidRPr="00411DDD" w:rsidRDefault="00411DDD" w:rsidP="00C827F9">
            <w:pPr>
              <w:pStyle w:val="Normalelt"/>
              <w:spacing w:before="60" w:after="60" w:line="240" w:lineRule="auto"/>
              <w:rPr>
                <w:sz w:val="16"/>
                <w:szCs w:val="16"/>
                <w:lang w:val="mk-MK"/>
              </w:rPr>
            </w:pPr>
            <w:r>
              <w:rPr>
                <w:sz w:val="16"/>
                <w:szCs w:val="16"/>
                <w:lang w:val="mk-MK"/>
              </w:rPr>
              <w:t>Заклучоци</w:t>
            </w:r>
          </w:p>
        </w:tc>
        <w:tc>
          <w:tcPr>
            <w:tcW w:w="399" w:type="pct"/>
            <w:tcBorders>
              <w:top w:val="dotted" w:sz="4" w:space="0" w:color="auto"/>
              <w:bottom w:val="single" w:sz="4" w:space="0" w:color="000000"/>
            </w:tcBorders>
            <w:vAlign w:val="center"/>
          </w:tcPr>
          <w:p w14:paraId="28501ABF" w14:textId="77777777" w:rsidR="0071465E" w:rsidRPr="00BF0E3D" w:rsidRDefault="0071465E" w:rsidP="00C827F9">
            <w:pPr>
              <w:pStyle w:val="Normalelt"/>
              <w:spacing w:before="60" w:after="60" w:line="240" w:lineRule="auto"/>
              <w:jc w:val="center"/>
              <w:rPr>
                <w:sz w:val="16"/>
                <w:szCs w:val="16"/>
                <w:lang w:val="en-US"/>
              </w:rPr>
            </w:pPr>
            <w:r w:rsidRPr="00BF0E3D">
              <w:rPr>
                <w:sz w:val="16"/>
                <w:szCs w:val="16"/>
                <w:lang w:val="en-US"/>
              </w:rPr>
              <w:t>17.30</w:t>
            </w:r>
          </w:p>
        </w:tc>
        <w:tc>
          <w:tcPr>
            <w:tcW w:w="1581" w:type="pct"/>
            <w:tcBorders>
              <w:top w:val="dotted" w:sz="4" w:space="0" w:color="auto"/>
              <w:bottom w:val="single" w:sz="4" w:space="0" w:color="000000"/>
            </w:tcBorders>
            <w:vAlign w:val="center"/>
          </w:tcPr>
          <w:p w14:paraId="241EE8D4" w14:textId="77777777" w:rsidR="00411DDD" w:rsidRPr="00411DDD" w:rsidRDefault="00411DDD" w:rsidP="00411DDD">
            <w:pPr>
              <w:pStyle w:val="Normalelt"/>
              <w:spacing w:before="60" w:after="60" w:line="240" w:lineRule="auto"/>
              <w:jc w:val="center"/>
              <w:rPr>
                <w:sz w:val="16"/>
                <w:szCs w:val="16"/>
                <w:lang w:val="mk-MK"/>
              </w:rPr>
            </w:pPr>
            <w:r>
              <w:rPr>
                <w:sz w:val="16"/>
                <w:szCs w:val="16"/>
                <w:lang w:val="mk-MK"/>
              </w:rPr>
              <w:t>Правен претставник на пострројката</w:t>
            </w:r>
          </w:p>
          <w:p w14:paraId="50D6E5E1" w14:textId="77777777" w:rsidR="0071465E" w:rsidRPr="00BF0E3D" w:rsidRDefault="00411DDD" w:rsidP="00411DDD">
            <w:pPr>
              <w:pStyle w:val="Normalelt"/>
              <w:spacing w:before="60" w:after="60" w:line="240" w:lineRule="auto"/>
              <w:jc w:val="center"/>
              <w:rPr>
                <w:sz w:val="16"/>
                <w:szCs w:val="16"/>
                <w:lang w:val="en-US"/>
              </w:rPr>
            </w:pPr>
            <w:r>
              <w:rPr>
                <w:sz w:val="16"/>
                <w:szCs w:val="16"/>
                <w:lang w:val="mk-MK"/>
              </w:rPr>
              <w:t>Претставник на постројката одговорен за прашања од животната средина</w:t>
            </w:r>
          </w:p>
        </w:tc>
      </w:tr>
    </w:tbl>
    <w:p w14:paraId="61D11D3E" w14:textId="77777777" w:rsidR="0071465E" w:rsidRPr="00BF0E3D" w:rsidRDefault="0071465E" w:rsidP="0071465E">
      <w:pPr>
        <w:rPr>
          <w:rFonts w:cs="Arial"/>
          <w:color w:val="000000"/>
          <w:sz w:val="18"/>
          <w:szCs w:val="18"/>
          <w:lang w:val="en-US"/>
        </w:rPr>
      </w:pPr>
    </w:p>
    <w:p w14:paraId="2E5BC33E" w14:textId="77777777" w:rsidR="0071465E" w:rsidRPr="00BF0E3D" w:rsidRDefault="0071465E" w:rsidP="0071465E">
      <w:pPr>
        <w:rPr>
          <w:rFonts w:cs="Arial"/>
          <w:color w:val="000000"/>
          <w:sz w:val="18"/>
          <w:szCs w:val="18"/>
          <w:lang w:val="en-US"/>
        </w:rPr>
      </w:pPr>
    </w:p>
    <w:p w14:paraId="115DF4B2" w14:textId="77777777" w:rsidR="0071465E" w:rsidRPr="00BF0E3D" w:rsidRDefault="0071465E" w:rsidP="0071465E">
      <w:pPr>
        <w:rPr>
          <w:rFonts w:cs="Arial"/>
          <w:color w:val="000000"/>
          <w:sz w:val="18"/>
          <w:szCs w:val="18"/>
          <w:lang w:val="en-US"/>
        </w:rPr>
      </w:pPr>
    </w:p>
    <w:p w14:paraId="5C811BF7" w14:textId="77777777" w:rsidR="0071465E" w:rsidRPr="00927A2E" w:rsidRDefault="00505280" w:rsidP="0071465E">
      <w:pPr>
        <w:rPr>
          <w:b/>
          <w:i/>
          <w:caps/>
          <w:lang w:val="en-US"/>
        </w:rPr>
      </w:pPr>
      <w:r>
        <w:rPr>
          <w:b/>
          <w:i/>
          <w:lang w:val="mk-MK"/>
        </w:rPr>
        <w:t>Документи што операторот треба да ги подготви</w:t>
      </w:r>
    </w:p>
    <w:p w14:paraId="601AC19F" w14:textId="77777777" w:rsidR="0071465E" w:rsidRPr="00BF0E3D" w:rsidRDefault="00604559" w:rsidP="003A0514">
      <w:pPr>
        <w:pStyle w:val="Normalelt"/>
        <w:numPr>
          <w:ilvl w:val="0"/>
          <w:numId w:val="30"/>
        </w:numPr>
        <w:spacing w:before="60" w:after="60"/>
        <w:ind w:left="284" w:hanging="284"/>
        <w:rPr>
          <w:lang w:val="en-US"/>
        </w:rPr>
      </w:pPr>
      <w:r>
        <w:rPr>
          <w:lang w:val="mk-MK"/>
        </w:rPr>
        <w:t>Ажуриран план/проект на постројката во кој ке бидат означени:</w:t>
      </w:r>
      <w:r w:rsidR="0071465E" w:rsidRPr="00BF0E3D">
        <w:rPr>
          <w:lang w:val="en-US"/>
        </w:rPr>
        <w:t xml:space="preserve"> </w:t>
      </w:r>
    </w:p>
    <w:p w14:paraId="7D82EA5E" w14:textId="77777777" w:rsidR="0071465E" w:rsidRDefault="00604559" w:rsidP="003A0514">
      <w:pPr>
        <w:pStyle w:val="Normalelt"/>
        <w:numPr>
          <w:ilvl w:val="0"/>
          <w:numId w:val="31"/>
        </w:numPr>
        <w:spacing w:before="60" w:after="60"/>
      </w:pPr>
      <w:r>
        <w:rPr>
          <w:lang w:val="mk-MK"/>
        </w:rPr>
        <w:t>Точките на излевање на вода</w:t>
      </w:r>
    </w:p>
    <w:p w14:paraId="226610C9" w14:textId="77777777" w:rsidR="0071465E" w:rsidRDefault="00604559" w:rsidP="003A0514">
      <w:pPr>
        <w:pStyle w:val="Normalelt"/>
        <w:numPr>
          <w:ilvl w:val="0"/>
          <w:numId w:val="31"/>
        </w:numPr>
        <w:spacing w:before="60" w:after="60"/>
      </w:pPr>
      <w:r>
        <w:rPr>
          <w:lang w:val="mk-MK"/>
        </w:rPr>
        <w:t>Точките за емисии во воздухот</w:t>
      </w:r>
    </w:p>
    <w:p w14:paraId="409EB394" w14:textId="77777777" w:rsidR="0071465E" w:rsidRDefault="00604559" w:rsidP="003A0514">
      <w:pPr>
        <w:pStyle w:val="Normalelt"/>
        <w:numPr>
          <w:ilvl w:val="0"/>
          <w:numId w:val="31"/>
        </w:numPr>
        <w:spacing w:before="60" w:after="60"/>
      </w:pPr>
      <w:r>
        <w:rPr>
          <w:lang w:val="mk-MK"/>
        </w:rPr>
        <w:t>Области за складирање на отпад</w:t>
      </w:r>
    </w:p>
    <w:p w14:paraId="235C1653" w14:textId="77777777" w:rsidR="0071465E" w:rsidRPr="00BF0E3D" w:rsidRDefault="0071465E" w:rsidP="003A0514">
      <w:pPr>
        <w:pStyle w:val="Normalelt"/>
        <w:numPr>
          <w:ilvl w:val="0"/>
          <w:numId w:val="31"/>
        </w:numPr>
        <w:spacing w:before="60" w:after="60"/>
        <w:rPr>
          <w:i/>
          <w:color w:val="FF0000"/>
        </w:rPr>
      </w:pPr>
      <w:r w:rsidRPr="00BF0E3D">
        <w:rPr>
          <w:i/>
          <w:color w:val="FF0000"/>
        </w:rPr>
        <w:t>xxxxxx;</w:t>
      </w:r>
    </w:p>
    <w:p w14:paraId="1ED134AA" w14:textId="77777777" w:rsidR="0071465E" w:rsidRPr="00D278F4" w:rsidRDefault="00604559" w:rsidP="003A0514">
      <w:pPr>
        <w:pStyle w:val="Normalelt"/>
        <w:numPr>
          <w:ilvl w:val="0"/>
          <w:numId w:val="30"/>
        </w:numPr>
        <w:spacing w:before="60" w:after="60"/>
        <w:ind w:left="284" w:hanging="284"/>
      </w:pPr>
      <w:r>
        <w:rPr>
          <w:lang w:val="mk-MK"/>
        </w:rPr>
        <w:t>Сертификат за Систем за управување во животната средина</w:t>
      </w:r>
      <w:r w:rsidR="0071465E">
        <w:t>.</w:t>
      </w:r>
    </w:p>
    <w:p w14:paraId="5ADE0E4F" w14:textId="77777777" w:rsidR="0071465E" w:rsidRPr="00604559" w:rsidRDefault="00604559" w:rsidP="003A0514">
      <w:pPr>
        <w:pStyle w:val="Normalelt"/>
        <w:numPr>
          <w:ilvl w:val="0"/>
          <w:numId w:val="30"/>
        </w:numPr>
        <w:spacing w:before="60" w:after="60"/>
        <w:ind w:left="284" w:hanging="284"/>
      </w:pPr>
      <w:r>
        <w:rPr>
          <w:lang w:val="mk-MK"/>
        </w:rPr>
        <w:t>Сертификат за анализа издаден од сертифицирана лабораторија за последната мониторинг анализа</w:t>
      </w:r>
      <w:r w:rsidR="0071465E" w:rsidRPr="00604559">
        <w:t>.</w:t>
      </w:r>
    </w:p>
    <w:p w14:paraId="13D7E184" w14:textId="77777777" w:rsidR="0071465E" w:rsidRPr="00604559" w:rsidRDefault="00604559" w:rsidP="003A0514">
      <w:pPr>
        <w:pStyle w:val="Normalelt"/>
        <w:numPr>
          <w:ilvl w:val="0"/>
          <w:numId w:val="30"/>
        </w:numPr>
        <w:spacing w:before="60" w:after="60"/>
        <w:ind w:left="284" w:hanging="284"/>
      </w:pPr>
      <w:r>
        <w:rPr>
          <w:lang w:val="mk-MK"/>
        </w:rPr>
        <w:t>Известување до Овластеното тело во врска со инцидентите</w:t>
      </w:r>
      <w:r w:rsidR="0071465E" w:rsidRPr="00604559">
        <w:t>.</w:t>
      </w:r>
    </w:p>
    <w:p w14:paraId="5BF33F3F" w14:textId="77777777" w:rsidR="0071465E" w:rsidRPr="00BF0E3D" w:rsidRDefault="0071465E" w:rsidP="003A0514">
      <w:pPr>
        <w:pStyle w:val="Normalelt"/>
        <w:numPr>
          <w:ilvl w:val="0"/>
          <w:numId w:val="30"/>
        </w:numPr>
        <w:spacing w:before="60" w:after="60"/>
        <w:ind w:left="284" w:hanging="284"/>
        <w:rPr>
          <w:i/>
          <w:color w:val="FF0000"/>
        </w:rPr>
      </w:pPr>
      <w:r w:rsidRPr="00BF0E3D">
        <w:rPr>
          <w:i/>
          <w:color w:val="FF0000"/>
        </w:rPr>
        <w:t>xxxxx.</w:t>
      </w:r>
    </w:p>
    <w:p w14:paraId="1DCE39DE" w14:textId="77777777" w:rsidR="0071465E" w:rsidRDefault="0071465E" w:rsidP="0071465E">
      <w:pPr>
        <w:pStyle w:val="ListParagraph"/>
        <w:ind w:left="0"/>
      </w:pPr>
    </w:p>
    <w:p w14:paraId="0B8EB54B" w14:textId="77777777" w:rsidR="0071465E" w:rsidRPr="00D672D8" w:rsidRDefault="0071465E" w:rsidP="0071465E"/>
    <w:p w14:paraId="7CCDC832" w14:textId="77777777" w:rsidR="0071465E" w:rsidRDefault="0071465E" w:rsidP="0071465E">
      <w:pPr>
        <w:pStyle w:val="Heading2"/>
        <w:sectPr w:rsidR="0071465E" w:rsidSect="00C827F9">
          <w:headerReference w:type="default" r:id="rId15"/>
          <w:footerReference w:type="even" r:id="rId16"/>
          <w:footerReference w:type="default" r:id="rId17"/>
          <w:headerReference w:type="first" r:id="rId18"/>
          <w:pgSz w:w="11906" w:h="16838"/>
          <w:pgMar w:top="1701" w:right="1417" w:bottom="1417" w:left="1417" w:header="426" w:footer="0" w:gutter="0"/>
          <w:cols w:space="708"/>
          <w:titlePg/>
          <w:docGrid w:linePitch="360"/>
        </w:sectPr>
      </w:pPr>
      <w:r>
        <w:br w:type="page"/>
      </w:r>
    </w:p>
    <w:p w14:paraId="7D863114" w14:textId="77777777" w:rsidR="0071465E" w:rsidRDefault="0071465E" w:rsidP="0071465E">
      <w:pPr>
        <w:pStyle w:val="Heading2"/>
      </w:pPr>
    </w:p>
    <w:p w14:paraId="2015C37B" w14:textId="77777777" w:rsidR="0071465E" w:rsidRDefault="00D41BD2" w:rsidP="0071465E">
      <w:pPr>
        <w:pStyle w:val="Heading2"/>
      </w:pPr>
      <w:bookmarkStart w:id="625" w:name="_Annex_4:_Template"/>
      <w:bookmarkStart w:id="626" w:name="_Aнекс_4:_Образец"/>
      <w:bookmarkStart w:id="627" w:name="_Toc437524098"/>
      <w:bookmarkStart w:id="628" w:name="_Toc448313754"/>
      <w:bookmarkStart w:id="629" w:name="_Toc448313930"/>
      <w:bookmarkStart w:id="630" w:name="_Toc448915545"/>
      <w:bookmarkEnd w:id="625"/>
      <w:bookmarkEnd w:id="626"/>
      <w:r>
        <w:t>A</w:t>
      </w:r>
      <w:r>
        <w:rPr>
          <w:lang w:val="mk-MK"/>
        </w:rPr>
        <w:t>некс</w:t>
      </w:r>
      <w:r w:rsidR="0071465E">
        <w:t xml:space="preserve"> 4: </w:t>
      </w:r>
      <w:r>
        <w:rPr>
          <w:lang w:val="mk-MK"/>
        </w:rPr>
        <w:t>Образец за општа</w:t>
      </w:r>
      <w:r w:rsidR="009A0653">
        <w:rPr>
          <w:lang w:val="mk-MK"/>
        </w:rPr>
        <w:t xml:space="preserve"> листа на проверка на инспекциите</w:t>
      </w:r>
      <w:bookmarkEnd w:id="627"/>
      <w:bookmarkEnd w:id="628"/>
      <w:bookmarkEnd w:id="629"/>
      <w:bookmarkEnd w:id="630"/>
    </w:p>
    <w:p w14:paraId="7DF8F8DB" w14:textId="77777777" w:rsidR="0071465E" w:rsidRDefault="0071465E" w:rsidP="0071465E"/>
    <w:p w14:paraId="536FEC15" w14:textId="77777777" w:rsidR="0071465E" w:rsidRPr="007F602E" w:rsidRDefault="0071465E" w:rsidP="000570E4">
      <w:pPr>
        <w:jc w:val="center"/>
        <w:rPr>
          <w:rFonts w:cs="Arial"/>
          <w:b/>
          <w:bCs/>
          <w:sz w:val="29"/>
          <w:szCs w:val="29"/>
          <w:lang w:val="en-US"/>
        </w:rPr>
      </w:pPr>
      <w:bookmarkStart w:id="631" w:name="_Annex_5:_Horizontal"/>
      <w:bookmarkStart w:id="632" w:name="_Toc437524099"/>
      <w:bookmarkEnd w:id="631"/>
      <w:r>
        <w:rPr>
          <w:rFonts w:cs="Arial"/>
          <w:b/>
          <w:bCs/>
          <w:sz w:val="29"/>
          <w:szCs w:val="29"/>
          <w:lang w:val="mk-MK"/>
        </w:rPr>
        <w:t>ИНСПЕКЦИЈА ВО ЖИВОТНАТА СРЕДИНА СОГЛАСНО ЧЛ.32 ОД ЗАКОНОТ ЗА ИНСПЕКЦИСКИ НАДЗОР</w:t>
      </w:r>
    </w:p>
    <w:p w14:paraId="07C0CBA8" w14:textId="77777777" w:rsidR="0071465E" w:rsidRPr="007F602E" w:rsidRDefault="0071465E" w:rsidP="000570E4">
      <w:pPr>
        <w:jc w:val="center"/>
        <w:rPr>
          <w:rFonts w:cs="Arial"/>
          <w:b/>
          <w:bCs/>
          <w:sz w:val="29"/>
          <w:szCs w:val="29"/>
          <w:lang w:val="en-US"/>
        </w:rPr>
      </w:pPr>
    </w:p>
    <w:p w14:paraId="0A51A056" w14:textId="77777777" w:rsidR="0071465E" w:rsidRPr="007F602E" w:rsidRDefault="0071465E" w:rsidP="000570E4">
      <w:pPr>
        <w:jc w:val="center"/>
        <w:rPr>
          <w:rFonts w:cs="Arial"/>
          <w:b/>
          <w:bCs/>
          <w:sz w:val="29"/>
          <w:szCs w:val="29"/>
          <w:lang w:val="en-US"/>
        </w:rPr>
      </w:pPr>
      <w:r>
        <w:rPr>
          <w:rFonts w:cs="Arial"/>
          <w:b/>
          <w:bCs/>
          <w:sz w:val="29"/>
          <w:szCs w:val="29"/>
          <w:lang w:val="mk-MK"/>
        </w:rPr>
        <w:t>ИНСТАЛАЦИЈА:</w:t>
      </w:r>
      <w:r w:rsidRPr="007F602E">
        <w:rPr>
          <w:rFonts w:cs="Arial"/>
          <w:b/>
          <w:bCs/>
          <w:sz w:val="29"/>
          <w:szCs w:val="29"/>
          <w:lang w:val="en-US"/>
        </w:rPr>
        <w:t xml:space="preserve"> </w:t>
      </w:r>
      <w:r>
        <w:rPr>
          <w:rFonts w:cs="Arial"/>
          <w:b/>
          <w:bCs/>
          <w:i/>
          <w:color w:val="FF0000"/>
          <w:sz w:val="29"/>
          <w:szCs w:val="29"/>
          <w:lang w:val="mk-MK"/>
        </w:rPr>
        <w:t>име, А/Б, ИСКЗ код, град, локација</w:t>
      </w:r>
    </w:p>
    <w:p w14:paraId="7880AE79" w14:textId="77777777" w:rsidR="0071465E" w:rsidRPr="007F602E" w:rsidRDefault="0071465E" w:rsidP="000570E4">
      <w:pPr>
        <w:jc w:val="center"/>
        <w:rPr>
          <w:rFonts w:cs="Arial"/>
          <w:b/>
          <w:bCs/>
          <w:sz w:val="29"/>
          <w:szCs w:val="29"/>
          <w:lang w:val="en-US"/>
        </w:rPr>
      </w:pPr>
    </w:p>
    <w:p w14:paraId="7BB250BD" w14:textId="77777777" w:rsidR="0071465E" w:rsidRPr="007F602E" w:rsidRDefault="0071465E" w:rsidP="000570E4">
      <w:pPr>
        <w:jc w:val="center"/>
        <w:rPr>
          <w:rFonts w:cs="Arial"/>
          <w:b/>
          <w:bCs/>
          <w:sz w:val="29"/>
          <w:szCs w:val="29"/>
          <w:lang w:val="en-US"/>
        </w:rPr>
      </w:pPr>
      <w:r>
        <w:rPr>
          <w:rFonts w:cs="Arial"/>
          <w:b/>
          <w:bCs/>
          <w:sz w:val="29"/>
          <w:szCs w:val="29"/>
          <w:lang w:val="mk-MK"/>
        </w:rPr>
        <w:t>ЛИСТА НА ПРОВЕРКА</w:t>
      </w:r>
      <w:r w:rsidRPr="007F602E">
        <w:rPr>
          <w:rFonts w:cs="Arial"/>
          <w:b/>
          <w:bCs/>
          <w:sz w:val="29"/>
          <w:szCs w:val="29"/>
          <w:lang w:val="en-US"/>
        </w:rPr>
        <w:t xml:space="preserve"> – </w:t>
      </w:r>
      <w:r>
        <w:rPr>
          <w:rFonts w:cs="Arial"/>
          <w:b/>
          <w:bCs/>
          <w:color w:val="FF0000"/>
          <w:sz w:val="29"/>
          <w:szCs w:val="29"/>
          <w:highlight w:val="yellow"/>
          <w:lang w:val="mk-MK"/>
        </w:rPr>
        <w:t xml:space="preserve">РЕДОВНА/ ВОНРЕДНА КОНТРОЛНА </w:t>
      </w:r>
      <w:r w:rsidRPr="007F602E">
        <w:rPr>
          <w:rFonts w:cs="Arial"/>
          <w:b/>
          <w:bCs/>
          <w:sz w:val="29"/>
          <w:szCs w:val="29"/>
          <w:lang w:val="en-US"/>
        </w:rPr>
        <w:t xml:space="preserve"> </w:t>
      </w:r>
      <w:r>
        <w:rPr>
          <w:rFonts w:cs="Arial"/>
          <w:b/>
          <w:bCs/>
          <w:sz w:val="29"/>
          <w:szCs w:val="29"/>
          <w:lang w:val="mk-MK"/>
        </w:rPr>
        <w:t>ИНСПЕКЦИЈА</w:t>
      </w:r>
    </w:p>
    <w:p w14:paraId="02D05B60" w14:textId="77777777" w:rsidR="0071465E" w:rsidRPr="006E38EE" w:rsidRDefault="0071465E" w:rsidP="000570E4">
      <w:pPr>
        <w:jc w:val="center"/>
        <w:rPr>
          <w:lang w:val="en-US"/>
        </w:rPr>
      </w:pPr>
    </w:p>
    <w:p w14:paraId="0E4E16F8" w14:textId="77777777" w:rsidR="0071465E" w:rsidRPr="006E38EE" w:rsidRDefault="0071465E" w:rsidP="000570E4">
      <w:pPr>
        <w:jc w:val="center"/>
        <w:rPr>
          <w:rFonts w:cs="Arial"/>
          <w:b/>
          <w:lang w:val="en-US"/>
        </w:rPr>
      </w:pPr>
    </w:p>
    <w:p w14:paraId="64D3D833" w14:textId="77777777" w:rsidR="0071465E" w:rsidRDefault="0071465E" w:rsidP="000570E4">
      <w:pPr>
        <w:jc w:val="center"/>
        <w:rPr>
          <w:rFonts w:cs="Arial"/>
          <w:b/>
          <w:i/>
          <w:lang w:val="en-US"/>
        </w:rPr>
      </w:pPr>
      <w:r w:rsidRPr="00362273">
        <w:rPr>
          <w:rFonts w:cs="Arial"/>
          <w:b/>
          <w:i/>
          <w:lang w:val="en-US"/>
        </w:rPr>
        <w:t>A</w:t>
      </w:r>
      <w:r>
        <w:rPr>
          <w:rFonts w:cs="Arial"/>
          <w:b/>
          <w:i/>
          <w:lang w:val="en-US"/>
        </w:rPr>
        <w:t>/</w:t>
      </w:r>
      <w:r>
        <w:rPr>
          <w:rFonts w:cs="Arial"/>
          <w:b/>
          <w:i/>
          <w:lang w:val="mk-MK"/>
        </w:rPr>
        <w:t>Б</w:t>
      </w:r>
      <w:r w:rsidRPr="00362273">
        <w:rPr>
          <w:rFonts w:cs="Arial"/>
          <w:b/>
          <w:i/>
          <w:lang w:val="en-US"/>
        </w:rPr>
        <w:t>-</w:t>
      </w:r>
      <w:r>
        <w:rPr>
          <w:rFonts w:cs="Arial"/>
          <w:b/>
          <w:i/>
          <w:lang w:val="mk-MK"/>
        </w:rPr>
        <w:t>ИСКЗ број на дозволата</w:t>
      </w:r>
      <w:r w:rsidRPr="00362273">
        <w:rPr>
          <w:rFonts w:cs="Arial"/>
          <w:b/>
          <w:i/>
          <w:lang w:val="en-US"/>
        </w:rPr>
        <w:t xml:space="preserve"> XXXXX</w:t>
      </w:r>
    </w:p>
    <w:p w14:paraId="2E19FE89" w14:textId="77777777" w:rsidR="0071465E" w:rsidRPr="00F26584" w:rsidRDefault="0071465E" w:rsidP="00A45660">
      <w:pPr>
        <w:jc w:val="center"/>
        <w:rPr>
          <w:b/>
          <w:sz w:val="28"/>
          <w:lang w:val="en-US"/>
        </w:rPr>
      </w:pPr>
      <w:r>
        <w:rPr>
          <w:rFonts w:cs="Arial"/>
          <w:b/>
          <w:i/>
          <w:lang w:val="mk-MK"/>
        </w:rPr>
        <w:t xml:space="preserve">Издаден на ХХХХ, согласно </w:t>
      </w:r>
      <w:r w:rsidRPr="00B379EF">
        <w:rPr>
          <w:rFonts w:cs="Arial"/>
          <w:b/>
          <w:i/>
          <w:highlight w:val="yellow"/>
          <w:lang w:val="mk-MK"/>
        </w:rPr>
        <w:t xml:space="preserve">Законот за животна средина </w:t>
      </w:r>
      <w:r>
        <w:rPr>
          <w:rFonts w:cs="Arial"/>
          <w:b/>
          <w:i/>
          <w:highlight w:val="yellow"/>
          <w:lang w:val="mk-MK"/>
        </w:rPr>
        <w:t>(дел</w:t>
      </w:r>
      <w:r w:rsidRPr="00CE6DE6">
        <w:rPr>
          <w:rFonts w:cs="Arial"/>
          <w:b/>
          <w:i/>
          <w:highlight w:val="yellow"/>
          <w:lang w:val="en-US"/>
        </w:rPr>
        <w:t xml:space="preserve"> XII)</w:t>
      </w:r>
    </w:p>
    <w:p w14:paraId="364697BA" w14:textId="77777777" w:rsidR="0071465E" w:rsidRPr="00F26584" w:rsidRDefault="0071465E" w:rsidP="0071465E">
      <w:pPr>
        <w:spacing w:line="288" w:lineRule="auto"/>
        <w:rPr>
          <w:b/>
          <w:sz w:val="28"/>
          <w:lang w:val="en-US"/>
        </w:rPr>
        <w:sectPr w:rsidR="0071465E" w:rsidRPr="00F26584" w:rsidSect="00C827F9">
          <w:footerReference w:type="even" r:id="rId19"/>
          <w:footerReference w:type="default" r:id="rId20"/>
          <w:headerReference w:type="first" r:id="rId21"/>
          <w:footerReference w:type="first" r:id="rId22"/>
          <w:pgSz w:w="16838" w:h="11906" w:orient="landscape" w:code="9"/>
          <w:pgMar w:top="1440" w:right="1559" w:bottom="1418" w:left="1418" w:header="907" w:footer="1066" w:gutter="0"/>
          <w:cols w:space="720"/>
          <w:titlePg/>
        </w:sectPr>
      </w:pPr>
    </w:p>
    <w:p w14:paraId="4D3778C3" w14:textId="77777777" w:rsidR="0071465E" w:rsidRDefault="0071465E" w:rsidP="0071465E">
      <w:pPr>
        <w:rPr>
          <w:rFonts w:cs="Arial"/>
          <w:bCs/>
          <w:iCs/>
          <w:kern w:val="32"/>
          <w:szCs w:val="20"/>
          <w:lang w:val="en-US"/>
        </w:rPr>
      </w:pPr>
      <w:r>
        <w:rPr>
          <w:rFonts w:cs="Arial"/>
          <w:b/>
          <w:bCs/>
          <w:iCs/>
          <w:kern w:val="32"/>
          <w:szCs w:val="20"/>
          <w:lang w:val="mk-MK"/>
        </w:rPr>
        <w:lastRenderedPageBreak/>
        <w:t>НАМЕНА НА ОВОЈ ДОКУМЕНТ</w:t>
      </w:r>
      <w:r>
        <w:rPr>
          <w:rFonts w:cs="Arial"/>
          <w:bCs/>
          <w:iCs/>
          <w:kern w:val="32"/>
          <w:szCs w:val="20"/>
          <w:lang w:val="en-US"/>
        </w:rPr>
        <w:t>:</w:t>
      </w:r>
    </w:p>
    <w:p w14:paraId="6420A189" w14:textId="77777777" w:rsidR="0071465E" w:rsidRDefault="0071465E" w:rsidP="0071465E">
      <w:pPr>
        <w:rPr>
          <w:rFonts w:cs="Arial"/>
          <w:bCs/>
          <w:iCs/>
          <w:kern w:val="32"/>
          <w:szCs w:val="20"/>
          <w:lang w:val="mk-MK"/>
        </w:rPr>
      </w:pPr>
      <w:r>
        <w:rPr>
          <w:rFonts w:cs="Arial"/>
          <w:bCs/>
          <w:iCs/>
          <w:kern w:val="32"/>
          <w:szCs w:val="20"/>
          <w:lang w:val="mk-MK"/>
        </w:rPr>
        <w:t xml:space="preserve">Листата на проверка која е презентирана одве претставува формулар кој може да се користи од страна на инспекторите за да ја подготват својата листа на проверка  за време на подготовката за инспекција. Како помош за таква подготовката, инспекторот може да користи соодветна листа на проверка за Хоризонталните (кои се применуваат на поголемиот број на инсталации) Најдобри Достапни Техники (НДТ), вадејќи ги оние делови кое се релевантни за инсталацијата која ќе биде инспектирана, односно, вклучувајќи ги во овој формулар за Листата за проверка.  </w:t>
      </w:r>
    </w:p>
    <w:p w14:paraId="52E1F6A9" w14:textId="77777777" w:rsidR="0071465E" w:rsidRPr="0071465E" w:rsidRDefault="0071465E" w:rsidP="0071465E">
      <w:pPr>
        <w:rPr>
          <w:rFonts w:cs="Arial"/>
          <w:bCs/>
          <w:iCs/>
          <w:kern w:val="32"/>
          <w:szCs w:val="20"/>
          <w:lang w:val="mk-MK"/>
        </w:rPr>
      </w:pPr>
      <w:r>
        <w:rPr>
          <w:rFonts w:cs="Arial"/>
          <w:bCs/>
          <w:iCs/>
          <w:kern w:val="32"/>
          <w:szCs w:val="20"/>
          <w:lang w:val="mk-MK"/>
        </w:rPr>
        <w:t xml:space="preserve">Овој формулар за листа на проверка (чек-листа) би требало да обезбеди структура за хомогено дефинирање на листите на проверка при инспекција. Конкретната листа на проверка </w:t>
      </w:r>
      <w:r w:rsidRPr="00AB77B2">
        <w:rPr>
          <w:rFonts w:cs="Arial"/>
          <w:bCs/>
          <w:iCs/>
          <w:kern w:val="32"/>
          <w:szCs w:val="20"/>
          <w:lang w:val="mk-MK"/>
        </w:rPr>
        <w:t xml:space="preserve">ги вклучува следните </w:t>
      </w:r>
      <w:r>
        <w:rPr>
          <w:rFonts w:cs="Arial"/>
          <w:bCs/>
          <w:iCs/>
          <w:kern w:val="32"/>
          <w:szCs w:val="20"/>
          <w:lang w:val="mk-MK"/>
        </w:rPr>
        <w:t xml:space="preserve">табели, давајќи примери за релевантните теми кои треба да се проверат: </w:t>
      </w:r>
    </w:p>
    <w:p w14:paraId="41C08ED5" w14:textId="77777777" w:rsidR="0071465E" w:rsidRPr="005A07CD" w:rsidRDefault="0071465E" w:rsidP="0071465E">
      <w:pPr>
        <w:spacing w:after="120"/>
        <w:ind w:left="709"/>
        <w:rPr>
          <w:rFonts w:cs="Arial"/>
          <w:b/>
          <w:bCs/>
          <w:iCs/>
          <w:kern w:val="32"/>
          <w:szCs w:val="20"/>
          <w:lang w:val="mk-MK"/>
        </w:rPr>
      </w:pPr>
      <w:r>
        <w:rPr>
          <w:rFonts w:cs="Arial"/>
          <w:b/>
          <w:bCs/>
          <w:iCs/>
          <w:kern w:val="32"/>
          <w:szCs w:val="20"/>
          <w:lang w:val="mk-MK"/>
        </w:rPr>
        <w:t>ОПШТИ ПОДАТОЦИ</w:t>
      </w:r>
    </w:p>
    <w:p w14:paraId="13344844" w14:textId="77777777" w:rsidR="0071465E" w:rsidRPr="0071465E" w:rsidRDefault="0071465E" w:rsidP="0071465E">
      <w:pPr>
        <w:spacing w:after="120"/>
        <w:ind w:left="709"/>
        <w:rPr>
          <w:rFonts w:cs="Arial"/>
          <w:bCs/>
          <w:iCs/>
          <w:kern w:val="32"/>
          <w:szCs w:val="20"/>
          <w:lang w:val="mk-MK"/>
        </w:rPr>
      </w:pPr>
      <w:r>
        <w:rPr>
          <w:rFonts w:cs="Arial"/>
          <w:bCs/>
          <w:iCs/>
          <w:kern w:val="32"/>
          <w:szCs w:val="20"/>
          <w:lang w:val="mk-MK"/>
        </w:rPr>
        <w:t xml:space="preserve">Општи елементи на управување </w:t>
      </w:r>
    </w:p>
    <w:p w14:paraId="57C505BC" w14:textId="77777777" w:rsidR="0071465E" w:rsidRPr="005C0F87" w:rsidRDefault="0071465E" w:rsidP="0071465E">
      <w:pPr>
        <w:spacing w:after="120"/>
        <w:ind w:left="709"/>
        <w:rPr>
          <w:rFonts w:cs="Arial"/>
          <w:b/>
          <w:bCs/>
          <w:iCs/>
          <w:kern w:val="32"/>
          <w:szCs w:val="20"/>
          <w:lang w:val="mk-MK"/>
        </w:rPr>
      </w:pPr>
      <w:r>
        <w:rPr>
          <w:rFonts w:cs="Arial"/>
          <w:bCs/>
          <w:iCs/>
          <w:kern w:val="32"/>
          <w:szCs w:val="20"/>
          <w:lang w:val="mk-MK"/>
        </w:rPr>
        <w:t xml:space="preserve">Комуникација </w:t>
      </w:r>
    </w:p>
    <w:p w14:paraId="3C79DD81" w14:textId="77777777" w:rsidR="0071465E" w:rsidRPr="005A07CD" w:rsidRDefault="0071465E" w:rsidP="0071465E">
      <w:pPr>
        <w:spacing w:after="120"/>
        <w:ind w:left="709"/>
        <w:rPr>
          <w:rFonts w:cs="Arial"/>
          <w:b/>
          <w:bCs/>
          <w:iCs/>
          <w:kern w:val="32"/>
          <w:szCs w:val="20"/>
          <w:lang w:val="mk-MK"/>
        </w:rPr>
      </w:pPr>
      <w:r>
        <w:rPr>
          <w:rFonts w:cs="Arial"/>
          <w:b/>
          <w:bCs/>
          <w:iCs/>
          <w:kern w:val="32"/>
          <w:szCs w:val="20"/>
          <w:lang w:val="mk-MK"/>
        </w:rPr>
        <w:t>СЕКТОРСКИ ТЕМИ</w:t>
      </w:r>
    </w:p>
    <w:p w14:paraId="2A338065" w14:textId="77777777" w:rsidR="0071465E" w:rsidRPr="0071465E" w:rsidRDefault="0071465E" w:rsidP="0071465E">
      <w:pPr>
        <w:spacing w:after="120"/>
        <w:ind w:left="709"/>
        <w:rPr>
          <w:rFonts w:cs="Arial"/>
          <w:bCs/>
          <w:iCs/>
          <w:kern w:val="32"/>
          <w:szCs w:val="20"/>
          <w:lang w:val="mk-MK"/>
        </w:rPr>
      </w:pPr>
      <w:r>
        <w:rPr>
          <w:rFonts w:cs="Arial"/>
          <w:bCs/>
          <w:iCs/>
          <w:kern w:val="32"/>
          <w:szCs w:val="20"/>
          <w:lang w:val="mk-MK"/>
        </w:rPr>
        <w:t>Емисии во воздухот</w:t>
      </w:r>
    </w:p>
    <w:p w14:paraId="14D17710" w14:textId="77777777" w:rsidR="0071465E" w:rsidRPr="0071465E" w:rsidRDefault="0071465E" w:rsidP="0071465E">
      <w:pPr>
        <w:spacing w:after="120"/>
        <w:ind w:left="709"/>
        <w:rPr>
          <w:rFonts w:cs="Arial"/>
          <w:bCs/>
          <w:iCs/>
          <w:kern w:val="32"/>
          <w:szCs w:val="20"/>
          <w:lang w:val="mk-MK"/>
        </w:rPr>
      </w:pPr>
      <w:r>
        <w:rPr>
          <w:rFonts w:cs="Arial"/>
          <w:bCs/>
          <w:iCs/>
          <w:kern w:val="32"/>
          <w:szCs w:val="20"/>
          <w:lang w:val="mk-MK"/>
        </w:rPr>
        <w:t xml:space="preserve">Бучава и бибрации </w:t>
      </w:r>
    </w:p>
    <w:p w14:paraId="42D16885" w14:textId="77777777" w:rsidR="0071465E" w:rsidRPr="0071465E" w:rsidRDefault="0071465E" w:rsidP="0071465E">
      <w:pPr>
        <w:spacing w:after="120"/>
        <w:ind w:left="709"/>
        <w:rPr>
          <w:rFonts w:cs="Arial"/>
          <w:bCs/>
          <w:iCs/>
          <w:kern w:val="32"/>
          <w:szCs w:val="20"/>
          <w:lang w:val="mk-MK"/>
        </w:rPr>
      </w:pPr>
      <w:r>
        <w:rPr>
          <w:rFonts w:cs="Arial"/>
          <w:bCs/>
          <w:iCs/>
          <w:kern w:val="32"/>
          <w:szCs w:val="20"/>
          <w:lang w:val="mk-MK"/>
        </w:rPr>
        <w:t xml:space="preserve">Отпадни води </w:t>
      </w:r>
    </w:p>
    <w:p w14:paraId="76A389A2" w14:textId="77777777" w:rsidR="0071465E" w:rsidRPr="0071465E" w:rsidRDefault="0071465E" w:rsidP="0071465E">
      <w:pPr>
        <w:spacing w:after="120"/>
        <w:ind w:left="709"/>
        <w:rPr>
          <w:rFonts w:cs="Arial"/>
          <w:bCs/>
          <w:iCs/>
          <w:kern w:val="32"/>
          <w:szCs w:val="20"/>
          <w:lang w:val="mk-MK"/>
        </w:rPr>
      </w:pPr>
      <w:r>
        <w:rPr>
          <w:rFonts w:cs="Arial"/>
          <w:bCs/>
          <w:iCs/>
          <w:kern w:val="32"/>
          <w:szCs w:val="20"/>
          <w:lang w:val="mk-MK"/>
        </w:rPr>
        <w:t xml:space="preserve">Почва и подземни води </w:t>
      </w:r>
    </w:p>
    <w:p w14:paraId="7AE40B74" w14:textId="77777777" w:rsidR="0071465E" w:rsidRPr="0071465E" w:rsidRDefault="0071465E" w:rsidP="0071465E">
      <w:pPr>
        <w:spacing w:after="120"/>
        <w:ind w:left="709"/>
        <w:rPr>
          <w:rFonts w:cs="Arial"/>
          <w:bCs/>
          <w:iCs/>
          <w:kern w:val="32"/>
          <w:szCs w:val="20"/>
          <w:lang w:val="mk-MK"/>
        </w:rPr>
      </w:pPr>
      <w:r>
        <w:rPr>
          <w:rFonts w:cs="Arial"/>
          <w:bCs/>
          <w:iCs/>
          <w:kern w:val="32"/>
          <w:szCs w:val="20"/>
          <w:lang w:val="mk-MK"/>
        </w:rPr>
        <w:t>Отпад</w:t>
      </w:r>
    </w:p>
    <w:p w14:paraId="199847DF" w14:textId="77777777" w:rsidR="0071465E" w:rsidRDefault="0071465E" w:rsidP="0071465E">
      <w:pPr>
        <w:spacing w:after="120"/>
        <w:ind w:left="709"/>
        <w:rPr>
          <w:rFonts w:cs="Arial"/>
          <w:b/>
          <w:bCs/>
          <w:iCs/>
          <w:kern w:val="32"/>
          <w:szCs w:val="20"/>
          <w:lang w:val="mk-MK"/>
        </w:rPr>
      </w:pPr>
      <w:r>
        <w:rPr>
          <w:rFonts w:cs="Arial"/>
          <w:b/>
          <w:bCs/>
          <w:iCs/>
          <w:kern w:val="32"/>
          <w:szCs w:val="20"/>
          <w:lang w:val="mk-MK"/>
        </w:rPr>
        <w:t xml:space="preserve">ЛИСТА НА ЗАГАДУВАЧИ КОИ ТРЕБА ДА СЕ ОЦЕНУВААТ  </w:t>
      </w:r>
    </w:p>
    <w:p w14:paraId="0209EAB1" w14:textId="77777777" w:rsidR="0071465E" w:rsidRPr="00205620" w:rsidRDefault="0071465E" w:rsidP="0071465E">
      <w:pPr>
        <w:spacing w:after="120"/>
        <w:ind w:left="709"/>
        <w:rPr>
          <w:rFonts w:cs="Arial"/>
          <w:sz w:val="18"/>
          <w:szCs w:val="18"/>
          <w:lang w:val="en-US"/>
        </w:rPr>
      </w:pPr>
      <w:r w:rsidRPr="0071465E">
        <w:rPr>
          <w:rFonts w:cs="Arial"/>
          <w:bCs/>
          <w:iCs/>
          <w:color w:val="FF0000"/>
          <w:kern w:val="32"/>
          <w:szCs w:val="20"/>
          <w:lang w:val="mk-MK"/>
        </w:rPr>
        <w:br w:type="page"/>
      </w:r>
      <w:r>
        <w:rPr>
          <w:rFonts w:cs="Arial"/>
          <w:b/>
          <w:bCs/>
          <w:iCs/>
          <w:kern w:val="32"/>
          <w:lang w:val="mk-MK"/>
        </w:rPr>
        <w:lastRenderedPageBreak/>
        <w:t>ОПШТИ ПОДАТОЦИ</w:t>
      </w:r>
      <w:r w:rsidRPr="00205620">
        <w:rPr>
          <w:rFonts w:cs="Arial"/>
          <w:b/>
          <w:sz w:val="28"/>
          <w:szCs w:val="28"/>
          <w:lang w:val="en-US"/>
        </w:rPr>
        <w:t xml:space="preserve">                           </w:t>
      </w:r>
    </w:p>
    <w:tbl>
      <w:tblPr>
        <w:tblW w:w="5022" w:type="pct"/>
        <w:jc w:val="center"/>
        <w:tblBorders>
          <w:top w:val="single" w:sz="4" w:space="0" w:color="000000"/>
          <w:left w:val="single" w:sz="4" w:space="0" w:color="000000"/>
          <w:bottom w:val="single" w:sz="4" w:space="0" w:color="000000"/>
          <w:right w:val="single" w:sz="4" w:space="0" w:color="000000"/>
          <w:insideH w:val="dotted" w:sz="4" w:space="0" w:color="auto"/>
        </w:tblBorders>
        <w:tblLayout w:type="fixed"/>
        <w:tblLook w:val="04A0" w:firstRow="1" w:lastRow="0" w:firstColumn="1" w:lastColumn="0" w:noHBand="0" w:noVBand="1"/>
      </w:tblPr>
      <w:tblGrid>
        <w:gridCol w:w="3577"/>
        <w:gridCol w:w="10562"/>
      </w:tblGrid>
      <w:tr w:rsidR="0071465E" w:rsidRPr="0011004B" w14:paraId="21948D4A" w14:textId="77777777" w:rsidTr="00C827F9">
        <w:trPr>
          <w:jc w:val="center"/>
        </w:trPr>
        <w:tc>
          <w:tcPr>
            <w:tcW w:w="1265" w:type="pct"/>
            <w:vAlign w:val="center"/>
          </w:tcPr>
          <w:p w14:paraId="517D3003" w14:textId="77777777" w:rsidR="0071465E" w:rsidRPr="009A6D9B" w:rsidRDefault="0071465E" w:rsidP="00C827F9">
            <w:pPr>
              <w:autoSpaceDE w:val="0"/>
              <w:autoSpaceDN w:val="0"/>
              <w:adjustRightInd w:val="0"/>
              <w:jc w:val="right"/>
              <w:rPr>
                <w:b/>
                <w:sz w:val="18"/>
                <w:szCs w:val="18"/>
                <w:lang w:val="mk-MK"/>
              </w:rPr>
            </w:pPr>
            <w:r>
              <w:rPr>
                <w:rFonts w:cs="Arial"/>
                <w:b/>
                <w:bCs/>
                <w:iCs/>
                <w:sz w:val="18"/>
                <w:szCs w:val="18"/>
                <w:lang w:val="mk-MK"/>
              </w:rPr>
              <w:t>Датум на инспекцијата</w:t>
            </w:r>
          </w:p>
        </w:tc>
        <w:tc>
          <w:tcPr>
            <w:tcW w:w="3735" w:type="pct"/>
            <w:vAlign w:val="center"/>
          </w:tcPr>
          <w:p w14:paraId="4AA7C745" w14:textId="77777777" w:rsidR="0071465E" w:rsidRPr="006A1C65" w:rsidRDefault="0071465E" w:rsidP="00C827F9">
            <w:pPr>
              <w:autoSpaceDE w:val="0"/>
              <w:autoSpaceDN w:val="0"/>
              <w:adjustRightInd w:val="0"/>
              <w:jc w:val="left"/>
              <w:rPr>
                <w:sz w:val="18"/>
                <w:szCs w:val="18"/>
              </w:rPr>
            </w:pPr>
          </w:p>
        </w:tc>
      </w:tr>
      <w:tr w:rsidR="0071465E" w:rsidRPr="000305A0" w14:paraId="7C41962B" w14:textId="77777777" w:rsidTr="00C827F9">
        <w:trPr>
          <w:jc w:val="center"/>
        </w:trPr>
        <w:tc>
          <w:tcPr>
            <w:tcW w:w="1265" w:type="pct"/>
            <w:vAlign w:val="center"/>
          </w:tcPr>
          <w:p w14:paraId="5AFD26F3" w14:textId="77777777" w:rsidR="0071465E" w:rsidRPr="006A1C65" w:rsidRDefault="0071465E" w:rsidP="00C827F9">
            <w:pPr>
              <w:autoSpaceDE w:val="0"/>
              <w:autoSpaceDN w:val="0"/>
              <w:adjustRightInd w:val="0"/>
              <w:jc w:val="right"/>
              <w:rPr>
                <w:b/>
                <w:sz w:val="18"/>
                <w:szCs w:val="18"/>
              </w:rPr>
            </w:pPr>
            <w:r>
              <w:rPr>
                <w:rFonts w:cs="Arial"/>
                <w:b/>
                <w:bCs/>
                <w:iCs/>
                <w:sz w:val="18"/>
                <w:szCs w:val="18"/>
                <w:lang w:val="mk-MK"/>
              </w:rPr>
              <w:t>Вид на инспекцијата</w:t>
            </w:r>
            <w:r w:rsidRPr="006A1C65">
              <w:rPr>
                <w:b/>
                <w:sz w:val="18"/>
                <w:szCs w:val="18"/>
              </w:rPr>
              <w:t xml:space="preserve"> </w:t>
            </w:r>
          </w:p>
        </w:tc>
        <w:tc>
          <w:tcPr>
            <w:tcW w:w="3735" w:type="pct"/>
            <w:vAlign w:val="center"/>
          </w:tcPr>
          <w:p w14:paraId="3CCC14AA" w14:textId="77777777" w:rsidR="0071465E" w:rsidRPr="006A1C65" w:rsidRDefault="0071465E" w:rsidP="00C827F9">
            <w:pPr>
              <w:autoSpaceDE w:val="0"/>
              <w:autoSpaceDN w:val="0"/>
              <w:adjustRightInd w:val="0"/>
              <w:jc w:val="left"/>
              <w:rPr>
                <w:sz w:val="18"/>
                <w:szCs w:val="18"/>
                <w:lang w:val="en-US"/>
              </w:rPr>
            </w:pPr>
            <w:r w:rsidRPr="006A1C65">
              <w:rPr>
                <w:sz w:val="18"/>
                <w:szCs w:val="18"/>
              </w:rPr>
              <w:sym w:font="Wingdings" w:char="F06F"/>
            </w:r>
            <w:r w:rsidRPr="006A1C65">
              <w:rPr>
                <w:sz w:val="18"/>
                <w:szCs w:val="18"/>
                <w:lang w:val="en-US"/>
              </w:rPr>
              <w:t xml:space="preserve"> </w:t>
            </w:r>
            <w:r>
              <w:rPr>
                <w:sz w:val="18"/>
                <w:szCs w:val="18"/>
                <w:lang w:val="mk-MK"/>
              </w:rPr>
              <w:t>Редовна</w:t>
            </w:r>
            <w:r w:rsidRPr="006A1C65">
              <w:rPr>
                <w:sz w:val="18"/>
                <w:szCs w:val="18"/>
                <w:lang w:val="en-US"/>
              </w:rPr>
              <w:t xml:space="preserve"> </w:t>
            </w:r>
            <w:r w:rsidRPr="006A1C65">
              <w:rPr>
                <w:sz w:val="18"/>
                <w:szCs w:val="18"/>
              </w:rPr>
              <w:sym w:font="Wingdings" w:char="F06F"/>
            </w:r>
            <w:r w:rsidRPr="006A1C65">
              <w:rPr>
                <w:sz w:val="18"/>
                <w:szCs w:val="18"/>
                <w:lang w:val="en-US"/>
              </w:rPr>
              <w:t xml:space="preserve"> </w:t>
            </w:r>
            <w:r>
              <w:rPr>
                <w:sz w:val="18"/>
                <w:szCs w:val="18"/>
                <w:lang w:val="mk-MK"/>
              </w:rPr>
              <w:t>Вонредна</w:t>
            </w:r>
            <w:r w:rsidRPr="006A1C65">
              <w:rPr>
                <w:sz w:val="18"/>
                <w:szCs w:val="18"/>
                <w:lang w:val="en-US"/>
              </w:rPr>
              <w:t xml:space="preserve"> </w:t>
            </w:r>
            <w:r w:rsidRPr="006A1C65">
              <w:rPr>
                <w:sz w:val="18"/>
                <w:szCs w:val="18"/>
              </w:rPr>
              <w:sym w:font="Wingdings" w:char="F06F"/>
            </w:r>
            <w:r w:rsidRPr="006A1C65">
              <w:rPr>
                <w:sz w:val="18"/>
                <w:szCs w:val="18"/>
                <w:lang w:val="en-US"/>
              </w:rPr>
              <w:t xml:space="preserve"> </w:t>
            </w:r>
            <w:r>
              <w:rPr>
                <w:sz w:val="18"/>
                <w:szCs w:val="18"/>
                <w:lang w:val="mk-MK"/>
              </w:rPr>
              <w:t>Контролна</w:t>
            </w:r>
            <w:r>
              <w:rPr>
                <w:sz w:val="18"/>
                <w:szCs w:val="18"/>
                <w:lang w:val="en-US"/>
              </w:rPr>
              <w:t xml:space="preserve"> (</w:t>
            </w:r>
            <w:r>
              <w:rPr>
                <w:sz w:val="18"/>
                <w:szCs w:val="18"/>
                <w:lang w:val="mk-MK"/>
              </w:rPr>
              <w:t>следење</w:t>
            </w:r>
            <w:r>
              <w:rPr>
                <w:sz w:val="18"/>
                <w:szCs w:val="18"/>
                <w:lang w:val="en-US"/>
              </w:rPr>
              <w:t>)</w:t>
            </w:r>
          </w:p>
        </w:tc>
      </w:tr>
      <w:tr w:rsidR="0071465E" w:rsidRPr="000305A0" w14:paraId="7DD8EF5B" w14:textId="77777777" w:rsidTr="00C827F9">
        <w:trPr>
          <w:jc w:val="center"/>
        </w:trPr>
        <w:tc>
          <w:tcPr>
            <w:tcW w:w="1265" w:type="pct"/>
            <w:vAlign w:val="center"/>
          </w:tcPr>
          <w:p w14:paraId="7B2AFCB5" w14:textId="77777777" w:rsidR="0071465E" w:rsidRPr="006A1C65" w:rsidRDefault="0071465E" w:rsidP="00C827F9">
            <w:pPr>
              <w:autoSpaceDE w:val="0"/>
              <w:autoSpaceDN w:val="0"/>
              <w:adjustRightInd w:val="0"/>
              <w:jc w:val="right"/>
              <w:rPr>
                <w:b/>
                <w:sz w:val="18"/>
                <w:szCs w:val="18"/>
              </w:rPr>
            </w:pPr>
            <w:r>
              <w:rPr>
                <w:b/>
                <w:sz w:val="18"/>
                <w:szCs w:val="18"/>
                <w:lang w:val="mk-MK"/>
              </w:rPr>
              <w:t>Поле на инспекцијата</w:t>
            </w:r>
          </w:p>
        </w:tc>
        <w:tc>
          <w:tcPr>
            <w:tcW w:w="3735" w:type="pct"/>
            <w:vAlign w:val="center"/>
          </w:tcPr>
          <w:p w14:paraId="3B2DAD28" w14:textId="77777777" w:rsidR="0071465E" w:rsidRPr="001E2DB4" w:rsidRDefault="0071465E" w:rsidP="00C827F9">
            <w:pPr>
              <w:autoSpaceDE w:val="0"/>
              <w:autoSpaceDN w:val="0"/>
              <w:adjustRightInd w:val="0"/>
              <w:jc w:val="left"/>
              <w:rPr>
                <w:sz w:val="18"/>
                <w:szCs w:val="18"/>
              </w:rPr>
            </w:pPr>
            <w:r w:rsidRPr="00070C87">
              <w:rPr>
                <w:sz w:val="18"/>
                <w:szCs w:val="18"/>
                <w:lang w:val="en-US"/>
              </w:rPr>
              <w:sym w:font="Wingdings" w:char="F06F"/>
            </w:r>
            <w:r w:rsidRPr="001E2DB4">
              <w:rPr>
                <w:sz w:val="18"/>
                <w:szCs w:val="18"/>
              </w:rPr>
              <w:t xml:space="preserve"> </w:t>
            </w:r>
            <w:r>
              <w:rPr>
                <w:sz w:val="18"/>
                <w:szCs w:val="18"/>
                <w:lang w:val="mk-MK"/>
              </w:rPr>
              <w:t>Интегрирана</w:t>
            </w:r>
            <w:r w:rsidRPr="001E2DB4">
              <w:rPr>
                <w:sz w:val="18"/>
                <w:szCs w:val="18"/>
              </w:rPr>
              <w:t xml:space="preserve"> (</w:t>
            </w:r>
            <w:r>
              <w:rPr>
                <w:sz w:val="18"/>
                <w:szCs w:val="18"/>
                <w:lang w:val="mk-MK"/>
              </w:rPr>
              <w:t>се проверуваат сите влијанија во животната средина</w:t>
            </w:r>
            <w:r w:rsidRPr="001E2DB4">
              <w:rPr>
                <w:sz w:val="18"/>
                <w:szCs w:val="18"/>
              </w:rPr>
              <w:t xml:space="preserve">) </w:t>
            </w:r>
          </w:p>
          <w:p w14:paraId="6258A5AE" w14:textId="77777777" w:rsidR="0071465E" w:rsidRPr="001E2DB4" w:rsidRDefault="0071465E" w:rsidP="00C827F9">
            <w:pPr>
              <w:autoSpaceDE w:val="0"/>
              <w:autoSpaceDN w:val="0"/>
              <w:adjustRightInd w:val="0"/>
              <w:jc w:val="left"/>
              <w:rPr>
                <w:sz w:val="18"/>
                <w:szCs w:val="18"/>
              </w:rPr>
            </w:pPr>
            <w:r w:rsidRPr="00070C87">
              <w:rPr>
                <w:sz w:val="18"/>
                <w:szCs w:val="18"/>
                <w:lang w:val="en-US"/>
              </w:rPr>
              <w:sym w:font="Wingdings" w:char="F06F"/>
            </w:r>
            <w:r w:rsidRPr="001E2DB4">
              <w:rPr>
                <w:sz w:val="18"/>
                <w:szCs w:val="18"/>
              </w:rPr>
              <w:t xml:space="preserve"> </w:t>
            </w:r>
            <w:r>
              <w:rPr>
                <w:sz w:val="18"/>
                <w:szCs w:val="18"/>
                <w:lang w:val="mk-MK"/>
              </w:rPr>
              <w:t>Делумна</w:t>
            </w:r>
            <w:r w:rsidRPr="001E2DB4">
              <w:rPr>
                <w:sz w:val="18"/>
                <w:szCs w:val="18"/>
              </w:rPr>
              <w:t xml:space="preserve"> (</w:t>
            </w:r>
            <w:r>
              <w:rPr>
                <w:sz w:val="18"/>
                <w:szCs w:val="18"/>
                <w:lang w:val="mk-MK"/>
              </w:rPr>
              <w:t>се проверуваат одредени закони</w:t>
            </w:r>
            <w:r w:rsidRPr="001E2DB4">
              <w:rPr>
                <w:sz w:val="18"/>
                <w:szCs w:val="18"/>
              </w:rPr>
              <w:t>)</w:t>
            </w:r>
          </w:p>
        </w:tc>
      </w:tr>
      <w:tr w:rsidR="0071465E" w:rsidRPr="0011004B" w14:paraId="5379F890" w14:textId="77777777" w:rsidTr="00C827F9">
        <w:trPr>
          <w:jc w:val="center"/>
        </w:trPr>
        <w:tc>
          <w:tcPr>
            <w:tcW w:w="1265" w:type="pct"/>
            <w:vAlign w:val="center"/>
          </w:tcPr>
          <w:p w14:paraId="06636C86" w14:textId="77777777" w:rsidR="0071465E" w:rsidRPr="006A1C65" w:rsidRDefault="0071465E" w:rsidP="00C827F9">
            <w:pPr>
              <w:autoSpaceDE w:val="0"/>
              <w:autoSpaceDN w:val="0"/>
              <w:adjustRightInd w:val="0"/>
              <w:jc w:val="right"/>
              <w:rPr>
                <w:b/>
                <w:sz w:val="18"/>
                <w:szCs w:val="18"/>
              </w:rPr>
            </w:pPr>
            <w:r>
              <w:rPr>
                <w:b/>
                <w:sz w:val="18"/>
                <w:szCs w:val="18"/>
                <w:lang w:val="mk-MK"/>
              </w:rPr>
              <w:t>Име на Компанијата</w:t>
            </w:r>
          </w:p>
        </w:tc>
        <w:tc>
          <w:tcPr>
            <w:tcW w:w="3735" w:type="pct"/>
            <w:vAlign w:val="center"/>
          </w:tcPr>
          <w:p w14:paraId="2F470AE6" w14:textId="77777777" w:rsidR="0071465E" w:rsidRPr="006A1C65" w:rsidRDefault="0071465E" w:rsidP="00C827F9">
            <w:pPr>
              <w:autoSpaceDE w:val="0"/>
              <w:autoSpaceDN w:val="0"/>
              <w:adjustRightInd w:val="0"/>
              <w:jc w:val="left"/>
              <w:rPr>
                <w:sz w:val="18"/>
                <w:szCs w:val="18"/>
              </w:rPr>
            </w:pPr>
          </w:p>
        </w:tc>
      </w:tr>
      <w:tr w:rsidR="0071465E" w:rsidRPr="0011004B" w14:paraId="7986828F" w14:textId="77777777" w:rsidTr="00C827F9">
        <w:trPr>
          <w:jc w:val="center"/>
        </w:trPr>
        <w:tc>
          <w:tcPr>
            <w:tcW w:w="1265" w:type="pct"/>
            <w:vAlign w:val="center"/>
          </w:tcPr>
          <w:p w14:paraId="09419272" w14:textId="77777777" w:rsidR="0071465E" w:rsidRPr="006A1C65" w:rsidRDefault="0071465E" w:rsidP="00C827F9">
            <w:pPr>
              <w:autoSpaceDE w:val="0"/>
              <w:autoSpaceDN w:val="0"/>
              <w:adjustRightInd w:val="0"/>
              <w:jc w:val="right"/>
              <w:rPr>
                <w:b/>
                <w:sz w:val="18"/>
                <w:szCs w:val="18"/>
              </w:rPr>
            </w:pPr>
            <w:r>
              <w:rPr>
                <w:b/>
                <w:sz w:val="18"/>
                <w:szCs w:val="18"/>
                <w:lang w:val="mk-MK"/>
              </w:rPr>
              <w:t>Локација на постројката</w:t>
            </w:r>
          </w:p>
        </w:tc>
        <w:tc>
          <w:tcPr>
            <w:tcW w:w="3735" w:type="pct"/>
            <w:vAlign w:val="center"/>
          </w:tcPr>
          <w:p w14:paraId="339BC2A2" w14:textId="77777777" w:rsidR="0071465E" w:rsidRPr="006A1C65" w:rsidRDefault="0071465E" w:rsidP="00C827F9">
            <w:pPr>
              <w:autoSpaceDE w:val="0"/>
              <w:autoSpaceDN w:val="0"/>
              <w:adjustRightInd w:val="0"/>
              <w:jc w:val="left"/>
              <w:rPr>
                <w:sz w:val="18"/>
                <w:szCs w:val="18"/>
              </w:rPr>
            </w:pPr>
          </w:p>
        </w:tc>
      </w:tr>
      <w:tr w:rsidR="0071465E" w:rsidRPr="0011004B" w14:paraId="048EA7C5" w14:textId="77777777" w:rsidTr="00C827F9">
        <w:trPr>
          <w:jc w:val="center"/>
        </w:trPr>
        <w:tc>
          <w:tcPr>
            <w:tcW w:w="1265" w:type="pct"/>
            <w:vAlign w:val="center"/>
          </w:tcPr>
          <w:p w14:paraId="384BB39E" w14:textId="77777777" w:rsidR="0071465E" w:rsidRPr="006A1C65" w:rsidRDefault="0071465E" w:rsidP="00C827F9">
            <w:pPr>
              <w:autoSpaceDE w:val="0"/>
              <w:autoSpaceDN w:val="0"/>
              <w:adjustRightInd w:val="0"/>
              <w:jc w:val="right"/>
              <w:rPr>
                <w:b/>
                <w:sz w:val="18"/>
                <w:szCs w:val="18"/>
              </w:rPr>
            </w:pPr>
            <w:r>
              <w:rPr>
                <w:b/>
                <w:sz w:val="18"/>
                <w:szCs w:val="18"/>
                <w:lang w:val="mk-MK"/>
              </w:rPr>
              <w:t>Правна адреса</w:t>
            </w:r>
          </w:p>
        </w:tc>
        <w:tc>
          <w:tcPr>
            <w:tcW w:w="3735" w:type="pct"/>
            <w:vAlign w:val="center"/>
          </w:tcPr>
          <w:p w14:paraId="4B367E0D" w14:textId="77777777" w:rsidR="0071465E" w:rsidRPr="006A1C65" w:rsidRDefault="0071465E" w:rsidP="00C827F9">
            <w:pPr>
              <w:autoSpaceDE w:val="0"/>
              <w:autoSpaceDN w:val="0"/>
              <w:adjustRightInd w:val="0"/>
              <w:jc w:val="left"/>
              <w:rPr>
                <w:b/>
                <w:sz w:val="18"/>
                <w:szCs w:val="18"/>
              </w:rPr>
            </w:pPr>
          </w:p>
        </w:tc>
      </w:tr>
      <w:tr w:rsidR="0071465E" w:rsidRPr="0011004B" w14:paraId="018341CD" w14:textId="77777777" w:rsidTr="00C827F9">
        <w:trPr>
          <w:jc w:val="center"/>
        </w:trPr>
        <w:tc>
          <w:tcPr>
            <w:tcW w:w="1265" w:type="pct"/>
            <w:vAlign w:val="center"/>
          </w:tcPr>
          <w:p w14:paraId="6FC6EB62" w14:textId="77777777" w:rsidR="0071465E" w:rsidRPr="006A1C65" w:rsidRDefault="0071465E" w:rsidP="00C827F9">
            <w:pPr>
              <w:autoSpaceDE w:val="0"/>
              <w:autoSpaceDN w:val="0"/>
              <w:adjustRightInd w:val="0"/>
              <w:jc w:val="right"/>
              <w:rPr>
                <w:b/>
                <w:sz w:val="18"/>
                <w:szCs w:val="18"/>
              </w:rPr>
            </w:pPr>
            <w:r>
              <w:rPr>
                <w:b/>
                <w:sz w:val="18"/>
                <w:szCs w:val="18"/>
                <w:lang w:val="mk-MK"/>
              </w:rPr>
              <w:t>Индустриска активност</w:t>
            </w:r>
            <w:r w:rsidRPr="006A1C65">
              <w:rPr>
                <w:rStyle w:val="FootnoteReference"/>
                <w:b/>
                <w:sz w:val="18"/>
                <w:szCs w:val="18"/>
              </w:rPr>
              <w:footnoteReference w:id="12"/>
            </w:r>
          </w:p>
        </w:tc>
        <w:tc>
          <w:tcPr>
            <w:tcW w:w="3735" w:type="pct"/>
            <w:vAlign w:val="center"/>
          </w:tcPr>
          <w:p w14:paraId="3D40FEFF" w14:textId="77777777" w:rsidR="0071465E" w:rsidRPr="006A1C65" w:rsidRDefault="0071465E" w:rsidP="00C827F9">
            <w:pPr>
              <w:autoSpaceDE w:val="0"/>
              <w:autoSpaceDN w:val="0"/>
              <w:adjustRightInd w:val="0"/>
              <w:jc w:val="left"/>
              <w:rPr>
                <w:sz w:val="18"/>
                <w:szCs w:val="18"/>
              </w:rPr>
            </w:pPr>
          </w:p>
        </w:tc>
      </w:tr>
      <w:tr w:rsidR="0071465E" w:rsidRPr="0011004B" w14:paraId="6994CF85" w14:textId="77777777" w:rsidTr="00C827F9">
        <w:trPr>
          <w:jc w:val="center"/>
        </w:trPr>
        <w:tc>
          <w:tcPr>
            <w:tcW w:w="1265" w:type="pct"/>
            <w:vAlign w:val="center"/>
          </w:tcPr>
          <w:p w14:paraId="237FFBB0" w14:textId="77777777" w:rsidR="0071465E" w:rsidRPr="001E2DB4" w:rsidRDefault="0071465E" w:rsidP="00C827F9">
            <w:pPr>
              <w:autoSpaceDE w:val="0"/>
              <w:autoSpaceDN w:val="0"/>
              <w:adjustRightInd w:val="0"/>
              <w:jc w:val="right"/>
              <w:rPr>
                <w:b/>
                <w:sz w:val="18"/>
                <w:szCs w:val="18"/>
              </w:rPr>
            </w:pPr>
            <w:r>
              <w:rPr>
                <w:b/>
                <w:sz w:val="18"/>
                <w:szCs w:val="18"/>
                <w:lang w:val="mk-MK"/>
              </w:rPr>
              <w:t>Дозвола</w:t>
            </w:r>
            <w:r w:rsidRPr="001E2DB4">
              <w:rPr>
                <w:b/>
                <w:sz w:val="18"/>
                <w:szCs w:val="18"/>
              </w:rPr>
              <w:t xml:space="preserve"> (</w:t>
            </w:r>
            <w:r>
              <w:rPr>
                <w:b/>
                <w:sz w:val="18"/>
                <w:szCs w:val="18"/>
                <w:lang w:val="mk-MK"/>
              </w:rPr>
              <w:t>број, датум и наслов</w:t>
            </w:r>
            <w:r w:rsidRPr="001E2DB4">
              <w:rPr>
                <w:b/>
                <w:sz w:val="18"/>
                <w:szCs w:val="18"/>
              </w:rPr>
              <w:t>)</w:t>
            </w:r>
          </w:p>
        </w:tc>
        <w:tc>
          <w:tcPr>
            <w:tcW w:w="3735" w:type="pct"/>
            <w:vAlign w:val="center"/>
          </w:tcPr>
          <w:p w14:paraId="7FE75AD6" w14:textId="77777777" w:rsidR="0071465E" w:rsidRPr="001E2DB4" w:rsidRDefault="0071465E" w:rsidP="00C827F9">
            <w:pPr>
              <w:autoSpaceDE w:val="0"/>
              <w:autoSpaceDN w:val="0"/>
              <w:adjustRightInd w:val="0"/>
              <w:jc w:val="left"/>
              <w:rPr>
                <w:sz w:val="18"/>
                <w:szCs w:val="18"/>
              </w:rPr>
            </w:pPr>
          </w:p>
        </w:tc>
      </w:tr>
      <w:tr w:rsidR="0071465E" w:rsidRPr="0011004B" w14:paraId="6C51BB99" w14:textId="77777777" w:rsidTr="00C827F9">
        <w:trPr>
          <w:jc w:val="center"/>
        </w:trPr>
        <w:tc>
          <w:tcPr>
            <w:tcW w:w="1265" w:type="pct"/>
            <w:vAlign w:val="center"/>
          </w:tcPr>
          <w:p w14:paraId="0CEA08A5" w14:textId="77777777" w:rsidR="0071465E" w:rsidRPr="006A1C65" w:rsidRDefault="0071465E" w:rsidP="00C827F9">
            <w:pPr>
              <w:autoSpaceDE w:val="0"/>
              <w:autoSpaceDN w:val="0"/>
              <w:adjustRightInd w:val="0"/>
              <w:jc w:val="right"/>
              <w:rPr>
                <w:b/>
                <w:sz w:val="18"/>
                <w:szCs w:val="18"/>
              </w:rPr>
            </w:pPr>
            <w:r>
              <w:rPr>
                <w:b/>
                <w:sz w:val="18"/>
                <w:szCs w:val="18"/>
                <w:lang w:val="mk-MK"/>
              </w:rPr>
              <w:t>Носител на дозволата</w:t>
            </w:r>
          </w:p>
        </w:tc>
        <w:tc>
          <w:tcPr>
            <w:tcW w:w="3735" w:type="pct"/>
            <w:vAlign w:val="center"/>
          </w:tcPr>
          <w:p w14:paraId="095A67EE" w14:textId="77777777" w:rsidR="0071465E" w:rsidRPr="006A1C65" w:rsidRDefault="0071465E" w:rsidP="00C827F9">
            <w:pPr>
              <w:autoSpaceDE w:val="0"/>
              <w:autoSpaceDN w:val="0"/>
              <w:adjustRightInd w:val="0"/>
              <w:jc w:val="left"/>
              <w:rPr>
                <w:b/>
                <w:sz w:val="18"/>
                <w:szCs w:val="18"/>
              </w:rPr>
            </w:pPr>
          </w:p>
        </w:tc>
      </w:tr>
      <w:tr w:rsidR="0071465E" w:rsidRPr="0011004B" w14:paraId="6B81E431" w14:textId="77777777" w:rsidTr="00C827F9">
        <w:trPr>
          <w:jc w:val="center"/>
        </w:trPr>
        <w:tc>
          <w:tcPr>
            <w:tcW w:w="1265" w:type="pct"/>
            <w:vAlign w:val="center"/>
          </w:tcPr>
          <w:p w14:paraId="1696C7E2" w14:textId="77777777" w:rsidR="0071465E" w:rsidRPr="006A1C65" w:rsidRDefault="0071465E" w:rsidP="00C827F9">
            <w:pPr>
              <w:autoSpaceDE w:val="0"/>
              <w:autoSpaceDN w:val="0"/>
              <w:adjustRightInd w:val="0"/>
              <w:jc w:val="right"/>
              <w:rPr>
                <w:b/>
                <w:sz w:val="18"/>
                <w:szCs w:val="18"/>
              </w:rPr>
            </w:pPr>
            <w:r>
              <w:rPr>
                <w:b/>
                <w:sz w:val="18"/>
                <w:szCs w:val="18"/>
                <w:lang w:val="mk-MK"/>
              </w:rPr>
              <w:t>Телефон</w:t>
            </w:r>
          </w:p>
        </w:tc>
        <w:tc>
          <w:tcPr>
            <w:tcW w:w="3735" w:type="pct"/>
            <w:vAlign w:val="center"/>
          </w:tcPr>
          <w:p w14:paraId="317EE0C6" w14:textId="77777777" w:rsidR="0071465E" w:rsidRPr="006A1C65" w:rsidRDefault="0071465E" w:rsidP="00C827F9">
            <w:pPr>
              <w:autoSpaceDE w:val="0"/>
              <w:autoSpaceDN w:val="0"/>
              <w:adjustRightInd w:val="0"/>
              <w:jc w:val="left"/>
              <w:rPr>
                <w:sz w:val="18"/>
                <w:szCs w:val="18"/>
              </w:rPr>
            </w:pPr>
          </w:p>
        </w:tc>
      </w:tr>
      <w:tr w:rsidR="0071465E" w:rsidRPr="0011004B" w14:paraId="4357EC23" w14:textId="77777777" w:rsidTr="00C827F9">
        <w:trPr>
          <w:jc w:val="center"/>
        </w:trPr>
        <w:tc>
          <w:tcPr>
            <w:tcW w:w="1265" w:type="pct"/>
            <w:vAlign w:val="center"/>
          </w:tcPr>
          <w:p w14:paraId="711C2AF4" w14:textId="77777777" w:rsidR="0071465E" w:rsidRPr="006A1C65" w:rsidRDefault="0071465E" w:rsidP="00C827F9">
            <w:pPr>
              <w:autoSpaceDE w:val="0"/>
              <w:autoSpaceDN w:val="0"/>
              <w:adjustRightInd w:val="0"/>
              <w:jc w:val="right"/>
              <w:rPr>
                <w:b/>
                <w:sz w:val="18"/>
                <w:szCs w:val="18"/>
              </w:rPr>
            </w:pPr>
            <w:r w:rsidRPr="006A1C65">
              <w:rPr>
                <w:b/>
                <w:sz w:val="18"/>
                <w:szCs w:val="18"/>
              </w:rPr>
              <w:t>E-mail</w:t>
            </w:r>
          </w:p>
        </w:tc>
        <w:tc>
          <w:tcPr>
            <w:tcW w:w="3735" w:type="pct"/>
            <w:vAlign w:val="center"/>
          </w:tcPr>
          <w:p w14:paraId="60A8B5EB" w14:textId="77777777" w:rsidR="0071465E" w:rsidRPr="006A1C65" w:rsidRDefault="0071465E" w:rsidP="00C827F9">
            <w:pPr>
              <w:autoSpaceDE w:val="0"/>
              <w:autoSpaceDN w:val="0"/>
              <w:adjustRightInd w:val="0"/>
              <w:jc w:val="left"/>
              <w:rPr>
                <w:sz w:val="18"/>
                <w:szCs w:val="18"/>
              </w:rPr>
            </w:pPr>
          </w:p>
        </w:tc>
      </w:tr>
      <w:tr w:rsidR="0071465E" w:rsidRPr="0011004B" w14:paraId="02C4ECD1" w14:textId="77777777" w:rsidTr="00C827F9">
        <w:trPr>
          <w:jc w:val="center"/>
        </w:trPr>
        <w:tc>
          <w:tcPr>
            <w:tcW w:w="1265" w:type="pct"/>
            <w:vAlign w:val="center"/>
          </w:tcPr>
          <w:p w14:paraId="1F0AC68B" w14:textId="77777777" w:rsidR="0071465E" w:rsidRPr="001E2DB4" w:rsidRDefault="0071465E" w:rsidP="00C827F9">
            <w:pPr>
              <w:autoSpaceDE w:val="0"/>
              <w:autoSpaceDN w:val="0"/>
              <w:adjustRightInd w:val="0"/>
              <w:jc w:val="right"/>
              <w:rPr>
                <w:b/>
                <w:sz w:val="18"/>
                <w:szCs w:val="18"/>
              </w:rPr>
            </w:pPr>
            <w:r>
              <w:rPr>
                <w:b/>
                <w:sz w:val="18"/>
                <w:szCs w:val="18"/>
                <w:lang w:val="mk-MK"/>
              </w:rPr>
              <w:t>Лице за контакт за прашања поврзани со интегрираните дозволи</w:t>
            </w:r>
          </w:p>
        </w:tc>
        <w:tc>
          <w:tcPr>
            <w:tcW w:w="3735" w:type="pct"/>
            <w:vAlign w:val="center"/>
          </w:tcPr>
          <w:p w14:paraId="7B6F9570" w14:textId="77777777" w:rsidR="0071465E" w:rsidRPr="001E2DB4" w:rsidRDefault="0071465E" w:rsidP="00C827F9">
            <w:pPr>
              <w:autoSpaceDE w:val="0"/>
              <w:autoSpaceDN w:val="0"/>
              <w:adjustRightInd w:val="0"/>
              <w:jc w:val="left"/>
              <w:rPr>
                <w:sz w:val="18"/>
                <w:szCs w:val="18"/>
              </w:rPr>
            </w:pPr>
          </w:p>
        </w:tc>
      </w:tr>
      <w:tr w:rsidR="0071465E" w:rsidRPr="0011004B" w14:paraId="0ED90FC0" w14:textId="77777777" w:rsidTr="00C827F9">
        <w:trPr>
          <w:jc w:val="center"/>
        </w:trPr>
        <w:tc>
          <w:tcPr>
            <w:tcW w:w="1265" w:type="pct"/>
            <w:vAlign w:val="center"/>
          </w:tcPr>
          <w:p w14:paraId="57BDBC9B" w14:textId="77777777" w:rsidR="0071465E" w:rsidRPr="001E2DB4" w:rsidRDefault="0071465E" w:rsidP="00C827F9">
            <w:pPr>
              <w:autoSpaceDE w:val="0"/>
              <w:autoSpaceDN w:val="0"/>
              <w:adjustRightInd w:val="0"/>
              <w:jc w:val="right"/>
              <w:rPr>
                <w:b/>
                <w:sz w:val="18"/>
                <w:szCs w:val="18"/>
                <w:lang w:val="mk-MK"/>
              </w:rPr>
            </w:pPr>
            <w:r>
              <w:rPr>
                <w:b/>
                <w:sz w:val="18"/>
                <w:szCs w:val="18"/>
                <w:lang w:val="mk-MK"/>
              </w:rPr>
              <w:t>Претставник од надлежниот орган</w:t>
            </w:r>
          </w:p>
        </w:tc>
        <w:tc>
          <w:tcPr>
            <w:tcW w:w="3735" w:type="pct"/>
            <w:vAlign w:val="center"/>
          </w:tcPr>
          <w:p w14:paraId="24F9665F" w14:textId="77777777" w:rsidR="0071465E" w:rsidRPr="006A1C65" w:rsidRDefault="0071465E" w:rsidP="00C827F9">
            <w:pPr>
              <w:autoSpaceDE w:val="0"/>
              <w:autoSpaceDN w:val="0"/>
              <w:adjustRightInd w:val="0"/>
              <w:jc w:val="left"/>
              <w:rPr>
                <w:sz w:val="18"/>
                <w:szCs w:val="18"/>
              </w:rPr>
            </w:pPr>
          </w:p>
        </w:tc>
      </w:tr>
    </w:tbl>
    <w:p w14:paraId="383DE5EF" w14:textId="77777777" w:rsidR="0071465E" w:rsidRDefault="0071465E" w:rsidP="0071465E">
      <w:pPr>
        <w:rPr>
          <w:rFonts w:cs="Arial"/>
          <w:b/>
          <w:sz w:val="28"/>
          <w:szCs w:val="28"/>
        </w:rPr>
      </w:pPr>
      <w:r>
        <w:rPr>
          <w:rFonts w:cs="Arial"/>
          <w:b/>
          <w:sz w:val="28"/>
          <w:szCs w:val="28"/>
        </w:rPr>
        <w:br w:type="page"/>
      </w:r>
      <w:r>
        <w:rPr>
          <w:rFonts w:cs="Arial"/>
          <w:b/>
          <w:sz w:val="28"/>
          <w:szCs w:val="28"/>
          <w:lang w:val="mk-MK"/>
        </w:rPr>
        <w:lastRenderedPageBreak/>
        <w:t xml:space="preserve">АДМИНИСТРАТИВНА ОРГАНИЗАЦИЈА / ИНТЕРНА КОНТРОЛА </w:t>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51"/>
        <w:gridCol w:w="2693"/>
        <w:gridCol w:w="3119"/>
        <w:gridCol w:w="3906"/>
      </w:tblGrid>
      <w:tr w:rsidR="0071465E" w:rsidRPr="00280DB6" w14:paraId="68051998" w14:textId="77777777" w:rsidTr="00C827F9">
        <w:trPr>
          <w:tblHeader/>
        </w:trPr>
        <w:tc>
          <w:tcPr>
            <w:tcW w:w="14504" w:type="dxa"/>
            <w:gridSpan w:val="5"/>
            <w:shd w:val="clear" w:color="auto" w:fill="D9D9D9"/>
            <w:vAlign w:val="center"/>
          </w:tcPr>
          <w:p w14:paraId="39AAC99B" w14:textId="77777777" w:rsidR="0071465E" w:rsidRPr="00280DB6" w:rsidRDefault="0071465E" w:rsidP="00C827F9">
            <w:pPr>
              <w:spacing w:beforeLines="60" w:before="144" w:afterLines="60" w:after="144"/>
              <w:jc w:val="center"/>
              <w:rPr>
                <w:rFonts w:cs="Arial"/>
                <w:sz w:val="18"/>
                <w:szCs w:val="18"/>
                <w:lang w:val="en-US"/>
              </w:rPr>
            </w:pPr>
            <w:r>
              <w:rPr>
                <w:rFonts w:cs="Arial"/>
                <w:b/>
                <w:bCs/>
                <w:sz w:val="18"/>
                <w:szCs w:val="18"/>
                <w:lang w:val="mk-MK"/>
              </w:rPr>
              <w:t>ТЕМА: ОПШТИ ЕЛЕМЕНТИ НА УПРАВУВАЊЕ</w:t>
            </w:r>
          </w:p>
        </w:tc>
      </w:tr>
      <w:tr w:rsidR="0071465E" w:rsidRPr="00434647" w14:paraId="33FEBDC1"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2235" w:type="dxa"/>
            <w:vAlign w:val="center"/>
          </w:tcPr>
          <w:p w14:paraId="26B3D7B4" w14:textId="77777777" w:rsidR="0071465E" w:rsidRPr="00D6660B"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Тема</w:t>
            </w:r>
          </w:p>
        </w:tc>
        <w:tc>
          <w:tcPr>
            <w:tcW w:w="2551" w:type="dxa"/>
            <w:vAlign w:val="center"/>
          </w:tcPr>
          <w:p w14:paraId="5C66D50D" w14:textId="77777777" w:rsidR="0071465E" w:rsidRPr="0071465E"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 xml:space="preserve">Што кажува дозволата/ националната легислатива  </w:t>
            </w:r>
          </w:p>
        </w:tc>
        <w:tc>
          <w:tcPr>
            <w:tcW w:w="2693" w:type="dxa"/>
            <w:vAlign w:val="center"/>
          </w:tcPr>
          <w:p w14:paraId="70084A8E" w14:textId="77777777" w:rsidR="0071465E" w:rsidRPr="000305A0" w:rsidRDefault="0071465E" w:rsidP="00C827F9">
            <w:pPr>
              <w:widowControl w:val="0"/>
              <w:autoSpaceDE w:val="0"/>
              <w:autoSpaceDN w:val="0"/>
              <w:adjustRightInd w:val="0"/>
              <w:spacing w:beforeLines="60" w:before="144" w:afterLines="60" w:after="144"/>
              <w:ind w:left="33"/>
              <w:jc w:val="center"/>
              <w:rPr>
                <w:rFonts w:cs="Arial"/>
                <w:b/>
                <w:sz w:val="18"/>
                <w:szCs w:val="18"/>
                <w:lang w:val="en-US"/>
              </w:rPr>
            </w:pPr>
            <w:r>
              <w:rPr>
                <w:rFonts w:cs="Arial"/>
                <w:b/>
                <w:sz w:val="18"/>
                <w:szCs w:val="18"/>
                <w:lang w:val="mk-MK"/>
              </w:rPr>
              <w:t xml:space="preserve">Што кажува БРЕФ-от </w:t>
            </w:r>
          </w:p>
        </w:tc>
        <w:tc>
          <w:tcPr>
            <w:tcW w:w="3119" w:type="dxa"/>
            <w:vAlign w:val="center"/>
          </w:tcPr>
          <w:p w14:paraId="09212CF0" w14:textId="77777777" w:rsidR="0071465E" w:rsidRPr="00D6660B" w:rsidRDefault="0071465E" w:rsidP="00C827F9">
            <w:pPr>
              <w:widowControl w:val="0"/>
              <w:autoSpaceDE w:val="0"/>
              <w:autoSpaceDN w:val="0"/>
              <w:adjustRightInd w:val="0"/>
              <w:spacing w:beforeLines="60" w:before="144" w:afterLines="60" w:after="144"/>
              <w:ind w:left="360"/>
              <w:jc w:val="center"/>
              <w:rPr>
                <w:rFonts w:cs="Arial"/>
                <w:b/>
                <w:sz w:val="18"/>
                <w:szCs w:val="18"/>
                <w:lang w:val="mk-MK"/>
              </w:rPr>
            </w:pPr>
            <w:r>
              <w:rPr>
                <w:rFonts w:cs="Arial"/>
                <w:b/>
                <w:sz w:val="18"/>
                <w:szCs w:val="18"/>
                <w:lang w:val="mk-MK"/>
              </w:rPr>
              <w:t>Што да се провери</w:t>
            </w:r>
          </w:p>
        </w:tc>
        <w:tc>
          <w:tcPr>
            <w:tcW w:w="3906" w:type="dxa"/>
            <w:vAlign w:val="center"/>
          </w:tcPr>
          <w:p w14:paraId="58C5B6B2" w14:textId="77777777" w:rsidR="0071465E" w:rsidRPr="0071465E" w:rsidRDefault="0071465E" w:rsidP="00C827F9">
            <w:pPr>
              <w:widowControl w:val="0"/>
              <w:autoSpaceDE w:val="0"/>
              <w:autoSpaceDN w:val="0"/>
              <w:adjustRightInd w:val="0"/>
              <w:spacing w:beforeLines="60" w:before="144" w:afterLines="60" w:after="144"/>
              <w:ind w:left="46"/>
              <w:jc w:val="center"/>
              <w:rPr>
                <w:rFonts w:cs="Arial"/>
                <w:b/>
                <w:sz w:val="18"/>
                <w:szCs w:val="18"/>
                <w:lang w:val="mk-MK"/>
              </w:rPr>
            </w:pPr>
            <w:r>
              <w:rPr>
                <w:rFonts w:cs="Arial"/>
                <w:b/>
                <w:sz w:val="18"/>
                <w:szCs w:val="18"/>
                <w:lang w:val="mk-MK"/>
              </w:rPr>
              <w:t xml:space="preserve">Што треба да се набљудува </w:t>
            </w:r>
          </w:p>
        </w:tc>
      </w:tr>
      <w:tr w:rsidR="0071465E" w:rsidRPr="00280DB6" w14:paraId="6EAFDCE5"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2235" w:type="dxa"/>
            <w:vAlign w:val="center"/>
          </w:tcPr>
          <w:p w14:paraId="4EC26EF4"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 xml:space="preserve">Презентација на сегашната состојба на постројката од страна на операторот преку изгледот и цртежи  </w:t>
            </w:r>
          </w:p>
        </w:tc>
        <w:tc>
          <w:tcPr>
            <w:tcW w:w="2551" w:type="dxa"/>
            <w:vAlign w:val="center"/>
          </w:tcPr>
          <w:p w14:paraId="14275851"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p>
        </w:tc>
        <w:tc>
          <w:tcPr>
            <w:tcW w:w="2693" w:type="dxa"/>
            <w:vAlign w:val="center"/>
          </w:tcPr>
          <w:p w14:paraId="4473CE74"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p>
        </w:tc>
        <w:tc>
          <w:tcPr>
            <w:tcW w:w="3119" w:type="dxa"/>
            <w:vAlign w:val="center"/>
          </w:tcPr>
          <w:p w14:paraId="29C4065E"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Проверете дали има било каква промена (модификација) на постројката која не е овластена. Проверете ги местата на складирање и точките на емисија.  </w:t>
            </w:r>
          </w:p>
        </w:tc>
        <w:tc>
          <w:tcPr>
            <w:tcW w:w="3906" w:type="dxa"/>
            <w:vAlign w:val="center"/>
          </w:tcPr>
          <w:p w14:paraId="60350FE6" w14:textId="77777777" w:rsidR="0071465E" w:rsidRPr="00280DB6" w:rsidRDefault="0071465E" w:rsidP="00C827F9">
            <w:pPr>
              <w:widowControl w:val="0"/>
              <w:autoSpaceDE w:val="0"/>
              <w:autoSpaceDN w:val="0"/>
              <w:adjustRightInd w:val="0"/>
              <w:spacing w:beforeLines="60" w:before="144" w:afterLines="60" w:after="144"/>
              <w:ind w:left="754"/>
              <w:jc w:val="left"/>
              <w:rPr>
                <w:rFonts w:cs="Arial"/>
                <w:sz w:val="18"/>
                <w:szCs w:val="18"/>
                <w:lang w:val="en-US"/>
              </w:rPr>
            </w:pPr>
          </w:p>
        </w:tc>
      </w:tr>
      <w:tr w:rsidR="00A45660" w:rsidRPr="00434647" w14:paraId="1076E031"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6BBA1E12" w14:textId="77777777" w:rsidR="00A45660" w:rsidRPr="00A45660" w:rsidRDefault="00A45660" w:rsidP="00A45660">
            <w:pPr>
              <w:pStyle w:val="BodyText"/>
              <w:spacing w:beforeLines="60" w:before="144" w:afterLines="60" w:after="144"/>
              <w:jc w:val="center"/>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Систем за управување со животната средина (EMS)</w:t>
            </w:r>
          </w:p>
        </w:tc>
        <w:tc>
          <w:tcPr>
            <w:tcW w:w="2551" w:type="dxa"/>
            <w:vAlign w:val="center"/>
          </w:tcPr>
          <w:p w14:paraId="5E20937F" w14:textId="77777777" w:rsidR="00A45660" w:rsidRPr="00A45660" w:rsidRDefault="00A45660" w:rsidP="00A45660">
            <w:pPr>
              <w:pStyle w:val="BodyText"/>
              <w:spacing w:beforeLines="60" w:before="144" w:afterLines="60" w:after="144"/>
              <w:jc w:val="center"/>
              <w:rPr>
                <w:rFonts w:ascii="Calibri" w:eastAsia="Calibri" w:hAnsi="Calibri" w:cs="Arial"/>
                <w:b w:val="0"/>
                <w:i w:val="0"/>
                <w:sz w:val="18"/>
                <w:szCs w:val="18"/>
                <w:u w:val="none"/>
                <w:lang w:val="mk-MK" w:eastAsia="en-US"/>
              </w:rPr>
            </w:pPr>
          </w:p>
        </w:tc>
        <w:tc>
          <w:tcPr>
            <w:tcW w:w="2693" w:type="dxa"/>
            <w:vAlign w:val="center"/>
          </w:tcPr>
          <w:p w14:paraId="22C74BD3" w14:textId="77777777" w:rsidR="00A45660" w:rsidRPr="00A45660" w:rsidRDefault="00A45660" w:rsidP="00A45660">
            <w:pPr>
              <w:pStyle w:val="BodyText"/>
              <w:spacing w:beforeLines="60" w:before="144" w:afterLines="60" w:after="144"/>
              <w:ind w:left="33"/>
              <w:rPr>
                <w:rFonts w:ascii="Calibri" w:eastAsia="Calibri" w:hAnsi="Calibri" w:cs="Arial"/>
                <w:b w:val="0"/>
                <w:i w:val="0"/>
                <w:sz w:val="18"/>
                <w:szCs w:val="18"/>
                <w:u w:val="none"/>
                <w:lang w:val="mk-MK" w:eastAsia="en-US"/>
              </w:rPr>
            </w:pPr>
          </w:p>
        </w:tc>
        <w:tc>
          <w:tcPr>
            <w:tcW w:w="3119" w:type="dxa"/>
            <w:vAlign w:val="center"/>
          </w:tcPr>
          <w:p w14:paraId="52B4AB94" w14:textId="77777777" w:rsidR="00A45660" w:rsidRPr="00A45660" w:rsidRDefault="00A45660" w:rsidP="00A45660">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Проверете го спроведувањето на Системот за управување со животна средина  (EMS) .Доколку станува забор за EMAS инсталација или ИСО14001, проверете ја валидноста на сертификатот. Интервју со операторот за да ја оцените примената на процедурите.</w:t>
            </w:r>
          </w:p>
        </w:tc>
        <w:tc>
          <w:tcPr>
            <w:tcW w:w="3906" w:type="dxa"/>
            <w:vAlign w:val="center"/>
          </w:tcPr>
          <w:p w14:paraId="78272301" w14:textId="77777777" w:rsidR="00A45660" w:rsidRPr="00A45660" w:rsidRDefault="00A45660" w:rsidP="00A45660">
            <w:pPr>
              <w:pStyle w:val="BodyText"/>
              <w:spacing w:beforeLines="60" w:before="144" w:afterLines="60" w:after="144"/>
              <w:ind w:left="34"/>
              <w:rPr>
                <w:rFonts w:cs="Arial"/>
                <w:sz w:val="18"/>
                <w:szCs w:val="18"/>
                <w:lang w:val="mk-MK" w:eastAsia="it-IT"/>
              </w:rPr>
            </w:pPr>
          </w:p>
        </w:tc>
      </w:tr>
      <w:tr w:rsidR="0071465E" w:rsidRPr="00434647" w14:paraId="686C469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3B8370F9"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Обука на персоналот </w:t>
            </w:r>
          </w:p>
        </w:tc>
        <w:tc>
          <w:tcPr>
            <w:tcW w:w="2551" w:type="dxa"/>
            <w:vAlign w:val="center"/>
          </w:tcPr>
          <w:p w14:paraId="3C91CAA3"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p>
        </w:tc>
        <w:tc>
          <w:tcPr>
            <w:tcW w:w="2693" w:type="dxa"/>
            <w:vAlign w:val="center"/>
          </w:tcPr>
          <w:p w14:paraId="4017A250" w14:textId="77777777" w:rsidR="0071465E" w:rsidRPr="00A45660" w:rsidRDefault="0071465E" w:rsidP="00C827F9">
            <w:pPr>
              <w:pStyle w:val="BodyText"/>
              <w:spacing w:beforeLines="60" w:before="144" w:afterLines="60" w:after="144"/>
              <w:ind w:left="33"/>
              <w:rPr>
                <w:rFonts w:ascii="Calibri" w:eastAsia="Calibri" w:hAnsi="Calibri" w:cs="Arial"/>
                <w:b w:val="0"/>
                <w:i w:val="0"/>
                <w:sz w:val="18"/>
                <w:szCs w:val="18"/>
                <w:u w:val="none"/>
                <w:lang w:val="mk-MK" w:eastAsia="en-US"/>
              </w:rPr>
            </w:pPr>
          </w:p>
        </w:tc>
        <w:tc>
          <w:tcPr>
            <w:tcW w:w="3119" w:type="dxa"/>
            <w:vAlign w:val="center"/>
          </w:tcPr>
          <w:p w14:paraId="65BA9B65"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Проверете дали постои интерен План за обука за теми од животната средина (релевантни за инсталацијата)</w:t>
            </w:r>
          </w:p>
        </w:tc>
        <w:tc>
          <w:tcPr>
            <w:tcW w:w="3906" w:type="dxa"/>
            <w:vAlign w:val="center"/>
          </w:tcPr>
          <w:p w14:paraId="42E864B5" w14:textId="77777777" w:rsidR="0071465E" w:rsidRPr="008573AB" w:rsidRDefault="0071465E" w:rsidP="00C827F9">
            <w:pPr>
              <w:pStyle w:val="BodyText"/>
              <w:spacing w:beforeLines="60" w:before="144" w:afterLines="60" w:after="144"/>
              <w:ind w:left="34"/>
              <w:rPr>
                <w:rFonts w:cs="Arial"/>
                <w:sz w:val="18"/>
                <w:szCs w:val="18"/>
                <w:lang w:val="mk-MK" w:eastAsia="it-IT"/>
              </w:rPr>
            </w:pPr>
          </w:p>
        </w:tc>
      </w:tr>
      <w:tr w:rsidR="0071465E" w:rsidRPr="00434647" w14:paraId="16E04DB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1CDE3DEC"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Управување со несреќи / инциденти </w:t>
            </w:r>
          </w:p>
        </w:tc>
        <w:tc>
          <w:tcPr>
            <w:tcW w:w="2551" w:type="dxa"/>
            <w:vAlign w:val="center"/>
          </w:tcPr>
          <w:p w14:paraId="14FA3964"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p>
        </w:tc>
        <w:tc>
          <w:tcPr>
            <w:tcW w:w="2693" w:type="dxa"/>
            <w:vAlign w:val="center"/>
          </w:tcPr>
          <w:p w14:paraId="5E785CB6" w14:textId="77777777" w:rsidR="0071465E" w:rsidRPr="00A45660" w:rsidRDefault="0071465E" w:rsidP="00C827F9">
            <w:pPr>
              <w:pStyle w:val="BodyText"/>
              <w:spacing w:beforeLines="60" w:before="144" w:afterLines="60" w:after="144"/>
              <w:ind w:left="33"/>
              <w:rPr>
                <w:rFonts w:ascii="Calibri" w:eastAsia="Calibri" w:hAnsi="Calibri" w:cs="Arial"/>
                <w:b w:val="0"/>
                <w:i w:val="0"/>
                <w:sz w:val="18"/>
                <w:szCs w:val="18"/>
                <w:u w:val="none"/>
                <w:lang w:val="mk-MK" w:eastAsia="en-US"/>
              </w:rPr>
            </w:pPr>
          </w:p>
        </w:tc>
        <w:tc>
          <w:tcPr>
            <w:tcW w:w="3119" w:type="dxa"/>
            <w:vAlign w:val="center"/>
          </w:tcPr>
          <w:p w14:paraId="4A89927A"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Проверете како се управува со несреќите: процедури кои се применуваат, регистер на настани, наредни активности  за корегирање </w:t>
            </w:r>
          </w:p>
        </w:tc>
        <w:tc>
          <w:tcPr>
            <w:tcW w:w="3906" w:type="dxa"/>
            <w:vAlign w:val="center"/>
          </w:tcPr>
          <w:p w14:paraId="1AC51C6D" w14:textId="77777777" w:rsidR="0071465E" w:rsidRPr="008573AB" w:rsidRDefault="0071465E" w:rsidP="00C827F9">
            <w:pPr>
              <w:pStyle w:val="BodyText"/>
              <w:spacing w:beforeLines="60" w:before="144" w:afterLines="60" w:after="144"/>
              <w:ind w:left="34"/>
              <w:rPr>
                <w:rFonts w:cs="Arial"/>
                <w:sz w:val="18"/>
                <w:szCs w:val="18"/>
                <w:lang w:val="mk-MK" w:eastAsia="it-IT"/>
              </w:rPr>
            </w:pPr>
          </w:p>
        </w:tc>
      </w:tr>
      <w:tr w:rsidR="0071465E" w:rsidRPr="00434647" w14:paraId="776199FD"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3612A107"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lastRenderedPageBreak/>
              <w:t xml:space="preserve">Регистар за одржување </w:t>
            </w:r>
          </w:p>
        </w:tc>
        <w:tc>
          <w:tcPr>
            <w:tcW w:w="2551" w:type="dxa"/>
            <w:vAlign w:val="center"/>
          </w:tcPr>
          <w:p w14:paraId="03B855D3"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p>
        </w:tc>
        <w:tc>
          <w:tcPr>
            <w:tcW w:w="2693" w:type="dxa"/>
            <w:vAlign w:val="center"/>
          </w:tcPr>
          <w:p w14:paraId="51C12FAE" w14:textId="77777777" w:rsidR="0071465E" w:rsidRPr="00A45660" w:rsidRDefault="0071465E" w:rsidP="00C827F9">
            <w:pPr>
              <w:pStyle w:val="BodyText"/>
              <w:spacing w:beforeLines="60" w:before="144" w:afterLines="60" w:after="144"/>
              <w:ind w:left="33"/>
              <w:rPr>
                <w:rFonts w:ascii="Calibri" w:eastAsia="Calibri" w:hAnsi="Calibri" w:cs="Arial"/>
                <w:b w:val="0"/>
                <w:i w:val="0"/>
                <w:sz w:val="18"/>
                <w:szCs w:val="18"/>
                <w:u w:val="none"/>
                <w:lang w:val="mk-MK" w:eastAsia="en-US"/>
              </w:rPr>
            </w:pPr>
          </w:p>
        </w:tc>
        <w:tc>
          <w:tcPr>
            <w:tcW w:w="3119" w:type="dxa"/>
            <w:vAlign w:val="center"/>
          </w:tcPr>
          <w:p w14:paraId="7B4F109B"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Проверете дали постои Регистар каде операторот ги забележува услугите за одржување во постројката.</w:t>
            </w:r>
          </w:p>
        </w:tc>
        <w:tc>
          <w:tcPr>
            <w:tcW w:w="3906" w:type="dxa"/>
            <w:vAlign w:val="center"/>
          </w:tcPr>
          <w:p w14:paraId="233D07D1" w14:textId="77777777" w:rsidR="0071465E" w:rsidRPr="008573AB" w:rsidRDefault="0071465E" w:rsidP="00C827F9">
            <w:pPr>
              <w:pStyle w:val="BodyText"/>
              <w:spacing w:beforeLines="60" w:before="144" w:afterLines="60" w:after="144"/>
              <w:ind w:left="34"/>
              <w:rPr>
                <w:rFonts w:cs="Arial"/>
                <w:sz w:val="18"/>
                <w:szCs w:val="18"/>
                <w:lang w:val="mk-MK" w:eastAsia="it-IT"/>
              </w:rPr>
            </w:pPr>
          </w:p>
        </w:tc>
      </w:tr>
      <w:tr w:rsidR="0071465E" w:rsidRPr="001A3A25" w14:paraId="3C654F0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765D8088" w14:textId="77777777" w:rsidR="0071465E" w:rsidRPr="00D25F7B" w:rsidRDefault="0071465E" w:rsidP="00C827F9">
            <w:pPr>
              <w:widowControl w:val="0"/>
              <w:autoSpaceDE w:val="0"/>
              <w:autoSpaceDN w:val="0"/>
              <w:adjustRightInd w:val="0"/>
              <w:spacing w:beforeLines="60" w:before="144" w:afterLines="60" w:after="144"/>
              <w:jc w:val="center"/>
              <w:rPr>
                <w:rFonts w:cs="Arial"/>
                <w:color w:val="000000"/>
                <w:sz w:val="18"/>
                <w:szCs w:val="18"/>
                <w:lang w:val="en-US"/>
              </w:rPr>
            </w:pPr>
            <w:r>
              <w:rPr>
                <w:rFonts w:cs="Arial"/>
                <w:color w:val="000000"/>
                <w:sz w:val="18"/>
                <w:szCs w:val="18"/>
                <w:lang w:val="en-US"/>
              </w:rPr>
              <w:t>xxxx</w:t>
            </w:r>
          </w:p>
        </w:tc>
        <w:tc>
          <w:tcPr>
            <w:tcW w:w="2551" w:type="dxa"/>
            <w:vAlign w:val="center"/>
          </w:tcPr>
          <w:p w14:paraId="7C18EAE5"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2693" w:type="dxa"/>
            <w:vAlign w:val="center"/>
          </w:tcPr>
          <w:p w14:paraId="62F85F61"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3119" w:type="dxa"/>
            <w:vAlign w:val="center"/>
          </w:tcPr>
          <w:p w14:paraId="6D7006BE"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3906" w:type="dxa"/>
            <w:vAlign w:val="center"/>
          </w:tcPr>
          <w:p w14:paraId="7DBFA68C"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51467A25"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1596B237" w14:textId="77777777" w:rsidR="0071465E" w:rsidRPr="00A45660" w:rsidRDefault="0071465E" w:rsidP="00A45660">
            <w:pPr>
              <w:widowControl w:val="0"/>
              <w:autoSpaceDE w:val="0"/>
              <w:autoSpaceDN w:val="0"/>
              <w:adjustRightInd w:val="0"/>
              <w:spacing w:beforeLines="60" w:before="144" w:afterLines="60" w:after="144"/>
              <w:jc w:val="center"/>
              <w:rPr>
                <w:rFonts w:cs="Arial"/>
                <w:sz w:val="18"/>
                <w:szCs w:val="18"/>
                <w:lang w:val="mk-MK"/>
              </w:rPr>
            </w:pPr>
            <w:r w:rsidRPr="00A45660">
              <w:rPr>
                <w:rFonts w:cs="Arial"/>
                <w:sz w:val="18"/>
                <w:szCs w:val="18"/>
                <w:lang w:val="mk-MK"/>
              </w:rPr>
              <w:t>xxxx</w:t>
            </w:r>
          </w:p>
        </w:tc>
        <w:tc>
          <w:tcPr>
            <w:tcW w:w="2551" w:type="dxa"/>
            <w:vAlign w:val="center"/>
          </w:tcPr>
          <w:p w14:paraId="513FB18F"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138BA307"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6EFA027B"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083E18B5"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bl>
    <w:p w14:paraId="17C8C598" w14:textId="77777777" w:rsidR="0071465E" w:rsidRDefault="0071465E" w:rsidP="0071465E">
      <w:pPr>
        <w:rPr>
          <w:rFonts w:cs="Arial"/>
          <w:b/>
          <w:sz w:val="28"/>
          <w:szCs w:val="28"/>
          <w:lang w:val="en-US"/>
        </w:rPr>
      </w:pPr>
    </w:p>
    <w:p w14:paraId="0C511E21" w14:textId="77777777" w:rsidR="0071465E" w:rsidRPr="00456C4E" w:rsidRDefault="0071465E" w:rsidP="0071465E">
      <w:pPr>
        <w:rPr>
          <w:rFonts w:cs="Arial"/>
          <w:b/>
          <w:sz w:val="28"/>
          <w:szCs w:val="28"/>
          <w:lang w:val="mk-MK"/>
        </w:rPr>
      </w:pPr>
      <w:r>
        <w:rPr>
          <w:rFonts w:cs="Arial"/>
          <w:b/>
          <w:sz w:val="28"/>
          <w:szCs w:val="28"/>
          <w:lang w:val="en-US"/>
        </w:rPr>
        <w:br w:type="page"/>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51"/>
        <w:gridCol w:w="2693"/>
        <w:gridCol w:w="3119"/>
        <w:gridCol w:w="3906"/>
      </w:tblGrid>
      <w:tr w:rsidR="0071465E" w:rsidRPr="00280DB6" w14:paraId="0290E6BD" w14:textId="77777777" w:rsidTr="00C827F9">
        <w:trPr>
          <w:tblHeader/>
        </w:trPr>
        <w:tc>
          <w:tcPr>
            <w:tcW w:w="14504" w:type="dxa"/>
            <w:gridSpan w:val="5"/>
            <w:shd w:val="clear" w:color="auto" w:fill="D9D9D9"/>
            <w:vAlign w:val="center"/>
          </w:tcPr>
          <w:p w14:paraId="1EFD9D86" w14:textId="77777777" w:rsidR="0071465E" w:rsidRPr="00280DB6" w:rsidRDefault="0071465E" w:rsidP="00C827F9">
            <w:pPr>
              <w:spacing w:beforeLines="60" w:before="144" w:afterLines="60" w:after="144"/>
              <w:jc w:val="center"/>
              <w:rPr>
                <w:rFonts w:cs="Arial"/>
                <w:sz w:val="18"/>
                <w:szCs w:val="18"/>
                <w:lang w:val="en-US"/>
              </w:rPr>
            </w:pPr>
            <w:r>
              <w:rPr>
                <w:rFonts w:cs="Arial"/>
                <w:b/>
                <w:bCs/>
                <w:sz w:val="18"/>
                <w:szCs w:val="18"/>
                <w:lang w:val="mk-MK"/>
              </w:rPr>
              <w:lastRenderedPageBreak/>
              <w:t>ТЕМА:</w:t>
            </w:r>
            <w:r>
              <w:rPr>
                <w:rFonts w:cs="Arial"/>
                <w:b/>
                <w:bCs/>
                <w:sz w:val="18"/>
                <w:szCs w:val="18"/>
                <w:lang w:val="en-US"/>
              </w:rPr>
              <w:t xml:space="preserve"> </w:t>
            </w:r>
            <w:r w:rsidR="00A45660">
              <w:rPr>
                <w:rFonts w:eastAsia="Arial" w:cs="Arial"/>
                <w:b/>
                <w:bCs/>
                <w:sz w:val="18"/>
                <w:szCs w:val="18"/>
                <w:bdr w:val="nil"/>
                <w:lang w:val="mk-MK" w:bidi="mk-MK"/>
              </w:rPr>
              <w:t>КОМУНИКАЦИЈА</w:t>
            </w:r>
          </w:p>
        </w:tc>
      </w:tr>
      <w:tr w:rsidR="0071465E" w:rsidRPr="00434647" w14:paraId="48EBA185"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2235" w:type="dxa"/>
            <w:vAlign w:val="center"/>
          </w:tcPr>
          <w:p w14:paraId="0BF097F6" w14:textId="77777777" w:rsidR="0071465E" w:rsidRPr="00D6660B"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Тема</w:t>
            </w:r>
          </w:p>
        </w:tc>
        <w:tc>
          <w:tcPr>
            <w:tcW w:w="2551" w:type="dxa"/>
            <w:vAlign w:val="center"/>
          </w:tcPr>
          <w:p w14:paraId="28026DCC" w14:textId="77777777" w:rsidR="0071465E" w:rsidRPr="0071465E"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 xml:space="preserve">Што кажува дозволата/ националната легислатива  </w:t>
            </w:r>
          </w:p>
        </w:tc>
        <w:tc>
          <w:tcPr>
            <w:tcW w:w="2693" w:type="dxa"/>
            <w:vAlign w:val="center"/>
          </w:tcPr>
          <w:p w14:paraId="003AE2C7" w14:textId="77777777" w:rsidR="0071465E" w:rsidRPr="000305A0" w:rsidRDefault="0071465E" w:rsidP="00C827F9">
            <w:pPr>
              <w:widowControl w:val="0"/>
              <w:autoSpaceDE w:val="0"/>
              <w:autoSpaceDN w:val="0"/>
              <w:adjustRightInd w:val="0"/>
              <w:spacing w:beforeLines="60" w:before="144" w:afterLines="60" w:after="144"/>
              <w:ind w:left="33"/>
              <w:jc w:val="center"/>
              <w:rPr>
                <w:rFonts w:cs="Arial"/>
                <w:b/>
                <w:sz w:val="18"/>
                <w:szCs w:val="18"/>
                <w:lang w:val="en-US"/>
              </w:rPr>
            </w:pPr>
            <w:r>
              <w:rPr>
                <w:rFonts w:cs="Arial"/>
                <w:b/>
                <w:sz w:val="18"/>
                <w:szCs w:val="18"/>
                <w:lang w:val="mk-MK"/>
              </w:rPr>
              <w:t xml:space="preserve">Што кажува БРЕФ-от </w:t>
            </w:r>
          </w:p>
        </w:tc>
        <w:tc>
          <w:tcPr>
            <w:tcW w:w="3119" w:type="dxa"/>
            <w:vAlign w:val="center"/>
          </w:tcPr>
          <w:p w14:paraId="6E1A8EF2" w14:textId="77777777" w:rsidR="0071465E" w:rsidRPr="00D6660B" w:rsidRDefault="0071465E" w:rsidP="00C827F9">
            <w:pPr>
              <w:widowControl w:val="0"/>
              <w:autoSpaceDE w:val="0"/>
              <w:autoSpaceDN w:val="0"/>
              <w:adjustRightInd w:val="0"/>
              <w:spacing w:beforeLines="60" w:before="144" w:afterLines="60" w:after="144"/>
              <w:ind w:left="360"/>
              <w:jc w:val="center"/>
              <w:rPr>
                <w:rFonts w:cs="Arial"/>
                <w:b/>
                <w:sz w:val="18"/>
                <w:szCs w:val="18"/>
                <w:lang w:val="mk-MK"/>
              </w:rPr>
            </w:pPr>
            <w:r>
              <w:rPr>
                <w:rFonts w:cs="Arial"/>
                <w:b/>
                <w:sz w:val="18"/>
                <w:szCs w:val="18"/>
                <w:lang w:val="mk-MK"/>
              </w:rPr>
              <w:t>Што да се провери</w:t>
            </w:r>
          </w:p>
        </w:tc>
        <w:tc>
          <w:tcPr>
            <w:tcW w:w="3906" w:type="dxa"/>
            <w:vAlign w:val="center"/>
          </w:tcPr>
          <w:p w14:paraId="0BEAC747" w14:textId="77777777" w:rsidR="0071465E" w:rsidRPr="0071465E" w:rsidRDefault="0071465E" w:rsidP="00C827F9">
            <w:pPr>
              <w:widowControl w:val="0"/>
              <w:autoSpaceDE w:val="0"/>
              <w:autoSpaceDN w:val="0"/>
              <w:adjustRightInd w:val="0"/>
              <w:spacing w:beforeLines="60" w:before="144" w:afterLines="60" w:after="144"/>
              <w:ind w:left="46"/>
              <w:jc w:val="center"/>
              <w:rPr>
                <w:rFonts w:cs="Arial"/>
                <w:b/>
                <w:sz w:val="18"/>
                <w:szCs w:val="18"/>
                <w:lang w:val="mk-MK"/>
              </w:rPr>
            </w:pPr>
            <w:r>
              <w:rPr>
                <w:rFonts w:cs="Arial"/>
                <w:b/>
                <w:sz w:val="18"/>
                <w:szCs w:val="18"/>
                <w:lang w:val="mk-MK"/>
              </w:rPr>
              <w:t xml:space="preserve">Што треба да се набљудува </w:t>
            </w:r>
          </w:p>
        </w:tc>
      </w:tr>
      <w:tr w:rsidR="0071465E" w:rsidRPr="00280DB6" w14:paraId="39B76F71"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2235" w:type="dxa"/>
            <w:vAlign w:val="center"/>
          </w:tcPr>
          <w:p w14:paraId="12A04409" w14:textId="77777777" w:rsidR="0071465E" w:rsidRPr="00A45660"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 xml:space="preserve">Извештај за само-мониторирање </w:t>
            </w:r>
          </w:p>
        </w:tc>
        <w:tc>
          <w:tcPr>
            <w:tcW w:w="2551" w:type="dxa"/>
            <w:vAlign w:val="center"/>
          </w:tcPr>
          <w:p w14:paraId="295EC325" w14:textId="77777777" w:rsidR="0071465E" w:rsidRPr="00A45660" w:rsidRDefault="0071465E" w:rsidP="00C827F9">
            <w:pPr>
              <w:widowControl w:val="0"/>
              <w:autoSpaceDE w:val="0"/>
              <w:autoSpaceDN w:val="0"/>
              <w:adjustRightInd w:val="0"/>
              <w:spacing w:beforeLines="60" w:before="144" w:afterLines="60" w:after="144"/>
              <w:jc w:val="center"/>
              <w:rPr>
                <w:rFonts w:cs="Arial"/>
                <w:sz w:val="18"/>
                <w:szCs w:val="18"/>
                <w:lang w:val="mk-MK"/>
              </w:rPr>
            </w:pPr>
          </w:p>
        </w:tc>
        <w:tc>
          <w:tcPr>
            <w:tcW w:w="2693" w:type="dxa"/>
            <w:vAlign w:val="center"/>
          </w:tcPr>
          <w:p w14:paraId="33712CEC"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p>
        </w:tc>
        <w:tc>
          <w:tcPr>
            <w:tcW w:w="3119" w:type="dxa"/>
            <w:vAlign w:val="center"/>
          </w:tcPr>
          <w:p w14:paraId="17D52258"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Проверка на точната испорака до надлежните органи од извештајот за само-мониторирање. Проверка на резултатите од мониторингот. </w:t>
            </w:r>
          </w:p>
        </w:tc>
        <w:tc>
          <w:tcPr>
            <w:tcW w:w="3906" w:type="dxa"/>
            <w:vAlign w:val="center"/>
          </w:tcPr>
          <w:p w14:paraId="66933DD1" w14:textId="77777777" w:rsidR="0071465E" w:rsidRPr="00280DB6" w:rsidRDefault="0071465E" w:rsidP="00C827F9">
            <w:pPr>
              <w:widowControl w:val="0"/>
              <w:autoSpaceDE w:val="0"/>
              <w:autoSpaceDN w:val="0"/>
              <w:adjustRightInd w:val="0"/>
              <w:spacing w:beforeLines="60" w:before="144" w:afterLines="60" w:after="144"/>
              <w:ind w:left="754"/>
              <w:jc w:val="left"/>
              <w:rPr>
                <w:rFonts w:cs="Arial"/>
                <w:sz w:val="18"/>
                <w:szCs w:val="18"/>
                <w:lang w:val="en-US"/>
              </w:rPr>
            </w:pPr>
          </w:p>
        </w:tc>
      </w:tr>
      <w:tr w:rsidR="0071465E" w:rsidRPr="00434647" w14:paraId="2648C66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4D3B06D6"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Инциденти / Гранични вредности на емисии </w:t>
            </w:r>
          </w:p>
        </w:tc>
        <w:tc>
          <w:tcPr>
            <w:tcW w:w="2551" w:type="dxa"/>
            <w:vAlign w:val="center"/>
          </w:tcPr>
          <w:p w14:paraId="6C820FD7"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p>
        </w:tc>
        <w:tc>
          <w:tcPr>
            <w:tcW w:w="2693" w:type="dxa"/>
            <w:vAlign w:val="center"/>
          </w:tcPr>
          <w:p w14:paraId="54A68B9D" w14:textId="77777777" w:rsidR="0071465E" w:rsidRPr="00A45660" w:rsidRDefault="0071465E" w:rsidP="00C827F9">
            <w:pPr>
              <w:pStyle w:val="BodyText"/>
              <w:spacing w:beforeLines="60" w:before="144" w:afterLines="60" w:after="144"/>
              <w:ind w:left="33"/>
              <w:rPr>
                <w:rFonts w:ascii="Calibri" w:eastAsia="Calibri" w:hAnsi="Calibri" w:cs="Arial"/>
                <w:b w:val="0"/>
                <w:i w:val="0"/>
                <w:sz w:val="18"/>
                <w:szCs w:val="18"/>
                <w:u w:val="none"/>
                <w:lang w:val="mk-MK" w:eastAsia="en-US"/>
              </w:rPr>
            </w:pPr>
          </w:p>
        </w:tc>
        <w:tc>
          <w:tcPr>
            <w:tcW w:w="3119" w:type="dxa"/>
            <w:vAlign w:val="center"/>
          </w:tcPr>
          <w:p w14:paraId="1446DE14"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Проверка дали операторот ги пријавува инцидентите и надминувањата над граничните вредности за емисија до надлежните органи. </w:t>
            </w:r>
          </w:p>
        </w:tc>
        <w:tc>
          <w:tcPr>
            <w:tcW w:w="3906" w:type="dxa"/>
            <w:vAlign w:val="center"/>
          </w:tcPr>
          <w:p w14:paraId="7DC26926" w14:textId="77777777" w:rsidR="0071465E" w:rsidRPr="008573AB" w:rsidRDefault="0071465E" w:rsidP="00C827F9">
            <w:pPr>
              <w:pStyle w:val="BodyText"/>
              <w:spacing w:beforeLines="60" w:before="144" w:afterLines="60" w:after="144"/>
              <w:ind w:left="34"/>
              <w:rPr>
                <w:rFonts w:cs="Arial"/>
                <w:sz w:val="18"/>
                <w:szCs w:val="18"/>
                <w:lang w:val="mk-MK" w:eastAsia="it-IT"/>
              </w:rPr>
            </w:pPr>
          </w:p>
        </w:tc>
      </w:tr>
      <w:tr w:rsidR="0071465E" w:rsidRPr="00434647" w14:paraId="5E59B1F2"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50EF162F"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Промени во инасталациите </w:t>
            </w:r>
          </w:p>
        </w:tc>
        <w:tc>
          <w:tcPr>
            <w:tcW w:w="2551" w:type="dxa"/>
            <w:vAlign w:val="center"/>
          </w:tcPr>
          <w:p w14:paraId="7F32E396"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p>
        </w:tc>
        <w:tc>
          <w:tcPr>
            <w:tcW w:w="2693" w:type="dxa"/>
            <w:vAlign w:val="center"/>
          </w:tcPr>
          <w:p w14:paraId="5E51DB84" w14:textId="77777777" w:rsidR="0071465E" w:rsidRPr="00A45660" w:rsidRDefault="0071465E" w:rsidP="00C827F9">
            <w:pPr>
              <w:pStyle w:val="BodyText"/>
              <w:spacing w:beforeLines="60" w:before="144" w:afterLines="60" w:after="144"/>
              <w:ind w:left="33"/>
              <w:rPr>
                <w:rFonts w:ascii="Calibri" w:eastAsia="Calibri" w:hAnsi="Calibri" w:cs="Arial"/>
                <w:b w:val="0"/>
                <w:i w:val="0"/>
                <w:sz w:val="18"/>
                <w:szCs w:val="18"/>
                <w:u w:val="none"/>
                <w:lang w:val="mk-MK" w:eastAsia="en-US"/>
              </w:rPr>
            </w:pPr>
          </w:p>
        </w:tc>
        <w:tc>
          <w:tcPr>
            <w:tcW w:w="3119" w:type="dxa"/>
            <w:vAlign w:val="center"/>
          </w:tcPr>
          <w:p w14:paraId="055F31B2"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r w:rsidRPr="00A45660">
              <w:rPr>
                <w:rFonts w:ascii="Calibri" w:eastAsia="Calibri" w:hAnsi="Calibri" w:cs="Arial"/>
                <w:b w:val="0"/>
                <w:i w:val="0"/>
                <w:sz w:val="18"/>
                <w:szCs w:val="18"/>
                <w:u w:val="none"/>
                <w:lang w:val="mk-MK" w:eastAsia="en-US"/>
              </w:rPr>
              <w:t xml:space="preserve">Проверка дали операторот прашал за овластување да направи промени во инсталацијата, како што е наведено според закон. </w:t>
            </w:r>
          </w:p>
        </w:tc>
        <w:tc>
          <w:tcPr>
            <w:tcW w:w="3906" w:type="dxa"/>
            <w:vAlign w:val="center"/>
          </w:tcPr>
          <w:p w14:paraId="30022BDE" w14:textId="77777777" w:rsidR="0071465E" w:rsidRPr="008573AB" w:rsidRDefault="0071465E" w:rsidP="00C827F9">
            <w:pPr>
              <w:pStyle w:val="BodyText"/>
              <w:spacing w:beforeLines="60" w:before="144" w:afterLines="60" w:after="144"/>
              <w:ind w:left="34"/>
              <w:rPr>
                <w:rFonts w:cs="Arial"/>
                <w:sz w:val="18"/>
                <w:szCs w:val="18"/>
                <w:lang w:val="mk-MK" w:eastAsia="it-IT"/>
              </w:rPr>
            </w:pPr>
          </w:p>
        </w:tc>
      </w:tr>
      <w:tr w:rsidR="0071465E" w:rsidRPr="00F26584" w14:paraId="500181A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320C8A00" w14:textId="77777777" w:rsidR="0071465E" w:rsidRPr="00A45660" w:rsidRDefault="0071465E" w:rsidP="00C827F9">
            <w:pPr>
              <w:jc w:val="center"/>
              <w:rPr>
                <w:rFonts w:cs="Arial"/>
                <w:sz w:val="18"/>
                <w:szCs w:val="18"/>
                <w:lang w:val="mk-MK"/>
              </w:rPr>
            </w:pPr>
            <w:r w:rsidRPr="00A45660">
              <w:rPr>
                <w:rFonts w:cs="Arial"/>
                <w:sz w:val="18"/>
                <w:szCs w:val="18"/>
                <w:lang w:val="mk-MK"/>
              </w:rPr>
              <w:t>xxxx</w:t>
            </w:r>
          </w:p>
        </w:tc>
        <w:tc>
          <w:tcPr>
            <w:tcW w:w="2551" w:type="dxa"/>
            <w:vAlign w:val="center"/>
          </w:tcPr>
          <w:p w14:paraId="2616E9DC" w14:textId="77777777" w:rsidR="0071465E" w:rsidRPr="00A45660" w:rsidRDefault="0071465E" w:rsidP="00C827F9">
            <w:pPr>
              <w:pStyle w:val="BodyText"/>
              <w:spacing w:beforeLines="60" w:before="144" w:afterLines="60" w:after="144"/>
              <w:jc w:val="center"/>
              <w:rPr>
                <w:rFonts w:ascii="Calibri" w:eastAsia="Calibri" w:hAnsi="Calibri" w:cs="Arial"/>
                <w:b w:val="0"/>
                <w:i w:val="0"/>
                <w:sz w:val="18"/>
                <w:szCs w:val="18"/>
                <w:u w:val="none"/>
                <w:lang w:val="mk-MK" w:eastAsia="en-US"/>
              </w:rPr>
            </w:pPr>
          </w:p>
        </w:tc>
        <w:tc>
          <w:tcPr>
            <w:tcW w:w="2693" w:type="dxa"/>
            <w:vAlign w:val="center"/>
          </w:tcPr>
          <w:p w14:paraId="581657D0" w14:textId="77777777" w:rsidR="0071465E" w:rsidRPr="00A45660" w:rsidRDefault="0071465E" w:rsidP="00C827F9">
            <w:pPr>
              <w:pStyle w:val="BodyText"/>
              <w:spacing w:beforeLines="60" w:before="144" w:afterLines="60" w:after="144"/>
              <w:ind w:left="33"/>
              <w:rPr>
                <w:rFonts w:ascii="Calibri" w:eastAsia="Calibri" w:hAnsi="Calibri" w:cs="Arial"/>
                <w:b w:val="0"/>
                <w:i w:val="0"/>
                <w:sz w:val="18"/>
                <w:szCs w:val="18"/>
                <w:u w:val="none"/>
                <w:lang w:val="mk-MK" w:eastAsia="en-US"/>
              </w:rPr>
            </w:pPr>
          </w:p>
        </w:tc>
        <w:tc>
          <w:tcPr>
            <w:tcW w:w="3119" w:type="dxa"/>
            <w:vAlign w:val="center"/>
          </w:tcPr>
          <w:p w14:paraId="6C33BDEC" w14:textId="77777777" w:rsidR="0071465E" w:rsidRPr="00A45660" w:rsidRDefault="0071465E" w:rsidP="00C827F9">
            <w:pPr>
              <w:pStyle w:val="BodyText"/>
              <w:spacing w:beforeLines="60" w:before="144" w:afterLines="60" w:after="144"/>
              <w:rPr>
                <w:rFonts w:ascii="Calibri" w:eastAsia="Calibri" w:hAnsi="Calibri" w:cs="Arial"/>
                <w:b w:val="0"/>
                <w:i w:val="0"/>
                <w:sz w:val="18"/>
                <w:szCs w:val="18"/>
                <w:u w:val="none"/>
                <w:lang w:val="mk-MK" w:eastAsia="en-US"/>
              </w:rPr>
            </w:pPr>
          </w:p>
        </w:tc>
        <w:tc>
          <w:tcPr>
            <w:tcW w:w="3906" w:type="dxa"/>
            <w:vAlign w:val="center"/>
          </w:tcPr>
          <w:p w14:paraId="1809EE23"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45A2398C"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64D84580" w14:textId="77777777" w:rsidR="0071465E" w:rsidRDefault="0071465E" w:rsidP="00C827F9">
            <w:pPr>
              <w:jc w:val="center"/>
            </w:pPr>
            <w:r w:rsidRPr="00146AA0">
              <w:rPr>
                <w:rFonts w:cs="Arial"/>
                <w:color w:val="000000"/>
                <w:sz w:val="18"/>
                <w:szCs w:val="18"/>
                <w:lang w:val="en-US"/>
              </w:rPr>
              <w:t>xxxx</w:t>
            </w:r>
          </w:p>
        </w:tc>
        <w:tc>
          <w:tcPr>
            <w:tcW w:w="2551" w:type="dxa"/>
            <w:vAlign w:val="center"/>
          </w:tcPr>
          <w:p w14:paraId="57EF2B2C" w14:textId="77777777" w:rsidR="0071465E" w:rsidRPr="00722806"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0D581180"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06A41F2A"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614C428E"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02B9BE3B"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7B868247" w14:textId="77777777" w:rsidR="0071465E" w:rsidRDefault="0071465E" w:rsidP="00C827F9">
            <w:pPr>
              <w:jc w:val="center"/>
            </w:pPr>
            <w:r w:rsidRPr="00146AA0">
              <w:rPr>
                <w:rFonts w:cs="Arial"/>
                <w:color w:val="000000"/>
                <w:sz w:val="18"/>
                <w:szCs w:val="18"/>
                <w:lang w:val="en-US"/>
              </w:rPr>
              <w:t>xxxx</w:t>
            </w:r>
          </w:p>
        </w:tc>
        <w:tc>
          <w:tcPr>
            <w:tcW w:w="2551" w:type="dxa"/>
            <w:vAlign w:val="center"/>
          </w:tcPr>
          <w:p w14:paraId="7240D680"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2693" w:type="dxa"/>
            <w:vAlign w:val="center"/>
          </w:tcPr>
          <w:p w14:paraId="3C71DE51"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3119" w:type="dxa"/>
            <w:vAlign w:val="center"/>
          </w:tcPr>
          <w:p w14:paraId="776A9FF7"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3906" w:type="dxa"/>
            <w:vAlign w:val="center"/>
          </w:tcPr>
          <w:p w14:paraId="5087BF11"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3B3701A5"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2AC382C0" w14:textId="77777777" w:rsidR="0071465E" w:rsidRDefault="0071465E" w:rsidP="00C827F9">
            <w:pPr>
              <w:jc w:val="center"/>
            </w:pPr>
            <w:r w:rsidRPr="00146AA0">
              <w:rPr>
                <w:rFonts w:cs="Arial"/>
                <w:color w:val="000000"/>
                <w:sz w:val="18"/>
                <w:szCs w:val="18"/>
                <w:lang w:val="en-US"/>
              </w:rPr>
              <w:t>xxxx</w:t>
            </w:r>
          </w:p>
        </w:tc>
        <w:tc>
          <w:tcPr>
            <w:tcW w:w="2551" w:type="dxa"/>
            <w:vAlign w:val="center"/>
          </w:tcPr>
          <w:p w14:paraId="297BC4C3"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0C38427D"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655B5A20"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7C9D579C"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bl>
    <w:p w14:paraId="4846E817" w14:textId="77777777" w:rsidR="0071465E" w:rsidRDefault="0071465E" w:rsidP="0071465E">
      <w:pPr>
        <w:rPr>
          <w:rFonts w:cs="Arial"/>
          <w:b/>
          <w:sz w:val="28"/>
          <w:szCs w:val="28"/>
          <w:lang w:val="en-US"/>
        </w:rPr>
      </w:pPr>
    </w:p>
    <w:p w14:paraId="63428954" w14:textId="77777777" w:rsidR="0071465E" w:rsidRDefault="0071465E" w:rsidP="0071465E">
      <w:pPr>
        <w:rPr>
          <w:rFonts w:cs="Arial"/>
          <w:b/>
          <w:sz w:val="28"/>
          <w:szCs w:val="28"/>
          <w:lang w:val="en-US"/>
        </w:rPr>
      </w:pPr>
    </w:p>
    <w:p w14:paraId="0A9B4697" w14:textId="77777777" w:rsidR="0071465E" w:rsidRDefault="0071465E" w:rsidP="0071465E">
      <w:pPr>
        <w:rPr>
          <w:rFonts w:cs="Arial"/>
          <w:b/>
          <w:sz w:val="28"/>
          <w:szCs w:val="28"/>
          <w:lang w:val="en-US"/>
        </w:rPr>
      </w:pPr>
      <w:r>
        <w:rPr>
          <w:rFonts w:cs="Arial"/>
          <w:b/>
          <w:sz w:val="28"/>
          <w:szCs w:val="28"/>
          <w:lang w:val="en-US"/>
        </w:rPr>
        <w:br w:type="page"/>
      </w:r>
      <w:r>
        <w:rPr>
          <w:rFonts w:cs="Arial"/>
          <w:b/>
          <w:sz w:val="28"/>
          <w:szCs w:val="28"/>
          <w:lang w:val="mk-MK"/>
        </w:rPr>
        <w:lastRenderedPageBreak/>
        <w:t>СЕКТОРСКИ ТЕМИ</w:t>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51"/>
        <w:gridCol w:w="2693"/>
        <w:gridCol w:w="3119"/>
        <w:gridCol w:w="3906"/>
      </w:tblGrid>
      <w:tr w:rsidR="0071465E" w:rsidRPr="000305A0" w14:paraId="693DC32C" w14:textId="77777777" w:rsidTr="00C827F9">
        <w:trPr>
          <w:tblHeader/>
        </w:trPr>
        <w:tc>
          <w:tcPr>
            <w:tcW w:w="14504" w:type="dxa"/>
            <w:gridSpan w:val="5"/>
            <w:shd w:val="clear" w:color="auto" w:fill="D9D9D9"/>
            <w:vAlign w:val="center"/>
          </w:tcPr>
          <w:p w14:paraId="01EFD7FD" w14:textId="77777777" w:rsidR="0071465E" w:rsidRPr="008B3FBF" w:rsidRDefault="0071465E" w:rsidP="00C827F9">
            <w:pPr>
              <w:spacing w:beforeLines="60" w:before="144" w:afterLines="60" w:after="144"/>
              <w:jc w:val="center"/>
              <w:rPr>
                <w:rFonts w:cs="Arial"/>
                <w:sz w:val="18"/>
                <w:szCs w:val="18"/>
                <w:lang w:val="en-US"/>
              </w:rPr>
            </w:pPr>
            <w:r>
              <w:rPr>
                <w:rFonts w:cs="Arial"/>
                <w:b/>
                <w:bCs/>
                <w:sz w:val="18"/>
                <w:szCs w:val="18"/>
                <w:lang w:val="mk-MK"/>
              </w:rPr>
              <w:t xml:space="preserve">ТЕМА: ЕМИСИИ ВО ВОЗДУХОТ </w:t>
            </w:r>
          </w:p>
        </w:tc>
      </w:tr>
      <w:tr w:rsidR="0071465E" w:rsidRPr="00434647" w14:paraId="15E054B2"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2235" w:type="dxa"/>
            <w:vAlign w:val="center"/>
          </w:tcPr>
          <w:p w14:paraId="01756D05" w14:textId="77777777" w:rsidR="0071465E" w:rsidRPr="00D6660B"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Тема</w:t>
            </w:r>
          </w:p>
        </w:tc>
        <w:tc>
          <w:tcPr>
            <w:tcW w:w="2551" w:type="dxa"/>
            <w:vAlign w:val="center"/>
          </w:tcPr>
          <w:p w14:paraId="10E410DE" w14:textId="77777777" w:rsidR="0071465E" w:rsidRPr="0071465E"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 xml:space="preserve">Што кажува дозволата/ националната легислатива  </w:t>
            </w:r>
          </w:p>
        </w:tc>
        <w:tc>
          <w:tcPr>
            <w:tcW w:w="2693" w:type="dxa"/>
            <w:vAlign w:val="center"/>
          </w:tcPr>
          <w:p w14:paraId="1867C308" w14:textId="77777777" w:rsidR="0071465E" w:rsidRPr="000305A0" w:rsidRDefault="0071465E" w:rsidP="00C827F9">
            <w:pPr>
              <w:widowControl w:val="0"/>
              <w:autoSpaceDE w:val="0"/>
              <w:autoSpaceDN w:val="0"/>
              <w:adjustRightInd w:val="0"/>
              <w:spacing w:beforeLines="60" w:before="144" w:afterLines="60" w:after="144"/>
              <w:ind w:left="33"/>
              <w:jc w:val="center"/>
              <w:rPr>
                <w:rFonts w:cs="Arial"/>
                <w:b/>
                <w:sz w:val="18"/>
                <w:szCs w:val="18"/>
                <w:lang w:val="en-US"/>
              </w:rPr>
            </w:pPr>
            <w:r>
              <w:rPr>
                <w:rFonts w:cs="Arial"/>
                <w:b/>
                <w:sz w:val="18"/>
                <w:szCs w:val="18"/>
                <w:lang w:val="mk-MK"/>
              </w:rPr>
              <w:t xml:space="preserve">Што кажува БРЕФ-от </w:t>
            </w:r>
          </w:p>
        </w:tc>
        <w:tc>
          <w:tcPr>
            <w:tcW w:w="3119" w:type="dxa"/>
            <w:vAlign w:val="center"/>
          </w:tcPr>
          <w:p w14:paraId="5FB1D997" w14:textId="77777777" w:rsidR="0071465E" w:rsidRPr="00D6660B" w:rsidRDefault="0071465E" w:rsidP="00C827F9">
            <w:pPr>
              <w:widowControl w:val="0"/>
              <w:autoSpaceDE w:val="0"/>
              <w:autoSpaceDN w:val="0"/>
              <w:adjustRightInd w:val="0"/>
              <w:spacing w:beforeLines="60" w:before="144" w:afterLines="60" w:after="144"/>
              <w:ind w:left="360"/>
              <w:jc w:val="center"/>
              <w:rPr>
                <w:rFonts w:cs="Arial"/>
                <w:b/>
                <w:sz w:val="18"/>
                <w:szCs w:val="18"/>
                <w:lang w:val="mk-MK"/>
              </w:rPr>
            </w:pPr>
            <w:r>
              <w:rPr>
                <w:rFonts w:cs="Arial"/>
                <w:b/>
                <w:sz w:val="18"/>
                <w:szCs w:val="18"/>
                <w:lang w:val="mk-MK"/>
              </w:rPr>
              <w:t>Што да се провери</w:t>
            </w:r>
          </w:p>
        </w:tc>
        <w:tc>
          <w:tcPr>
            <w:tcW w:w="3906" w:type="dxa"/>
            <w:vAlign w:val="center"/>
          </w:tcPr>
          <w:p w14:paraId="44F56995" w14:textId="77777777" w:rsidR="0071465E" w:rsidRPr="0071465E" w:rsidRDefault="0071465E" w:rsidP="00C827F9">
            <w:pPr>
              <w:widowControl w:val="0"/>
              <w:autoSpaceDE w:val="0"/>
              <w:autoSpaceDN w:val="0"/>
              <w:adjustRightInd w:val="0"/>
              <w:spacing w:beforeLines="60" w:before="144" w:afterLines="60" w:after="144"/>
              <w:ind w:left="46"/>
              <w:jc w:val="center"/>
              <w:rPr>
                <w:rFonts w:cs="Arial"/>
                <w:b/>
                <w:sz w:val="18"/>
                <w:szCs w:val="18"/>
                <w:lang w:val="mk-MK"/>
              </w:rPr>
            </w:pPr>
            <w:r>
              <w:rPr>
                <w:rFonts w:cs="Arial"/>
                <w:b/>
                <w:sz w:val="18"/>
                <w:szCs w:val="18"/>
                <w:lang w:val="mk-MK"/>
              </w:rPr>
              <w:t xml:space="preserve">Што треба да се набљудува </w:t>
            </w:r>
          </w:p>
        </w:tc>
      </w:tr>
      <w:tr w:rsidR="0071465E" w:rsidRPr="00434647" w14:paraId="515CECD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2235" w:type="dxa"/>
            <w:vAlign w:val="center"/>
          </w:tcPr>
          <w:p w14:paraId="5A1DE2CA"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 xml:space="preserve">Системи за намалување на  загадувањето </w:t>
            </w:r>
          </w:p>
        </w:tc>
        <w:tc>
          <w:tcPr>
            <w:tcW w:w="2551" w:type="dxa"/>
            <w:vAlign w:val="center"/>
          </w:tcPr>
          <w:p w14:paraId="47924D14"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p>
        </w:tc>
        <w:tc>
          <w:tcPr>
            <w:tcW w:w="2693" w:type="dxa"/>
            <w:vAlign w:val="center"/>
          </w:tcPr>
          <w:p w14:paraId="52A3CF1B" w14:textId="77777777" w:rsidR="0071465E" w:rsidRPr="0071465E" w:rsidRDefault="0071465E" w:rsidP="00C827F9">
            <w:pPr>
              <w:pStyle w:val="BodyText"/>
              <w:spacing w:beforeLines="60" w:before="144" w:afterLines="60" w:after="144"/>
              <w:rPr>
                <w:rFonts w:cs="Arial"/>
                <w:sz w:val="18"/>
                <w:szCs w:val="18"/>
                <w:lang w:val="mk-MK" w:eastAsia="it-IT"/>
              </w:rPr>
            </w:pPr>
          </w:p>
        </w:tc>
        <w:tc>
          <w:tcPr>
            <w:tcW w:w="3119" w:type="dxa"/>
          </w:tcPr>
          <w:p w14:paraId="714D2CA7" w14:textId="77777777" w:rsidR="0071465E" w:rsidRPr="00456C4E" w:rsidRDefault="0071465E" w:rsidP="00C827F9">
            <w:pPr>
              <w:spacing w:after="0"/>
              <w:jc w:val="left"/>
              <w:rPr>
                <w:rFonts w:cs="Arial"/>
                <w:sz w:val="18"/>
                <w:szCs w:val="18"/>
                <w:lang w:val="mk-MK"/>
              </w:rPr>
            </w:pPr>
            <w:r>
              <w:rPr>
                <w:rFonts w:cs="Arial"/>
                <w:sz w:val="18"/>
                <w:szCs w:val="18"/>
                <w:lang w:val="mk-MK"/>
              </w:rPr>
              <w:t xml:space="preserve">Собирање на емисиите во воздухот </w:t>
            </w:r>
          </w:p>
          <w:p w14:paraId="38B6E773" w14:textId="77777777" w:rsidR="0071465E" w:rsidRPr="0071465E" w:rsidRDefault="0071465E" w:rsidP="00C827F9">
            <w:pPr>
              <w:spacing w:after="0"/>
              <w:jc w:val="left"/>
              <w:rPr>
                <w:rFonts w:cs="Arial"/>
                <w:sz w:val="18"/>
                <w:szCs w:val="18"/>
                <w:lang w:val="mk-MK"/>
              </w:rPr>
            </w:pPr>
            <w:r>
              <w:rPr>
                <w:rFonts w:cs="Arial"/>
                <w:sz w:val="18"/>
                <w:szCs w:val="18"/>
                <w:lang w:val="mk-MK"/>
              </w:rPr>
              <w:t xml:space="preserve">Третман на емисии во воздухот </w:t>
            </w:r>
          </w:p>
        </w:tc>
        <w:tc>
          <w:tcPr>
            <w:tcW w:w="3906" w:type="dxa"/>
            <w:vAlign w:val="center"/>
          </w:tcPr>
          <w:p w14:paraId="5BD9E617" w14:textId="77777777" w:rsidR="0071465E" w:rsidRPr="0071465E" w:rsidRDefault="0071465E" w:rsidP="00C827F9">
            <w:pPr>
              <w:widowControl w:val="0"/>
              <w:autoSpaceDE w:val="0"/>
              <w:autoSpaceDN w:val="0"/>
              <w:adjustRightInd w:val="0"/>
              <w:spacing w:beforeLines="60" w:before="144" w:afterLines="60" w:after="144"/>
              <w:ind w:left="754"/>
              <w:jc w:val="left"/>
              <w:rPr>
                <w:rFonts w:cs="Arial"/>
                <w:sz w:val="18"/>
                <w:szCs w:val="18"/>
                <w:lang w:val="mk-MK"/>
              </w:rPr>
            </w:pPr>
          </w:p>
        </w:tc>
      </w:tr>
      <w:tr w:rsidR="0071465E" w:rsidRPr="00434647" w14:paraId="1E14375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74F741A1"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 xml:space="preserve">Системи за намалување на  загадувањето </w:t>
            </w:r>
          </w:p>
        </w:tc>
        <w:tc>
          <w:tcPr>
            <w:tcW w:w="2551" w:type="dxa"/>
            <w:vAlign w:val="center"/>
          </w:tcPr>
          <w:p w14:paraId="4C9DC6E8" w14:textId="77777777" w:rsidR="0071465E" w:rsidRPr="0071465E" w:rsidRDefault="0071465E" w:rsidP="00C827F9">
            <w:pPr>
              <w:spacing w:after="0"/>
              <w:rPr>
                <w:rFonts w:cs="Arial"/>
                <w:b/>
                <w:sz w:val="18"/>
                <w:szCs w:val="18"/>
                <w:lang w:val="mk-MK"/>
              </w:rPr>
            </w:pPr>
          </w:p>
        </w:tc>
        <w:tc>
          <w:tcPr>
            <w:tcW w:w="2693" w:type="dxa"/>
            <w:vAlign w:val="center"/>
          </w:tcPr>
          <w:p w14:paraId="5BE49137" w14:textId="77777777" w:rsidR="0071465E" w:rsidRPr="0071465E" w:rsidRDefault="0071465E" w:rsidP="00C827F9">
            <w:pPr>
              <w:spacing w:after="0"/>
              <w:rPr>
                <w:rFonts w:cs="Arial"/>
                <w:b/>
                <w:sz w:val="18"/>
                <w:szCs w:val="18"/>
                <w:lang w:val="mk-MK"/>
              </w:rPr>
            </w:pPr>
            <w:r w:rsidRPr="0071465E">
              <w:rPr>
                <w:rFonts w:cs="Arial"/>
                <w:b/>
                <w:sz w:val="18"/>
                <w:szCs w:val="18"/>
                <w:lang w:val="mk-MK"/>
              </w:rPr>
              <w:t xml:space="preserve"> </w:t>
            </w:r>
          </w:p>
          <w:p w14:paraId="6AA3CA23" w14:textId="77777777" w:rsidR="0071465E" w:rsidRPr="0071465E" w:rsidRDefault="0071465E" w:rsidP="00C827F9">
            <w:pPr>
              <w:spacing w:after="0"/>
              <w:rPr>
                <w:rFonts w:cs="Arial"/>
                <w:b/>
                <w:sz w:val="18"/>
                <w:szCs w:val="18"/>
                <w:lang w:val="mk-MK"/>
              </w:rPr>
            </w:pPr>
          </w:p>
        </w:tc>
        <w:tc>
          <w:tcPr>
            <w:tcW w:w="3119" w:type="dxa"/>
          </w:tcPr>
          <w:p w14:paraId="288E94C8" w14:textId="77777777" w:rsidR="0071465E" w:rsidRPr="0071465E" w:rsidRDefault="0071465E" w:rsidP="00C827F9">
            <w:pPr>
              <w:spacing w:after="0"/>
              <w:jc w:val="left"/>
              <w:rPr>
                <w:rFonts w:cs="Arial"/>
                <w:sz w:val="18"/>
                <w:szCs w:val="18"/>
                <w:lang w:val="mk-MK"/>
              </w:rPr>
            </w:pPr>
            <w:r w:rsidRPr="00F8481F">
              <w:rPr>
                <w:rFonts w:cs="Arial"/>
                <w:sz w:val="18"/>
                <w:szCs w:val="18"/>
                <w:lang w:val="mk-MK"/>
              </w:rPr>
              <w:t>Концентрација и количеството на загадувачи пред и после третманот</w:t>
            </w:r>
            <w:r w:rsidRPr="0071465E">
              <w:rPr>
                <w:rFonts w:cs="Arial"/>
                <w:sz w:val="18"/>
                <w:szCs w:val="18"/>
                <w:lang w:val="mk-MK"/>
              </w:rPr>
              <w:t>.</w:t>
            </w:r>
          </w:p>
          <w:p w14:paraId="00EE7DFF" w14:textId="77777777" w:rsidR="0071465E" w:rsidRPr="0071465E" w:rsidRDefault="0071465E" w:rsidP="00C827F9">
            <w:pPr>
              <w:spacing w:after="0"/>
              <w:jc w:val="left"/>
              <w:rPr>
                <w:rFonts w:cs="Arial"/>
                <w:sz w:val="18"/>
                <w:szCs w:val="18"/>
                <w:lang w:val="mk-MK"/>
              </w:rPr>
            </w:pPr>
            <w:r>
              <w:rPr>
                <w:rFonts w:cs="Arial"/>
                <w:sz w:val="18"/>
                <w:szCs w:val="18"/>
                <w:lang w:val="mk-MK"/>
              </w:rPr>
              <w:t xml:space="preserve">Временска рамка на оерацијата дневно/годично (часови) </w:t>
            </w:r>
          </w:p>
        </w:tc>
        <w:tc>
          <w:tcPr>
            <w:tcW w:w="3906" w:type="dxa"/>
            <w:vAlign w:val="center"/>
          </w:tcPr>
          <w:p w14:paraId="58646219" w14:textId="77777777" w:rsidR="0071465E" w:rsidRPr="0071465E" w:rsidRDefault="0071465E" w:rsidP="00C827F9">
            <w:pPr>
              <w:pStyle w:val="BodyText"/>
              <w:spacing w:beforeLines="60" w:before="144" w:afterLines="60" w:after="144"/>
              <w:ind w:left="34"/>
              <w:rPr>
                <w:rFonts w:cs="Arial"/>
                <w:sz w:val="18"/>
                <w:szCs w:val="18"/>
                <w:lang w:val="mk-MK" w:eastAsia="it-IT"/>
              </w:rPr>
            </w:pPr>
          </w:p>
        </w:tc>
      </w:tr>
      <w:tr w:rsidR="0071465E" w:rsidRPr="00434647" w14:paraId="2CAE071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089BFD3E"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 xml:space="preserve">Постојан мониторинг на емисиите во воздухот </w:t>
            </w:r>
          </w:p>
        </w:tc>
        <w:tc>
          <w:tcPr>
            <w:tcW w:w="2551" w:type="dxa"/>
            <w:vAlign w:val="center"/>
          </w:tcPr>
          <w:p w14:paraId="634EF7EE" w14:textId="77777777" w:rsidR="0071465E" w:rsidRPr="0071465E" w:rsidRDefault="0071465E" w:rsidP="00C827F9">
            <w:pPr>
              <w:pStyle w:val="BodyText"/>
              <w:spacing w:beforeLines="60" w:before="144" w:afterLines="60" w:after="144"/>
              <w:jc w:val="center"/>
              <w:rPr>
                <w:rFonts w:cs="Arial"/>
                <w:sz w:val="18"/>
                <w:szCs w:val="18"/>
                <w:lang w:val="mk-MK" w:eastAsia="it-IT"/>
              </w:rPr>
            </w:pPr>
          </w:p>
        </w:tc>
        <w:tc>
          <w:tcPr>
            <w:tcW w:w="2693" w:type="dxa"/>
            <w:vAlign w:val="center"/>
          </w:tcPr>
          <w:p w14:paraId="678A5F71" w14:textId="77777777" w:rsidR="0071465E" w:rsidRPr="0071465E" w:rsidRDefault="0071465E" w:rsidP="00C827F9">
            <w:pPr>
              <w:pStyle w:val="BodyText"/>
              <w:spacing w:beforeLines="60" w:before="144" w:afterLines="60" w:after="144"/>
              <w:ind w:left="33"/>
              <w:rPr>
                <w:rFonts w:cs="Arial"/>
                <w:sz w:val="18"/>
                <w:szCs w:val="18"/>
                <w:lang w:val="mk-MK" w:eastAsia="it-IT"/>
              </w:rPr>
            </w:pPr>
          </w:p>
        </w:tc>
        <w:tc>
          <w:tcPr>
            <w:tcW w:w="3119" w:type="dxa"/>
          </w:tcPr>
          <w:p w14:paraId="427C672A" w14:textId="77777777" w:rsidR="0071465E" w:rsidRPr="0071465E" w:rsidRDefault="0071465E" w:rsidP="00C827F9">
            <w:pPr>
              <w:spacing w:after="0"/>
              <w:jc w:val="left"/>
              <w:rPr>
                <w:rFonts w:cs="Arial"/>
                <w:sz w:val="18"/>
                <w:szCs w:val="18"/>
                <w:lang w:val="mk-MK"/>
              </w:rPr>
            </w:pPr>
            <w:r>
              <w:rPr>
                <w:rFonts w:cs="Arial"/>
                <w:sz w:val="18"/>
                <w:szCs w:val="18"/>
                <w:lang w:val="mk-MK"/>
              </w:rPr>
              <w:t xml:space="preserve">Проверка на програмата за одржување и калибрација на опремата за мерење на емисии во воздухот </w:t>
            </w:r>
          </w:p>
        </w:tc>
        <w:tc>
          <w:tcPr>
            <w:tcW w:w="3906" w:type="dxa"/>
            <w:vAlign w:val="center"/>
          </w:tcPr>
          <w:p w14:paraId="398E8C6D" w14:textId="77777777" w:rsidR="0071465E" w:rsidRPr="0071465E" w:rsidRDefault="0071465E" w:rsidP="00C827F9">
            <w:pPr>
              <w:pStyle w:val="BodyText"/>
              <w:spacing w:beforeLines="60" w:before="144" w:afterLines="60" w:after="144"/>
              <w:ind w:left="34"/>
              <w:rPr>
                <w:rFonts w:cs="Arial"/>
                <w:sz w:val="18"/>
                <w:szCs w:val="18"/>
                <w:lang w:val="mk-MK" w:eastAsia="it-IT"/>
              </w:rPr>
            </w:pPr>
          </w:p>
        </w:tc>
      </w:tr>
      <w:tr w:rsidR="0071465E" w:rsidRPr="000305A0" w14:paraId="40999D3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2B52E0DD"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r>
              <w:rPr>
                <w:rFonts w:cs="Arial"/>
                <w:sz w:val="18"/>
                <w:szCs w:val="18"/>
                <w:lang w:val="mk-MK"/>
              </w:rPr>
              <w:t xml:space="preserve">Точки на земање примероци </w:t>
            </w:r>
          </w:p>
        </w:tc>
        <w:tc>
          <w:tcPr>
            <w:tcW w:w="2551" w:type="dxa"/>
            <w:vAlign w:val="center"/>
          </w:tcPr>
          <w:p w14:paraId="25893A28" w14:textId="77777777" w:rsidR="0071465E" w:rsidRPr="008B3FBF"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1C88C908"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tcPr>
          <w:p w14:paraId="4694E9BC" w14:textId="77777777" w:rsidR="0071465E" w:rsidRPr="000305A0" w:rsidRDefault="0071465E" w:rsidP="00C827F9">
            <w:pPr>
              <w:spacing w:after="0"/>
              <w:jc w:val="left"/>
              <w:rPr>
                <w:rFonts w:cs="Arial"/>
                <w:sz w:val="18"/>
                <w:szCs w:val="18"/>
                <w:lang w:val="en-US"/>
              </w:rPr>
            </w:pPr>
            <w:r>
              <w:rPr>
                <w:rFonts w:cs="Arial"/>
                <w:sz w:val="18"/>
                <w:szCs w:val="18"/>
                <w:lang w:val="mk-MK"/>
              </w:rPr>
              <w:t xml:space="preserve">Проверка на исправноста на точките за земање на примероци согласно ЕУ стандардите </w:t>
            </w:r>
          </w:p>
        </w:tc>
        <w:tc>
          <w:tcPr>
            <w:tcW w:w="3906" w:type="dxa"/>
            <w:vAlign w:val="center"/>
          </w:tcPr>
          <w:p w14:paraId="59D7A31E"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1363BD82"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6031800D" w14:textId="77777777" w:rsidR="0071465E" w:rsidRPr="0024445C"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Прашина</w:t>
            </w:r>
          </w:p>
        </w:tc>
        <w:tc>
          <w:tcPr>
            <w:tcW w:w="2551" w:type="dxa"/>
            <w:vAlign w:val="center"/>
          </w:tcPr>
          <w:p w14:paraId="660A6596" w14:textId="77777777" w:rsidR="0071465E" w:rsidRPr="008B3FBF"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37E816CA"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tcPr>
          <w:p w14:paraId="5DBF216B" w14:textId="77777777" w:rsidR="0071465E" w:rsidRPr="000305A0" w:rsidRDefault="0071465E" w:rsidP="00C827F9">
            <w:pPr>
              <w:spacing w:after="0"/>
              <w:rPr>
                <w:rFonts w:cs="Arial"/>
                <w:sz w:val="18"/>
                <w:szCs w:val="18"/>
              </w:rPr>
            </w:pPr>
          </w:p>
        </w:tc>
        <w:tc>
          <w:tcPr>
            <w:tcW w:w="3906" w:type="dxa"/>
            <w:vAlign w:val="center"/>
          </w:tcPr>
          <w:p w14:paraId="0871DE24"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0B53D22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7469E111" w14:textId="77777777" w:rsidR="0071465E" w:rsidRPr="0024445C"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Мирис</w:t>
            </w:r>
          </w:p>
        </w:tc>
        <w:tc>
          <w:tcPr>
            <w:tcW w:w="2551" w:type="dxa"/>
            <w:vAlign w:val="center"/>
          </w:tcPr>
          <w:p w14:paraId="1CEC35E6" w14:textId="77777777" w:rsidR="0071465E" w:rsidRPr="008B3FBF"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2693" w:type="dxa"/>
            <w:vAlign w:val="center"/>
          </w:tcPr>
          <w:p w14:paraId="2CDC819C" w14:textId="77777777" w:rsidR="0071465E" w:rsidRPr="008B3FBF"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3119" w:type="dxa"/>
          </w:tcPr>
          <w:p w14:paraId="22651B56" w14:textId="77777777" w:rsidR="0071465E" w:rsidRPr="000305A0" w:rsidRDefault="0071465E" w:rsidP="00C827F9">
            <w:pPr>
              <w:spacing w:after="0"/>
              <w:rPr>
                <w:rFonts w:cs="Arial"/>
                <w:sz w:val="18"/>
                <w:szCs w:val="18"/>
              </w:rPr>
            </w:pPr>
          </w:p>
        </w:tc>
        <w:tc>
          <w:tcPr>
            <w:tcW w:w="3906" w:type="dxa"/>
            <w:vAlign w:val="center"/>
          </w:tcPr>
          <w:p w14:paraId="1BD667AB"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3F81DD8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29B20380"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r>
              <w:rPr>
                <w:rFonts w:cs="Arial"/>
                <w:sz w:val="18"/>
                <w:szCs w:val="18"/>
                <w:lang w:val="mk-MK"/>
              </w:rPr>
              <w:t>Стакленички гасови</w:t>
            </w:r>
          </w:p>
        </w:tc>
        <w:tc>
          <w:tcPr>
            <w:tcW w:w="2551" w:type="dxa"/>
            <w:vAlign w:val="center"/>
          </w:tcPr>
          <w:p w14:paraId="2D3D1D78" w14:textId="77777777" w:rsidR="0071465E" w:rsidRPr="008B3FBF"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1CA04183"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4AFE0BEA" w14:textId="77777777" w:rsidR="0071465E" w:rsidRPr="000305A0"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0F1BFB3C" w14:textId="77777777" w:rsidR="0071465E" w:rsidRPr="000305A0" w:rsidRDefault="0071465E" w:rsidP="00C827F9">
            <w:pPr>
              <w:pStyle w:val="BodyText"/>
              <w:spacing w:beforeLines="60" w:before="144" w:afterLines="60" w:after="144"/>
              <w:ind w:left="34"/>
              <w:rPr>
                <w:rFonts w:cs="Arial"/>
                <w:sz w:val="18"/>
                <w:szCs w:val="18"/>
                <w:lang w:val="en-US" w:eastAsia="it-IT"/>
              </w:rPr>
            </w:pPr>
          </w:p>
        </w:tc>
      </w:tr>
      <w:tr w:rsidR="0071465E" w:rsidRPr="000305A0" w14:paraId="6819095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741B53E2"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r w:rsidRPr="000305A0">
              <w:rPr>
                <w:rFonts w:cs="Arial"/>
                <w:sz w:val="18"/>
                <w:szCs w:val="18"/>
              </w:rPr>
              <w:t>xxxx</w:t>
            </w:r>
          </w:p>
        </w:tc>
        <w:tc>
          <w:tcPr>
            <w:tcW w:w="2551" w:type="dxa"/>
            <w:vAlign w:val="center"/>
          </w:tcPr>
          <w:p w14:paraId="576E03E1" w14:textId="77777777" w:rsidR="0071465E" w:rsidRPr="008B3FBF"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3297B577"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01197133" w14:textId="77777777" w:rsidR="0071465E" w:rsidRPr="000305A0"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48185245" w14:textId="77777777" w:rsidR="0071465E" w:rsidRPr="000305A0" w:rsidRDefault="0071465E" w:rsidP="00C827F9">
            <w:pPr>
              <w:pStyle w:val="BodyText"/>
              <w:spacing w:beforeLines="60" w:before="144" w:afterLines="60" w:after="144"/>
              <w:ind w:left="34"/>
              <w:rPr>
                <w:rFonts w:cs="Arial"/>
                <w:sz w:val="18"/>
                <w:szCs w:val="18"/>
                <w:lang w:val="en-US" w:eastAsia="it-IT"/>
              </w:rPr>
            </w:pPr>
          </w:p>
        </w:tc>
      </w:tr>
    </w:tbl>
    <w:p w14:paraId="23893A76" w14:textId="77777777" w:rsidR="0071465E" w:rsidRDefault="0071465E" w:rsidP="0071465E">
      <w:pPr>
        <w:rPr>
          <w:rFonts w:cs="Arial"/>
          <w:b/>
          <w:sz w:val="28"/>
          <w:szCs w:val="28"/>
          <w:lang w:val="en-US"/>
        </w:rPr>
      </w:pPr>
      <w:r>
        <w:rPr>
          <w:rFonts w:cs="Arial"/>
          <w:b/>
          <w:sz w:val="28"/>
          <w:szCs w:val="28"/>
          <w:lang w:val="en-US"/>
        </w:rPr>
        <w:lastRenderedPageBreak/>
        <w:br/>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51"/>
        <w:gridCol w:w="2693"/>
        <w:gridCol w:w="3119"/>
        <w:gridCol w:w="3906"/>
      </w:tblGrid>
      <w:tr w:rsidR="0071465E" w:rsidRPr="00280DB6" w14:paraId="74852289" w14:textId="77777777" w:rsidTr="00C827F9">
        <w:trPr>
          <w:tblHeader/>
        </w:trPr>
        <w:tc>
          <w:tcPr>
            <w:tcW w:w="14504" w:type="dxa"/>
            <w:gridSpan w:val="5"/>
            <w:shd w:val="clear" w:color="auto" w:fill="D9D9D9"/>
            <w:vAlign w:val="center"/>
          </w:tcPr>
          <w:p w14:paraId="62947624" w14:textId="77777777" w:rsidR="0071465E" w:rsidRPr="00280DB6" w:rsidRDefault="0071465E" w:rsidP="00C827F9">
            <w:pPr>
              <w:spacing w:beforeLines="60" w:before="144" w:afterLines="60" w:after="144"/>
              <w:jc w:val="center"/>
              <w:rPr>
                <w:rFonts w:cs="Arial"/>
                <w:sz w:val="18"/>
                <w:szCs w:val="18"/>
                <w:lang w:val="en-US"/>
              </w:rPr>
            </w:pPr>
            <w:r>
              <w:rPr>
                <w:rFonts w:cs="Arial"/>
                <w:b/>
                <w:bCs/>
                <w:sz w:val="18"/>
                <w:szCs w:val="18"/>
                <w:lang w:val="mk-MK"/>
              </w:rPr>
              <w:t xml:space="preserve">ТЕМА: БУЧАВА И ВИБРАЦИИ </w:t>
            </w:r>
          </w:p>
        </w:tc>
      </w:tr>
      <w:tr w:rsidR="0071465E" w:rsidRPr="00434647" w14:paraId="1420CE06"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2235" w:type="dxa"/>
            <w:vAlign w:val="center"/>
          </w:tcPr>
          <w:p w14:paraId="328ACB58" w14:textId="77777777" w:rsidR="0071465E" w:rsidRPr="00D6660B"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Тема</w:t>
            </w:r>
          </w:p>
        </w:tc>
        <w:tc>
          <w:tcPr>
            <w:tcW w:w="2551" w:type="dxa"/>
            <w:vAlign w:val="center"/>
          </w:tcPr>
          <w:p w14:paraId="11A7C643" w14:textId="77777777" w:rsidR="0071465E" w:rsidRPr="0071465E"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 xml:space="preserve">Што кажува дозволата/ националната легислатива  </w:t>
            </w:r>
          </w:p>
        </w:tc>
        <w:tc>
          <w:tcPr>
            <w:tcW w:w="2693" w:type="dxa"/>
            <w:vAlign w:val="center"/>
          </w:tcPr>
          <w:p w14:paraId="6C6DC344" w14:textId="77777777" w:rsidR="0071465E" w:rsidRPr="000305A0" w:rsidRDefault="0071465E" w:rsidP="00C827F9">
            <w:pPr>
              <w:widowControl w:val="0"/>
              <w:autoSpaceDE w:val="0"/>
              <w:autoSpaceDN w:val="0"/>
              <w:adjustRightInd w:val="0"/>
              <w:spacing w:beforeLines="60" w:before="144" w:afterLines="60" w:after="144"/>
              <w:ind w:left="33"/>
              <w:jc w:val="center"/>
              <w:rPr>
                <w:rFonts w:cs="Arial"/>
                <w:b/>
                <w:sz w:val="18"/>
                <w:szCs w:val="18"/>
                <w:lang w:val="en-US"/>
              </w:rPr>
            </w:pPr>
            <w:r>
              <w:rPr>
                <w:rFonts w:cs="Arial"/>
                <w:b/>
                <w:sz w:val="18"/>
                <w:szCs w:val="18"/>
                <w:lang w:val="mk-MK"/>
              </w:rPr>
              <w:t xml:space="preserve">Што кажува БРЕФ-от </w:t>
            </w:r>
          </w:p>
        </w:tc>
        <w:tc>
          <w:tcPr>
            <w:tcW w:w="3119" w:type="dxa"/>
            <w:vAlign w:val="center"/>
          </w:tcPr>
          <w:p w14:paraId="49E8FA1E" w14:textId="77777777" w:rsidR="0071465E" w:rsidRPr="00D6660B" w:rsidRDefault="0071465E" w:rsidP="00C827F9">
            <w:pPr>
              <w:widowControl w:val="0"/>
              <w:autoSpaceDE w:val="0"/>
              <w:autoSpaceDN w:val="0"/>
              <w:adjustRightInd w:val="0"/>
              <w:spacing w:beforeLines="60" w:before="144" w:afterLines="60" w:after="144"/>
              <w:ind w:left="360"/>
              <w:jc w:val="center"/>
              <w:rPr>
                <w:rFonts w:cs="Arial"/>
                <w:b/>
                <w:sz w:val="18"/>
                <w:szCs w:val="18"/>
                <w:lang w:val="mk-MK"/>
              </w:rPr>
            </w:pPr>
            <w:r>
              <w:rPr>
                <w:rFonts w:cs="Arial"/>
                <w:b/>
                <w:sz w:val="18"/>
                <w:szCs w:val="18"/>
                <w:lang w:val="mk-MK"/>
              </w:rPr>
              <w:t>Што да се провери</w:t>
            </w:r>
          </w:p>
        </w:tc>
        <w:tc>
          <w:tcPr>
            <w:tcW w:w="3906" w:type="dxa"/>
            <w:vAlign w:val="center"/>
          </w:tcPr>
          <w:p w14:paraId="09D038D4" w14:textId="77777777" w:rsidR="0071465E" w:rsidRPr="0071465E" w:rsidRDefault="0071465E" w:rsidP="00C827F9">
            <w:pPr>
              <w:widowControl w:val="0"/>
              <w:autoSpaceDE w:val="0"/>
              <w:autoSpaceDN w:val="0"/>
              <w:adjustRightInd w:val="0"/>
              <w:spacing w:beforeLines="60" w:before="144" w:afterLines="60" w:after="144"/>
              <w:ind w:left="46"/>
              <w:jc w:val="center"/>
              <w:rPr>
                <w:rFonts w:cs="Arial"/>
                <w:b/>
                <w:sz w:val="18"/>
                <w:szCs w:val="18"/>
                <w:lang w:val="mk-MK"/>
              </w:rPr>
            </w:pPr>
            <w:r>
              <w:rPr>
                <w:rFonts w:cs="Arial"/>
                <w:b/>
                <w:sz w:val="18"/>
                <w:szCs w:val="18"/>
                <w:lang w:val="mk-MK"/>
              </w:rPr>
              <w:t xml:space="preserve">Што треба да се набљудува </w:t>
            </w:r>
          </w:p>
        </w:tc>
      </w:tr>
      <w:tr w:rsidR="0071465E" w:rsidRPr="00280DB6" w14:paraId="2836FF74"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2235" w:type="dxa"/>
            <w:vAlign w:val="center"/>
          </w:tcPr>
          <w:p w14:paraId="498C67B6" w14:textId="77777777" w:rsidR="0071465E" w:rsidRPr="00056B1B" w:rsidRDefault="0071465E" w:rsidP="00C827F9">
            <w:pPr>
              <w:widowControl w:val="0"/>
              <w:autoSpaceDE w:val="0"/>
              <w:autoSpaceDN w:val="0"/>
              <w:adjustRightInd w:val="0"/>
              <w:spacing w:beforeLines="60" w:before="144" w:afterLines="60" w:after="144"/>
              <w:jc w:val="center"/>
              <w:rPr>
                <w:rFonts w:cs="Arial"/>
                <w:sz w:val="18"/>
                <w:szCs w:val="18"/>
                <w:lang w:val="en-US"/>
              </w:rPr>
            </w:pPr>
            <w:r>
              <w:t>xxxx</w:t>
            </w:r>
          </w:p>
        </w:tc>
        <w:tc>
          <w:tcPr>
            <w:tcW w:w="2551" w:type="dxa"/>
            <w:vAlign w:val="center"/>
          </w:tcPr>
          <w:p w14:paraId="2A739F6A" w14:textId="77777777" w:rsidR="0071465E" w:rsidRPr="00280DB6" w:rsidRDefault="0071465E" w:rsidP="00C827F9">
            <w:pPr>
              <w:widowControl w:val="0"/>
              <w:autoSpaceDE w:val="0"/>
              <w:autoSpaceDN w:val="0"/>
              <w:adjustRightInd w:val="0"/>
              <w:spacing w:beforeLines="60" w:before="144" w:afterLines="60" w:after="144"/>
              <w:jc w:val="center"/>
              <w:rPr>
                <w:rFonts w:cs="Arial"/>
                <w:sz w:val="18"/>
                <w:szCs w:val="18"/>
                <w:lang w:val="en-US"/>
              </w:rPr>
            </w:pPr>
          </w:p>
        </w:tc>
        <w:tc>
          <w:tcPr>
            <w:tcW w:w="2693" w:type="dxa"/>
            <w:vAlign w:val="center"/>
          </w:tcPr>
          <w:p w14:paraId="30B7675F" w14:textId="77777777" w:rsidR="0071465E" w:rsidRPr="00280DB6" w:rsidRDefault="0071465E" w:rsidP="00C827F9">
            <w:pPr>
              <w:pStyle w:val="BodyText"/>
              <w:spacing w:beforeLines="60" w:before="144" w:afterLines="60" w:after="144"/>
              <w:rPr>
                <w:rFonts w:cs="Arial"/>
                <w:sz w:val="18"/>
                <w:szCs w:val="18"/>
                <w:lang w:val="en-US" w:eastAsia="it-IT"/>
              </w:rPr>
            </w:pPr>
          </w:p>
        </w:tc>
        <w:tc>
          <w:tcPr>
            <w:tcW w:w="3119" w:type="dxa"/>
          </w:tcPr>
          <w:p w14:paraId="07057464" w14:textId="77777777" w:rsidR="0071465E" w:rsidRPr="00056B1B" w:rsidRDefault="0071465E" w:rsidP="00C827F9">
            <w:pPr>
              <w:spacing w:after="0"/>
              <w:rPr>
                <w:lang w:val="en-US"/>
              </w:rPr>
            </w:pPr>
          </w:p>
        </w:tc>
        <w:tc>
          <w:tcPr>
            <w:tcW w:w="3906" w:type="dxa"/>
            <w:vAlign w:val="center"/>
          </w:tcPr>
          <w:p w14:paraId="774EE1BD" w14:textId="77777777" w:rsidR="0071465E" w:rsidRPr="00280DB6" w:rsidRDefault="0071465E" w:rsidP="00C827F9">
            <w:pPr>
              <w:widowControl w:val="0"/>
              <w:autoSpaceDE w:val="0"/>
              <w:autoSpaceDN w:val="0"/>
              <w:adjustRightInd w:val="0"/>
              <w:spacing w:beforeLines="60" w:before="144" w:afterLines="60" w:after="144"/>
              <w:ind w:left="754"/>
              <w:jc w:val="left"/>
              <w:rPr>
                <w:rFonts w:cs="Arial"/>
                <w:sz w:val="18"/>
                <w:szCs w:val="18"/>
                <w:lang w:val="en-US"/>
              </w:rPr>
            </w:pPr>
          </w:p>
        </w:tc>
      </w:tr>
      <w:tr w:rsidR="0071465E" w:rsidRPr="00F26584" w14:paraId="6527C30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60F2DF47" w14:textId="77777777" w:rsidR="0071465E" w:rsidRPr="00722806" w:rsidRDefault="0071465E" w:rsidP="00C827F9">
            <w:pPr>
              <w:widowControl w:val="0"/>
              <w:autoSpaceDE w:val="0"/>
              <w:autoSpaceDN w:val="0"/>
              <w:adjustRightInd w:val="0"/>
              <w:spacing w:beforeLines="60" w:before="144" w:afterLines="60" w:after="144"/>
              <w:jc w:val="center"/>
              <w:rPr>
                <w:rFonts w:cs="Arial"/>
                <w:sz w:val="18"/>
                <w:szCs w:val="18"/>
                <w:lang w:val="en-US"/>
              </w:rPr>
            </w:pPr>
            <w:r>
              <w:t>xxxx</w:t>
            </w:r>
          </w:p>
        </w:tc>
        <w:tc>
          <w:tcPr>
            <w:tcW w:w="2551" w:type="dxa"/>
            <w:vAlign w:val="center"/>
          </w:tcPr>
          <w:p w14:paraId="606C9456" w14:textId="77777777" w:rsidR="0071465E" w:rsidRPr="00056B1B" w:rsidRDefault="0071465E" w:rsidP="00C827F9">
            <w:pPr>
              <w:spacing w:after="0"/>
              <w:rPr>
                <w:b/>
                <w:lang w:val="en-US"/>
              </w:rPr>
            </w:pPr>
          </w:p>
        </w:tc>
        <w:tc>
          <w:tcPr>
            <w:tcW w:w="2693" w:type="dxa"/>
            <w:vAlign w:val="center"/>
          </w:tcPr>
          <w:p w14:paraId="40839683" w14:textId="77777777" w:rsidR="0071465E" w:rsidRPr="00056B1B" w:rsidRDefault="0071465E" w:rsidP="00C827F9">
            <w:pPr>
              <w:spacing w:after="0"/>
              <w:rPr>
                <w:b/>
                <w:lang w:val="en-US"/>
              </w:rPr>
            </w:pPr>
          </w:p>
        </w:tc>
        <w:tc>
          <w:tcPr>
            <w:tcW w:w="3119" w:type="dxa"/>
          </w:tcPr>
          <w:p w14:paraId="1331EF51" w14:textId="77777777" w:rsidR="0071465E" w:rsidRPr="00056B1B" w:rsidRDefault="0071465E" w:rsidP="00C827F9">
            <w:pPr>
              <w:spacing w:after="0"/>
              <w:rPr>
                <w:lang w:val="en-US"/>
              </w:rPr>
            </w:pPr>
          </w:p>
        </w:tc>
        <w:tc>
          <w:tcPr>
            <w:tcW w:w="3906" w:type="dxa"/>
            <w:vAlign w:val="center"/>
          </w:tcPr>
          <w:p w14:paraId="7DB6B417"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F26584" w14:paraId="6BFAC9B6"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4170BF86" w14:textId="77777777" w:rsidR="0071465E" w:rsidRPr="00722806" w:rsidRDefault="0071465E" w:rsidP="00C827F9">
            <w:pPr>
              <w:widowControl w:val="0"/>
              <w:autoSpaceDE w:val="0"/>
              <w:autoSpaceDN w:val="0"/>
              <w:adjustRightInd w:val="0"/>
              <w:spacing w:beforeLines="60" w:before="144" w:afterLines="60" w:after="144"/>
              <w:jc w:val="center"/>
              <w:rPr>
                <w:rFonts w:cs="Arial"/>
                <w:sz w:val="18"/>
                <w:szCs w:val="18"/>
                <w:lang w:val="en-US"/>
              </w:rPr>
            </w:pPr>
          </w:p>
        </w:tc>
        <w:tc>
          <w:tcPr>
            <w:tcW w:w="2551" w:type="dxa"/>
            <w:vAlign w:val="center"/>
          </w:tcPr>
          <w:p w14:paraId="1D70606F" w14:textId="77777777" w:rsidR="0071465E" w:rsidRPr="00722806"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7B303340"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tcPr>
          <w:p w14:paraId="032B0F8C" w14:textId="77777777" w:rsidR="0071465E" w:rsidRPr="00056B1B" w:rsidRDefault="0071465E" w:rsidP="00C827F9">
            <w:pPr>
              <w:spacing w:after="0"/>
              <w:rPr>
                <w:lang w:val="en-US"/>
              </w:rPr>
            </w:pPr>
          </w:p>
        </w:tc>
        <w:tc>
          <w:tcPr>
            <w:tcW w:w="3906" w:type="dxa"/>
            <w:vAlign w:val="center"/>
          </w:tcPr>
          <w:p w14:paraId="2600138D"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F26584" w14:paraId="529A65E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0F193286" w14:textId="77777777" w:rsidR="0071465E" w:rsidRDefault="0071465E" w:rsidP="00C827F9">
            <w:pPr>
              <w:widowControl w:val="0"/>
              <w:autoSpaceDE w:val="0"/>
              <w:autoSpaceDN w:val="0"/>
              <w:adjustRightInd w:val="0"/>
              <w:spacing w:beforeLines="60" w:before="144" w:afterLines="60" w:after="144"/>
              <w:jc w:val="center"/>
            </w:pPr>
          </w:p>
        </w:tc>
        <w:tc>
          <w:tcPr>
            <w:tcW w:w="2551" w:type="dxa"/>
            <w:vAlign w:val="center"/>
          </w:tcPr>
          <w:p w14:paraId="54B3E544" w14:textId="77777777" w:rsidR="0071465E" w:rsidRPr="00722806"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146F5073"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tcPr>
          <w:p w14:paraId="0D6E1117" w14:textId="77777777" w:rsidR="0071465E" w:rsidRPr="00F06692" w:rsidRDefault="0071465E" w:rsidP="00C827F9">
            <w:pPr>
              <w:spacing w:after="0"/>
              <w:rPr>
                <w:lang w:val="en-US"/>
              </w:rPr>
            </w:pPr>
          </w:p>
        </w:tc>
        <w:tc>
          <w:tcPr>
            <w:tcW w:w="3906" w:type="dxa"/>
            <w:vAlign w:val="center"/>
          </w:tcPr>
          <w:p w14:paraId="52925381"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728DC82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08439022" w14:textId="77777777" w:rsidR="0071465E" w:rsidRDefault="0071465E" w:rsidP="00C827F9">
            <w:pPr>
              <w:widowControl w:val="0"/>
              <w:autoSpaceDE w:val="0"/>
              <w:autoSpaceDN w:val="0"/>
              <w:adjustRightInd w:val="0"/>
              <w:spacing w:beforeLines="60" w:before="144" w:afterLines="60" w:after="144"/>
              <w:jc w:val="center"/>
            </w:pPr>
          </w:p>
        </w:tc>
        <w:tc>
          <w:tcPr>
            <w:tcW w:w="2551" w:type="dxa"/>
            <w:vAlign w:val="center"/>
          </w:tcPr>
          <w:p w14:paraId="22FD1396" w14:textId="77777777" w:rsidR="0071465E" w:rsidRPr="00722806"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61E533E9"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tcPr>
          <w:p w14:paraId="31056A5B" w14:textId="77777777" w:rsidR="0071465E" w:rsidRPr="00304EB8" w:rsidRDefault="0071465E" w:rsidP="00C827F9">
            <w:pPr>
              <w:spacing w:after="0"/>
            </w:pPr>
          </w:p>
        </w:tc>
        <w:tc>
          <w:tcPr>
            <w:tcW w:w="3906" w:type="dxa"/>
            <w:vAlign w:val="center"/>
          </w:tcPr>
          <w:p w14:paraId="37CDF070"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31B091FC"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4445A890" w14:textId="77777777" w:rsidR="0071465E" w:rsidRDefault="0071465E" w:rsidP="00C827F9">
            <w:pPr>
              <w:widowControl w:val="0"/>
              <w:autoSpaceDE w:val="0"/>
              <w:autoSpaceDN w:val="0"/>
              <w:adjustRightInd w:val="0"/>
              <w:spacing w:beforeLines="60" w:before="144" w:afterLines="60" w:after="144"/>
              <w:jc w:val="center"/>
            </w:pPr>
          </w:p>
        </w:tc>
        <w:tc>
          <w:tcPr>
            <w:tcW w:w="2551" w:type="dxa"/>
            <w:vAlign w:val="center"/>
          </w:tcPr>
          <w:p w14:paraId="3F606EF5"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2693" w:type="dxa"/>
            <w:vAlign w:val="center"/>
          </w:tcPr>
          <w:p w14:paraId="718D9441" w14:textId="77777777" w:rsidR="0071465E" w:rsidRPr="00D25F7B"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3119" w:type="dxa"/>
          </w:tcPr>
          <w:p w14:paraId="5F7D66FD" w14:textId="77777777" w:rsidR="0071465E" w:rsidRPr="00304EB8" w:rsidRDefault="0071465E" w:rsidP="00C827F9">
            <w:pPr>
              <w:spacing w:after="0"/>
            </w:pPr>
          </w:p>
        </w:tc>
        <w:tc>
          <w:tcPr>
            <w:tcW w:w="3906" w:type="dxa"/>
            <w:vAlign w:val="center"/>
          </w:tcPr>
          <w:p w14:paraId="68E4EEF8"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0B51122B"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5DDD4DFB" w14:textId="77777777" w:rsidR="0071465E" w:rsidRDefault="0071465E" w:rsidP="00C827F9">
            <w:pPr>
              <w:widowControl w:val="0"/>
              <w:autoSpaceDE w:val="0"/>
              <w:autoSpaceDN w:val="0"/>
              <w:adjustRightInd w:val="0"/>
              <w:spacing w:beforeLines="60" w:before="144" w:afterLines="60" w:after="144"/>
              <w:jc w:val="center"/>
            </w:pPr>
          </w:p>
        </w:tc>
        <w:tc>
          <w:tcPr>
            <w:tcW w:w="2551" w:type="dxa"/>
            <w:vAlign w:val="center"/>
          </w:tcPr>
          <w:p w14:paraId="0E05836F"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048FE65C"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1F851145"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4EF4403C"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r w:rsidR="0071465E" w:rsidRPr="001A3A25" w14:paraId="2AFD65C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4032C354" w14:textId="77777777" w:rsidR="0071465E" w:rsidRPr="00F06692" w:rsidRDefault="0071465E" w:rsidP="00C827F9">
            <w:pPr>
              <w:widowControl w:val="0"/>
              <w:autoSpaceDE w:val="0"/>
              <w:autoSpaceDN w:val="0"/>
              <w:adjustRightInd w:val="0"/>
              <w:spacing w:beforeLines="60" w:before="144" w:afterLines="60" w:after="144"/>
              <w:jc w:val="center"/>
            </w:pPr>
          </w:p>
        </w:tc>
        <w:tc>
          <w:tcPr>
            <w:tcW w:w="2551" w:type="dxa"/>
            <w:vAlign w:val="center"/>
          </w:tcPr>
          <w:p w14:paraId="767C40D5"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17D02AFC" w14:textId="77777777" w:rsidR="0071465E" w:rsidRPr="00722806"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280DC5E9" w14:textId="77777777" w:rsidR="0071465E" w:rsidRPr="00722806"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336E569C" w14:textId="77777777" w:rsidR="0071465E" w:rsidRPr="00722806" w:rsidRDefault="0071465E" w:rsidP="00C827F9">
            <w:pPr>
              <w:pStyle w:val="BodyText"/>
              <w:spacing w:beforeLines="60" w:before="144" w:afterLines="60" w:after="144"/>
              <w:ind w:left="34"/>
              <w:rPr>
                <w:rFonts w:cs="Arial"/>
                <w:sz w:val="18"/>
                <w:szCs w:val="18"/>
                <w:lang w:val="en-US" w:eastAsia="it-IT"/>
              </w:rPr>
            </w:pPr>
          </w:p>
        </w:tc>
      </w:tr>
    </w:tbl>
    <w:p w14:paraId="56366B98" w14:textId="77777777" w:rsidR="0071465E" w:rsidRDefault="0071465E" w:rsidP="0071465E">
      <w:pPr>
        <w:pStyle w:val="TOC2"/>
        <w:tabs>
          <w:tab w:val="left" w:pos="880"/>
          <w:tab w:val="right" w:pos="9062"/>
        </w:tabs>
        <w:rPr>
          <w:rStyle w:val="Hyperlink"/>
          <w:noProof/>
        </w:rPr>
      </w:pPr>
    </w:p>
    <w:p w14:paraId="00CA7A11" w14:textId="77777777" w:rsidR="0071465E" w:rsidRPr="00B20B5B" w:rsidRDefault="0071465E" w:rsidP="0071465E">
      <w:pPr>
        <w:rPr>
          <w:rStyle w:val="Hyperlink"/>
          <w:noProof/>
        </w:rPr>
      </w:pPr>
      <w:r>
        <w:rPr>
          <w:rStyle w:val="Hyperlink"/>
          <w:noProof/>
        </w:rPr>
        <w:br w:type="page"/>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51"/>
        <w:gridCol w:w="2693"/>
        <w:gridCol w:w="3119"/>
        <w:gridCol w:w="3906"/>
      </w:tblGrid>
      <w:tr w:rsidR="0071465E" w:rsidRPr="000305A0" w14:paraId="558E1466" w14:textId="77777777" w:rsidTr="00C827F9">
        <w:trPr>
          <w:tblHeader/>
        </w:trPr>
        <w:tc>
          <w:tcPr>
            <w:tcW w:w="14504" w:type="dxa"/>
            <w:gridSpan w:val="5"/>
            <w:shd w:val="clear" w:color="auto" w:fill="D9D9D9"/>
            <w:vAlign w:val="center"/>
          </w:tcPr>
          <w:p w14:paraId="72B99B77" w14:textId="77777777" w:rsidR="0071465E" w:rsidRPr="008B3FBF" w:rsidRDefault="0071465E" w:rsidP="00C827F9">
            <w:pPr>
              <w:spacing w:beforeLines="60" w:before="144" w:afterLines="60" w:after="144"/>
              <w:jc w:val="center"/>
              <w:rPr>
                <w:rFonts w:cs="Arial"/>
                <w:sz w:val="18"/>
                <w:szCs w:val="18"/>
                <w:lang w:val="en-US"/>
              </w:rPr>
            </w:pPr>
            <w:r>
              <w:rPr>
                <w:rFonts w:cs="Arial"/>
                <w:b/>
                <w:bCs/>
                <w:sz w:val="18"/>
                <w:szCs w:val="18"/>
                <w:lang w:val="mk-MK"/>
              </w:rPr>
              <w:lastRenderedPageBreak/>
              <w:t>ТЕМА: ОТПАДНИ ВОДИ</w:t>
            </w:r>
          </w:p>
        </w:tc>
      </w:tr>
      <w:tr w:rsidR="0071465E" w:rsidRPr="00434647" w14:paraId="588BA88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2235" w:type="dxa"/>
            <w:vAlign w:val="center"/>
          </w:tcPr>
          <w:p w14:paraId="46B16F49" w14:textId="77777777" w:rsidR="0071465E" w:rsidRPr="00D6660B"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Тема</w:t>
            </w:r>
          </w:p>
        </w:tc>
        <w:tc>
          <w:tcPr>
            <w:tcW w:w="2551" w:type="dxa"/>
            <w:vAlign w:val="center"/>
          </w:tcPr>
          <w:p w14:paraId="20072262" w14:textId="77777777" w:rsidR="0071465E" w:rsidRPr="0071465E"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 xml:space="preserve">Што кажува дозволата/ националната легислатива  </w:t>
            </w:r>
          </w:p>
        </w:tc>
        <w:tc>
          <w:tcPr>
            <w:tcW w:w="2693" w:type="dxa"/>
            <w:vAlign w:val="center"/>
          </w:tcPr>
          <w:p w14:paraId="4CBEBB6E" w14:textId="77777777" w:rsidR="0071465E" w:rsidRPr="000305A0" w:rsidRDefault="0071465E" w:rsidP="00C827F9">
            <w:pPr>
              <w:widowControl w:val="0"/>
              <w:autoSpaceDE w:val="0"/>
              <w:autoSpaceDN w:val="0"/>
              <w:adjustRightInd w:val="0"/>
              <w:spacing w:beforeLines="60" w:before="144" w:afterLines="60" w:after="144"/>
              <w:ind w:left="33"/>
              <w:jc w:val="center"/>
              <w:rPr>
                <w:rFonts w:cs="Arial"/>
                <w:b/>
                <w:sz w:val="18"/>
                <w:szCs w:val="18"/>
                <w:lang w:val="en-US"/>
              </w:rPr>
            </w:pPr>
            <w:r>
              <w:rPr>
                <w:rFonts w:cs="Arial"/>
                <w:b/>
                <w:sz w:val="18"/>
                <w:szCs w:val="18"/>
                <w:lang w:val="mk-MK"/>
              </w:rPr>
              <w:t xml:space="preserve">Што кажува БРЕФ-от </w:t>
            </w:r>
          </w:p>
        </w:tc>
        <w:tc>
          <w:tcPr>
            <w:tcW w:w="3119" w:type="dxa"/>
            <w:vAlign w:val="center"/>
          </w:tcPr>
          <w:p w14:paraId="4C293CC8" w14:textId="77777777" w:rsidR="0071465E" w:rsidRPr="00D6660B" w:rsidRDefault="0071465E" w:rsidP="00C827F9">
            <w:pPr>
              <w:widowControl w:val="0"/>
              <w:autoSpaceDE w:val="0"/>
              <w:autoSpaceDN w:val="0"/>
              <w:adjustRightInd w:val="0"/>
              <w:spacing w:beforeLines="60" w:before="144" w:afterLines="60" w:after="144"/>
              <w:ind w:left="360"/>
              <w:jc w:val="center"/>
              <w:rPr>
                <w:rFonts w:cs="Arial"/>
                <w:b/>
                <w:sz w:val="18"/>
                <w:szCs w:val="18"/>
                <w:lang w:val="mk-MK"/>
              </w:rPr>
            </w:pPr>
            <w:r>
              <w:rPr>
                <w:rFonts w:cs="Arial"/>
                <w:b/>
                <w:sz w:val="18"/>
                <w:szCs w:val="18"/>
                <w:lang w:val="mk-MK"/>
              </w:rPr>
              <w:t>Што да се провери</w:t>
            </w:r>
          </w:p>
        </w:tc>
        <w:tc>
          <w:tcPr>
            <w:tcW w:w="3906" w:type="dxa"/>
            <w:vAlign w:val="center"/>
          </w:tcPr>
          <w:p w14:paraId="650DABFB" w14:textId="77777777" w:rsidR="0071465E" w:rsidRPr="0071465E" w:rsidRDefault="0071465E" w:rsidP="00C827F9">
            <w:pPr>
              <w:widowControl w:val="0"/>
              <w:autoSpaceDE w:val="0"/>
              <w:autoSpaceDN w:val="0"/>
              <w:adjustRightInd w:val="0"/>
              <w:spacing w:beforeLines="60" w:before="144" w:afterLines="60" w:after="144"/>
              <w:ind w:left="46"/>
              <w:jc w:val="center"/>
              <w:rPr>
                <w:rFonts w:cs="Arial"/>
                <w:b/>
                <w:sz w:val="18"/>
                <w:szCs w:val="18"/>
                <w:lang w:val="mk-MK"/>
              </w:rPr>
            </w:pPr>
            <w:r>
              <w:rPr>
                <w:rFonts w:cs="Arial"/>
                <w:b/>
                <w:sz w:val="18"/>
                <w:szCs w:val="18"/>
                <w:lang w:val="mk-MK"/>
              </w:rPr>
              <w:t xml:space="preserve">Што треба да се набљудува </w:t>
            </w:r>
          </w:p>
        </w:tc>
      </w:tr>
      <w:tr w:rsidR="0071465E" w:rsidRPr="00434647" w14:paraId="3E419DB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2235" w:type="dxa"/>
            <w:vAlign w:val="center"/>
          </w:tcPr>
          <w:p w14:paraId="00CD35EA" w14:textId="77777777" w:rsidR="0071465E" w:rsidRPr="0071465E" w:rsidRDefault="0071465E" w:rsidP="00C827F9">
            <w:pPr>
              <w:widowControl w:val="0"/>
              <w:autoSpaceDE w:val="0"/>
              <w:autoSpaceDN w:val="0"/>
              <w:adjustRightInd w:val="0"/>
              <w:spacing w:beforeLines="60" w:before="144" w:afterLines="60" w:after="144"/>
              <w:jc w:val="left"/>
              <w:rPr>
                <w:rFonts w:cs="Arial"/>
                <w:sz w:val="18"/>
                <w:szCs w:val="18"/>
                <w:lang w:val="mk-MK"/>
              </w:rPr>
            </w:pPr>
            <w:r>
              <w:rPr>
                <w:rFonts w:cs="Arial"/>
                <w:sz w:val="18"/>
                <w:szCs w:val="18"/>
                <w:lang w:val="mk-MK"/>
              </w:rPr>
              <w:t>Системи за намалување на  загадувањето</w:t>
            </w:r>
          </w:p>
        </w:tc>
        <w:tc>
          <w:tcPr>
            <w:tcW w:w="2551" w:type="dxa"/>
            <w:vAlign w:val="center"/>
          </w:tcPr>
          <w:p w14:paraId="5B99F094" w14:textId="77777777" w:rsidR="0071465E" w:rsidRPr="0071465E" w:rsidRDefault="0071465E" w:rsidP="00C827F9">
            <w:pPr>
              <w:spacing w:after="0"/>
              <w:rPr>
                <w:rFonts w:cs="Arial"/>
                <w:b/>
                <w:sz w:val="18"/>
                <w:szCs w:val="18"/>
                <w:lang w:val="mk-MK"/>
              </w:rPr>
            </w:pPr>
          </w:p>
        </w:tc>
        <w:tc>
          <w:tcPr>
            <w:tcW w:w="2693" w:type="dxa"/>
            <w:vAlign w:val="center"/>
          </w:tcPr>
          <w:p w14:paraId="3BAF3BCD" w14:textId="77777777" w:rsidR="0071465E" w:rsidRPr="0071465E" w:rsidRDefault="0071465E" w:rsidP="00C827F9">
            <w:pPr>
              <w:spacing w:after="0"/>
              <w:rPr>
                <w:rFonts w:cs="Arial"/>
                <w:b/>
                <w:sz w:val="18"/>
                <w:szCs w:val="18"/>
                <w:lang w:val="mk-MK"/>
              </w:rPr>
            </w:pPr>
            <w:r w:rsidRPr="0071465E">
              <w:rPr>
                <w:rFonts w:cs="Arial"/>
                <w:b/>
                <w:sz w:val="18"/>
                <w:szCs w:val="18"/>
                <w:lang w:val="mk-MK"/>
              </w:rPr>
              <w:t xml:space="preserve"> </w:t>
            </w:r>
          </w:p>
          <w:p w14:paraId="4C960B34" w14:textId="77777777" w:rsidR="0071465E" w:rsidRPr="0071465E" w:rsidRDefault="0071465E" w:rsidP="00C827F9">
            <w:pPr>
              <w:spacing w:after="0"/>
              <w:rPr>
                <w:rFonts w:cs="Arial"/>
                <w:b/>
                <w:sz w:val="18"/>
                <w:szCs w:val="18"/>
                <w:lang w:val="mk-MK"/>
              </w:rPr>
            </w:pPr>
          </w:p>
        </w:tc>
        <w:tc>
          <w:tcPr>
            <w:tcW w:w="3119" w:type="dxa"/>
          </w:tcPr>
          <w:p w14:paraId="33389AAA" w14:textId="77777777" w:rsidR="0071465E" w:rsidRPr="0071465E" w:rsidRDefault="0071465E" w:rsidP="00C827F9">
            <w:pPr>
              <w:spacing w:after="0"/>
              <w:jc w:val="left"/>
              <w:rPr>
                <w:rFonts w:cs="Arial"/>
                <w:sz w:val="18"/>
                <w:szCs w:val="18"/>
                <w:lang w:val="mk-MK"/>
              </w:rPr>
            </w:pPr>
            <w:r w:rsidRPr="00F8481F">
              <w:rPr>
                <w:rFonts w:cs="Arial"/>
                <w:sz w:val="18"/>
                <w:szCs w:val="18"/>
                <w:lang w:val="mk-MK"/>
              </w:rPr>
              <w:t>Концентрација и количеството на загадувачи пред и после третманот.</w:t>
            </w:r>
          </w:p>
          <w:p w14:paraId="1D923E42" w14:textId="77777777" w:rsidR="0071465E" w:rsidRPr="0071465E" w:rsidRDefault="0071465E" w:rsidP="00C827F9">
            <w:pPr>
              <w:spacing w:after="0"/>
              <w:jc w:val="left"/>
              <w:rPr>
                <w:rFonts w:cs="Arial"/>
                <w:sz w:val="18"/>
                <w:szCs w:val="18"/>
                <w:lang w:val="mk-MK"/>
              </w:rPr>
            </w:pPr>
            <w:r>
              <w:rPr>
                <w:rFonts w:cs="Arial"/>
                <w:sz w:val="18"/>
                <w:szCs w:val="18"/>
                <w:lang w:val="mk-MK"/>
              </w:rPr>
              <w:t>Количина на отпадни води (м</w:t>
            </w:r>
            <w:r>
              <w:rPr>
                <w:rFonts w:cs="Arial"/>
                <w:sz w:val="18"/>
                <w:szCs w:val="18"/>
                <w:vertAlign w:val="superscript"/>
                <w:lang w:val="mk-MK"/>
              </w:rPr>
              <w:t>3</w:t>
            </w:r>
            <w:r>
              <w:rPr>
                <w:rFonts w:cs="Arial"/>
                <w:sz w:val="18"/>
                <w:szCs w:val="18"/>
                <w:lang w:val="mk-MK"/>
              </w:rPr>
              <w:t xml:space="preserve">/ден) </w:t>
            </w:r>
            <w:r>
              <w:rPr>
                <w:rFonts w:cs="Arial"/>
                <w:sz w:val="18"/>
                <w:szCs w:val="18"/>
                <w:vertAlign w:val="superscript"/>
                <w:lang w:val="mk-MK"/>
              </w:rPr>
              <w:t xml:space="preserve">  </w:t>
            </w:r>
          </w:p>
        </w:tc>
        <w:tc>
          <w:tcPr>
            <w:tcW w:w="3906" w:type="dxa"/>
            <w:vAlign w:val="center"/>
          </w:tcPr>
          <w:p w14:paraId="0E6B1CEE" w14:textId="77777777" w:rsidR="0071465E" w:rsidRPr="0071465E" w:rsidRDefault="0071465E" w:rsidP="00C827F9">
            <w:pPr>
              <w:widowControl w:val="0"/>
              <w:autoSpaceDE w:val="0"/>
              <w:autoSpaceDN w:val="0"/>
              <w:adjustRightInd w:val="0"/>
              <w:spacing w:beforeLines="60" w:before="144" w:afterLines="60" w:after="144"/>
              <w:ind w:left="754"/>
              <w:jc w:val="left"/>
              <w:rPr>
                <w:rFonts w:cs="Arial"/>
                <w:sz w:val="18"/>
                <w:szCs w:val="18"/>
                <w:lang w:val="mk-MK"/>
              </w:rPr>
            </w:pPr>
          </w:p>
        </w:tc>
      </w:tr>
      <w:tr w:rsidR="0071465E" w:rsidRPr="000305A0" w14:paraId="48F5638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764C6BB7" w14:textId="77777777" w:rsidR="0071465E" w:rsidRPr="008B3FBF" w:rsidRDefault="0071465E" w:rsidP="00C827F9">
            <w:pPr>
              <w:widowControl w:val="0"/>
              <w:autoSpaceDE w:val="0"/>
              <w:autoSpaceDN w:val="0"/>
              <w:adjustRightInd w:val="0"/>
              <w:spacing w:beforeLines="60" w:before="144" w:afterLines="60" w:after="144"/>
              <w:jc w:val="center"/>
              <w:rPr>
                <w:rFonts w:cs="Arial"/>
                <w:sz w:val="18"/>
                <w:szCs w:val="18"/>
                <w:lang w:val="en-US"/>
              </w:rPr>
            </w:pPr>
            <w:r w:rsidRPr="000305A0">
              <w:rPr>
                <w:rFonts w:cs="Arial"/>
                <w:sz w:val="18"/>
                <w:szCs w:val="18"/>
              </w:rPr>
              <w:t>xxxx</w:t>
            </w:r>
          </w:p>
        </w:tc>
        <w:tc>
          <w:tcPr>
            <w:tcW w:w="2551" w:type="dxa"/>
            <w:vAlign w:val="center"/>
          </w:tcPr>
          <w:p w14:paraId="6CCD3D72" w14:textId="77777777" w:rsidR="0071465E" w:rsidRPr="000305A0" w:rsidRDefault="0071465E" w:rsidP="00C827F9">
            <w:pPr>
              <w:spacing w:after="0"/>
              <w:rPr>
                <w:rFonts w:cs="Arial"/>
                <w:b/>
                <w:sz w:val="18"/>
                <w:szCs w:val="18"/>
                <w:lang w:val="en-US"/>
              </w:rPr>
            </w:pPr>
          </w:p>
        </w:tc>
        <w:tc>
          <w:tcPr>
            <w:tcW w:w="2693" w:type="dxa"/>
            <w:vAlign w:val="center"/>
          </w:tcPr>
          <w:p w14:paraId="18BB22E5" w14:textId="77777777" w:rsidR="0071465E" w:rsidRPr="000305A0" w:rsidRDefault="0071465E" w:rsidP="00C827F9">
            <w:pPr>
              <w:spacing w:after="0"/>
              <w:rPr>
                <w:rFonts w:cs="Arial"/>
                <w:b/>
                <w:sz w:val="18"/>
                <w:szCs w:val="18"/>
                <w:lang w:val="en-US"/>
              </w:rPr>
            </w:pPr>
          </w:p>
        </w:tc>
        <w:tc>
          <w:tcPr>
            <w:tcW w:w="3119" w:type="dxa"/>
          </w:tcPr>
          <w:p w14:paraId="5E3674FF" w14:textId="77777777" w:rsidR="0071465E" w:rsidRPr="000305A0" w:rsidRDefault="0071465E" w:rsidP="00C827F9">
            <w:pPr>
              <w:spacing w:after="0"/>
              <w:rPr>
                <w:rFonts w:cs="Arial"/>
                <w:sz w:val="18"/>
                <w:szCs w:val="18"/>
                <w:lang w:val="en-US"/>
              </w:rPr>
            </w:pPr>
          </w:p>
        </w:tc>
        <w:tc>
          <w:tcPr>
            <w:tcW w:w="3906" w:type="dxa"/>
            <w:vAlign w:val="center"/>
          </w:tcPr>
          <w:p w14:paraId="6A333140"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08B315B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08F9095E"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lang w:val="en-US"/>
              </w:rPr>
            </w:pPr>
          </w:p>
        </w:tc>
        <w:tc>
          <w:tcPr>
            <w:tcW w:w="2551" w:type="dxa"/>
            <w:vAlign w:val="center"/>
          </w:tcPr>
          <w:p w14:paraId="54E91943" w14:textId="77777777" w:rsidR="0071465E" w:rsidRPr="000305A0"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0D7B0F70" w14:textId="77777777" w:rsidR="0071465E" w:rsidRPr="000305A0" w:rsidRDefault="0071465E" w:rsidP="00C827F9">
            <w:pPr>
              <w:pStyle w:val="BodyText"/>
              <w:spacing w:beforeLines="60" w:before="144" w:afterLines="60" w:after="144"/>
              <w:ind w:left="33"/>
              <w:rPr>
                <w:rFonts w:cs="Arial"/>
                <w:sz w:val="18"/>
                <w:szCs w:val="18"/>
                <w:lang w:val="en-US" w:eastAsia="it-IT"/>
              </w:rPr>
            </w:pPr>
          </w:p>
        </w:tc>
        <w:tc>
          <w:tcPr>
            <w:tcW w:w="3119" w:type="dxa"/>
          </w:tcPr>
          <w:p w14:paraId="450BE4F9" w14:textId="77777777" w:rsidR="0071465E" w:rsidRPr="000305A0" w:rsidRDefault="0071465E" w:rsidP="00C827F9">
            <w:pPr>
              <w:spacing w:after="0"/>
              <w:rPr>
                <w:rFonts w:cs="Arial"/>
                <w:sz w:val="18"/>
                <w:szCs w:val="18"/>
                <w:lang w:val="en-US"/>
              </w:rPr>
            </w:pPr>
          </w:p>
        </w:tc>
        <w:tc>
          <w:tcPr>
            <w:tcW w:w="3906" w:type="dxa"/>
            <w:vAlign w:val="center"/>
          </w:tcPr>
          <w:p w14:paraId="745C0184"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7EFDCC5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59551BEB"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p>
        </w:tc>
        <w:tc>
          <w:tcPr>
            <w:tcW w:w="2551" w:type="dxa"/>
            <w:vAlign w:val="center"/>
          </w:tcPr>
          <w:p w14:paraId="311CEBAD" w14:textId="77777777" w:rsidR="0071465E" w:rsidRPr="008B3FBF"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3D8A1581"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tcPr>
          <w:p w14:paraId="7567BE8A" w14:textId="77777777" w:rsidR="0071465E" w:rsidRPr="000305A0" w:rsidRDefault="0071465E" w:rsidP="00C827F9">
            <w:pPr>
              <w:spacing w:after="0"/>
              <w:rPr>
                <w:rFonts w:cs="Arial"/>
                <w:sz w:val="18"/>
                <w:szCs w:val="18"/>
                <w:lang w:val="en-US"/>
              </w:rPr>
            </w:pPr>
          </w:p>
        </w:tc>
        <w:tc>
          <w:tcPr>
            <w:tcW w:w="3906" w:type="dxa"/>
            <w:vAlign w:val="center"/>
          </w:tcPr>
          <w:p w14:paraId="2805BBAE"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69B328BB"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69940B8D"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p>
        </w:tc>
        <w:tc>
          <w:tcPr>
            <w:tcW w:w="2551" w:type="dxa"/>
            <w:vAlign w:val="center"/>
          </w:tcPr>
          <w:p w14:paraId="6F8C0F0A" w14:textId="77777777" w:rsidR="0071465E" w:rsidRPr="008B3FBF" w:rsidRDefault="0071465E" w:rsidP="00C827F9">
            <w:pPr>
              <w:pStyle w:val="BodyText"/>
              <w:spacing w:beforeLines="60" w:before="144" w:afterLines="60" w:after="144"/>
              <w:jc w:val="center"/>
              <w:rPr>
                <w:rFonts w:cs="Arial"/>
                <w:sz w:val="18"/>
                <w:szCs w:val="18"/>
                <w:lang w:val="en-US" w:eastAsia="it-IT"/>
              </w:rPr>
            </w:pPr>
          </w:p>
        </w:tc>
        <w:tc>
          <w:tcPr>
            <w:tcW w:w="2693" w:type="dxa"/>
            <w:vAlign w:val="center"/>
          </w:tcPr>
          <w:p w14:paraId="6B29E545"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tcPr>
          <w:p w14:paraId="414D84F9" w14:textId="77777777" w:rsidR="0071465E" w:rsidRPr="000305A0" w:rsidRDefault="0071465E" w:rsidP="00C827F9">
            <w:pPr>
              <w:spacing w:after="0"/>
              <w:rPr>
                <w:rFonts w:cs="Arial"/>
                <w:sz w:val="18"/>
                <w:szCs w:val="18"/>
              </w:rPr>
            </w:pPr>
          </w:p>
        </w:tc>
        <w:tc>
          <w:tcPr>
            <w:tcW w:w="3906" w:type="dxa"/>
            <w:vAlign w:val="center"/>
          </w:tcPr>
          <w:p w14:paraId="55F31681"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40E29D74"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192E6DEB"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p>
        </w:tc>
        <w:tc>
          <w:tcPr>
            <w:tcW w:w="2551" w:type="dxa"/>
            <w:vAlign w:val="center"/>
          </w:tcPr>
          <w:p w14:paraId="253B9E00" w14:textId="77777777" w:rsidR="0071465E" w:rsidRPr="008B3FBF"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2693" w:type="dxa"/>
            <w:vAlign w:val="center"/>
          </w:tcPr>
          <w:p w14:paraId="7B29205E" w14:textId="77777777" w:rsidR="0071465E" w:rsidRPr="008B3FBF" w:rsidRDefault="0071465E" w:rsidP="00C827F9">
            <w:pPr>
              <w:widowControl w:val="0"/>
              <w:autoSpaceDE w:val="0"/>
              <w:autoSpaceDN w:val="0"/>
              <w:adjustRightInd w:val="0"/>
              <w:spacing w:beforeLines="60" w:before="144" w:afterLines="60" w:after="144"/>
              <w:rPr>
                <w:rFonts w:cs="Arial"/>
                <w:color w:val="000000"/>
                <w:sz w:val="18"/>
                <w:szCs w:val="18"/>
                <w:lang w:val="en-US"/>
              </w:rPr>
            </w:pPr>
          </w:p>
        </w:tc>
        <w:tc>
          <w:tcPr>
            <w:tcW w:w="3119" w:type="dxa"/>
          </w:tcPr>
          <w:p w14:paraId="73CBA317" w14:textId="77777777" w:rsidR="0071465E" w:rsidRPr="000305A0" w:rsidRDefault="0071465E" w:rsidP="00C827F9">
            <w:pPr>
              <w:spacing w:after="0"/>
              <w:rPr>
                <w:rFonts w:cs="Arial"/>
                <w:sz w:val="18"/>
                <w:szCs w:val="18"/>
              </w:rPr>
            </w:pPr>
          </w:p>
        </w:tc>
        <w:tc>
          <w:tcPr>
            <w:tcW w:w="3906" w:type="dxa"/>
            <w:vAlign w:val="center"/>
          </w:tcPr>
          <w:p w14:paraId="663CADC0" w14:textId="77777777" w:rsidR="0071465E" w:rsidRPr="008B3FBF" w:rsidRDefault="0071465E" w:rsidP="00C827F9">
            <w:pPr>
              <w:pStyle w:val="BodyText"/>
              <w:spacing w:beforeLines="60" w:before="144" w:afterLines="60" w:after="144"/>
              <w:ind w:left="34"/>
              <w:rPr>
                <w:rFonts w:cs="Arial"/>
                <w:sz w:val="18"/>
                <w:szCs w:val="18"/>
                <w:lang w:val="en-US" w:eastAsia="it-IT"/>
              </w:rPr>
            </w:pPr>
          </w:p>
        </w:tc>
      </w:tr>
      <w:tr w:rsidR="0071465E" w:rsidRPr="000305A0" w14:paraId="0A3FCB2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50BF4AE6"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p>
        </w:tc>
        <w:tc>
          <w:tcPr>
            <w:tcW w:w="2551" w:type="dxa"/>
            <w:vAlign w:val="center"/>
          </w:tcPr>
          <w:p w14:paraId="55A938A3" w14:textId="77777777" w:rsidR="0071465E" w:rsidRPr="008B3FBF"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57EEB24F"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7B3B6C85" w14:textId="77777777" w:rsidR="0071465E" w:rsidRPr="000305A0"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31BF12C5" w14:textId="77777777" w:rsidR="0071465E" w:rsidRPr="000305A0" w:rsidRDefault="0071465E" w:rsidP="00C827F9">
            <w:pPr>
              <w:pStyle w:val="BodyText"/>
              <w:spacing w:beforeLines="60" w:before="144" w:afterLines="60" w:after="144"/>
              <w:ind w:left="34"/>
              <w:rPr>
                <w:rFonts w:cs="Arial"/>
                <w:sz w:val="18"/>
                <w:szCs w:val="18"/>
                <w:lang w:val="en-US" w:eastAsia="it-IT"/>
              </w:rPr>
            </w:pPr>
          </w:p>
        </w:tc>
      </w:tr>
      <w:tr w:rsidR="0071465E" w:rsidRPr="000305A0" w14:paraId="7FFE14F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4C60C0B3"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p>
        </w:tc>
        <w:tc>
          <w:tcPr>
            <w:tcW w:w="2551" w:type="dxa"/>
            <w:vAlign w:val="center"/>
          </w:tcPr>
          <w:p w14:paraId="36CD7BB4" w14:textId="77777777" w:rsidR="0071465E" w:rsidRPr="008B3FBF" w:rsidRDefault="0071465E" w:rsidP="00C827F9">
            <w:pPr>
              <w:pStyle w:val="BodyText"/>
              <w:spacing w:beforeLines="60" w:before="144" w:afterLines="60" w:after="144"/>
              <w:rPr>
                <w:rFonts w:cs="Arial"/>
                <w:sz w:val="18"/>
                <w:szCs w:val="18"/>
                <w:lang w:val="en-US" w:eastAsia="it-IT"/>
              </w:rPr>
            </w:pPr>
          </w:p>
        </w:tc>
        <w:tc>
          <w:tcPr>
            <w:tcW w:w="2693" w:type="dxa"/>
            <w:vAlign w:val="center"/>
          </w:tcPr>
          <w:p w14:paraId="040F78B8" w14:textId="77777777" w:rsidR="0071465E" w:rsidRPr="008B3FBF" w:rsidRDefault="0071465E" w:rsidP="00C827F9">
            <w:pPr>
              <w:pStyle w:val="BodyText"/>
              <w:spacing w:beforeLines="60" w:before="144" w:afterLines="60" w:after="144"/>
              <w:ind w:left="33"/>
              <w:rPr>
                <w:rFonts w:cs="Arial"/>
                <w:sz w:val="18"/>
                <w:szCs w:val="18"/>
                <w:lang w:val="en-US" w:eastAsia="it-IT"/>
              </w:rPr>
            </w:pPr>
          </w:p>
        </w:tc>
        <w:tc>
          <w:tcPr>
            <w:tcW w:w="3119" w:type="dxa"/>
            <w:vAlign w:val="center"/>
          </w:tcPr>
          <w:p w14:paraId="6096D387" w14:textId="77777777" w:rsidR="0071465E" w:rsidRPr="000305A0" w:rsidRDefault="0071465E" w:rsidP="00C827F9">
            <w:pPr>
              <w:pStyle w:val="BodyText"/>
              <w:spacing w:beforeLines="60" w:before="144" w:afterLines="60" w:after="144"/>
              <w:rPr>
                <w:rFonts w:cs="Arial"/>
                <w:sz w:val="18"/>
                <w:szCs w:val="18"/>
                <w:lang w:val="en-US" w:eastAsia="it-IT"/>
              </w:rPr>
            </w:pPr>
          </w:p>
        </w:tc>
        <w:tc>
          <w:tcPr>
            <w:tcW w:w="3906" w:type="dxa"/>
            <w:vAlign w:val="center"/>
          </w:tcPr>
          <w:p w14:paraId="153DD416" w14:textId="77777777" w:rsidR="0071465E" w:rsidRPr="000305A0" w:rsidRDefault="0071465E" w:rsidP="00C827F9">
            <w:pPr>
              <w:pStyle w:val="BodyText"/>
              <w:spacing w:beforeLines="60" w:before="144" w:afterLines="60" w:after="144"/>
              <w:ind w:left="34"/>
              <w:rPr>
                <w:rFonts w:cs="Arial"/>
                <w:sz w:val="18"/>
                <w:szCs w:val="18"/>
                <w:lang w:val="en-US" w:eastAsia="it-IT"/>
              </w:rPr>
            </w:pPr>
          </w:p>
        </w:tc>
      </w:tr>
    </w:tbl>
    <w:p w14:paraId="51788601" w14:textId="77777777" w:rsidR="0071465E" w:rsidRDefault="0071465E" w:rsidP="0071465E">
      <w:pPr>
        <w:pStyle w:val="TOC2"/>
        <w:tabs>
          <w:tab w:val="left" w:pos="880"/>
          <w:tab w:val="right" w:pos="9062"/>
        </w:tabs>
        <w:rPr>
          <w:rStyle w:val="Hyperlink"/>
          <w:noProof/>
        </w:rPr>
      </w:pPr>
    </w:p>
    <w:p w14:paraId="17B9A883" w14:textId="77777777" w:rsidR="0071465E" w:rsidRPr="00B20B5B" w:rsidRDefault="0071465E" w:rsidP="0071465E">
      <w:pPr>
        <w:rPr>
          <w:rStyle w:val="Hyperlink"/>
          <w:noProof/>
        </w:rPr>
      </w:pPr>
      <w:r>
        <w:rPr>
          <w:rStyle w:val="Hyperlink"/>
          <w:noProof/>
        </w:rPr>
        <w:br w:type="page"/>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409"/>
        <w:gridCol w:w="4253"/>
        <w:gridCol w:w="3118"/>
        <w:gridCol w:w="3056"/>
      </w:tblGrid>
      <w:tr w:rsidR="008573AB" w:rsidRPr="00591904" w14:paraId="4C1F4803" w14:textId="77777777" w:rsidTr="00DC7679">
        <w:trPr>
          <w:tblHeader/>
        </w:trPr>
        <w:tc>
          <w:tcPr>
            <w:tcW w:w="14504" w:type="dxa"/>
            <w:gridSpan w:val="5"/>
            <w:shd w:val="clear" w:color="auto" w:fill="D9D9D9"/>
            <w:vAlign w:val="center"/>
          </w:tcPr>
          <w:p w14:paraId="48825C64" w14:textId="77777777" w:rsidR="008573AB" w:rsidRPr="00591904" w:rsidRDefault="008573AB" w:rsidP="00DC7679">
            <w:pPr>
              <w:spacing w:beforeLines="60" w:before="144" w:afterLines="60" w:after="144"/>
              <w:jc w:val="center"/>
              <w:rPr>
                <w:rFonts w:cs="Arial"/>
                <w:sz w:val="18"/>
                <w:szCs w:val="18"/>
              </w:rPr>
            </w:pPr>
            <w:r>
              <w:rPr>
                <w:rFonts w:cs="Arial"/>
                <w:b/>
                <w:bCs/>
                <w:sz w:val="18"/>
                <w:szCs w:val="18"/>
                <w:lang w:val="mk-MK"/>
              </w:rPr>
              <w:lastRenderedPageBreak/>
              <w:t xml:space="preserve">ТЕМА: ПОЧВА И ПОДЗЕМНИ ВОДИ </w:t>
            </w:r>
          </w:p>
        </w:tc>
      </w:tr>
      <w:tr w:rsidR="008573AB" w:rsidRPr="00434647" w14:paraId="01D9CE47" w14:textId="77777777" w:rsidTr="00DC76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668" w:type="dxa"/>
            <w:vAlign w:val="center"/>
          </w:tcPr>
          <w:p w14:paraId="671A7334" w14:textId="77777777" w:rsidR="008573AB" w:rsidRPr="00D6660B" w:rsidRDefault="008573AB" w:rsidP="00DC767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Тема</w:t>
            </w:r>
          </w:p>
        </w:tc>
        <w:tc>
          <w:tcPr>
            <w:tcW w:w="2409" w:type="dxa"/>
            <w:vAlign w:val="center"/>
          </w:tcPr>
          <w:p w14:paraId="7CC2831B" w14:textId="77777777" w:rsidR="008573AB" w:rsidRPr="00591904" w:rsidRDefault="008573AB" w:rsidP="00DC767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 xml:space="preserve">Што кажува дозволата/ националната легислатива  </w:t>
            </w:r>
          </w:p>
        </w:tc>
        <w:tc>
          <w:tcPr>
            <w:tcW w:w="4253" w:type="dxa"/>
            <w:vAlign w:val="center"/>
          </w:tcPr>
          <w:p w14:paraId="4D2C8E41" w14:textId="77777777" w:rsidR="008573AB" w:rsidRPr="000305A0" w:rsidRDefault="008573AB" w:rsidP="00DC7679">
            <w:pPr>
              <w:widowControl w:val="0"/>
              <w:autoSpaceDE w:val="0"/>
              <w:autoSpaceDN w:val="0"/>
              <w:adjustRightInd w:val="0"/>
              <w:spacing w:beforeLines="60" w:before="144" w:afterLines="60" w:after="144"/>
              <w:ind w:left="33"/>
              <w:jc w:val="center"/>
              <w:rPr>
                <w:rFonts w:cs="Arial"/>
                <w:b/>
                <w:sz w:val="18"/>
                <w:szCs w:val="18"/>
                <w:lang w:val="en-US"/>
              </w:rPr>
            </w:pPr>
            <w:r>
              <w:rPr>
                <w:rFonts w:cs="Arial"/>
                <w:b/>
                <w:sz w:val="18"/>
                <w:szCs w:val="18"/>
                <w:lang w:val="mk-MK"/>
              </w:rPr>
              <w:t xml:space="preserve">Што кажува БРЕФ-от </w:t>
            </w:r>
          </w:p>
        </w:tc>
        <w:tc>
          <w:tcPr>
            <w:tcW w:w="3118" w:type="dxa"/>
            <w:vAlign w:val="center"/>
          </w:tcPr>
          <w:p w14:paraId="415A3FBC" w14:textId="77777777" w:rsidR="008573AB" w:rsidRPr="00D6660B" w:rsidRDefault="008573AB" w:rsidP="00DC7679">
            <w:pPr>
              <w:widowControl w:val="0"/>
              <w:autoSpaceDE w:val="0"/>
              <w:autoSpaceDN w:val="0"/>
              <w:adjustRightInd w:val="0"/>
              <w:spacing w:beforeLines="60" w:before="144" w:afterLines="60" w:after="144"/>
              <w:ind w:left="360"/>
              <w:jc w:val="center"/>
              <w:rPr>
                <w:rFonts w:cs="Arial"/>
                <w:b/>
                <w:sz w:val="18"/>
                <w:szCs w:val="18"/>
                <w:lang w:val="mk-MK"/>
              </w:rPr>
            </w:pPr>
            <w:r>
              <w:rPr>
                <w:rFonts w:cs="Arial"/>
                <w:b/>
                <w:sz w:val="18"/>
                <w:szCs w:val="18"/>
                <w:lang w:val="mk-MK"/>
              </w:rPr>
              <w:t>Што да се провери</w:t>
            </w:r>
          </w:p>
        </w:tc>
        <w:tc>
          <w:tcPr>
            <w:tcW w:w="3056" w:type="dxa"/>
            <w:vAlign w:val="center"/>
          </w:tcPr>
          <w:p w14:paraId="3E4BED42" w14:textId="77777777" w:rsidR="008573AB" w:rsidRPr="00591904" w:rsidRDefault="008573AB" w:rsidP="00DC7679">
            <w:pPr>
              <w:widowControl w:val="0"/>
              <w:autoSpaceDE w:val="0"/>
              <w:autoSpaceDN w:val="0"/>
              <w:adjustRightInd w:val="0"/>
              <w:spacing w:beforeLines="60" w:before="144" w:afterLines="60" w:after="144"/>
              <w:ind w:left="46"/>
              <w:jc w:val="center"/>
              <w:rPr>
                <w:rFonts w:cs="Arial"/>
                <w:b/>
                <w:sz w:val="18"/>
                <w:szCs w:val="18"/>
                <w:lang w:val="mk-MK"/>
              </w:rPr>
            </w:pPr>
            <w:r>
              <w:rPr>
                <w:rFonts w:cs="Arial"/>
                <w:b/>
                <w:sz w:val="18"/>
                <w:szCs w:val="18"/>
                <w:lang w:val="mk-MK"/>
              </w:rPr>
              <w:t xml:space="preserve">Што треба да се набљудува </w:t>
            </w:r>
          </w:p>
        </w:tc>
      </w:tr>
      <w:tr w:rsidR="008573AB" w:rsidRPr="00434647" w14:paraId="6FC4B1F2" w14:textId="77777777" w:rsidTr="00DC76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1668" w:type="dxa"/>
            <w:vAlign w:val="center"/>
          </w:tcPr>
          <w:p w14:paraId="1BCB3058" w14:textId="77777777" w:rsidR="008573AB" w:rsidRPr="000E15D1" w:rsidRDefault="008573AB" w:rsidP="00DC767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Дождовна вода</w:t>
            </w:r>
          </w:p>
        </w:tc>
        <w:tc>
          <w:tcPr>
            <w:tcW w:w="2409" w:type="dxa"/>
            <w:vAlign w:val="center"/>
          </w:tcPr>
          <w:p w14:paraId="5D0A5C70" w14:textId="77777777" w:rsidR="008573AB" w:rsidRPr="00056B1B" w:rsidRDefault="008573AB" w:rsidP="00DC7679">
            <w:pPr>
              <w:spacing w:after="0"/>
              <w:rPr>
                <w:b/>
                <w:lang w:val="en-US"/>
              </w:rPr>
            </w:pPr>
          </w:p>
        </w:tc>
        <w:tc>
          <w:tcPr>
            <w:tcW w:w="4253" w:type="dxa"/>
            <w:vAlign w:val="center"/>
          </w:tcPr>
          <w:p w14:paraId="71891591" w14:textId="77777777" w:rsidR="008573AB" w:rsidRDefault="008573AB" w:rsidP="00DC7679">
            <w:pPr>
              <w:spacing w:after="0"/>
              <w:rPr>
                <w:sz w:val="18"/>
                <w:szCs w:val="18"/>
                <w:lang w:val="mk-MK"/>
              </w:rPr>
            </w:pPr>
            <w:r>
              <w:rPr>
                <w:sz w:val="18"/>
                <w:szCs w:val="18"/>
                <w:lang w:val="mk-MK"/>
              </w:rPr>
              <w:t xml:space="preserve">(БРЕФ „Заеднички системи за третман/ управување со отпадни води и отпаден гас во хемискиот сектор“). Водата од процесот (технолошка вода)   треба да биде одвоена од </w:t>
            </w:r>
            <w:r w:rsidRPr="00184C2C">
              <w:rPr>
                <w:sz w:val="18"/>
                <w:szCs w:val="18"/>
                <w:lang w:val="mk-MK"/>
              </w:rPr>
              <w:t>атмосферска</w:t>
            </w:r>
            <w:r>
              <w:rPr>
                <w:sz w:val="18"/>
                <w:szCs w:val="18"/>
                <w:lang w:val="mk-MK"/>
              </w:rPr>
              <w:t>та</w:t>
            </w:r>
            <w:r w:rsidRPr="00184C2C">
              <w:rPr>
                <w:sz w:val="18"/>
                <w:szCs w:val="18"/>
                <w:lang w:val="mk-MK"/>
              </w:rPr>
              <w:t xml:space="preserve"> и </w:t>
            </w:r>
            <w:r>
              <w:rPr>
                <w:sz w:val="18"/>
                <w:szCs w:val="18"/>
                <w:lang w:val="mk-MK"/>
              </w:rPr>
              <w:t xml:space="preserve">од друга отпадна вода </w:t>
            </w:r>
            <w:r w:rsidRPr="00184C2C">
              <w:rPr>
                <w:sz w:val="18"/>
                <w:szCs w:val="18"/>
                <w:lang w:val="mk-MK"/>
              </w:rPr>
              <w:t xml:space="preserve">за да се овозможи повторна употреба или рециклирање, како и да се </w:t>
            </w:r>
            <w:r>
              <w:rPr>
                <w:sz w:val="18"/>
                <w:szCs w:val="18"/>
                <w:lang w:val="mk-MK"/>
              </w:rPr>
              <w:t>минимизира</w:t>
            </w:r>
            <w:r w:rsidRPr="00184C2C">
              <w:rPr>
                <w:sz w:val="18"/>
                <w:szCs w:val="18"/>
                <w:lang w:val="mk-MK"/>
              </w:rPr>
              <w:t xml:space="preserve"> износот на отпадна вода </w:t>
            </w:r>
            <w:r>
              <w:rPr>
                <w:sz w:val="18"/>
                <w:szCs w:val="18"/>
                <w:lang w:val="mk-MK"/>
              </w:rPr>
              <w:t>за која е потребен</w:t>
            </w:r>
            <w:r w:rsidRPr="00184C2C">
              <w:rPr>
                <w:sz w:val="18"/>
                <w:szCs w:val="18"/>
                <w:lang w:val="mk-MK"/>
              </w:rPr>
              <w:t xml:space="preserve"> третман, инсталација на покрив над одредени </w:t>
            </w:r>
            <w:r>
              <w:rPr>
                <w:sz w:val="18"/>
                <w:szCs w:val="18"/>
                <w:lang w:val="mk-MK"/>
              </w:rPr>
              <w:t>делови на процесот, утовар и растовар</w:t>
            </w:r>
            <w:r w:rsidRPr="00184C2C">
              <w:rPr>
                <w:sz w:val="18"/>
                <w:szCs w:val="18"/>
                <w:lang w:val="mk-MK"/>
              </w:rPr>
              <w:t>, итн</w:t>
            </w:r>
            <w:r>
              <w:rPr>
                <w:sz w:val="18"/>
                <w:szCs w:val="18"/>
                <w:lang w:val="mk-MK"/>
              </w:rPr>
              <w:t>.</w:t>
            </w:r>
          </w:p>
          <w:p w14:paraId="330D568F" w14:textId="77777777" w:rsidR="008573AB" w:rsidRDefault="008573AB" w:rsidP="00DC7679">
            <w:pPr>
              <w:spacing w:after="0"/>
              <w:rPr>
                <w:sz w:val="18"/>
                <w:szCs w:val="18"/>
                <w:lang w:val="mk-MK"/>
              </w:rPr>
            </w:pPr>
            <w:r>
              <w:rPr>
                <w:sz w:val="18"/>
                <w:szCs w:val="18"/>
                <w:lang w:val="mk-MK"/>
              </w:rPr>
              <w:t>Спречување на неконтролирани ефлуенти од местото, како што е контаминирана дождовна вода.</w:t>
            </w:r>
          </w:p>
          <w:p w14:paraId="21BE8198" w14:textId="77777777" w:rsidR="008573AB" w:rsidRPr="00FE77E4" w:rsidRDefault="008573AB" w:rsidP="00DC7679">
            <w:pPr>
              <w:spacing w:after="0"/>
              <w:rPr>
                <w:sz w:val="18"/>
                <w:szCs w:val="18"/>
                <w:lang w:val="mk-MK"/>
              </w:rPr>
            </w:pPr>
            <w:r>
              <w:rPr>
                <w:sz w:val="18"/>
                <w:szCs w:val="18"/>
                <w:lang w:val="mk-MK"/>
              </w:rPr>
              <w:t xml:space="preserve">Дождовната вода од местото на производство се собира или во шахти на лице место или во други централни постројки (пр. резервоари за складирање во итни случаеви или во лагуни) за да се овозможи инспекција, после што се одлучува дали да се исфрлат директно до водата или до постројката за управување со отпадна вода.  </w:t>
            </w:r>
          </w:p>
        </w:tc>
        <w:tc>
          <w:tcPr>
            <w:tcW w:w="3118" w:type="dxa"/>
          </w:tcPr>
          <w:p w14:paraId="247E6F4D" w14:textId="77777777" w:rsidR="008573AB" w:rsidRDefault="008573AB" w:rsidP="00DC7679">
            <w:pPr>
              <w:widowControl w:val="0"/>
              <w:autoSpaceDE w:val="0"/>
              <w:autoSpaceDN w:val="0"/>
              <w:adjustRightInd w:val="0"/>
              <w:spacing w:after="0"/>
              <w:rPr>
                <w:sz w:val="18"/>
                <w:szCs w:val="18"/>
                <w:lang w:val="mk-MK"/>
              </w:rPr>
            </w:pPr>
            <w:r>
              <w:rPr>
                <w:sz w:val="18"/>
                <w:szCs w:val="18"/>
                <w:lang w:val="mk-MK"/>
              </w:rPr>
              <w:t xml:space="preserve">Дали постојат системи за одвојување и третман на прва дождовница од подоцнежните врнежи </w:t>
            </w:r>
          </w:p>
          <w:p w14:paraId="2180909A" w14:textId="77777777" w:rsidR="008573AB" w:rsidRPr="00591904" w:rsidRDefault="008573AB" w:rsidP="00DC7679">
            <w:pPr>
              <w:widowControl w:val="0"/>
              <w:autoSpaceDE w:val="0"/>
              <w:autoSpaceDN w:val="0"/>
              <w:adjustRightInd w:val="0"/>
              <w:spacing w:after="0"/>
              <w:rPr>
                <w:sz w:val="18"/>
                <w:szCs w:val="18"/>
                <w:lang w:val="mk-MK"/>
              </w:rPr>
            </w:pPr>
          </w:p>
        </w:tc>
        <w:tc>
          <w:tcPr>
            <w:tcW w:w="3056" w:type="dxa"/>
            <w:vAlign w:val="center"/>
          </w:tcPr>
          <w:p w14:paraId="5C381D30" w14:textId="77777777" w:rsidR="008573AB" w:rsidRPr="00591904" w:rsidRDefault="008573AB" w:rsidP="00DC7679">
            <w:pPr>
              <w:widowControl w:val="0"/>
              <w:autoSpaceDE w:val="0"/>
              <w:autoSpaceDN w:val="0"/>
              <w:adjustRightInd w:val="0"/>
              <w:spacing w:beforeLines="60" w:before="144" w:afterLines="60" w:after="144"/>
              <w:ind w:left="754"/>
              <w:jc w:val="left"/>
              <w:rPr>
                <w:rFonts w:cs="Arial"/>
                <w:sz w:val="18"/>
                <w:szCs w:val="18"/>
                <w:lang w:val="mk-MK"/>
              </w:rPr>
            </w:pPr>
          </w:p>
        </w:tc>
      </w:tr>
      <w:tr w:rsidR="008573AB" w:rsidRPr="00434647" w14:paraId="6153E553" w14:textId="77777777" w:rsidTr="00DC76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668" w:type="dxa"/>
            <w:vAlign w:val="center"/>
          </w:tcPr>
          <w:p w14:paraId="67EB8640" w14:textId="77777777" w:rsidR="008573AB" w:rsidRPr="000E15D1" w:rsidRDefault="008573AB" w:rsidP="00DC767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Бетонски насипи(прегради)  од цистерни</w:t>
            </w:r>
          </w:p>
        </w:tc>
        <w:tc>
          <w:tcPr>
            <w:tcW w:w="2409" w:type="dxa"/>
            <w:vAlign w:val="center"/>
          </w:tcPr>
          <w:p w14:paraId="518A3079" w14:textId="77777777" w:rsidR="008573AB" w:rsidRPr="00591904" w:rsidRDefault="008573AB" w:rsidP="00DC7679">
            <w:pPr>
              <w:spacing w:after="0"/>
              <w:rPr>
                <w:b/>
                <w:lang w:val="mk-MK"/>
              </w:rPr>
            </w:pPr>
          </w:p>
        </w:tc>
        <w:tc>
          <w:tcPr>
            <w:tcW w:w="4253" w:type="dxa"/>
            <w:vAlign w:val="center"/>
          </w:tcPr>
          <w:p w14:paraId="3D726906" w14:textId="77777777" w:rsidR="008573AB" w:rsidRPr="008573AB" w:rsidRDefault="008573AB" w:rsidP="00DC7679">
            <w:pPr>
              <w:pStyle w:val="BodyText"/>
              <w:spacing w:beforeLines="60" w:before="144" w:afterLines="60" w:after="144"/>
              <w:ind w:left="33"/>
              <w:rPr>
                <w:rFonts w:ascii="Calibri" w:eastAsia="Calibri" w:hAnsi="Calibri" w:cs="Arial"/>
                <w:b w:val="0"/>
                <w:i w:val="0"/>
                <w:sz w:val="18"/>
                <w:szCs w:val="18"/>
                <w:u w:val="none"/>
                <w:lang w:val="mk-MK" w:eastAsia="en-US"/>
              </w:rPr>
            </w:pPr>
            <w:r w:rsidRPr="008573AB">
              <w:rPr>
                <w:rFonts w:ascii="Calibri" w:eastAsia="Calibri" w:hAnsi="Calibri" w:cs="Arial"/>
                <w:b w:val="0"/>
                <w:i w:val="0"/>
                <w:sz w:val="18"/>
                <w:szCs w:val="18"/>
                <w:u w:val="none"/>
                <w:lang w:val="mk-MK" w:eastAsia="en-US"/>
              </w:rPr>
              <w:t xml:space="preserve">(БРЕФ „Емисии од складирање“) </w:t>
            </w:r>
          </w:p>
          <w:p w14:paraId="6933E790" w14:textId="77777777" w:rsidR="008573AB" w:rsidRPr="008573AB" w:rsidRDefault="008573AB" w:rsidP="00DC7679">
            <w:pPr>
              <w:pStyle w:val="BodyText"/>
              <w:spacing w:beforeLines="60" w:before="144" w:afterLines="60" w:after="144"/>
              <w:ind w:left="33"/>
              <w:rPr>
                <w:rFonts w:ascii="Calibri" w:eastAsia="Calibri" w:hAnsi="Calibri" w:cs="Arial"/>
                <w:b w:val="0"/>
                <w:i w:val="0"/>
                <w:sz w:val="18"/>
                <w:szCs w:val="18"/>
                <w:u w:val="none"/>
                <w:lang w:val="mk-MK" w:eastAsia="en-US"/>
              </w:rPr>
            </w:pPr>
            <w:r w:rsidRPr="008573AB">
              <w:rPr>
                <w:rFonts w:ascii="Calibri" w:eastAsia="Calibri" w:hAnsi="Calibri" w:cs="Arial"/>
                <w:b w:val="0"/>
                <w:i w:val="0"/>
                <w:sz w:val="18"/>
                <w:szCs w:val="18"/>
                <w:u w:val="none"/>
                <w:lang w:val="mk-MK" w:eastAsia="en-US"/>
              </w:rPr>
              <w:t xml:space="preserve">Изградете бетонски насипи во кој ќе се чуваат големите излевања како што се они причинети од пукање на заштитната школка или од големи прелевања. Насипот ќе има зид околу надворешната страна на цистерната (или цистерните) за собирање каква било материја во </w:t>
            </w:r>
            <w:r w:rsidRPr="008573AB">
              <w:rPr>
                <w:rFonts w:ascii="Calibri" w:eastAsia="Calibri" w:hAnsi="Calibri" w:cs="Arial"/>
                <w:b w:val="0"/>
                <w:i w:val="0"/>
                <w:sz w:val="18"/>
                <w:szCs w:val="18"/>
                <w:u w:val="none"/>
                <w:lang w:val="mk-MK" w:eastAsia="en-US"/>
              </w:rPr>
              <w:lastRenderedPageBreak/>
              <w:t xml:space="preserve">несаканиот случај да се појави излевање во или надвор од местото. </w:t>
            </w:r>
          </w:p>
          <w:p w14:paraId="07477E18" w14:textId="77777777" w:rsidR="008573AB" w:rsidRPr="008573AB" w:rsidRDefault="008573AB" w:rsidP="00DC7679">
            <w:pPr>
              <w:pStyle w:val="BodyText"/>
              <w:spacing w:beforeLines="60" w:before="144" w:afterLines="60" w:after="144"/>
              <w:ind w:left="33"/>
              <w:rPr>
                <w:rFonts w:ascii="Calibri" w:eastAsia="Calibri" w:hAnsi="Calibri" w:cs="Arial"/>
                <w:b w:val="0"/>
                <w:i w:val="0"/>
                <w:sz w:val="18"/>
                <w:szCs w:val="18"/>
                <w:u w:val="none"/>
                <w:lang w:val="mk-MK" w:eastAsia="en-US"/>
              </w:rPr>
            </w:pPr>
            <w:r w:rsidRPr="008573AB">
              <w:rPr>
                <w:rFonts w:ascii="Calibri" w:eastAsia="Calibri" w:hAnsi="Calibri" w:cs="Arial"/>
                <w:b w:val="0"/>
                <w:i w:val="0"/>
                <w:sz w:val="18"/>
                <w:szCs w:val="18"/>
                <w:u w:val="none"/>
                <w:lang w:val="mk-MK" w:eastAsia="en-US"/>
              </w:rPr>
              <w:t>Волуменот нормално е со големина за да се смести содржината на најголемата цистерна во рамките на насипот.</w:t>
            </w:r>
          </w:p>
        </w:tc>
        <w:tc>
          <w:tcPr>
            <w:tcW w:w="3118" w:type="dxa"/>
          </w:tcPr>
          <w:p w14:paraId="5CBD1F15" w14:textId="77777777" w:rsidR="008573AB" w:rsidRPr="00184C2C" w:rsidRDefault="008573AB" w:rsidP="00DC7679">
            <w:pPr>
              <w:spacing w:after="0"/>
              <w:rPr>
                <w:rFonts w:cs="Arial"/>
                <w:sz w:val="18"/>
                <w:szCs w:val="18"/>
                <w:lang w:val="mk-MK"/>
              </w:rPr>
            </w:pPr>
            <w:r>
              <w:rPr>
                <w:rFonts w:cs="Arial"/>
                <w:sz w:val="18"/>
                <w:szCs w:val="18"/>
                <w:lang w:val="mk-MK"/>
              </w:rPr>
              <w:lastRenderedPageBreak/>
              <w:t>Дали постојат бетонски насипи од цистерни што содржат излевања од резервоарите за чување и буриња за отпад за спречување на загадувањето на почвата во случај на истекување.</w:t>
            </w:r>
          </w:p>
        </w:tc>
        <w:tc>
          <w:tcPr>
            <w:tcW w:w="3056" w:type="dxa"/>
            <w:vAlign w:val="center"/>
          </w:tcPr>
          <w:p w14:paraId="5E5E4397" w14:textId="77777777" w:rsidR="008573AB" w:rsidRPr="00591904" w:rsidRDefault="008573AB" w:rsidP="00DC7679">
            <w:pPr>
              <w:pStyle w:val="BodyText"/>
              <w:spacing w:beforeLines="60" w:before="144" w:afterLines="60" w:after="144"/>
              <w:ind w:left="34"/>
              <w:rPr>
                <w:rFonts w:cs="Arial"/>
                <w:sz w:val="18"/>
                <w:szCs w:val="18"/>
                <w:lang w:val="mk-MK" w:eastAsia="it-IT"/>
              </w:rPr>
            </w:pPr>
          </w:p>
        </w:tc>
      </w:tr>
      <w:tr w:rsidR="008573AB" w:rsidRPr="00434647" w14:paraId="64A69EE0" w14:textId="77777777" w:rsidTr="00DC76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668" w:type="dxa"/>
            <w:vAlign w:val="center"/>
          </w:tcPr>
          <w:p w14:paraId="6A918973" w14:textId="77777777" w:rsidR="008573AB" w:rsidRPr="00591904" w:rsidRDefault="008573AB" w:rsidP="00DC7679">
            <w:pPr>
              <w:widowControl w:val="0"/>
              <w:autoSpaceDE w:val="0"/>
              <w:autoSpaceDN w:val="0"/>
              <w:adjustRightInd w:val="0"/>
              <w:spacing w:beforeLines="60" w:before="144" w:afterLines="60" w:after="144"/>
              <w:jc w:val="center"/>
              <w:rPr>
                <w:rFonts w:cs="Arial"/>
                <w:sz w:val="18"/>
                <w:szCs w:val="18"/>
                <w:lang w:val="mk-MK"/>
              </w:rPr>
            </w:pPr>
          </w:p>
        </w:tc>
        <w:tc>
          <w:tcPr>
            <w:tcW w:w="2409" w:type="dxa"/>
            <w:vAlign w:val="center"/>
          </w:tcPr>
          <w:p w14:paraId="6C52FAFC" w14:textId="77777777" w:rsidR="008573AB" w:rsidRPr="00591904" w:rsidRDefault="008573AB" w:rsidP="00DC7679">
            <w:pPr>
              <w:pStyle w:val="BodyText"/>
              <w:spacing w:beforeLines="60" w:before="144" w:afterLines="60" w:after="144"/>
              <w:jc w:val="center"/>
              <w:rPr>
                <w:rFonts w:cs="Arial"/>
                <w:sz w:val="18"/>
                <w:szCs w:val="18"/>
                <w:lang w:val="mk-MK" w:eastAsia="it-IT"/>
              </w:rPr>
            </w:pPr>
          </w:p>
        </w:tc>
        <w:tc>
          <w:tcPr>
            <w:tcW w:w="4253" w:type="dxa"/>
            <w:vAlign w:val="center"/>
          </w:tcPr>
          <w:p w14:paraId="46737934" w14:textId="77777777" w:rsidR="008573AB" w:rsidRPr="00591904" w:rsidRDefault="008573AB" w:rsidP="00DC7679">
            <w:pPr>
              <w:pStyle w:val="BodyText"/>
              <w:spacing w:beforeLines="60" w:before="144" w:afterLines="60" w:after="144"/>
              <w:ind w:left="33"/>
              <w:rPr>
                <w:rFonts w:cs="Arial"/>
                <w:sz w:val="18"/>
                <w:szCs w:val="18"/>
                <w:lang w:val="mk-MK" w:eastAsia="it-IT"/>
              </w:rPr>
            </w:pPr>
          </w:p>
        </w:tc>
        <w:tc>
          <w:tcPr>
            <w:tcW w:w="3118" w:type="dxa"/>
          </w:tcPr>
          <w:p w14:paraId="56FD89D8" w14:textId="77777777" w:rsidR="008573AB" w:rsidRPr="00591904" w:rsidRDefault="008573AB" w:rsidP="00DC7679">
            <w:pPr>
              <w:spacing w:after="0"/>
              <w:rPr>
                <w:lang w:val="mk-MK"/>
              </w:rPr>
            </w:pPr>
          </w:p>
        </w:tc>
        <w:tc>
          <w:tcPr>
            <w:tcW w:w="3056" w:type="dxa"/>
            <w:vAlign w:val="center"/>
          </w:tcPr>
          <w:p w14:paraId="579E0805" w14:textId="77777777" w:rsidR="008573AB" w:rsidRPr="00591904" w:rsidRDefault="008573AB" w:rsidP="00DC7679">
            <w:pPr>
              <w:pStyle w:val="BodyText"/>
              <w:spacing w:beforeLines="60" w:before="144" w:afterLines="60" w:after="144"/>
              <w:ind w:left="34"/>
              <w:rPr>
                <w:rFonts w:cs="Arial"/>
                <w:sz w:val="18"/>
                <w:szCs w:val="18"/>
                <w:lang w:val="mk-MK" w:eastAsia="it-IT"/>
              </w:rPr>
            </w:pPr>
          </w:p>
        </w:tc>
      </w:tr>
      <w:tr w:rsidR="008573AB" w:rsidRPr="00434647" w14:paraId="0752EDE5" w14:textId="77777777" w:rsidTr="00DC76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668" w:type="dxa"/>
            <w:vAlign w:val="center"/>
          </w:tcPr>
          <w:p w14:paraId="6729E944" w14:textId="77777777" w:rsidR="008573AB" w:rsidRPr="008573AB" w:rsidRDefault="008573AB" w:rsidP="00DC7679">
            <w:pPr>
              <w:widowControl w:val="0"/>
              <w:autoSpaceDE w:val="0"/>
              <w:autoSpaceDN w:val="0"/>
              <w:adjustRightInd w:val="0"/>
              <w:spacing w:beforeLines="60" w:before="144" w:afterLines="60" w:after="144"/>
              <w:jc w:val="center"/>
              <w:rPr>
                <w:lang w:val="mk-MK"/>
              </w:rPr>
            </w:pPr>
          </w:p>
        </w:tc>
        <w:tc>
          <w:tcPr>
            <w:tcW w:w="2409" w:type="dxa"/>
            <w:vAlign w:val="center"/>
          </w:tcPr>
          <w:p w14:paraId="4DE6B323" w14:textId="77777777" w:rsidR="008573AB" w:rsidRPr="00591904" w:rsidRDefault="008573AB" w:rsidP="00DC7679">
            <w:pPr>
              <w:pStyle w:val="BodyText"/>
              <w:spacing w:beforeLines="60" w:before="144" w:afterLines="60" w:after="144"/>
              <w:jc w:val="center"/>
              <w:rPr>
                <w:rFonts w:cs="Arial"/>
                <w:sz w:val="18"/>
                <w:szCs w:val="18"/>
                <w:lang w:val="mk-MK" w:eastAsia="it-IT"/>
              </w:rPr>
            </w:pPr>
          </w:p>
        </w:tc>
        <w:tc>
          <w:tcPr>
            <w:tcW w:w="4253" w:type="dxa"/>
            <w:vAlign w:val="center"/>
          </w:tcPr>
          <w:p w14:paraId="267332F6" w14:textId="77777777" w:rsidR="008573AB" w:rsidRPr="00591904" w:rsidRDefault="008573AB" w:rsidP="00DC7679">
            <w:pPr>
              <w:pStyle w:val="BodyText"/>
              <w:spacing w:beforeLines="60" w:before="144" w:afterLines="60" w:after="144"/>
              <w:ind w:left="33"/>
              <w:rPr>
                <w:rFonts w:cs="Arial"/>
                <w:sz w:val="18"/>
                <w:szCs w:val="18"/>
                <w:lang w:val="mk-MK" w:eastAsia="it-IT"/>
              </w:rPr>
            </w:pPr>
          </w:p>
        </w:tc>
        <w:tc>
          <w:tcPr>
            <w:tcW w:w="3118" w:type="dxa"/>
          </w:tcPr>
          <w:p w14:paraId="2C76DAC4" w14:textId="77777777" w:rsidR="008573AB" w:rsidRPr="00591904" w:rsidRDefault="008573AB" w:rsidP="00DC7679">
            <w:pPr>
              <w:spacing w:after="0"/>
              <w:rPr>
                <w:lang w:val="mk-MK"/>
              </w:rPr>
            </w:pPr>
          </w:p>
        </w:tc>
        <w:tc>
          <w:tcPr>
            <w:tcW w:w="3056" w:type="dxa"/>
            <w:vAlign w:val="center"/>
          </w:tcPr>
          <w:p w14:paraId="66B34B0C" w14:textId="77777777" w:rsidR="008573AB" w:rsidRPr="00591904" w:rsidRDefault="008573AB" w:rsidP="00DC7679">
            <w:pPr>
              <w:pStyle w:val="BodyText"/>
              <w:spacing w:beforeLines="60" w:before="144" w:afterLines="60" w:after="144"/>
              <w:ind w:left="34"/>
              <w:rPr>
                <w:rFonts w:cs="Arial"/>
                <w:sz w:val="18"/>
                <w:szCs w:val="18"/>
                <w:lang w:val="mk-MK" w:eastAsia="it-IT"/>
              </w:rPr>
            </w:pPr>
          </w:p>
        </w:tc>
      </w:tr>
      <w:tr w:rsidR="008573AB" w:rsidRPr="00434647" w14:paraId="3A0AEC4B" w14:textId="77777777" w:rsidTr="00DC76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668" w:type="dxa"/>
          </w:tcPr>
          <w:p w14:paraId="137D1833" w14:textId="77777777" w:rsidR="008573AB" w:rsidRPr="008573AB" w:rsidRDefault="008573AB" w:rsidP="00DC7679">
            <w:pPr>
              <w:widowControl w:val="0"/>
              <w:autoSpaceDE w:val="0"/>
              <w:autoSpaceDN w:val="0"/>
              <w:adjustRightInd w:val="0"/>
              <w:spacing w:beforeLines="60" w:before="144" w:afterLines="60" w:after="144"/>
              <w:jc w:val="center"/>
              <w:rPr>
                <w:lang w:val="mk-MK"/>
              </w:rPr>
            </w:pPr>
          </w:p>
        </w:tc>
        <w:tc>
          <w:tcPr>
            <w:tcW w:w="2409" w:type="dxa"/>
            <w:vAlign w:val="center"/>
          </w:tcPr>
          <w:p w14:paraId="4116243C" w14:textId="77777777" w:rsidR="008573AB" w:rsidRPr="00591904" w:rsidRDefault="008573AB" w:rsidP="00DC7679">
            <w:pPr>
              <w:pStyle w:val="BodyText"/>
              <w:spacing w:beforeLines="60" w:before="144" w:afterLines="60" w:after="144"/>
              <w:jc w:val="center"/>
              <w:rPr>
                <w:rFonts w:cs="Arial"/>
                <w:sz w:val="18"/>
                <w:szCs w:val="18"/>
                <w:lang w:val="mk-MK" w:eastAsia="it-IT"/>
              </w:rPr>
            </w:pPr>
          </w:p>
        </w:tc>
        <w:tc>
          <w:tcPr>
            <w:tcW w:w="4253" w:type="dxa"/>
            <w:vAlign w:val="center"/>
          </w:tcPr>
          <w:p w14:paraId="0978E51F" w14:textId="77777777" w:rsidR="008573AB" w:rsidRPr="00591904" w:rsidRDefault="008573AB" w:rsidP="00DC7679">
            <w:pPr>
              <w:pStyle w:val="BodyText"/>
              <w:spacing w:beforeLines="60" w:before="144" w:afterLines="60" w:after="144"/>
              <w:ind w:left="33"/>
              <w:rPr>
                <w:rFonts w:cs="Arial"/>
                <w:sz w:val="18"/>
                <w:szCs w:val="18"/>
                <w:lang w:val="mk-MK" w:eastAsia="it-IT"/>
              </w:rPr>
            </w:pPr>
          </w:p>
        </w:tc>
        <w:tc>
          <w:tcPr>
            <w:tcW w:w="3118" w:type="dxa"/>
          </w:tcPr>
          <w:p w14:paraId="7DFA8922" w14:textId="77777777" w:rsidR="008573AB" w:rsidRPr="008573AB" w:rsidRDefault="008573AB" w:rsidP="00DC7679">
            <w:pPr>
              <w:spacing w:after="0"/>
              <w:rPr>
                <w:lang w:val="mk-MK"/>
              </w:rPr>
            </w:pPr>
          </w:p>
        </w:tc>
        <w:tc>
          <w:tcPr>
            <w:tcW w:w="3056" w:type="dxa"/>
            <w:vAlign w:val="center"/>
          </w:tcPr>
          <w:p w14:paraId="0F6BEA5F" w14:textId="77777777" w:rsidR="008573AB" w:rsidRPr="00591904" w:rsidRDefault="008573AB" w:rsidP="00DC7679">
            <w:pPr>
              <w:pStyle w:val="BodyText"/>
              <w:spacing w:beforeLines="60" w:before="144" w:afterLines="60" w:after="144"/>
              <w:ind w:left="34"/>
              <w:rPr>
                <w:rFonts w:cs="Arial"/>
                <w:sz w:val="18"/>
                <w:szCs w:val="18"/>
                <w:lang w:val="mk-MK" w:eastAsia="it-IT"/>
              </w:rPr>
            </w:pPr>
          </w:p>
        </w:tc>
      </w:tr>
    </w:tbl>
    <w:p w14:paraId="5017D269" w14:textId="77777777" w:rsidR="0071465E" w:rsidRPr="008573AB" w:rsidRDefault="0071465E" w:rsidP="0071465E">
      <w:pPr>
        <w:pStyle w:val="TOC2"/>
        <w:tabs>
          <w:tab w:val="left" w:pos="880"/>
          <w:tab w:val="right" w:pos="9062"/>
        </w:tabs>
        <w:rPr>
          <w:rStyle w:val="Hyperlink"/>
          <w:noProof/>
          <w:lang w:val="mk-MK"/>
        </w:rPr>
      </w:pPr>
    </w:p>
    <w:p w14:paraId="3CEFE5D4" w14:textId="77777777" w:rsidR="0071465E" w:rsidRPr="008573AB" w:rsidRDefault="0071465E" w:rsidP="0071465E">
      <w:pPr>
        <w:rPr>
          <w:rStyle w:val="Hyperlink"/>
          <w:noProof/>
          <w:lang w:val="mk-MK"/>
        </w:rPr>
      </w:pPr>
      <w:r w:rsidRPr="008573AB">
        <w:rPr>
          <w:rStyle w:val="Hyperlink"/>
          <w:noProof/>
          <w:lang w:val="mk-MK"/>
        </w:rPr>
        <w:br w:type="page"/>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51"/>
        <w:gridCol w:w="2693"/>
        <w:gridCol w:w="3119"/>
        <w:gridCol w:w="3906"/>
      </w:tblGrid>
      <w:tr w:rsidR="0071465E" w:rsidRPr="000305A0" w14:paraId="6900B934" w14:textId="77777777" w:rsidTr="00C827F9">
        <w:trPr>
          <w:tblHeader/>
        </w:trPr>
        <w:tc>
          <w:tcPr>
            <w:tcW w:w="14504" w:type="dxa"/>
            <w:gridSpan w:val="5"/>
            <w:shd w:val="clear" w:color="auto" w:fill="D9D9D9"/>
            <w:vAlign w:val="center"/>
          </w:tcPr>
          <w:p w14:paraId="5A50CE21" w14:textId="77777777" w:rsidR="0071465E" w:rsidRPr="008B3FBF" w:rsidRDefault="0071465E" w:rsidP="00C827F9">
            <w:pPr>
              <w:spacing w:beforeLines="60" w:before="144" w:afterLines="60" w:after="144"/>
              <w:jc w:val="center"/>
              <w:rPr>
                <w:rFonts w:cs="Arial"/>
                <w:sz w:val="18"/>
                <w:szCs w:val="18"/>
                <w:lang w:val="en-US"/>
              </w:rPr>
            </w:pPr>
            <w:r>
              <w:rPr>
                <w:rFonts w:cs="Arial"/>
                <w:b/>
                <w:bCs/>
                <w:sz w:val="18"/>
                <w:szCs w:val="18"/>
                <w:lang w:val="mk-MK"/>
              </w:rPr>
              <w:lastRenderedPageBreak/>
              <w:t>ТЕМА: ОТПАД</w:t>
            </w:r>
          </w:p>
        </w:tc>
      </w:tr>
      <w:tr w:rsidR="0071465E" w:rsidRPr="00434647" w14:paraId="74CD462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2235" w:type="dxa"/>
            <w:vAlign w:val="center"/>
          </w:tcPr>
          <w:p w14:paraId="5BCDEB56" w14:textId="77777777" w:rsidR="0071465E" w:rsidRPr="00D6660B"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Тема</w:t>
            </w:r>
          </w:p>
        </w:tc>
        <w:tc>
          <w:tcPr>
            <w:tcW w:w="2551" w:type="dxa"/>
            <w:vAlign w:val="center"/>
          </w:tcPr>
          <w:p w14:paraId="05CA2E38" w14:textId="77777777" w:rsidR="0071465E" w:rsidRPr="0071465E" w:rsidRDefault="0071465E"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mk-MK"/>
              </w:rPr>
              <w:t xml:space="preserve">Што кажува дозволата/ националната легислатива  </w:t>
            </w:r>
          </w:p>
        </w:tc>
        <w:tc>
          <w:tcPr>
            <w:tcW w:w="2693" w:type="dxa"/>
            <w:vAlign w:val="center"/>
          </w:tcPr>
          <w:p w14:paraId="385BC401" w14:textId="77777777" w:rsidR="0071465E" w:rsidRPr="000305A0" w:rsidRDefault="0071465E" w:rsidP="00C827F9">
            <w:pPr>
              <w:widowControl w:val="0"/>
              <w:autoSpaceDE w:val="0"/>
              <w:autoSpaceDN w:val="0"/>
              <w:adjustRightInd w:val="0"/>
              <w:spacing w:beforeLines="60" w:before="144" w:afterLines="60" w:after="144"/>
              <w:ind w:left="33"/>
              <w:jc w:val="center"/>
              <w:rPr>
                <w:rFonts w:cs="Arial"/>
                <w:b/>
                <w:sz w:val="18"/>
                <w:szCs w:val="18"/>
                <w:lang w:val="en-US"/>
              </w:rPr>
            </w:pPr>
            <w:r>
              <w:rPr>
                <w:rFonts w:cs="Arial"/>
                <w:b/>
                <w:sz w:val="18"/>
                <w:szCs w:val="18"/>
                <w:lang w:val="mk-MK"/>
              </w:rPr>
              <w:t xml:space="preserve">Што кажува БРЕФ-от </w:t>
            </w:r>
          </w:p>
        </w:tc>
        <w:tc>
          <w:tcPr>
            <w:tcW w:w="3119" w:type="dxa"/>
            <w:vAlign w:val="center"/>
          </w:tcPr>
          <w:p w14:paraId="337B33E7" w14:textId="77777777" w:rsidR="0071465E" w:rsidRPr="00D6660B" w:rsidRDefault="0071465E" w:rsidP="00C827F9">
            <w:pPr>
              <w:widowControl w:val="0"/>
              <w:autoSpaceDE w:val="0"/>
              <w:autoSpaceDN w:val="0"/>
              <w:adjustRightInd w:val="0"/>
              <w:spacing w:beforeLines="60" w:before="144" w:afterLines="60" w:after="144"/>
              <w:ind w:left="360"/>
              <w:jc w:val="center"/>
              <w:rPr>
                <w:rFonts w:cs="Arial"/>
                <w:b/>
                <w:sz w:val="18"/>
                <w:szCs w:val="18"/>
                <w:lang w:val="mk-MK"/>
              </w:rPr>
            </w:pPr>
            <w:r>
              <w:rPr>
                <w:rFonts w:cs="Arial"/>
                <w:b/>
                <w:sz w:val="18"/>
                <w:szCs w:val="18"/>
                <w:lang w:val="mk-MK"/>
              </w:rPr>
              <w:t>Што да се провери</w:t>
            </w:r>
          </w:p>
        </w:tc>
        <w:tc>
          <w:tcPr>
            <w:tcW w:w="3906" w:type="dxa"/>
            <w:vAlign w:val="center"/>
          </w:tcPr>
          <w:p w14:paraId="18830115" w14:textId="77777777" w:rsidR="0071465E" w:rsidRPr="0071465E" w:rsidRDefault="0071465E" w:rsidP="00C827F9">
            <w:pPr>
              <w:widowControl w:val="0"/>
              <w:autoSpaceDE w:val="0"/>
              <w:autoSpaceDN w:val="0"/>
              <w:adjustRightInd w:val="0"/>
              <w:spacing w:beforeLines="60" w:before="144" w:afterLines="60" w:after="144"/>
              <w:ind w:left="46"/>
              <w:jc w:val="center"/>
              <w:rPr>
                <w:rFonts w:cs="Arial"/>
                <w:b/>
                <w:sz w:val="18"/>
                <w:szCs w:val="18"/>
                <w:lang w:val="mk-MK"/>
              </w:rPr>
            </w:pPr>
            <w:r>
              <w:rPr>
                <w:rFonts w:cs="Arial"/>
                <w:b/>
                <w:sz w:val="18"/>
                <w:szCs w:val="18"/>
                <w:lang w:val="mk-MK"/>
              </w:rPr>
              <w:t xml:space="preserve">Што треба да се набљудува </w:t>
            </w:r>
          </w:p>
        </w:tc>
      </w:tr>
      <w:tr w:rsidR="0071465E" w:rsidRPr="000305A0" w14:paraId="11A3DE7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2235" w:type="dxa"/>
            <w:vAlign w:val="center"/>
          </w:tcPr>
          <w:p w14:paraId="02089FCF" w14:textId="77777777" w:rsidR="0071465E" w:rsidRPr="00290078"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Складирање</w:t>
            </w:r>
          </w:p>
        </w:tc>
        <w:tc>
          <w:tcPr>
            <w:tcW w:w="2551" w:type="dxa"/>
            <w:vAlign w:val="center"/>
          </w:tcPr>
          <w:p w14:paraId="1FE77BAD" w14:textId="77777777" w:rsidR="0071465E" w:rsidRPr="000305A0" w:rsidRDefault="0071465E" w:rsidP="00C827F9">
            <w:pPr>
              <w:spacing w:after="0"/>
              <w:rPr>
                <w:rFonts w:cs="Arial"/>
                <w:sz w:val="18"/>
                <w:szCs w:val="18"/>
              </w:rPr>
            </w:pPr>
          </w:p>
        </w:tc>
        <w:tc>
          <w:tcPr>
            <w:tcW w:w="2693" w:type="dxa"/>
            <w:vAlign w:val="center"/>
          </w:tcPr>
          <w:p w14:paraId="0E806D86" w14:textId="77777777" w:rsidR="0071465E" w:rsidRPr="000305A0" w:rsidRDefault="0071465E" w:rsidP="00C827F9">
            <w:pPr>
              <w:spacing w:after="0"/>
              <w:rPr>
                <w:rFonts w:cs="Arial"/>
                <w:sz w:val="18"/>
                <w:szCs w:val="18"/>
              </w:rPr>
            </w:pPr>
          </w:p>
        </w:tc>
        <w:tc>
          <w:tcPr>
            <w:tcW w:w="3119" w:type="dxa"/>
          </w:tcPr>
          <w:p w14:paraId="6FF677B5" w14:textId="77777777" w:rsidR="0071465E" w:rsidRPr="000305A0" w:rsidRDefault="0071465E" w:rsidP="00C827F9">
            <w:pPr>
              <w:spacing w:after="0"/>
              <w:rPr>
                <w:rFonts w:cs="Arial"/>
                <w:sz w:val="18"/>
                <w:szCs w:val="18"/>
              </w:rPr>
            </w:pPr>
          </w:p>
        </w:tc>
        <w:tc>
          <w:tcPr>
            <w:tcW w:w="3906" w:type="dxa"/>
            <w:vAlign w:val="center"/>
          </w:tcPr>
          <w:p w14:paraId="5D5B4646" w14:textId="77777777" w:rsidR="0071465E" w:rsidRPr="008B3FBF" w:rsidRDefault="0071465E" w:rsidP="00C827F9">
            <w:pPr>
              <w:widowControl w:val="0"/>
              <w:autoSpaceDE w:val="0"/>
              <w:autoSpaceDN w:val="0"/>
              <w:adjustRightInd w:val="0"/>
              <w:spacing w:beforeLines="60" w:before="144" w:afterLines="60" w:after="144"/>
              <w:ind w:left="754"/>
              <w:jc w:val="left"/>
              <w:rPr>
                <w:rFonts w:cs="Arial"/>
                <w:sz w:val="18"/>
                <w:szCs w:val="18"/>
                <w:lang w:val="en-US"/>
              </w:rPr>
            </w:pPr>
          </w:p>
        </w:tc>
      </w:tr>
      <w:tr w:rsidR="0071465E" w:rsidRPr="00434647" w14:paraId="746C853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56998E49"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r>
              <w:rPr>
                <w:rFonts w:cs="Arial"/>
                <w:sz w:val="18"/>
                <w:szCs w:val="18"/>
                <w:lang w:val="mk-MK"/>
              </w:rPr>
              <w:t xml:space="preserve">Генерирање на отпад </w:t>
            </w:r>
          </w:p>
        </w:tc>
        <w:tc>
          <w:tcPr>
            <w:tcW w:w="2551" w:type="dxa"/>
            <w:vAlign w:val="center"/>
          </w:tcPr>
          <w:p w14:paraId="5BF45C50"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p>
        </w:tc>
        <w:tc>
          <w:tcPr>
            <w:tcW w:w="2693" w:type="dxa"/>
            <w:vAlign w:val="center"/>
          </w:tcPr>
          <w:p w14:paraId="48864214" w14:textId="77777777" w:rsidR="0071465E" w:rsidRPr="000305A0" w:rsidRDefault="0071465E" w:rsidP="00C827F9">
            <w:pPr>
              <w:widowControl w:val="0"/>
              <w:autoSpaceDE w:val="0"/>
              <w:autoSpaceDN w:val="0"/>
              <w:adjustRightInd w:val="0"/>
              <w:spacing w:beforeLines="60" w:before="144" w:afterLines="60" w:after="144"/>
              <w:jc w:val="center"/>
              <w:rPr>
                <w:rFonts w:cs="Arial"/>
                <w:sz w:val="18"/>
                <w:szCs w:val="18"/>
              </w:rPr>
            </w:pPr>
          </w:p>
        </w:tc>
        <w:tc>
          <w:tcPr>
            <w:tcW w:w="3119" w:type="dxa"/>
            <w:vAlign w:val="center"/>
          </w:tcPr>
          <w:p w14:paraId="61A1CB03" w14:textId="77777777" w:rsidR="0071465E" w:rsidRPr="000305A0" w:rsidRDefault="0071465E" w:rsidP="00C827F9">
            <w:pPr>
              <w:widowControl w:val="0"/>
              <w:autoSpaceDE w:val="0"/>
              <w:autoSpaceDN w:val="0"/>
              <w:adjustRightInd w:val="0"/>
              <w:spacing w:beforeLines="60" w:before="144" w:afterLines="60" w:after="144"/>
              <w:rPr>
                <w:rFonts w:cs="Arial"/>
                <w:sz w:val="18"/>
                <w:szCs w:val="18"/>
              </w:rPr>
            </w:pPr>
            <w:r>
              <w:rPr>
                <w:rFonts w:cs="Arial"/>
                <w:sz w:val="18"/>
                <w:szCs w:val="18"/>
                <w:lang w:val="mk-MK"/>
              </w:rPr>
              <w:t xml:space="preserve">Класификација на отпад (согласно националната листа на отпад) </w:t>
            </w:r>
          </w:p>
          <w:p w14:paraId="16F61273" w14:textId="77777777" w:rsidR="0071465E" w:rsidRPr="000305A0" w:rsidRDefault="0071465E" w:rsidP="00C827F9">
            <w:pPr>
              <w:widowControl w:val="0"/>
              <w:autoSpaceDE w:val="0"/>
              <w:autoSpaceDN w:val="0"/>
              <w:adjustRightInd w:val="0"/>
              <w:spacing w:beforeLines="60" w:before="144" w:afterLines="60" w:after="144"/>
              <w:rPr>
                <w:rFonts w:cs="Arial"/>
                <w:sz w:val="18"/>
                <w:szCs w:val="18"/>
              </w:rPr>
            </w:pPr>
            <w:r>
              <w:rPr>
                <w:rFonts w:cs="Arial"/>
                <w:sz w:val="18"/>
                <w:szCs w:val="18"/>
                <w:lang w:val="mk-MK"/>
              </w:rPr>
              <w:t xml:space="preserve">Квантитет (кг/ден) </w:t>
            </w:r>
          </w:p>
          <w:p w14:paraId="792E8FE1" w14:textId="77777777" w:rsidR="0071465E" w:rsidRPr="000305A0" w:rsidRDefault="0071465E" w:rsidP="00C827F9">
            <w:pPr>
              <w:widowControl w:val="0"/>
              <w:autoSpaceDE w:val="0"/>
              <w:autoSpaceDN w:val="0"/>
              <w:adjustRightInd w:val="0"/>
              <w:spacing w:beforeLines="60" w:before="144" w:afterLines="60" w:after="144"/>
              <w:rPr>
                <w:rFonts w:cs="Arial"/>
                <w:sz w:val="18"/>
                <w:szCs w:val="18"/>
              </w:rPr>
            </w:pPr>
            <w:r>
              <w:rPr>
                <w:rFonts w:cs="Arial"/>
                <w:sz w:val="18"/>
                <w:szCs w:val="18"/>
                <w:lang w:val="mk-MK"/>
              </w:rPr>
              <w:t xml:space="preserve">Опасен / неопасен </w:t>
            </w:r>
          </w:p>
          <w:p w14:paraId="0A529D3B" w14:textId="77777777" w:rsidR="0071465E" w:rsidRPr="0067738B" w:rsidRDefault="0071465E" w:rsidP="00C827F9">
            <w:pPr>
              <w:widowControl w:val="0"/>
              <w:autoSpaceDE w:val="0"/>
              <w:autoSpaceDN w:val="0"/>
              <w:adjustRightInd w:val="0"/>
              <w:spacing w:beforeLines="60" w:before="144" w:afterLines="60" w:after="144"/>
              <w:rPr>
                <w:rFonts w:cs="Arial"/>
                <w:sz w:val="18"/>
                <w:szCs w:val="18"/>
                <w:lang w:val="mk-MK"/>
              </w:rPr>
            </w:pPr>
            <w:r>
              <w:rPr>
                <w:rFonts w:cs="Arial"/>
                <w:sz w:val="18"/>
                <w:szCs w:val="18"/>
                <w:lang w:val="mk-MK"/>
              </w:rPr>
              <w:t>Одлагање /рециклирање на отпад</w:t>
            </w:r>
          </w:p>
          <w:p w14:paraId="1E66A8E4" w14:textId="77777777" w:rsidR="0071465E" w:rsidRPr="0071465E" w:rsidRDefault="0071465E" w:rsidP="00C827F9">
            <w:pPr>
              <w:widowControl w:val="0"/>
              <w:autoSpaceDE w:val="0"/>
              <w:autoSpaceDN w:val="0"/>
              <w:adjustRightInd w:val="0"/>
              <w:spacing w:beforeLines="60" w:before="144" w:afterLines="60" w:after="144"/>
              <w:rPr>
                <w:rFonts w:cs="Arial"/>
                <w:sz w:val="18"/>
                <w:szCs w:val="18"/>
                <w:lang w:val="mk-MK"/>
              </w:rPr>
            </w:pPr>
            <w:r w:rsidRPr="0071465E">
              <w:rPr>
                <w:rFonts w:cs="Arial"/>
                <w:sz w:val="18"/>
                <w:szCs w:val="18"/>
                <w:lang w:val="mk-MK"/>
              </w:rPr>
              <w:t>(</w:t>
            </w:r>
            <w:r>
              <w:rPr>
                <w:rFonts w:cs="Arial"/>
                <w:sz w:val="18"/>
                <w:szCs w:val="18"/>
                <w:lang w:val="mk-MK"/>
              </w:rPr>
              <w:t xml:space="preserve">согласно националната легислатива за отпад која се применува) </w:t>
            </w:r>
          </w:p>
        </w:tc>
        <w:tc>
          <w:tcPr>
            <w:tcW w:w="3906" w:type="dxa"/>
            <w:vAlign w:val="center"/>
          </w:tcPr>
          <w:p w14:paraId="6369FF1A" w14:textId="77777777" w:rsidR="0071465E" w:rsidRPr="0071465E" w:rsidRDefault="0071465E" w:rsidP="00C827F9">
            <w:pPr>
              <w:spacing w:after="0"/>
              <w:jc w:val="center"/>
              <w:rPr>
                <w:rFonts w:cs="Arial"/>
                <w:b/>
                <w:sz w:val="18"/>
                <w:szCs w:val="18"/>
                <w:lang w:val="mk-MK"/>
              </w:rPr>
            </w:pPr>
          </w:p>
        </w:tc>
      </w:tr>
      <w:tr w:rsidR="0071465E" w:rsidRPr="00434647" w14:paraId="2067B5C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023EDFEE" w14:textId="77777777" w:rsidR="0071465E" w:rsidRPr="00290078" w:rsidRDefault="0071465E" w:rsidP="00C827F9">
            <w:pPr>
              <w:widowControl w:val="0"/>
              <w:autoSpaceDE w:val="0"/>
              <w:autoSpaceDN w:val="0"/>
              <w:adjustRightInd w:val="0"/>
              <w:spacing w:beforeLines="60" w:before="144" w:afterLines="60" w:after="144"/>
              <w:jc w:val="center"/>
              <w:rPr>
                <w:rFonts w:cs="Arial"/>
                <w:sz w:val="18"/>
                <w:szCs w:val="18"/>
                <w:lang w:val="mk-MK"/>
              </w:rPr>
            </w:pPr>
            <w:r>
              <w:rPr>
                <w:rFonts w:cs="Arial"/>
                <w:sz w:val="18"/>
                <w:szCs w:val="18"/>
                <w:lang w:val="mk-MK"/>
              </w:rPr>
              <w:t>Критериуми за прифаќање на отпадот</w:t>
            </w:r>
          </w:p>
        </w:tc>
        <w:tc>
          <w:tcPr>
            <w:tcW w:w="2551" w:type="dxa"/>
            <w:vAlign w:val="center"/>
          </w:tcPr>
          <w:p w14:paraId="41215E3D" w14:textId="77777777" w:rsidR="0071465E" w:rsidRPr="0071465E" w:rsidRDefault="0071465E" w:rsidP="00C827F9">
            <w:pPr>
              <w:pStyle w:val="BodyText"/>
              <w:spacing w:beforeLines="60" w:before="144" w:afterLines="60" w:after="144"/>
              <w:jc w:val="center"/>
              <w:rPr>
                <w:rFonts w:cs="Arial"/>
                <w:sz w:val="18"/>
                <w:szCs w:val="18"/>
                <w:lang w:val="mk-MK" w:eastAsia="it-IT"/>
              </w:rPr>
            </w:pPr>
          </w:p>
        </w:tc>
        <w:tc>
          <w:tcPr>
            <w:tcW w:w="2693" w:type="dxa"/>
            <w:vAlign w:val="center"/>
          </w:tcPr>
          <w:p w14:paraId="38292D85" w14:textId="77777777" w:rsidR="0071465E" w:rsidRPr="0071465E" w:rsidRDefault="0071465E" w:rsidP="00C827F9">
            <w:pPr>
              <w:pStyle w:val="BodyText"/>
              <w:spacing w:beforeLines="60" w:before="144" w:afterLines="60" w:after="144"/>
              <w:ind w:left="33"/>
              <w:rPr>
                <w:rFonts w:cs="Arial"/>
                <w:sz w:val="18"/>
                <w:szCs w:val="18"/>
                <w:lang w:val="mk-MK" w:eastAsia="it-IT"/>
              </w:rPr>
            </w:pPr>
          </w:p>
        </w:tc>
        <w:tc>
          <w:tcPr>
            <w:tcW w:w="3119" w:type="dxa"/>
          </w:tcPr>
          <w:p w14:paraId="1EC40C41" w14:textId="77777777" w:rsidR="0071465E" w:rsidRPr="0071465E" w:rsidRDefault="0071465E" w:rsidP="00C827F9">
            <w:pPr>
              <w:spacing w:after="0"/>
              <w:rPr>
                <w:rFonts w:cs="Arial"/>
                <w:sz w:val="18"/>
                <w:szCs w:val="18"/>
                <w:lang w:val="mk-MK"/>
              </w:rPr>
            </w:pPr>
          </w:p>
        </w:tc>
        <w:tc>
          <w:tcPr>
            <w:tcW w:w="3906" w:type="dxa"/>
            <w:vAlign w:val="center"/>
          </w:tcPr>
          <w:p w14:paraId="6216D149" w14:textId="77777777" w:rsidR="0071465E" w:rsidRPr="0071465E" w:rsidRDefault="0071465E" w:rsidP="00C827F9">
            <w:pPr>
              <w:pStyle w:val="BodyText"/>
              <w:spacing w:beforeLines="60" w:before="144" w:afterLines="60" w:after="144"/>
              <w:ind w:left="34"/>
              <w:rPr>
                <w:rFonts w:cs="Arial"/>
                <w:sz w:val="18"/>
                <w:szCs w:val="18"/>
                <w:lang w:val="mk-MK" w:eastAsia="it-IT"/>
              </w:rPr>
            </w:pPr>
          </w:p>
        </w:tc>
      </w:tr>
      <w:tr w:rsidR="0071465E" w:rsidRPr="00434647" w14:paraId="1506ED1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vAlign w:val="center"/>
          </w:tcPr>
          <w:p w14:paraId="45B5B8CF"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p>
        </w:tc>
        <w:tc>
          <w:tcPr>
            <w:tcW w:w="2551" w:type="dxa"/>
            <w:vAlign w:val="center"/>
          </w:tcPr>
          <w:p w14:paraId="677FC067" w14:textId="77777777" w:rsidR="0071465E" w:rsidRPr="0071465E" w:rsidRDefault="0071465E" w:rsidP="00C827F9">
            <w:pPr>
              <w:pStyle w:val="BodyText"/>
              <w:spacing w:beforeLines="60" w:before="144" w:afterLines="60" w:after="144"/>
              <w:jc w:val="center"/>
              <w:rPr>
                <w:rFonts w:cs="Arial"/>
                <w:sz w:val="18"/>
                <w:szCs w:val="18"/>
                <w:lang w:val="mk-MK" w:eastAsia="it-IT"/>
              </w:rPr>
            </w:pPr>
          </w:p>
        </w:tc>
        <w:tc>
          <w:tcPr>
            <w:tcW w:w="2693" w:type="dxa"/>
            <w:vAlign w:val="center"/>
          </w:tcPr>
          <w:p w14:paraId="2B051C24" w14:textId="77777777" w:rsidR="0071465E" w:rsidRPr="0071465E" w:rsidRDefault="0071465E" w:rsidP="00C827F9">
            <w:pPr>
              <w:pStyle w:val="BodyText"/>
              <w:spacing w:beforeLines="60" w:before="144" w:afterLines="60" w:after="144"/>
              <w:ind w:left="33"/>
              <w:rPr>
                <w:rFonts w:cs="Arial"/>
                <w:sz w:val="18"/>
                <w:szCs w:val="18"/>
                <w:lang w:val="mk-MK" w:eastAsia="it-IT"/>
              </w:rPr>
            </w:pPr>
          </w:p>
        </w:tc>
        <w:tc>
          <w:tcPr>
            <w:tcW w:w="3119" w:type="dxa"/>
          </w:tcPr>
          <w:p w14:paraId="7E155A0E" w14:textId="77777777" w:rsidR="0071465E" w:rsidRPr="0071465E" w:rsidRDefault="0071465E" w:rsidP="00C827F9">
            <w:pPr>
              <w:spacing w:after="0"/>
              <w:rPr>
                <w:rFonts w:cs="Arial"/>
                <w:sz w:val="18"/>
                <w:szCs w:val="18"/>
                <w:lang w:val="mk-MK"/>
              </w:rPr>
            </w:pPr>
          </w:p>
        </w:tc>
        <w:tc>
          <w:tcPr>
            <w:tcW w:w="3906" w:type="dxa"/>
            <w:vAlign w:val="center"/>
          </w:tcPr>
          <w:p w14:paraId="142CC825" w14:textId="77777777" w:rsidR="0071465E" w:rsidRPr="0071465E" w:rsidRDefault="0071465E" w:rsidP="00C827F9">
            <w:pPr>
              <w:pStyle w:val="BodyText"/>
              <w:spacing w:beforeLines="60" w:before="144" w:afterLines="60" w:after="144"/>
              <w:ind w:left="34"/>
              <w:rPr>
                <w:rFonts w:cs="Arial"/>
                <w:sz w:val="18"/>
                <w:szCs w:val="18"/>
                <w:lang w:val="mk-MK" w:eastAsia="it-IT"/>
              </w:rPr>
            </w:pPr>
          </w:p>
        </w:tc>
      </w:tr>
      <w:tr w:rsidR="0071465E" w:rsidRPr="00434647" w14:paraId="7DDB11DB"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45C14C70"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p>
        </w:tc>
        <w:tc>
          <w:tcPr>
            <w:tcW w:w="2551" w:type="dxa"/>
            <w:vAlign w:val="center"/>
          </w:tcPr>
          <w:p w14:paraId="239E456C" w14:textId="77777777" w:rsidR="0071465E" w:rsidRPr="0071465E" w:rsidRDefault="0071465E" w:rsidP="00C827F9">
            <w:pPr>
              <w:pStyle w:val="BodyText"/>
              <w:spacing w:beforeLines="60" w:before="144" w:afterLines="60" w:after="144"/>
              <w:jc w:val="center"/>
              <w:rPr>
                <w:rFonts w:cs="Arial"/>
                <w:sz w:val="18"/>
                <w:szCs w:val="18"/>
                <w:lang w:val="mk-MK" w:eastAsia="it-IT"/>
              </w:rPr>
            </w:pPr>
          </w:p>
        </w:tc>
        <w:tc>
          <w:tcPr>
            <w:tcW w:w="2693" w:type="dxa"/>
            <w:vAlign w:val="center"/>
          </w:tcPr>
          <w:p w14:paraId="09DA06D2" w14:textId="77777777" w:rsidR="0071465E" w:rsidRPr="0071465E" w:rsidRDefault="0071465E" w:rsidP="00C827F9">
            <w:pPr>
              <w:pStyle w:val="BodyText"/>
              <w:spacing w:beforeLines="60" w:before="144" w:afterLines="60" w:after="144"/>
              <w:ind w:left="33"/>
              <w:rPr>
                <w:rFonts w:cs="Arial"/>
                <w:sz w:val="18"/>
                <w:szCs w:val="18"/>
                <w:lang w:val="mk-MK" w:eastAsia="it-IT"/>
              </w:rPr>
            </w:pPr>
          </w:p>
        </w:tc>
        <w:tc>
          <w:tcPr>
            <w:tcW w:w="3119" w:type="dxa"/>
          </w:tcPr>
          <w:p w14:paraId="0C445DD0" w14:textId="77777777" w:rsidR="0071465E" w:rsidRPr="0071465E" w:rsidRDefault="0071465E" w:rsidP="00C827F9">
            <w:pPr>
              <w:spacing w:after="0"/>
              <w:rPr>
                <w:rFonts w:cs="Arial"/>
                <w:sz w:val="18"/>
                <w:szCs w:val="18"/>
                <w:lang w:val="mk-MK"/>
              </w:rPr>
            </w:pPr>
          </w:p>
        </w:tc>
        <w:tc>
          <w:tcPr>
            <w:tcW w:w="3906" w:type="dxa"/>
            <w:vAlign w:val="center"/>
          </w:tcPr>
          <w:p w14:paraId="35CFBEE4" w14:textId="77777777" w:rsidR="0071465E" w:rsidRPr="0071465E" w:rsidRDefault="0071465E" w:rsidP="00C827F9">
            <w:pPr>
              <w:pStyle w:val="BodyText"/>
              <w:spacing w:beforeLines="60" w:before="144" w:afterLines="60" w:after="144"/>
              <w:ind w:left="34"/>
              <w:rPr>
                <w:rFonts w:cs="Arial"/>
                <w:sz w:val="18"/>
                <w:szCs w:val="18"/>
                <w:lang w:val="mk-MK" w:eastAsia="it-IT"/>
              </w:rPr>
            </w:pPr>
          </w:p>
        </w:tc>
      </w:tr>
      <w:tr w:rsidR="0071465E" w:rsidRPr="00434647" w14:paraId="72C5A061"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235" w:type="dxa"/>
          </w:tcPr>
          <w:p w14:paraId="58490760" w14:textId="77777777" w:rsidR="0071465E" w:rsidRPr="0071465E" w:rsidRDefault="0071465E" w:rsidP="00C827F9">
            <w:pPr>
              <w:widowControl w:val="0"/>
              <w:autoSpaceDE w:val="0"/>
              <w:autoSpaceDN w:val="0"/>
              <w:adjustRightInd w:val="0"/>
              <w:spacing w:beforeLines="60" w:before="144" w:afterLines="60" w:after="144"/>
              <w:jc w:val="center"/>
              <w:rPr>
                <w:rFonts w:cs="Arial"/>
                <w:sz w:val="18"/>
                <w:szCs w:val="18"/>
                <w:lang w:val="mk-MK"/>
              </w:rPr>
            </w:pPr>
          </w:p>
        </w:tc>
        <w:tc>
          <w:tcPr>
            <w:tcW w:w="2551" w:type="dxa"/>
            <w:vAlign w:val="center"/>
          </w:tcPr>
          <w:p w14:paraId="04ACE1CB" w14:textId="77777777" w:rsidR="0071465E" w:rsidRPr="0071465E" w:rsidRDefault="0071465E" w:rsidP="00C827F9">
            <w:pPr>
              <w:widowControl w:val="0"/>
              <w:autoSpaceDE w:val="0"/>
              <w:autoSpaceDN w:val="0"/>
              <w:adjustRightInd w:val="0"/>
              <w:spacing w:beforeLines="60" w:before="144" w:afterLines="60" w:after="144"/>
              <w:rPr>
                <w:rFonts w:cs="Arial"/>
                <w:color w:val="000000"/>
                <w:sz w:val="18"/>
                <w:szCs w:val="18"/>
                <w:lang w:val="mk-MK"/>
              </w:rPr>
            </w:pPr>
          </w:p>
        </w:tc>
        <w:tc>
          <w:tcPr>
            <w:tcW w:w="2693" w:type="dxa"/>
            <w:vAlign w:val="center"/>
          </w:tcPr>
          <w:p w14:paraId="775EDC25" w14:textId="77777777" w:rsidR="0071465E" w:rsidRPr="0071465E" w:rsidRDefault="0071465E" w:rsidP="00C827F9">
            <w:pPr>
              <w:widowControl w:val="0"/>
              <w:autoSpaceDE w:val="0"/>
              <w:autoSpaceDN w:val="0"/>
              <w:adjustRightInd w:val="0"/>
              <w:spacing w:beforeLines="60" w:before="144" w:afterLines="60" w:after="144"/>
              <w:rPr>
                <w:rFonts w:cs="Arial"/>
                <w:color w:val="000000"/>
                <w:sz w:val="18"/>
                <w:szCs w:val="18"/>
                <w:lang w:val="mk-MK"/>
              </w:rPr>
            </w:pPr>
          </w:p>
        </w:tc>
        <w:tc>
          <w:tcPr>
            <w:tcW w:w="3119" w:type="dxa"/>
          </w:tcPr>
          <w:p w14:paraId="0D306883" w14:textId="77777777" w:rsidR="0071465E" w:rsidRPr="0071465E" w:rsidRDefault="0071465E" w:rsidP="00C827F9">
            <w:pPr>
              <w:spacing w:after="0"/>
              <w:rPr>
                <w:rFonts w:cs="Arial"/>
                <w:sz w:val="18"/>
                <w:szCs w:val="18"/>
                <w:lang w:val="mk-MK"/>
              </w:rPr>
            </w:pPr>
          </w:p>
        </w:tc>
        <w:tc>
          <w:tcPr>
            <w:tcW w:w="3906" w:type="dxa"/>
            <w:vAlign w:val="center"/>
          </w:tcPr>
          <w:p w14:paraId="152620D1" w14:textId="77777777" w:rsidR="0071465E" w:rsidRPr="0071465E" w:rsidRDefault="0071465E" w:rsidP="00C827F9">
            <w:pPr>
              <w:pStyle w:val="BodyText"/>
              <w:spacing w:beforeLines="60" w:before="144" w:afterLines="60" w:after="144"/>
              <w:ind w:left="34"/>
              <w:rPr>
                <w:rFonts w:cs="Arial"/>
                <w:sz w:val="18"/>
                <w:szCs w:val="18"/>
                <w:lang w:val="mk-MK" w:eastAsia="it-IT"/>
              </w:rPr>
            </w:pPr>
          </w:p>
        </w:tc>
      </w:tr>
    </w:tbl>
    <w:p w14:paraId="22A69AC2" w14:textId="77777777" w:rsidR="0071465E" w:rsidRPr="008928B4" w:rsidRDefault="0071465E" w:rsidP="0071465E">
      <w:pPr>
        <w:rPr>
          <w:rFonts w:cs="Arial"/>
          <w:b/>
          <w:sz w:val="28"/>
          <w:szCs w:val="28"/>
          <w:lang w:val="mk-MK"/>
        </w:rPr>
      </w:pPr>
    </w:p>
    <w:p w14:paraId="6C8BBF25" w14:textId="77777777" w:rsidR="0071465E" w:rsidRPr="0071465E" w:rsidRDefault="0071465E" w:rsidP="0071465E">
      <w:pPr>
        <w:rPr>
          <w:rFonts w:cs="Arial"/>
          <w:b/>
          <w:sz w:val="28"/>
          <w:szCs w:val="28"/>
          <w:lang w:val="mk-MK"/>
        </w:rPr>
      </w:pPr>
      <w:r w:rsidRPr="0071465E">
        <w:rPr>
          <w:rFonts w:cs="Arial"/>
          <w:b/>
          <w:sz w:val="28"/>
          <w:szCs w:val="28"/>
          <w:lang w:val="mk-MK"/>
        </w:rPr>
        <w:br w:type="page"/>
      </w:r>
      <w:r>
        <w:rPr>
          <w:rFonts w:cs="Arial"/>
          <w:b/>
          <w:sz w:val="28"/>
          <w:szCs w:val="28"/>
          <w:lang w:val="mk-MK"/>
        </w:rPr>
        <w:lastRenderedPageBreak/>
        <w:t>ЛИСТА НА ЗАГАДУВАЧИ КОИ ТРЕБА ДА СЕ ОЦЕНУВААТ</w:t>
      </w:r>
      <w:r>
        <w:rPr>
          <w:rStyle w:val="FootnoteReference"/>
          <w:rFonts w:cs="Arial"/>
          <w:b/>
          <w:sz w:val="28"/>
          <w:szCs w:val="28"/>
          <w:lang w:val="en-US"/>
        </w:rPr>
        <w:footnoteReference w:id="1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7386"/>
      </w:tblGrid>
      <w:tr w:rsidR="0071465E" w:rsidRPr="000305A0" w14:paraId="675E4692" w14:textId="77777777" w:rsidTr="00C827F9">
        <w:trPr>
          <w:trHeight w:val="429"/>
          <w:tblHeader/>
        </w:trPr>
        <w:tc>
          <w:tcPr>
            <w:tcW w:w="0" w:type="auto"/>
            <w:shd w:val="clear" w:color="auto" w:fill="D9D9D9"/>
            <w:vAlign w:val="center"/>
          </w:tcPr>
          <w:p w14:paraId="4830D0E6" w14:textId="77777777" w:rsidR="0071465E" w:rsidRPr="006146B6" w:rsidRDefault="0071465E" w:rsidP="00C827F9">
            <w:pPr>
              <w:spacing w:after="0"/>
              <w:jc w:val="center"/>
              <w:rPr>
                <w:rFonts w:cs="Arial"/>
                <w:b/>
                <w:sz w:val="18"/>
                <w:szCs w:val="18"/>
              </w:rPr>
            </w:pPr>
            <w:r w:rsidRPr="006146B6">
              <w:rPr>
                <w:rFonts w:cs="Arial"/>
                <w:b/>
                <w:sz w:val="18"/>
                <w:szCs w:val="18"/>
                <w:lang w:val="mk-MK"/>
              </w:rPr>
              <w:t xml:space="preserve">Загадувачи на воздухот </w:t>
            </w:r>
          </w:p>
        </w:tc>
        <w:tc>
          <w:tcPr>
            <w:tcW w:w="0" w:type="auto"/>
            <w:shd w:val="clear" w:color="auto" w:fill="D9D9D9"/>
            <w:vAlign w:val="center"/>
          </w:tcPr>
          <w:p w14:paraId="13CAD51C" w14:textId="77777777" w:rsidR="0071465E" w:rsidRPr="000305A0" w:rsidRDefault="0071465E" w:rsidP="00C827F9">
            <w:pPr>
              <w:spacing w:after="0"/>
              <w:jc w:val="center"/>
              <w:rPr>
                <w:rFonts w:cs="Arial"/>
                <w:b/>
                <w:sz w:val="18"/>
                <w:szCs w:val="18"/>
              </w:rPr>
            </w:pPr>
            <w:r>
              <w:rPr>
                <w:rFonts w:cs="Arial"/>
                <w:b/>
                <w:sz w:val="18"/>
                <w:szCs w:val="18"/>
                <w:lang w:val="mk-MK"/>
              </w:rPr>
              <w:t xml:space="preserve">Загадувачи на отпадни води </w:t>
            </w:r>
          </w:p>
        </w:tc>
      </w:tr>
      <w:tr w:rsidR="0071465E" w:rsidRPr="000305A0" w14:paraId="01BBFCA5" w14:textId="77777777" w:rsidTr="0071465E">
        <w:tc>
          <w:tcPr>
            <w:tcW w:w="0" w:type="auto"/>
            <w:shd w:val="clear" w:color="auto" w:fill="auto"/>
          </w:tcPr>
          <w:p w14:paraId="26C6401C" w14:textId="77777777" w:rsidR="0071465E" w:rsidRPr="00AA72F2" w:rsidRDefault="0071465E" w:rsidP="0071465E">
            <w:pPr>
              <w:spacing w:before="40" w:after="20" w:line="240" w:lineRule="auto"/>
              <w:rPr>
                <w:rFonts w:cs="Arial"/>
                <w:sz w:val="18"/>
                <w:szCs w:val="18"/>
                <w:lang w:val="mk-MK"/>
              </w:rPr>
            </w:pPr>
            <w:r w:rsidRPr="000305A0">
              <w:rPr>
                <w:rFonts w:cs="Arial"/>
                <w:sz w:val="18"/>
                <w:szCs w:val="18"/>
              </w:rPr>
              <w:t>SO</w:t>
            </w:r>
            <w:r w:rsidRPr="000305A0">
              <w:rPr>
                <w:rFonts w:cs="Arial"/>
                <w:sz w:val="18"/>
                <w:szCs w:val="18"/>
                <w:vertAlign w:val="subscript"/>
              </w:rPr>
              <w:t>2</w:t>
            </w:r>
            <w:r>
              <w:rPr>
                <w:rFonts w:cs="Arial"/>
                <w:sz w:val="18"/>
                <w:szCs w:val="18"/>
                <w:vertAlign w:val="subscript"/>
                <w:lang w:val="mk-MK"/>
              </w:rPr>
              <w:t xml:space="preserve"> </w:t>
            </w:r>
            <w:r>
              <w:rPr>
                <w:rFonts w:cs="Arial"/>
                <w:sz w:val="18"/>
                <w:szCs w:val="18"/>
                <w:lang w:val="mk-MK"/>
              </w:rPr>
              <w:t>(сулфур диоксид)</w:t>
            </w:r>
          </w:p>
        </w:tc>
        <w:tc>
          <w:tcPr>
            <w:tcW w:w="0" w:type="auto"/>
          </w:tcPr>
          <w:p w14:paraId="1E962952"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Органохалогенски соединенија </w:t>
            </w:r>
          </w:p>
        </w:tc>
      </w:tr>
      <w:tr w:rsidR="0071465E" w:rsidRPr="000305A0" w14:paraId="5E98254E" w14:textId="77777777" w:rsidTr="0071465E">
        <w:tc>
          <w:tcPr>
            <w:tcW w:w="0" w:type="auto"/>
            <w:shd w:val="clear" w:color="auto" w:fill="auto"/>
          </w:tcPr>
          <w:p w14:paraId="23D7EEDB" w14:textId="77777777" w:rsidR="0071465E" w:rsidRPr="00AA72F2" w:rsidRDefault="0071465E" w:rsidP="0071465E">
            <w:pPr>
              <w:spacing w:before="40" w:after="20" w:line="240" w:lineRule="auto"/>
              <w:rPr>
                <w:rFonts w:cs="Arial"/>
                <w:sz w:val="18"/>
                <w:szCs w:val="18"/>
                <w:lang w:val="mk-MK"/>
              </w:rPr>
            </w:pPr>
            <w:r>
              <w:rPr>
                <w:rFonts w:cs="Arial"/>
                <w:sz w:val="18"/>
                <w:szCs w:val="18"/>
                <w:lang w:val="mk-MK"/>
              </w:rPr>
              <w:t>Други</w:t>
            </w:r>
            <w:r w:rsidRPr="000305A0">
              <w:rPr>
                <w:rFonts w:cs="Arial"/>
                <w:sz w:val="18"/>
                <w:szCs w:val="18"/>
              </w:rPr>
              <w:t xml:space="preserve"> S </w:t>
            </w:r>
            <w:r>
              <w:rPr>
                <w:rFonts w:cs="Arial"/>
                <w:sz w:val="18"/>
                <w:szCs w:val="18"/>
                <w:lang w:val="mk-MK"/>
              </w:rPr>
              <w:t>(сулфурни) соединенија</w:t>
            </w:r>
          </w:p>
        </w:tc>
        <w:tc>
          <w:tcPr>
            <w:tcW w:w="0" w:type="auto"/>
          </w:tcPr>
          <w:p w14:paraId="2DF301C8" w14:textId="77777777" w:rsidR="0071465E" w:rsidRPr="000305A0" w:rsidRDefault="0071465E" w:rsidP="0071465E">
            <w:pPr>
              <w:spacing w:before="40" w:after="20" w:line="240" w:lineRule="auto"/>
              <w:rPr>
                <w:rFonts w:cs="Arial"/>
                <w:sz w:val="18"/>
                <w:szCs w:val="18"/>
              </w:rPr>
            </w:pPr>
            <w:r>
              <w:rPr>
                <w:rFonts w:cs="Arial"/>
                <w:sz w:val="18"/>
                <w:szCs w:val="18"/>
                <w:lang w:val="mk-MK"/>
              </w:rPr>
              <w:t>Органофосфорни соединенија</w:t>
            </w:r>
          </w:p>
        </w:tc>
      </w:tr>
      <w:tr w:rsidR="0071465E" w:rsidRPr="000305A0" w14:paraId="6D63C580" w14:textId="77777777" w:rsidTr="0071465E">
        <w:tc>
          <w:tcPr>
            <w:tcW w:w="0" w:type="auto"/>
            <w:shd w:val="clear" w:color="auto" w:fill="auto"/>
          </w:tcPr>
          <w:p w14:paraId="0DDBFE66" w14:textId="77777777" w:rsidR="0071465E" w:rsidRPr="00841926" w:rsidRDefault="0071465E" w:rsidP="0071465E">
            <w:pPr>
              <w:spacing w:before="40" w:after="20" w:line="240" w:lineRule="auto"/>
              <w:rPr>
                <w:rFonts w:cs="Arial"/>
                <w:sz w:val="18"/>
                <w:szCs w:val="18"/>
                <w:lang w:val="mk-MK"/>
              </w:rPr>
            </w:pPr>
            <w:r w:rsidRPr="000305A0">
              <w:rPr>
                <w:rFonts w:cs="Arial"/>
                <w:sz w:val="18"/>
                <w:szCs w:val="18"/>
              </w:rPr>
              <w:t>NO</w:t>
            </w:r>
            <w:r w:rsidRPr="000305A0">
              <w:rPr>
                <w:rFonts w:cs="Arial"/>
                <w:sz w:val="18"/>
                <w:szCs w:val="18"/>
                <w:vertAlign w:val="subscript"/>
              </w:rPr>
              <w:t>x</w:t>
            </w:r>
            <w:r>
              <w:rPr>
                <w:rFonts w:cs="Arial"/>
                <w:sz w:val="18"/>
                <w:szCs w:val="18"/>
                <w:vertAlign w:val="subscript"/>
                <w:lang w:val="mk-MK"/>
              </w:rPr>
              <w:t xml:space="preserve"> </w:t>
            </w:r>
            <w:r>
              <w:rPr>
                <w:rFonts w:cs="Arial"/>
                <w:sz w:val="18"/>
                <w:szCs w:val="18"/>
                <w:lang w:val="mk-MK"/>
              </w:rPr>
              <w:t xml:space="preserve"> (азотни оксиди)</w:t>
            </w:r>
          </w:p>
        </w:tc>
        <w:tc>
          <w:tcPr>
            <w:tcW w:w="0" w:type="auto"/>
          </w:tcPr>
          <w:p w14:paraId="4BBB5975"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Органски соединенија </w:t>
            </w:r>
          </w:p>
        </w:tc>
      </w:tr>
      <w:tr w:rsidR="0071465E" w:rsidRPr="000305A0" w14:paraId="0D3EA684" w14:textId="77777777" w:rsidTr="0071465E">
        <w:tc>
          <w:tcPr>
            <w:tcW w:w="0" w:type="auto"/>
            <w:shd w:val="clear" w:color="auto" w:fill="auto"/>
          </w:tcPr>
          <w:p w14:paraId="279CC433"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Други </w:t>
            </w:r>
            <w:r w:rsidRPr="000305A0">
              <w:rPr>
                <w:rFonts w:cs="Arial"/>
                <w:sz w:val="18"/>
                <w:szCs w:val="18"/>
              </w:rPr>
              <w:t xml:space="preserve"> N </w:t>
            </w:r>
            <w:r>
              <w:rPr>
                <w:rFonts w:cs="Arial"/>
                <w:sz w:val="18"/>
                <w:szCs w:val="18"/>
                <w:lang w:val="mk-MK"/>
              </w:rPr>
              <w:t xml:space="preserve">(азотни) соединенија </w:t>
            </w:r>
          </w:p>
        </w:tc>
        <w:tc>
          <w:tcPr>
            <w:tcW w:w="0" w:type="auto"/>
          </w:tcPr>
          <w:p w14:paraId="441FA661" w14:textId="77777777" w:rsidR="0071465E" w:rsidRPr="000305A0" w:rsidRDefault="0071465E" w:rsidP="0071465E">
            <w:pPr>
              <w:spacing w:before="40" w:after="20" w:line="240" w:lineRule="auto"/>
              <w:rPr>
                <w:rFonts w:cs="Arial"/>
                <w:b/>
                <w:sz w:val="18"/>
                <w:szCs w:val="18"/>
                <w:lang w:val="en-US"/>
              </w:rPr>
            </w:pPr>
            <w:r>
              <w:rPr>
                <w:rFonts w:cs="Arial"/>
                <w:sz w:val="18"/>
                <w:szCs w:val="18"/>
                <w:lang w:val="mk-MK"/>
              </w:rPr>
              <w:t>Супстанци / смеси кои поседуваат карценогени/ мутагени својства</w:t>
            </w:r>
          </w:p>
        </w:tc>
      </w:tr>
      <w:tr w:rsidR="0071465E" w:rsidRPr="00434647" w14:paraId="25322467" w14:textId="77777777" w:rsidTr="0071465E">
        <w:tc>
          <w:tcPr>
            <w:tcW w:w="0" w:type="auto"/>
            <w:shd w:val="clear" w:color="auto" w:fill="auto"/>
          </w:tcPr>
          <w:p w14:paraId="3786D02C" w14:textId="77777777" w:rsidR="0071465E" w:rsidRPr="00AA72F2" w:rsidRDefault="0071465E" w:rsidP="0071465E">
            <w:pPr>
              <w:spacing w:before="40" w:after="20" w:line="240" w:lineRule="auto"/>
              <w:rPr>
                <w:rFonts w:cs="Arial"/>
                <w:sz w:val="18"/>
                <w:szCs w:val="18"/>
                <w:lang w:val="mk-MK"/>
              </w:rPr>
            </w:pPr>
            <w:r w:rsidRPr="000305A0">
              <w:rPr>
                <w:rFonts w:cs="Arial"/>
                <w:sz w:val="18"/>
                <w:szCs w:val="18"/>
              </w:rPr>
              <w:t>CO</w:t>
            </w:r>
            <w:r>
              <w:rPr>
                <w:rFonts w:cs="Arial"/>
                <w:sz w:val="18"/>
                <w:szCs w:val="18"/>
                <w:lang w:val="mk-MK"/>
              </w:rPr>
              <w:t xml:space="preserve"> (јаглен моноксид)</w:t>
            </w:r>
          </w:p>
        </w:tc>
        <w:tc>
          <w:tcPr>
            <w:tcW w:w="0" w:type="auto"/>
          </w:tcPr>
          <w:p w14:paraId="49ED06FE" w14:textId="77777777" w:rsidR="0071465E" w:rsidRPr="0071465E" w:rsidRDefault="0071465E" w:rsidP="0071465E">
            <w:pPr>
              <w:spacing w:before="40" w:after="20" w:line="240" w:lineRule="auto"/>
              <w:rPr>
                <w:rFonts w:cs="Arial"/>
                <w:b/>
                <w:sz w:val="18"/>
                <w:szCs w:val="18"/>
                <w:lang w:val="mk-MK"/>
              </w:rPr>
            </w:pPr>
            <w:r>
              <w:rPr>
                <w:rFonts w:cs="Arial"/>
                <w:color w:val="000000"/>
                <w:sz w:val="18"/>
                <w:szCs w:val="18"/>
                <w:lang w:val="mk-MK"/>
              </w:rPr>
              <w:t xml:space="preserve">Перзистентни јаглехидрати и перзистентни и биоакумулирачки органски токсични супстанци </w:t>
            </w:r>
            <w:r w:rsidRPr="0071465E">
              <w:rPr>
                <w:rFonts w:cs="Arial"/>
                <w:color w:val="000000"/>
                <w:sz w:val="18"/>
                <w:szCs w:val="18"/>
                <w:lang w:val="mk-MK"/>
              </w:rPr>
              <w:t xml:space="preserve"> </w:t>
            </w:r>
          </w:p>
        </w:tc>
      </w:tr>
      <w:tr w:rsidR="0071465E" w:rsidRPr="000305A0" w14:paraId="0BC8BD6C" w14:textId="77777777" w:rsidTr="0071465E">
        <w:tc>
          <w:tcPr>
            <w:tcW w:w="0" w:type="auto"/>
            <w:shd w:val="clear" w:color="auto" w:fill="auto"/>
          </w:tcPr>
          <w:p w14:paraId="0FAB4D00" w14:textId="77777777" w:rsidR="0071465E" w:rsidRPr="00841926" w:rsidRDefault="0071465E" w:rsidP="0071465E">
            <w:pPr>
              <w:spacing w:before="40" w:after="20" w:line="240" w:lineRule="auto"/>
              <w:rPr>
                <w:rFonts w:cs="Arial"/>
                <w:sz w:val="18"/>
                <w:szCs w:val="18"/>
                <w:lang w:val="mk-MK"/>
              </w:rPr>
            </w:pPr>
            <w:r w:rsidRPr="0071465E">
              <w:rPr>
                <w:rFonts w:cs="Arial"/>
                <w:sz w:val="18"/>
                <w:szCs w:val="18"/>
                <w:lang w:val="mk-MK"/>
              </w:rPr>
              <w:t>VOC</w:t>
            </w:r>
            <w:r>
              <w:rPr>
                <w:rFonts w:cs="Arial"/>
                <w:sz w:val="18"/>
                <w:szCs w:val="18"/>
                <w:lang w:val="mk-MK"/>
              </w:rPr>
              <w:t xml:space="preserve"> (лесно испарливи органски соединенија)</w:t>
            </w:r>
          </w:p>
        </w:tc>
        <w:tc>
          <w:tcPr>
            <w:tcW w:w="0" w:type="auto"/>
          </w:tcPr>
          <w:p w14:paraId="39B5BAB6" w14:textId="77777777" w:rsidR="0071465E" w:rsidRPr="00F74EBE" w:rsidRDefault="0071465E" w:rsidP="0071465E">
            <w:pPr>
              <w:spacing w:before="40" w:after="20" w:line="240" w:lineRule="auto"/>
              <w:rPr>
                <w:rFonts w:cs="Arial"/>
                <w:color w:val="FF0000"/>
                <w:sz w:val="18"/>
                <w:szCs w:val="18"/>
                <w:lang w:val="mk-MK"/>
              </w:rPr>
            </w:pPr>
            <w:r>
              <w:rPr>
                <w:rFonts w:cs="Arial"/>
                <w:sz w:val="18"/>
                <w:szCs w:val="18"/>
                <w:lang w:val="mk-MK"/>
              </w:rPr>
              <w:t>цијаниди</w:t>
            </w:r>
          </w:p>
        </w:tc>
      </w:tr>
      <w:tr w:rsidR="0071465E" w:rsidRPr="000305A0" w14:paraId="7DAB0C68" w14:textId="77777777" w:rsidTr="0071465E">
        <w:tc>
          <w:tcPr>
            <w:tcW w:w="0" w:type="auto"/>
            <w:shd w:val="clear" w:color="auto" w:fill="auto"/>
          </w:tcPr>
          <w:p w14:paraId="2F17A1E4" w14:textId="77777777" w:rsidR="0071465E" w:rsidRPr="000305A0" w:rsidRDefault="0071465E" w:rsidP="0071465E">
            <w:pPr>
              <w:spacing w:before="40" w:after="20" w:line="240" w:lineRule="auto"/>
              <w:rPr>
                <w:rFonts w:cs="Arial"/>
                <w:sz w:val="18"/>
                <w:szCs w:val="18"/>
              </w:rPr>
            </w:pPr>
            <w:r>
              <w:rPr>
                <w:rFonts w:cs="Arial"/>
                <w:sz w:val="18"/>
                <w:szCs w:val="18"/>
                <w:lang w:val="mk-MK"/>
              </w:rPr>
              <w:t>Метали</w:t>
            </w:r>
            <w:r w:rsidRPr="000305A0">
              <w:rPr>
                <w:rFonts w:cs="Arial"/>
                <w:sz w:val="18"/>
                <w:szCs w:val="18"/>
              </w:rPr>
              <w:t xml:space="preserve"> </w:t>
            </w:r>
          </w:p>
        </w:tc>
        <w:tc>
          <w:tcPr>
            <w:tcW w:w="0" w:type="auto"/>
          </w:tcPr>
          <w:p w14:paraId="38AA7082" w14:textId="77777777" w:rsidR="0071465E" w:rsidRPr="000305A0" w:rsidRDefault="0071465E" w:rsidP="0071465E">
            <w:pPr>
              <w:spacing w:before="40" w:after="20" w:line="240" w:lineRule="auto"/>
              <w:rPr>
                <w:rFonts w:cs="Arial"/>
                <w:sz w:val="18"/>
                <w:szCs w:val="18"/>
              </w:rPr>
            </w:pPr>
            <w:r>
              <w:rPr>
                <w:rFonts w:cs="Arial"/>
                <w:sz w:val="18"/>
                <w:szCs w:val="18"/>
                <w:lang w:val="mk-MK"/>
              </w:rPr>
              <w:t>Метали</w:t>
            </w:r>
            <w:r w:rsidRPr="000305A0">
              <w:rPr>
                <w:rFonts w:cs="Arial"/>
                <w:sz w:val="18"/>
                <w:szCs w:val="18"/>
              </w:rPr>
              <w:t xml:space="preserve"> </w:t>
            </w:r>
          </w:p>
        </w:tc>
      </w:tr>
      <w:tr w:rsidR="0071465E" w:rsidRPr="000305A0" w14:paraId="22B350CE" w14:textId="77777777" w:rsidTr="0071465E">
        <w:tc>
          <w:tcPr>
            <w:tcW w:w="0" w:type="auto"/>
            <w:shd w:val="clear" w:color="auto" w:fill="auto"/>
          </w:tcPr>
          <w:p w14:paraId="2607E22D" w14:textId="77777777" w:rsidR="0071465E" w:rsidRPr="000305A0" w:rsidRDefault="0071465E" w:rsidP="0071465E">
            <w:pPr>
              <w:spacing w:before="40" w:after="20" w:line="240" w:lineRule="auto"/>
              <w:rPr>
                <w:rFonts w:cs="Arial"/>
                <w:sz w:val="18"/>
                <w:szCs w:val="18"/>
              </w:rPr>
            </w:pPr>
            <w:r>
              <w:rPr>
                <w:rFonts w:cs="Arial"/>
                <w:sz w:val="18"/>
                <w:szCs w:val="18"/>
                <w:lang w:val="mk-MK"/>
              </w:rPr>
              <w:t>Соединенија на метали</w:t>
            </w:r>
          </w:p>
        </w:tc>
        <w:tc>
          <w:tcPr>
            <w:tcW w:w="0" w:type="auto"/>
          </w:tcPr>
          <w:p w14:paraId="177C9D82" w14:textId="77777777" w:rsidR="0071465E" w:rsidRPr="000305A0" w:rsidRDefault="0071465E" w:rsidP="0071465E">
            <w:pPr>
              <w:spacing w:before="40" w:after="20" w:line="240" w:lineRule="auto"/>
              <w:rPr>
                <w:rFonts w:cs="Arial"/>
                <w:sz w:val="18"/>
                <w:szCs w:val="18"/>
              </w:rPr>
            </w:pPr>
            <w:r>
              <w:rPr>
                <w:rFonts w:cs="Arial"/>
                <w:sz w:val="18"/>
                <w:szCs w:val="18"/>
                <w:lang w:val="mk-MK"/>
              </w:rPr>
              <w:t>Соединенија на метали</w:t>
            </w:r>
          </w:p>
        </w:tc>
      </w:tr>
      <w:tr w:rsidR="0071465E" w:rsidRPr="000305A0" w14:paraId="316AE60B" w14:textId="77777777" w:rsidTr="0071465E">
        <w:tc>
          <w:tcPr>
            <w:tcW w:w="0" w:type="auto"/>
            <w:shd w:val="clear" w:color="auto" w:fill="auto"/>
          </w:tcPr>
          <w:p w14:paraId="542FBABD"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Ситни честички </w:t>
            </w:r>
          </w:p>
        </w:tc>
        <w:tc>
          <w:tcPr>
            <w:tcW w:w="0" w:type="auto"/>
          </w:tcPr>
          <w:p w14:paraId="461BBE93" w14:textId="77777777" w:rsidR="0071465E" w:rsidRPr="00841926" w:rsidRDefault="0071465E" w:rsidP="0071465E">
            <w:pPr>
              <w:spacing w:before="40" w:after="20" w:line="240" w:lineRule="auto"/>
              <w:rPr>
                <w:rFonts w:cs="Arial"/>
                <w:sz w:val="18"/>
                <w:szCs w:val="18"/>
                <w:lang w:val="mk-MK"/>
              </w:rPr>
            </w:pPr>
            <w:r>
              <w:rPr>
                <w:rFonts w:cs="Arial"/>
                <w:sz w:val="18"/>
                <w:szCs w:val="18"/>
                <w:lang w:val="mk-MK"/>
              </w:rPr>
              <w:t>Арсен</w:t>
            </w:r>
          </w:p>
        </w:tc>
      </w:tr>
      <w:tr w:rsidR="0071465E" w:rsidRPr="000305A0" w14:paraId="1D412CA5" w14:textId="77777777" w:rsidTr="0071465E">
        <w:tc>
          <w:tcPr>
            <w:tcW w:w="0" w:type="auto"/>
            <w:shd w:val="clear" w:color="auto" w:fill="auto"/>
          </w:tcPr>
          <w:p w14:paraId="6D080943"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Азбестни суспендирани честички </w:t>
            </w:r>
          </w:p>
        </w:tc>
        <w:tc>
          <w:tcPr>
            <w:tcW w:w="0" w:type="auto"/>
          </w:tcPr>
          <w:p w14:paraId="6858444D" w14:textId="77777777" w:rsidR="0071465E" w:rsidRPr="000305A0" w:rsidRDefault="0071465E" w:rsidP="0071465E">
            <w:pPr>
              <w:spacing w:before="40" w:after="20" w:line="240" w:lineRule="auto"/>
              <w:rPr>
                <w:rFonts w:cs="Arial"/>
                <w:sz w:val="18"/>
                <w:szCs w:val="18"/>
              </w:rPr>
            </w:pPr>
            <w:r>
              <w:rPr>
                <w:rFonts w:cs="Arial"/>
                <w:sz w:val="18"/>
                <w:szCs w:val="18"/>
                <w:lang w:val="mk-MK"/>
              </w:rPr>
              <w:t>Арсенски соединенија</w:t>
            </w:r>
          </w:p>
        </w:tc>
      </w:tr>
      <w:tr w:rsidR="0071465E" w:rsidRPr="000305A0" w14:paraId="385C4B08" w14:textId="77777777" w:rsidTr="0071465E">
        <w:tc>
          <w:tcPr>
            <w:tcW w:w="0" w:type="auto"/>
            <w:shd w:val="clear" w:color="auto" w:fill="auto"/>
          </w:tcPr>
          <w:p w14:paraId="685A7448"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Азбестни влакна </w:t>
            </w:r>
          </w:p>
        </w:tc>
        <w:tc>
          <w:tcPr>
            <w:tcW w:w="0" w:type="auto"/>
          </w:tcPr>
          <w:p w14:paraId="712BCCCA" w14:textId="77777777" w:rsidR="0071465E" w:rsidRPr="000305A0" w:rsidRDefault="0071465E" w:rsidP="0071465E">
            <w:pPr>
              <w:spacing w:before="40" w:after="20" w:line="240" w:lineRule="auto"/>
              <w:rPr>
                <w:rFonts w:cs="Arial"/>
                <w:sz w:val="18"/>
                <w:szCs w:val="18"/>
              </w:rPr>
            </w:pPr>
            <w:r>
              <w:rPr>
                <w:rFonts w:cs="Arial"/>
                <w:sz w:val="18"/>
                <w:szCs w:val="18"/>
                <w:lang w:val="mk-MK"/>
              </w:rPr>
              <w:t>Биоциди</w:t>
            </w:r>
            <w:r w:rsidRPr="000305A0">
              <w:rPr>
                <w:rFonts w:cs="Arial"/>
                <w:sz w:val="18"/>
                <w:szCs w:val="18"/>
              </w:rPr>
              <w:t xml:space="preserve"> </w:t>
            </w:r>
          </w:p>
        </w:tc>
      </w:tr>
      <w:tr w:rsidR="0071465E" w:rsidRPr="000305A0" w14:paraId="0EACDA48" w14:textId="77777777" w:rsidTr="0071465E">
        <w:tc>
          <w:tcPr>
            <w:tcW w:w="0" w:type="auto"/>
            <w:shd w:val="clear" w:color="auto" w:fill="auto"/>
          </w:tcPr>
          <w:p w14:paraId="47B7503E" w14:textId="77777777" w:rsidR="0071465E" w:rsidRPr="00AA72F2" w:rsidRDefault="0071465E" w:rsidP="0071465E">
            <w:pPr>
              <w:spacing w:before="40" w:after="20" w:line="240" w:lineRule="auto"/>
              <w:rPr>
                <w:rFonts w:cs="Arial"/>
                <w:sz w:val="18"/>
                <w:szCs w:val="18"/>
                <w:lang w:val="mk-MK"/>
              </w:rPr>
            </w:pPr>
            <w:r w:rsidRPr="000305A0">
              <w:rPr>
                <w:rFonts w:cs="Arial"/>
                <w:sz w:val="18"/>
                <w:szCs w:val="18"/>
              </w:rPr>
              <w:t xml:space="preserve">Cl </w:t>
            </w:r>
            <w:r>
              <w:rPr>
                <w:rFonts w:cs="Arial"/>
                <w:sz w:val="18"/>
                <w:szCs w:val="18"/>
                <w:lang w:val="mk-MK"/>
              </w:rPr>
              <w:t>(хлор)</w:t>
            </w:r>
          </w:p>
        </w:tc>
        <w:tc>
          <w:tcPr>
            <w:tcW w:w="0" w:type="auto"/>
          </w:tcPr>
          <w:p w14:paraId="5E8E284C"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Суспендирани материи </w:t>
            </w:r>
          </w:p>
        </w:tc>
      </w:tr>
      <w:tr w:rsidR="0071465E" w:rsidRPr="000305A0" w14:paraId="50770737" w14:textId="77777777" w:rsidTr="0071465E">
        <w:tc>
          <w:tcPr>
            <w:tcW w:w="0" w:type="auto"/>
            <w:shd w:val="clear" w:color="auto" w:fill="auto"/>
          </w:tcPr>
          <w:p w14:paraId="183EBA80" w14:textId="77777777" w:rsidR="0071465E" w:rsidRPr="000305A0" w:rsidRDefault="0071465E" w:rsidP="0071465E">
            <w:pPr>
              <w:spacing w:before="40" w:after="20" w:line="240" w:lineRule="auto"/>
              <w:rPr>
                <w:rFonts w:cs="Arial"/>
                <w:sz w:val="18"/>
                <w:szCs w:val="18"/>
              </w:rPr>
            </w:pPr>
            <w:r w:rsidRPr="000305A0">
              <w:rPr>
                <w:rFonts w:cs="Arial"/>
                <w:sz w:val="18"/>
                <w:szCs w:val="18"/>
              </w:rPr>
              <w:t xml:space="preserve">Cl </w:t>
            </w:r>
            <w:r>
              <w:rPr>
                <w:rFonts w:cs="Arial"/>
                <w:sz w:val="18"/>
                <w:szCs w:val="18"/>
                <w:lang w:val="mk-MK"/>
              </w:rPr>
              <w:t xml:space="preserve">(хлорни) соединенија </w:t>
            </w:r>
          </w:p>
        </w:tc>
        <w:tc>
          <w:tcPr>
            <w:tcW w:w="0" w:type="auto"/>
          </w:tcPr>
          <w:p w14:paraId="398578C6" w14:textId="77777777" w:rsidR="0071465E" w:rsidRPr="000305A0" w:rsidRDefault="0071465E" w:rsidP="0071465E">
            <w:pPr>
              <w:spacing w:before="40" w:after="20" w:line="240" w:lineRule="auto"/>
              <w:rPr>
                <w:rFonts w:cs="Arial"/>
                <w:sz w:val="18"/>
                <w:szCs w:val="18"/>
              </w:rPr>
            </w:pPr>
            <w:r>
              <w:rPr>
                <w:rFonts w:cs="Arial"/>
                <w:sz w:val="18"/>
                <w:szCs w:val="18"/>
                <w:lang w:val="mk-MK"/>
              </w:rPr>
              <w:t>Нитрати</w:t>
            </w:r>
            <w:r w:rsidRPr="000305A0">
              <w:rPr>
                <w:rFonts w:cs="Arial"/>
                <w:sz w:val="18"/>
                <w:szCs w:val="18"/>
              </w:rPr>
              <w:t xml:space="preserve"> </w:t>
            </w:r>
          </w:p>
        </w:tc>
      </w:tr>
      <w:tr w:rsidR="0071465E" w:rsidRPr="000305A0" w14:paraId="5C676B6A" w14:textId="77777777" w:rsidTr="0071465E">
        <w:tc>
          <w:tcPr>
            <w:tcW w:w="0" w:type="auto"/>
            <w:shd w:val="clear" w:color="auto" w:fill="auto"/>
          </w:tcPr>
          <w:p w14:paraId="015CA72B" w14:textId="77777777" w:rsidR="0071465E" w:rsidRPr="00AA72F2" w:rsidRDefault="0071465E" w:rsidP="0071465E">
            <w:pPr>
              <w:spacing w:before="40" w:after="20" w:line="240" w:lineRule="auto"/>
              <w:rPr>
                <w:rFonts w:cs="Arial"/>
                <w:sz w:val="18"/>
                <w:szCs w:val="18"/>
                <w:lang w:val="mk-MK"/>
              </w:rPr>
            </w:pPr>
            <w:r w:rsidRPr="000305A0">
              <w:rPr>
                <w:rFonts w:cs="Arial"/>
                <w:sz w:val="18"/>
                <w:szCs w:val="18"/>
              </w:rPr>
              <w:t>F</w:t>
            </w:r>
            <w:r>
              <w:rPr>
                <w:rFonts w:cs="Arial"/>
                <w:sz w:val="18"/>
                <w:szCs w:val="18"/>
                <w:lang w:val="mk-MK"/>
              </w:rPr>
              <w:t xml:space="preserve"> (флуор) </w:t>
            </w:r>
          </w:p>
        </w:tc>
        <w:tc>
          <w:tcPr>
            <w:tcW w:w="0" w:type="auto"/>
          </w:tcPr>
          <w:p w14:paraId="5A85DC75"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Фосфати </w:t>
            </w:r>
            <w:r w:rsidRPr="000305A0">
              <w:rPr>
                <w:rFonts w:cs="Arial"/>
                <w:sz w:val="18"/>
                <w:szCs w:val="18"/>
              </w:rPr>
              <w:t xml:space="preserve"> </w:t>
            </w:r>
          </w:p>
        </w:tc>
      </w:tr>
      <w:tr w:rsidR="0071465E" w:rsidRPr="000305A0" w14:paraId="73AD5B43" w14:textId="77777777" w:rsidTr="0071465E">
        <w:tc>
          <w:tcPr>
            <w:tcW w:w="0" w:type="auto"/>
            <w:shd w:val="clear" w:color="auto" w:fill="auto"/>
          </w:tcPr>
          <w:p w14:paraId="0690B0EE" w14:textId="77777777" w:rsidR="0071465E" w:rsidRPr="000305A0" w:rsidRDefault="0071465E" w:rsidP="0071465E">
            <w:pPr>
              <w:spacing w:before="40" w:after="20" w:line="240" w:lineRule="auto"/>
              <w:rPr>
                <w:rFonts w:cs="Arial"/>
                <w:sz w:val="18"/>
                <w:szCs w:val="18"/>
              </w:rPr>
            </w:pPr>
            <w:r w:rsidRPr="000305A0">
              <w:rPr>
                <w:rFonts w:cs="Arial"/>
                <w:sz w:val="18"/>
                <w:szCs w:val="18"/>
              </w:rPr>
              <w:t xml:space="preserve">F </w:t>
            </w:r>
            <w:r>
              <w:rPr>
                <w:rFonts w:cs="Arial"/>
                <w:sz w:val="18"/>
                <w:szCs w:val="18"/>
                <w:lang w:val="mk-MK"/>
              </w:rPr>
              <w:t xml:space="preserve">(флуорни) соединенија </w:t>
            </w:r>
          </w:p>
        </w:tc>
        <w:tc>
          <w:tcPr>
            <w:tcW w:w="0" w:type="auto"/>
          </w:tcPr>
          <w:p w14:paraId="77E051C1" w14:textId="77777777" w:rsidR="0071465E" w:rsidRPr="00F74EBE" w:rsidRDefault="0071465E" w:rsidP="0071465E">
            <w:pPr>
              <w:spacing w:before="40" w:after="20" w:line="240" w:lineRule="auto"/>
              <w:rPr>
                <w:rFonts w:cs="Arial"/>
                <w:sz w:val="18"/>
                <w:szCs w:val="18"/>
                <w:lang w:val="mk-MK"/>
              </w:rPr>
            </w:pPr>
            <w:r>
              <w:rPr>
                <w:rFonts w:cs="Arial"/>
                <w:sz w:val="18"/>
                <w:szCs w:val="18"/>
                <w:lang w:val="mk-MK"/>
              </w:rPr>
              <w:t>Биолошка потрошувачка на кислород БПК</w:t>
            </w:r>
            <w:r w:rsidRPr="000305A0">
              <w:rPr>
                <w:rFonts w:cs="Arial"/>
                <w:sz w:val="18"/>
                <w:szCs w:val="18"/>
                <w:vertAlign w:val="subscript"/>
              </w:rPr>
              <w:t>5</w:t>
            </w:r>
          </w:p>
        </w:tc>
      </w:tr>
      <w:tr w:rsidR="0071465E" w:rsidRPr="00434647" w14:paraId="3423B137" w14:textId="77777777" w:rsidTr="0071465E">
        <w:tc>
          <w:tcPr>
            <w:tcW w:w="0" w:type="auto"/>
            <w:shd w:val="clear" w:color="auto" w:fill="auto"/>
          </w:tcPr>
          <w:p w14:paraId="5C9306CF" w14:textId="77777777" w:rsidR="0071465E" w:rsidRPr="00841926" w:rsidRDefault="0071465E" w:rsidP="0071465E">
            <w:pPr>
              <w:spacing w:before="40" w:after="20" w:line="240" w:lineRule="auto"/>
              <w:rPr>
                <w:rFonts w:cs="Arial"/>
                <w:sz w:val="18"/>
                <w:szCs w:val="18"/>
                <w:lang w:val="mk-MK"/>
              </w:rPr>
            </w:pPr>
            <w:r>
              <w:rPr>
                <w:rFonts w:cs="Arial"/>
                <w:sz w:val="18"/>
                <w:szCs w:val="18"/>
                <w:lang w:val="mk-MK"/>
              </w:rPr>
              <w:t>Арсен</w:t>
            </w:r>
          </w:p>
        </w:tc>
        <w:tc>
          <w:tcPr>
            <w:tcW w:w="0" w:type="auto"/>
          </w:tcPr>
          <w:p w14:paraId="0F791B94" w14:textId="77777777" w:rsidR="0071465E" w:rsidRPr="00841926" w:rsidRDefault="0071465E" w:rsidP="0071465E">
            <w:pPr>
              <w:spacing w:before="40" w:after="20" w:line="240" w:lineRule="auto"/>
              <w:rPr>
                <w:rFonts w:cs="Arial"/>
                <w:sz w:val="18"/>
                <w:szCs w:val="18"/>
                <w:lang w:val="mk-MK"/>
              </w:rPr>
            </w:pPr>
            <w:r>
              <w:rPr>
                <w:rFonts w:cs="Arial"/>
                <w:sz w:val="18"/>
                <w:szCs w:val="18"/>
                <w:lang w:val="mk-MK"/>
              </w:rPr>
              <w:t>Хемиска потрошувачка на кислород ХПК</w:t>
            </w:r>
          </w:p>
        </w:tc>
      </w:tr>
      <w:tr w:rsidR="0071465E" w:rsidRPr="000305A0" w14:paraId="128A2F73" w14:textId="77777777" w:rsidTr="0071465E">
        <w:tc>
          <w:tcPr>
            <w:tcW w:w="0" w:type="auto"/>
            <w:shd w:val="clear" w:color="auto" w:fill="auto"/>
          </w:tcPr>
          <w:p w14:paraId="58526A83" w14:textId="77777777" w:rsidR="0071465E" w:rsidRPr="00841926" w:rsidRDefault="0071465E" w:rsidP="0071465E">
            <w:pPr>
              <w:spacing w:before="40" w:after="20" w:line="240" w:lineRule="auto"/>
              <w:rPr>
                <w:rFonts w:cs="Arial"/>
                <w:sz w:val="18"/>
                <w:szCs w:val="18"/>
                <w:lang w:val="mk-MK"/>
              </w:rPr>
            </w:pPr>
            <w:r>
              <w:rPr>
                <w:rFonts w:cs="Arial"/>
                <w:sz w:val="18"/>
                <w:szCs w:val="18"/>
                <w:lang w:val="mk-MK"/>
              </w:rPr>
              <w:t>Соединенија на арсен</w:t>
            </w:r>
          </w:p>
        </w:tc>
        <w:tc>
          <w:tcPr>
            <w:tcW w:w="0" w:type="auto"/>
          </w:tcPr>
          <w:p w14:paraId="6CCD1421" w14:textId="77777777" w:rsidR="0071465E" w:rsidRPr="00AB37CC" w:rsidRDefault="0071465E" w:rsidP="0071465E">
            <w:pPr>
              <w:spacing w:before="40" w:after="20" w:line="240" w:lineRule="auto"/>
              <w:rPr>
                <w:rFonts w:cs="Arial"/>
                <w:sz w:val="18"/>
                <w:szCs w:val="18"/>
                <w:lang w:val="mk-MK"/>
              </w:rPr>
            </w:pPr>
            <w:r>
              <w:rPr>
                <w:rFonts w:cs="Arial"/>
                <w:sz w:val="18"/>
                <w:szCs w:val="18"/>
                <w:lang w:val="mk-MK"/>
              </w:rPr>
              <w:t xml:space="preserve"> </w:t>
            </w:r>
          </w:p>
        </w:tc>
      </w:tr>
      <w:tr w:rsidR="0071465E" w:rsidRPr="000305A0" w14:paraId="690BCA32" w14:textId="77777777" w:rsidTr="0071465E">
        <w:tc>
          <w:tcPr>
            <w:tcW w:w="0" w:type="auto"/>
            <w:shd w:val="clear" w:color="auto" w:fill="auto"/>
          </w:tcPr>
          <w:p w14:paraId="5A4B1330" w14:textId="77777777" w:rsidR="0071465E" w:rsidRPr="00841926" w:rsidRDefault="0071465E" w:rsidP="0071465E">
            <w:pPr>
              <w:spacing w:before="40" w:after="20" w:line="240" w:lineRule="auto"/>
              <w:rPr>
                <w:rFonts w:cs="Arial"/>
                <w:sz w:val="18"/>
                <w:szCs w:val="18"/>
                <w:lang w:val="mk-MK"/>
              </w:rPr>
            </w:pPr>
            <w:r>
              <w:rPr>
                <w:rFonts w:cs="Arial"/>
                <w:sz w:val="18"/>
                <w:szCs w:val="18"/>
                <w:lang w:val="mk-MK"/>
              </w:rPr>
              <w:t>цијаниди</w:t>
            </w:r>
          </w:p>
        </w:tc>
        <w:tc>
          <w:tcPr>
            <w:tcW w:w="0" w:type="auto"/>
          </w:tcPr>
          <w:p w14:paraId="0D2BEC10" w14:textId="77777777" w:rsidR="0071465E" w:rsidRPr="000305A0" w:rsidRDefault="0071465E" w:rsidP="0071465E">
            <w:pPr>
              <w:spacing w:before="40" w:after="20" w:line="240" w:lineRule="auto"/>
              <w:rPr>
                <w:rFonts w:cs="Arial"/>
                <w:sz w:val="18"/>
                <w:szCs w:val="18"/>
              </w:rPr>
            </w:pPr>
          </w:p>
        </w:tc>
      </w:tr>
      <w:tr w:rsidR="0071465E" w:rsidRPr="000305A0" w14:paraId="7DE9D808" w14:textId="77777777" w:rsidTr="0071465E">
        <w:tc>
          <w:tcPr>
            <w:tcW w:w="0" w:type="auto"/>
            <w:shd w:val="clear" w:color="auto" w:fill="auto"/>
          </w:tcPr>
          <w:p w14:paraId="0458DCB3" w14:textId="77777777" w:rsidR="0071465E" w:rsidRPr="000305A0" w:rsidRDefault="0071465E" w:rsidP="0071465E">
            <w:pPr>
              <w:spacing w:before="40" w:after="20" w:line="240" w:lineRule="auto"/>
              <w:rPr>
                <w:rFonts w:cs="Arial"/>
                <w:sz w:val="18"/>
                <w:szCs w:val="18"/>
                <w:lang w:val="en-US"/>
              </w:rPr>
            </w:pPr>
            <w:r>
              <w:rPr>
                <w:rFonts w:cs="Arial"/>
                <w:sz w:val="18"/>
                <w:szCs w:val="18"/>
                <w:lang w:val="mk-MK"/>
              </w:rPr>
              <w:t xml:space="preserve">Супстанци / смеси кои поседуваат карценогени/ мутагени својства </w:t>
            </w:r>
          </w:p>
        </w:tc>
        <w:tc>
          <w:tcPr>
            <w:tcW w:w="0" w:type="auto"/>
          </w:tcPr>
          <w:p w14:paraId="60176E28" w14:textId="77777777" w:rsidR="0071465E" w:rsidRPr="000305A0" w:rsidRDefault="0071465E" w:rsidP="0071465E">
            <w:pPr>
              <w:spacing w:before="40" w:after="20" w:line="240" w:lineRule="auto"/>
              <w:rPr>
                <w:rFonts w:cs="Arial"/>
                <w:sz w:val="18"/>
                <w:szCs w:val="18"/>
                <w:lang w:val="en-US"/>
              </w:rPr>
            </w:pPr>
          </w:p>
        </w:tc>
      </w:tr>
      <w:tr w:rsidR="0071465E" w:rsidRPr="000305A0" w14:paraId="2ABCC57C" w14:textId="77777777" w:rsidTr="0071465E">
        <w:tc>
          <w:tcPr>
            <w:tcW w:w="0" w:type="auto"/>
            <w:shd w:val="clear" w:color="auto" w:fill="auto"/>
          </w:tcPr>
          <w:p w14:paraId="0F11B381" w14:textId="77777777" w:rsidR="0071465E" w:rsidRPr="00AA72F2" w:rsidRDefault="0071465E" w:rsidP="0071465E">
            <w:pPr>
              <w:spacing w:before="40" w:after="20" w:line="240" w:lineRule="auto"/>
              <w:rPr>
                <w:rFonts w:cs="Arial"/>
                <w:sz w:val="18"/>
                <w:szCs w:val="18"/>
                <w:lang w:val="mk-MK"/>
              </w:rPr>
            </w:pPr>
            <w:r>
              <w:rPr>
                <w:rFonts w:cs="Arial"/>
                <w:sz w:val="18"/>
                <w:szCs w:val="18"/>
                <w:lang w:val="mk-MK"/>
              </w:rPr>
              <w:t>Полихлоринатни дибензодиоксини</w:t>
            </w:r>
          </w:p>
        </w:tc>
        <w:tc>
          <w:tcPr>
            <w:tcW w:w="0" w:type="auto"/>
          </w:tcPr>
          <w:p w14:paraId="3520146F" w14:textId="77777777" w:rsidR="0071465E" w:rsidRPr="000305A0" w:rsidRDefault="0071465E" w:rsidP="0071465E">
            <w:pPr>
              <w:spacing w:before="40" w:after="20" w:line="240" w:lineRule="auto"/>
              <w:rPr>
                <w:rFonts w:cs="Arial"/>
                <w:sz w:val="18"/>
                <w:szCs w:val="18"/>
              </w:rPr>
            </w:pPr>
          </w:p>
        </w:tc>
      </w:tr>
      <w:tr w:rsidR="0071465E" w:rsidRPr="000305A0" w14:paraId="66C60AD1" w14:textId="77777777" w:rsidTr="0071465E">
        <w:tc>
          <w:tcPr>
            <w:tcW w:w="0" w:type="auto"/>
            <w:shd w:val="clear" w:color="auto" w:fill="auto"/>
          </w:tcPr>
          <w:p w14:paraId="26F0F3C0" w14:textId="77777777" w:rsidR="0071465E" w:rsidRPr="000305A0" w:rsidRDefault="0071465E" w:rsidP="0071465E">
            <w:pPr>
              <w:spacing w:before="40" w:after="20" w:line="240" w:lineRule="auto"/>
              <w:rPr>
                <w:rFonts w:cs="Arial"/>
                <w:sz w:val="18"/>
                <w:szCs w:val="18"/>
              </w:rPr>
            </w:pPr>
            <w:r>
              <w:rPr>
                <w:rFonts w:cs="Arial"/>
                <w:sz w:val="18"/>
                <w:szCs w:val="18"/>
                <w:lang w:val="mk-MK"/>
              </w:rPr>
              <w:t xml:space="preserve">Полихлоринатни дибензофурани </w:t>
            </w:r>
          </w:p>
        </w:tc>
        <w:tc>
          <w:tcPr>
            <w:tcW w:w="0" w:type="auto"/>
          </w:tcPr>
          <w:p w14:paraId="04C3CE17" w14:textId="77777777" w:rsidR="0071465E" w:rsidRPr="000305A0" w:rsidRDefault="0071465E" w:rsidP="0071465E">
            <w:pPr>
              <w:spacing w:before="40" w:after="20" w:line="240" w:lineRule="auto"/>
              <w:rPr>
                <w:rFonts w:cs="Arial"/>
                <w:sz w:val="18"/>
                <w:szCs w:val="18"/>
              </w:rPr>
            </w:pPr>
          </w:p>
        </w:tc>
      </w:tr>
    </w:tbl>
    <w:p w14:paraId="5699D22F" w14:textId="77777777" w:rsidR="0071465E" w:rsidRDefault="0071465E" w:rsidP="0071465E">
      <w:pPr>
        <w:rPr>
          <w:rFonts w:cs="Arial"/>
          <w:b/>
          <w:sz w:val="28"/>
          <w:szCs w:val="28"/>
          <w:lang w:val="en-US"/>
        </w:rPr>
      </w:pPr>
    </w:p>
    <w:p w14:paraId="6621423E" w14:textId="77777777" w:rsidR="0071465E" w:rsidRDefault="009A0653" w:rsidP="0071465E">
      <w:pPr>
        <w:pStyle w:val="Heading2"/>
      </w:pPr>
      <w:bookmarkStart w:id="633" w:name="_Aнекс_5:_Хоризонтална"/>
      <w:bookmarkStart w:id="634" w:name="_Toc448313755"/>
      <w:bookmarkStart w:id="635" w:name="_Toc448313931"/>
      <w:bookmarkStart w:id="636" w:name="_Toc448915546"/>
      <w:bookmarkEnd w:id="633"/>
      <w:r>
        <w:lastRenderedPageBreak/>
        <w:t>A</w:t>
      </w:r>
      <w:r>
        <w:rPr>
          <w:lang w:val="mk-MK"/>
        </w:rPr>
        <w:t>некс</w:t>
      </w:r>
      <w:r w:rsidR="0071465E">
        <w:t xml:space="preserve"> 5: </w:t>
      </w:r>
      <w:r>
        <w:rPr>
          <w:lang w:val="mk-MK"/>
        </w:rPr>
        <w:t>Хоризонтална листа на проверка на НДТ</w:t>
      </w:r>
      <w:bookmarkEnd w:id="632"/>
      <w:bookmarkEnd w:id="634"/>
      <w:bookmarkEnd w:id="635"/>
      <w:bookmarkEnd w:id="636"/>
    </w:p>
    <w:p w14:paraId="24F73751" w14:textId="77777777" w:rsidR="0071465E" w:rsidRDefault="0071465E" w:rsidP="0071465E"/>
    <w:p w14:paraId="3B11DC64" w14:textId="77777777" w:rsidR="00C827F9" w:rsidRPr="00C934F0" w:rsidRDefault="00C827F9" w:rsidP="000570E4">
      <w:pPr>
        <w:jc w:val="center"/>
        <w:rPr>
          <w:rFonts w:cs="Arial"/>
          <w:b/>
          <w:bCs/>
          <w:sz w:val="29"/>
          <w:szCs w:val="29"/>
          <w:lang w:val="en-US"/>
        </w:rPr>
      </w:pPr>
      <w:r>
        <w:rPr>
          <w:rFonts w:cs="Arial"/>
          <w:b/>
          <w:bCs/>
          <w:sz w:val="29"/>
          <w:szCs w:val="29"/>
          <w:lang w:val="mk-MK"/>
        </w:rPr>
        <w:t>ИНСПЕКЦИЈА ВО ЖИВОТНАТА СРЕДИНА ВО СОГЛАСНОСТ СО ЧЛЕН</w:t>
      </w:r>
      <w:r w:rsidRPr="00CA0CDD">
        <w:rPr>
          <w:rFonts w:cs="Arial"/>
          <w:b/>
          <w:bCs/>
          <w:sz w:val="29"/>
          <w:szCs w:val="29"/>
          <w:lang w:val="en-US"/>
        </w:rPr>
        <w:t xml:space="preserve"> 32 </w:t>
      </w:r>
      <w:r>
        <w:rPr>
          <w:rFonts w:cs="Arial"/>
          <w:b/>
          <w:bCs/>
          <w:sz w:val="29"/>
          <w:szCs w:val="29"/>
          <w:lang w:val="mk-MK"/>
        </w:rPr>
        <w:t>ОД ЗАКОНОТ ЗА ИНСПЕКЦИСКИ НАДЗОР</w:t>
      </w:r>
    </w:p>
    <w:p w14:paraId="3740CA7C" w14:textId="77777777" w:rsidR="00C827F9" w:rsidRPr="00C934F0" w:rsidRDefault="00C827F9" w:rsidP="000570E4">
      <w:pPr>
        <w:jc w:val="center"/>
        <w:rPr>
          <w:rFonts w:cs="Arial"/>
          <w:b/>
          <w:bCs/>
          <w:sz w:val="29"/>
          <w:szCs w:val="29"/>
          <w:lang w:val="en-US"/>
        </w:rPr>
      </w:pPr>
    </w:p>
    <w:p w14:paraId="4BA4CEF0" w14:textId="77777777" w:rsidR="00C827F9" w:rsidRPr="00C934F0" w:rsidRDefault="00C827F9" w:rsidP="000570E4">
      <w:pPr>
        <w:jc w:val="center"/>
        <w:rPr>
          <w:rFonts w:cs="Arial"/>
          <w:b/>
          <w:bCs/>
          <w:sz w:val="29"/>
          <w:szCs w:val="29"/>
          <w:lang w:val="en-US"/>
        </w:rPr>
      </w:pPr>
      <w:r>
        <w:rPr>
          <w:rFonts w:cs="Arial"/>
          <w:b/>
          <w:bCs/>
          <w:sz w:val="29"/>
          <w:szCs w:val="29"/>
          <w:lang w:val="mk-MK"/>
        </w:rPr>
        <w:t>ИНСТАЛАЦИЈА</w:t>
      </w:r>
      <w:r w:rsidRPr="00C934F0">
        <w:rPr>
          <w:rFonts w:cs="Arial"/>
          <w:b/>
          <w:bCs/>
          <w:sz w:val="29"/>
          <w:szCs w:val="29"/>
          <w:lang w:val="en-US"/>
        </w:rPr>
        <w:t xml:space="preserve">: </w:t>
      </w:r>
      <w:r>
        <w:rPr>
          <w:rFonts w:cs="Arial"/>
          <w:b/>
          <w:bCs/>
          <w:i/>
          <w:color w:val="FF0000"/>
          <w:sz w:val="29"/>
          <w:szCs w:val="29"/>
          <w:lang w:val="mk-MK"/>
        </w:rPr>
        <w:t>им</w:t>
      </w:r>
      <w:r w:rsidRPr="00C934F0">
        <w:rPr>
          <w:rFonts w:cs="Arial"/>
          <w:b/>
          <w:bCs/>
          <w:i/>
          <w:color w:val="FF0000"/>
          <w:sz w:val="29"/>
          <w:szCs w:val="29"/>
          <w:lang w:val="en-US"/>
        </w:rPr>
        <w:t xml:space="preserve">e, </w:t>
      </w:r>
      <w:r>
        <w:rPr>
          <w:rFonts w:cs="Arial"/>
          <w:b/>
          <w:bCs/>
          <w:i/>
          <w:color w:val="FF0000"/>
          <w:sz w:val="29"/>
          <w:szCs w:val="29"/>
          <w:lang w:val="en-US"/>
        </w:rPr>
        <w:t>A/</w:t>
      </w:r>
      <w:r>
        <w:rPr>
          <w:rFonts w:cs="Arial"/>
          <w:b/>
          <w:bCs/>
          <w:i/>
          <w:color w:val="FF0000"/>
          <w:sz w:val="29"/>
          <w:szCs w:val="29"/>
          <w:lang w:val="mk-MK"/>
        </w:rPr>
        <w:t>Б</w:t>
      </w:r>
      <w:r w:rsidRPr="007F602E">
        <w:rPr>
          <w:rFonts w:cs="Arial"/>
          <w:b/>
          <w:bCs/>
          <w:i/>
          <w:color w:val="FF0000"/>
          <w:sz w:val="29"/>
          <w:szCs w:val="29"/>
          <w:lang w:val="en-US"/>
        </w:rPr>
        <w:t xml:space="preserve"> </w:t>
      </w:r>
      <w:r>
        <w:rPr>
          <w:rFonts w:cs="Arial"/>
          <w:b/>
          <w:bCs/>
          <w:i/>
          <w:color w:val="FF0000"/>
          <w:sz w:val="29"/>
          <w:szCs w:val="29"/>
          <w:lang w:val="mk-MK"/>
        </w:rPr>
        <w:t>ИСКЗ дозвола-шифра, место, локација</w:t>
      </w:r>
    </w:p>
    <w:p w14:paraId="0CA3A981" w14:textId="77777777" w:rsidR="00C827F9" w:rsidRPr="00C934F0" w:rsidRDefault="00C827F9" w:rsidP="000570E4">
      <w:pPr>
        <w:jc w:val="center"/>
        <w:rPr>
          <w:rFonts w:cs="Arial"/>
          <w:b/>
          <w:bCs/>
          <w:sz w:val="29"/>
          <w:szCs w:val="29"/>
          <w:lang w:val="en-US"/>
        </w:rPr>
      </w:pPr>
    </w:p>
    <w:p w14:paraId="7DAA64F2" w14:textId="77777777" w:rsidR="00C827F9" w:rsidRDefault="00C827F9" w:rsidP="000570E4">
      <w:pPr>
        <w:jc w:val="center"/>
        <w:rPr>
          <w:rFonts w:cs="Arial"/>
          <w:b/>
          <w:bCs/>
          <w:sz w:val="29"/>
          <w:szCs w:val="29"/>
          <w:lang w:val="mk-MK"/>
        </w:rPr>
      </w:pPr>
      <w:r>
        <w:rPr>
          <w:rFonts w:cs="Arial"/>
          <w:b/>
          <w:bCs/>
          <w:sz w:val="29"/>
          <w:szCs w:val="29"/>
          <w:lang w:val="mk-MK"/>
        </w:rPr>
        <w:t>ЛИСТА НА ПРОВЕРКА</w:t>
      </w:r>
      <w:r w:rsidRPr="00C934F0">
        <w:rPr>
          <w:rFonts w:cs="Arial"/>
          <w:b/>
          <w:bCs/>
          <w:sz w:val="29"/>
          <w:szCs w:val="29"/>
          <w:lang w:val="en-US"/>
        </w:rPr>
        <w:t xml:space="preserve"> – </w:t>
      </w:r>
      <w:r>
        <w:rPr>
          <w:rFonts w:cs="Arial"/>
          <w:b/>
          <w:bCs/>
          <w:sz w:val="29"/>
          <w:szCs w:val="29"/>
          <w:lang w:val="mk-MK"/>
        </w:rPr>
        <w:t>ХОРИЗОНТАЛНА ИНСПЕКЦИЈА НА</w:t>
      </w:r>
      <w:r>
        <w:rPr>
          <w:rFonts w:cs="Arial"/>
          <w:b/>
          <w:bCs/>
          <w:sz w:val="29"/>
          <w:szCs w:val="29"/>
          <w:lang w:val="en-US"/>
        </w:rPr>
        <w:t xml:space="preserve"> BREF</w:t>
      </w:r>
      <w:r w:rsidRPr="00C934F0">
        <w:rPr>
          <w:rFonts w:cs="Arial"/>
          <w:b/>
          <w:bCs/>
          <w:sz w:val="29"/>
          <w:szCs w:val="29"/>
          <w:lang w:val="en-US"/>
        </w:rPr>
        <w:t xml:space="preserve"> </w:t>
      </w:r>
      <w:r>
        <w:rPr>
          <w:rFonts w:cs="Arial"/>
          <w:b/>
          <w:bCs/>
          <w:sz w:val="29"/>
          <w:szCs w:val="29"/>
          <w:lang w:val="en-US"/>
        </w:rPr>
        <w:t>&amp; НДТ</w:t>
      </w:r>
    </w:p>
    <w:p w14:paraId="0CEF82C4" w14:textId="77777777" w:rsidR="00C827F9" w:rsidRPr="00366637" w:rsidRDefault="00C827F9" w:rsidP="000570E4">
      <w:pPr>
        <w:jc w:val="center"/>
        <w:rPr>
          <w:rFonts w:cs="Arial"/>
          <w:b/>
          <w:bCs/>
          <w:sz w:val="29"/>
          <w:szCs w:val="29"/>
          <w:lang w:val="mk-MK"/>
        </w:rPr>
      </w:pPr>
      <w:r>
        <w:rPr>
          <w:rFonts w:cs="Arial"/>
          <w:b/>
          <w:bCs/>
          <w:sz w:val="29"/>
          <w:szCs w:val="29"/>
          <w:lang w:val="mk-MK"/>
        </w:rPr>
        <w:t>(Најдобри достапни техники и Референтниот документ за најдобрите достапни техники)</w:t>
      </w:r>
    </w:p>
    <w:p w14:paraId="5B784D94" w14:textId="77777777" w:rsidR="00C827F9" w:rsidRPr="00366637" w:rsidRDefault="00C827F9" w:rsidP="000570E4">
      <w:pPr>
        <w:jc w:val="center"/>
        <w:rPr>
          <w:rFonts w:cs="Arial"/>
          <w:b/>
          <w:bCs/>
          <w:lang w:val="mk-MK"/>
        </w:rPr>
      </w:pPr>
    </w:p>
    <w:p w14:paraId="3144FF55" w14:textId="77777777" w:rsidR="00C827F9" w:rsidRPr="00366637" w:rsidRDefault="00C827F9" w:rsidP="000570E4">
      <w:pPr>
        <w:jc w:val="center"/>
        <w:rPr>
          <w:lang w:val="mk-MK"/>
        </w:rPr>
      </w:pPr>
    </w:p>
    <w:p w14:paraId="3F042E2E" w14:textId="77777777" w:rsidR="00C827F9" w:rsidRPr="00366637" w:rsidRDefault="00C827F9" w:rsidP="000570E4">
      <w:pPr>
        <w:jc w:val="center"/>
        <w:rPr>
          <w:rFonts w:cs="Arial"/>
          <w:sz w:val="32"/>
          <w:szCs w:val="32"/>
          <w:lang w:val="mk-MK"/>
        </w:rPr>
      </w:pPr>
    </w:p>
    <w:p w14:paraId="1E6C6D6F" w14:textId="77777777" w:rsidR="00C827F9" w:rsidRPr="00366637" w:rsidRDefault="00C827F9" w:rsidP="000570E4">
      <w:pPr>
        <w:jc w:val="center"/>
        <w:rPr>
          <w:rFonts w:cs="Arial"/>
          <w:b/>
          <w:i/>
          <w:lang w:val="mk-MK"/>
        </w:rPr>
      </w:pPr>
      <w:r w:rsidRPr="00366637">
        <w:rPr>
          <w:rFonts w:cs="Arial"/>
          <w:b/>
          <w:i/>
          <w:lang w:val="mk-MK"/>
        </w:rPr>
        <w:t>A/</w:t>
      </w:r>
      <w:r>
        <w:rPr>
          <w:rFonts w:cs="Arial"/>
          <w:b/>
          <w:i/>
          <w:lang w:val="mk-MK"/>
        </w:rPr>
        <w:t>Б</w:t>
      </w:r>
      <w:r w:rsidRPr="00366637">
        <w:rPr>
          <w:rFonts w:cs="Arial"/>
          <w:b/>
          <w:i/>
          <w:lang w:val="mk-MK"/>
        </w:rPr>
        <w:t>-</w:t>
      </w:r>
      <w:r>
        <w:rPr>
          <w:rFonts w:cs="Arial"/>
          <w:b/>
          <w:i/>
          <w:lang w:val="mk-MK"/>
        </w:rPr>
        <w:t>ИСКЗ дозвола број</w:t>
      </w:r>
      <w:r w:rsidRPr="00366637">
        <w:rPr>
          <w:rFonts w:cs="Arial"/>
          <w:b/>
          <w:i/>
          <w:lang w:val="mk-MK"/>
        </w:rPr>
        <w:t xml:space="preserve"> XXXXX</w:t>
      </w:r>
    </w:p>
    <w:p w14:paraId="40AF032E" w14:textId="77777777" w:rsidR="00C827F9" w:rsidRPr="00366637" w:rsidRDefault="00C827F9" w:rsidP="000570E4">
      <w:pPr>
        <w:jc w:val="center"/>
        <w:rPr>
          <w:rFonts w:cs="Arial"/>
          <w:b/>
          <w:bCs/>
          <w:sz w:val="28"/>
          <w:szCs w:val="28"/>
          <w:highlight w:val="yellow"/>
          <w:lang w:val="mk-MK"/>
        </w:rPr>
      </w:pPr>
      <w:r>
        <w:rPr>
          <w:rFonts w:cs="Arial"/>
          <w:b/>
          <w:i/>
          <w:lang w:val="mk-MK"/>
        </w:rPr>
        <w:t>Издадено на</w:t>
      </w:r>
      <w:r w:rsidRPr="00366637">
        <w:rPr>
          <w:rFonts w:cs="Arial"/>
          <w:b/>
          <w:i/>
          <w:lang w:val="mk-MK"/>
        </w:rPr>
        <w:t xml:space="preserve"> xxxx, </w:t>
      </w:r>
      <w:r>
        <w:rPr>
          <w:rFonts w:cs="Arial"/>
          <w:b/>
          <w:i/>
          <w:lang w:val="mk-MK"/>
        </w:rPr>
        <w:t>во согласност со</w:t>
      </w:r>
      <w:r w:rsidRPr="00366637">
        <w:rPr>
          <w:rFonts w:cs="Arial"/>
          <w:b/>
          <w:i/>
          <w:lang w:val="mk-MK"/>
        </w:rPr>
        <w:t xml:space="preserve"> </w:t>
      </w:r>
      <w:r>
        <w:rPr>
          <w:rFonts w:cs="Arial"/>
          <w:b/>
          <w:i/>
          <w:highlight w:val="yellow"/>
          <w:lang w:val="mk-MK"/>
        </w:rPr>
        <w:t>Законот за животна средина</w:t>
      </w:r>
      <w:r w:rsidRPr="00366637">
        <w:rPr>
          <w:rFonts w:cs="Arial"/>
          <w:b/>
          <w:i/>
          <w:highlight w:val="yellow"/>
          <w:lang w:val="mk-MK"/>
        </w:rPr>
        <w:t xml:space="preserve"> (</w:t>
      </w:r>
      <w:r>
        <w:rPr>
          <w:rFonts w:cs="Arial"/>
          <w:b/>
          <w:i/>
          <w:highlight w:val="yellow"/>
          <w:lang w:val="mk-MK"/>
        </w:rPr>
        <w:t>дел</w:t>
      </w:r>
      <w:r w:rsidRPr="00366637">
        <w:rPr>
          <w:rFonts w:cs="Arial"/>
          <w:b/>
          <w:i/>
          <w:highlight w:val="yellow"/>
          <w:lang w:val="mk-MK"/>
        </w:rPr>
        <w:t xml:space="preserve"> XII)</w:t>
      </w:r>
    </w:p>
    <w:p w14:paraId="1519DCF9" w14:textId="77777777" w:rsidR="00C827F9" w:rsidRPr="00366637" w:rsidRDefault="00C827F9" w:rsidP="00C827F9">
      <w:pPr>
        <w:spacing w:line="288" w:lineRule="auto"/>
        <w:rPr>
          <w:b/>
          <w:sz w:val="28"/>
          <w:lang w:val="mk-MK"/>
        </w:rPr>
      </w:pPr>
    </w:p>
    <w:p w14:paraId="1C3EE718" w14:textId="77777777" w:rsidR="00C827F9" w:rsidRPr="00366637" w:rsidRDefault="00C827F9" w:rsidP="00C827F9">
      <w:pPr>
        <w:spacing w:line="288" w:lineRule="auto"/>
        <w:rPr>
          <w:b/>
          <w:sz w:val="28"/>
          <w:lang w:val="mk-MK"/>
        </w:rPr>
        <w:sectPr w:rsidR="00C827F9" w:rsidRPr="00366637" w:rsidSect="00C827F9">
          <w:footerReference w:type="even" r:id="rId23"/>
          <w:footerReference w:type="default" r:id="rId24"/>
          <w:headerReference w:type="first" r:id="rId25"/>
          <w:footerReference w:type="first" r:id="rId26"/>
          <w:pgSz w:w="16838" w:h="11906" w:orient="landscape" w:code="9"/>
          <w:pgMar w:top="1440" w:right="1559" w:bottom="1418" w:left="1418" w:header="907" w:footer="1066" w:gutter="0"/>
          <w:cols w:space="720"/>
          <w:titlePg/>
        </w:sectPr>
      </w:pPr>
    </w:p>
    <w:p w14:paraId="343444C2" w14:textId="77777777" w:rsidR="00C827F9" w:rsidRDefault="00C827F9" w:rsidP="00C827F9">
      <w:pPr>
        <w:rPr>
          <w:rFonts w:cs="Arial"/>
          <w:bCs/>
          <w:iCs/>
          <w:kern w:val="32"/>
          <w:szCs w:val="20"/>
          <w:lang w:val="mk-MK"/>
        </w:rPr>
      </w:pPr>
      <w:r>
        <w:rPr>
          <w:rFonts w:cs="Arial"/>
          <w:b/>
          <w:bCs/>
          <w:iCs/>
          <w:kern w:val="32"/>
          <w:szCs w:val="20"/>
          <w:lang w:val="mk-MK"/>
        </w:rPr>
        <w:lastRenderedPageBreak/>
        <w:t>ЦЕЛ НА ДОКУМЕНТОТ</w:t>
      </w:r>
      <w:r w:rsidRPr="00C827F9">
        <w:rPr>
          <w:rFonts w:cs="Arial"/>
          <w:bCs/>
          <w:iCs/>
          <w:kern w:val="32"/>
          <w:szCs w:val="20"/>
          <w:lang w:val="mk-MK"/>
        </w:rPr>
        <w:t>:</w:t>
      </w:r>
    </w:p>
    <w:p w14:paraId="543E936D" w14:textId="23F02B10" w:rsidR="00C827F9" w:rsidRPr="00DF4156" w:rsidRDefault="00C827F9" w:rsidP="00C827F9">
      <w:pPr>
        <w:rPr>
          <w:rFonts w:cs="Arial"/>
          <w:bCs/>
          <w:iCs/>
          <w:kern w:val="32"/>
          <w:szCs w:val="20"/>
          <w:lang w:val="mk-MK"/>
        </w:rPr>
      </w:pPr>
      <w:r w:rsidRPr="00DF4156">
        <w:rPr>
          <w:rFonts w:cs="Arial"/>
          <w:bCs/>
          <w:iCs/>
          <w:kern w:val="32"/>
          <w:szCs w:val="20"/>
          <w:lang w:val="mk-MK"/>
        </w:rPr>
        <w:t xml:space="preserve">Целта </w:t>
      </w:r>
      <w:r>
        <w:rPr>
          <w:rFonts w:cs="Arial"/>
          <w:bCs/>
          <w:iCs/>
          <w:kern w:val="32"/>
          <w:szCs w:val="20"/>
          <w:lang w:val="mk-MK"/>
        </w:rPr>
        <w:t>на овој документ е да покрие одреден број</w:t>
      </w:r>
      <w:r w:rsidRPr="00DF4156">
        <w:rPr>
          <w:rFonts w:cs="Arial"/>
          <w:bCs/>
          <w:iCs/>
          <w:kern w:val="32"/>
          <w:szCs w:val="20"/>
          <w:lang w:val="mk-MK"/>
        </w:rPr>
        <w:t xml:space="preserve"> на теми, кои ќе бидат пров</w:t>
      </w:r>
      <w:r>
        <w:rPr>
          <w:rFonts w:cs="Arial"/>
          <w:bCs/>
          <w:iCs/>
          <w:kern w:val="32"/>
          <w:szCs w:val="20"/>
          <w:lang w:val="mk-MK"/>
        </w:rPr>
        <w:t xml:space="preserve">ерени за време на инспекцијата и ќе </w:t>
      </w:r>
      <w:r w:rsidRPr="00DF4156">
        <w:rPr>
          <w:rFonts w:cs="Arial"/>
          <w:bCs/>
          <w:iCs/>
          <w:kern w:val="32"/>
          <w:szCs w:val="20"/>
          <w:lang w:val="mk-MK"/>
        </w:rPr>
        <w:t>се применува</w:t>
      </w:r>
      <w:r>
        <w:rPr>
          <w:rFonts w:cs="Arial"/>
          <w:bCs/>
          <w:iCs/>
          <w:kern w:val="32"/>
          <w:szCs w:val="20"/>
          <w:lang w:val="mk-MK"/>
        </w:rPr>
        <w:t>ат на поголемиот број на IED</w:t>
      </w:r>
      <w:r w:rsidR="00DE4033">
        <w:rPr>
          <w:rStyle w:val="FootnoteReference"/>
          <w:rFonts w:cs="Arial"/>
          <w:bCs/>
          <w:iCs/>
          <w:kern w:val="32"/>
          <w:szCs w:val="20"/>
          <w:lang w:val="mk-MK"/>
        </w:rPr>
        <w:footnoteReference w:id="14"/>
      </w:r>
      <w:r>
        <w:rPr>
          <w:rFonts w:cs="Arial"/>
          <w:bCs/>
          <w:iCs/>
          <w:kern w:val="32"/>
          <w:szCs w:val="20"/>
          <w:lang w:val="mk-MK"/>
        </w:rPr>
        <w:t xml:space="preserve"> постројки. Тој</w:t>
      </w:r>
      <w:r w:rsidRPr="00DF4156">
        <w:rPr>
          <w:rFonts w:cs="Arial"/>
          <w:bCs/>
          <w:iCs/>
          <w:kern w:val="32"/>
          <w:szCs w:val="20"/>
          <w:lang w:val="mk-MK"/>
        </w:rPr>
        <w:t xml:space="preserve"> може да биде и </w:t>
      </w:r>
      <w:r>
        <w:rPr>
          <w:rFonts w:cs="Arial"/>
          <w:bCs/>
          <w:iCs/>
          <w:kern w:val="32"/>
          <w:szCs w:val="20"/>
          <w:lang w:val="mk-MK"/>
        </w:rPr>
        <w:t>да се користи како алатка во текот</w:t>
      </w:r>
      <w:r w:rsidRPr="00DF4156">
        <w:rPr>
          <w:rFonts w:cs="Arial"/>
          <w:bCs/>
          <w:iCs/>
          <w:kern w:val="32"/>
          <w:szCs w:val="20"/>
          <w:lang w:val="mk-MK"/>
        </w:rPr>
        <w:t xml:space="preserve"> на фазата на подготовка и при увидот</w:t>
      </w:r>
      <w:r>
        <w:rPr>
          <w:rFonts w:cs="Arial"/>
          <w:bCs/>
          <w:iCs/>
          <w:kern w:val="32"/>
          <w:szCs w:val="20"/>
          <w:lang w:val="mk-MK"/>
        </w:rPr>
        <w:t xml:space="preserve"> т.е</w:t>
      </w:r>
      <w:r w:rsidRPr="00DF4156">
        <w:rPr>
          <w:rFonts w:cs="Arial"/>
          <w:bCs/>
          <w:iCs/>
          <w:kern w:val="32"/>
          <w:szCs w:val="20"/>
          <w:lang w:val="mk-MK"/>
        </w:rPr>
        <w:t xml:space="preserve"> посета</w:t>
      </w:r>
      <w:r>
        <w:rPr>
          <w:rFonts w:cs="Arial"/>
          <w:bCs/>
          <w:iCs/>
          <w:kern w:val="32"/>
          <w:szCs w:val="20"/>
          <w:lang w:val="mk-MK"/>
        </w:rPr>
        <w:t>та на лице место</w:t>
      </w:r>
      <w:r w:rsidRPr="00DF4156">
        <w:rPr>
          <w:rFonts w:cs="Arial"/>
          <w:bCs/>
          <w:iCs/>
          <w:kern w:val="32"/>
          <w:szCs w:val="20"/>
          <w:lang w:val="mk-MK"/>
        </w:rPr>
        <w:t>.</w:t>
      </w:r>
    </w:p>
    <w:p w14:paraId="7FAAAB57" w14:textId="77777777" w:rsidR="00C827F9" w:rsidRPr="00DF4156" w:rsidRDefault="00C827F9" w:rsidP="00C827F9">
      <w:pPr>
        <w:rPr>
          <w:rFonts w:cs="Arial"/>
          <w:bCs/>
          <w:iCs/>
          <w:kern w:val="32"/>
          <w:szCs w:val="20"/>
          <w:lang w:val="mk-MK"/>
        </w:rPr>
      </w:pPr>
      <w:r w:rsidRPr="00DF4156">
        <w:rPr>
          <w:rFonts w:cs="Arial"/>
          <w:bCs/>
          <w:iCs/>
          <w:kern w:val="32"/>
          <w:szCs w:val="20"/>
          <w:lang w:val="mk-MK"/>
        </w:rPr>
        <w:t>Препорачливо е при подготовката на увид</w:t>
      </w:r>
      <w:r>
        <w:rPr>
          <w:rFonts w:cs="Arial"/>
          <w:bCs/>
          <w:iCs/>
          <w:kern w:val="32"/>
          <w:szCs w:val="20"/>
          <w:lang w:val="mk-MK"/>
        </w:rPr>
        <w:t>от</w:t>
      </w:r>
      <w:r w:rsidRPr="00DF4156">
        <w:rPr>
          <w:rFonts w:cs="Arial"/>
          <w:bCs/>
          <w:iCs/>
          <w:kern w:val="32"/>
          <w:szCs w:val="20"/>
          <w:lang w:val="mk-MK"/>
        </w:rPr>
        <w:t xml:space="preserve"> и проверка</w:t>
      </w:r>
      <w:r>
        <w:rPr>
          <w:rFonts w:cs="Arial"/>
          <w:bCs/>
          <w:iCs/>
          <w:kern w:val="32"/>
          <w:szCs w:val="20"/>
          <w:lang w:val="mk-MK"/>
        </w:rPr>
        <w:t>та</w:t>
      </w:r>
      <w:r w:rsidRPr="00DF4156">
        <w:rPr>
          <w:rFonts w:cs="Arial"/>
          <w:bCs/>
          <w:iCs/>
          <w:kern w:val="32"/>
          <w:szCs w:val="20"/>
          <w:lang w:val="mk-MK"/>
        </w:rPr>
        <w:t xml:space="preserve"> на дозвола</w:t>
      </w:r>
      <w:r>
        <w:rPr>
          <w:rFonts w:cs="Arial"/>
          <w:bCs/>
          <w:iCs/>
          <w:kern w:val="32"/>
          <w:szCs w:val="20"/>
          <w:lang w:val="mk-MK"/>
        </w:rPr>
        <w:t>та</w:t>
      </w:r>
      <w:r w:rsidRPr="00DF4156">
        <w:rPr>
          <w:rFonts w:cs="Arial"/>
          <w:bCs/>
          <w:iCs/>
          <w:kern w:val="32"/>
          <w:szCs w:val="20"/>
          <w:lang w:val="mk-MK"/>
        </w:rPr>
        <w:t xml:space="preserve"> и други релевантни документи, инспекторот оди преку овој документ, со избирање на оние делови кои се релевантни за инсталација </w:t>
      </w:r>
      <w:r>
        <w:rPr>
          <w:rFonts w:cs="Arial"/>
          <w:bCs/>
          <w:iCs/>
          <w:kern w:val="32"/>
          <w:szCs w:val="20"/>
          <w:lang w:val="mk-MK"/>
        </w:rPr>
        <w:t xml:space="preserve">и што треба </w:t>
      </w:r>
      <w:r w:rsidRPr="00DF4156">
        <w:rPr>
          <w:rFonts w:cs="Arial"/>
          <w:bCs/>
          <w:iCs/>
          <w:kern w:val="32"/>
          <w:szCs w:val="20"/>
          <w:lang w:val="mk-MK"/>
        </w:rPr>
        <w:t xml:space="preserve">да се проверуваат, и ги вклучува во општиот шаблон </w:t>
      </w:r>
      <w:r>
        <w:rPr>
          <w:rFonts w:cs="Arial"/>
          <w:bCs/>
          <w:iCs/>
          <w:kern w:val="32"/>
          <w:szCs w:val="20"/>
          <w:lang w:val="mk-MK"/>
        </w:rPr>
        <w:t>- список кој го</w:t>
      </w:r>
      <w:r w:rsidRPr="00DF4156">
        <w:rPr>
          <w:rFonts w:cs="Arial"/>
          <w:bCs/>
          <w:iCs/>
          <w:kern w:val="32"/>
          <w:szCs w:val="20"/>
          <w:lang w:val="mk-MK"/>
        </w:rPr>
        <w:t xml:space="preserve"> надополнува овој документ , како дел од подготовките на неговиот / нејзиниот сопствен список (тој /</w:t>
      </w:r>
      <w:r>
        <w:rPr>
          <w:rFonts w:cs="Arial"/>
          <w:bCs/>
          <w:iCs/>
          <w:kern w:val="32"/>
          <w:szCs w:val="20"/>
          <w:lang w:val="mk-MK"/>
        </w:rPr>
        <w:t xml:space="preserve"> таа ќе треба да додадат</w:t>
      </w:r>
      <w:r w:rsidRPr="00DF4156">
        <w:rPr>
          <w:rFonts w:cs="Arial"/>
          <w:bCs/>
          <w:iCs/>
          <w:kern w:val="32"/>
          <w:szCs w:val="20"/>
          <w:lang w:val="mk-MK"/>
        </w:rPr>
        <w:t xml:space="preserve"> и други аспекти кои се специфични за дозвола, вид</w:t>
      </w:r>
      <w:r>
        <w:rPr>
          <w:rFonts w:cs="Arial"/>
          <w:bCs/>
          <w:iCs/>
          <w:kern w:val="32"/>
          <w:szCs w:val="20"/>
          <w:lang w:val="mk-MK"/>
        </w:rPr>
        <w:t>от</w:t>
      </w:r>
      <w:r w:rsidRPr="00DF4156">
        <w:rPr>
          <w:rFonts w:cs="Arial"/>
          <w:bCs/>
          <w:iCs/>
          <w:kern w:val="32"/>
          <w:szCs w:val="20"/>
          <w:lang w:val="mk-MK"/>
        </w:rPr>
        <w:t xml:space="preserve"> на инсталација, или инсталација</w:t>
      </w:r>
      <w:r>
        <w:rPr>
          <w:rFonts w:cs="Arial"/>
          <w:bCs/>
          <w:iCs/>
          <w:kern w:val="32"/>
          <w:szCs w:val="20"/>
          <w:lang w:val="mk-MK"/>
        </w:rPr>
        <w:t>та сама по</w:t>
      </w:r>
      <w:r w:rsidRPr="00DF4156">
        <w:rPr>
          <w:rFonts w:cs="Arial"/>
          <w:bCs/>
          <w:iCs/>
          <w:kern w:val="32"/>
          <w:szCs w:val="20"/>
          <w:lang w:val="mk-MK"/>
        </w:rPr>
        <w:t xml:space="preserve"> себе).</w:t>
      </w:r>
    </w:p>
    <w:p w14:paraId="517C1447" w14:textId="77777777" w:rsidR="00C827F9" w:rsidRPr="00DF4156" w:rsidRDefault="00C827F9" w:rsidP="00C827F9">
      <w:pPr>
        <w:rPr>
          <w:rFonts w:cs="Arial"/>
          <w:bCs/>
          <w:iCs/>
          <w:kern w:val="32"/>
          <w:szCs w:val="20"/>
          <w:lang w:val="mk-MK"/>
        </w:rPr>
      </w:pPr>
      <w:r>
        <w:rPr>
          <w:rFonts w:cs="Arial"/>
          <w:bCs/>
          <w:iCs/>
          <w:kern w:val="32"/>
          <w:szCs w:val="20"/>
          <w:lang w:val="mk-MK"/>
        </w:rPr>
        <w:t>Една додадена вредност на ваквиот</w:t>
      </w:r>
      <w:r w:rsidRPr="00DF4156">
        <w:rPr>
          <w:rFonts w:cs="Arial"/>
          <w:bCs/>
          <w:iCs/>
          <w:kern w:val="32"/>
          <w:szCs w:val="20"/>
          <w:lang w:val="mk-MK"/>
        </w:rPr>
        <w:t xml:space="preserve"> список е да се даде можност на инспекторот да се запоз</w:t>
      </w:r>
      <w:r>
        <w:rPr>
          <w:rFonts w:cs="Arial"/>
          <w:bCs/>
          <w:iCs/>
          <w:kern w:val="32"/>
          <w:szCs w:val="20"/>
          <w:lang w:val="mk-MK"/>
        </w:rPr>
        <w:t>наат со BREF</w:t>
      </w:r>
      <w:r w:rsidRPr="00780979">
        <w:rPr>
          <w:rFonts w:cs="Arial"/>
          <w:bCs/>
          <w:iCs/>
          <w:kern w:val="32"/>
          <w:szCs w:val="20"/>
          <w:lang w:val="mk-MK"/>
        </w:rPr>
        <w:t>s</w:t>
      </w:r>
      <w:r>
        <w:rPr>
          <w:rFonts w:cs="Arial"/>
          <w:bCs/>
          <w:iCs/>
          <w:kern w:val="32"/>
          <w:szCs w:val="20"/>
          <w:lang w:val="mk-MK"/>
        </w:rPr>
        <w:t xml:space="preserve"> </w:t>
      </w:r>
      <w:r w:rsidRPr="00780979">
        <w:rPr>
          <w:rFonts w:cs="Arial"/>
          <w:bCs/>
          <w:iCs/>
          <w:kern w:val="32"/>
          <w:szCs w:val="20"/>
          <w:lang w:val="mk-MK"/>
        </w:rPr>
        <w:t>(</w:t>
      </w:r>
      <w:r>
        <w:rPr>
          <w:rFonts w:cs="Arial"/>
          <w:bCs/>
          <w:iCs/>
          <w:kern w:val="32"/>
          <w:szCs w:val="20"/>
          <w:lang w:val="mk-MK"/>
        </w:rPr>
        <w:t xml:space="preserve">Референтните документи за Најдпбрите достапни техники </w:t>
      </w:r>
      <w:r w:rsidRPr="00780979">
        <w:rPr>
          <w:rFonts w:cs="Arial"/>
          <w:bCs/>
          <w:iCs/>
          <w:kern w:val="32"/>
          <w:szCs w:val="20"/>
          <w:lang w:val="mk-MK"/>
        </w:rPr>
        <w:t>(</w:t>
      </w:r>
      <w:r>
        <w:rPr>
          <w:rFonts w:cs="Arial"/>
          <w:bCs/>
          <w:iCs/>
          <w:kern w:val="32"/>
          <w:szCs w:val="20"/>
          <w:lang w:val="mk-MK"/>
        </w:rPr>
        <w:t>НДТ</w:t>
      </w:r>
      <w:r w:rsidRPr="00780979">
        <w:rPr>
          <w:rFonts w:cs="Arial"/>
          <w:bCs/>
          <w:iCs/>
          <w:kern w:val="32"/>
          <w:szCs w:val="20"/>
          <w:lang w:val="mk-MK"/>
        </w:rPr>
        <w:t>))</w:t>
      </w:r>
      <w:r w:rsidRPr="00DF4156">
        <w:rPr>
          <w:rFonts w:cs="Arial"/>
          <w:bCs/>
          <w:iCs/>
          <w:kern w:val="32"/>
          <w:szCs w:val="20"/>
          <w:lang w:val="mk-MK"/>
        </w:rPr>
        <w:t>, со цел да бидат во можност да поминат низ тие документи и да</w:t>
      </w:r>
      <w:r>
        <w:rPr>
          <w:rFonts w:cs="Arial"/>
          <w:bCs/>
          <w:iCs/>
          <w:kern w:val="32"/>
          <w:szCs w:val="20"/>
          <w:lang w:val="mk-MK"/>
        </w:rPr>
        <w:t xml:space="preserve"> имаат подобро познавање на НДТ како и зголемено</w:t>
      </w:r>
      <w:r w:rsidRPr="00DF4156">
        <w:rPr>
          <w:rFonts w:cs="Arial"/>
          <w:bCs/>
          <w:iCs/>
          <w:kern w:val="32"/>
          <w:szCs w:val="20"/>
          <w:lang w:val="mk-MK"/>
        </w:rPr>
        <w:t xml:space="preserve"> разбирање на процесите,</w:t>
      </w:r>
      <w:r>
        <w:rPr>
          <w:rFonts w:cs="Arial"/>
          <w:bCs/>
          <w:iCs/>
          <w:kern w:val="32"/>
          <w:szCs w:val="20"/>
          <w:lang w:val="mk-MK"/>
        </w:rPr>
        <w:t xml:space="preserve"> тоа</w:t>
      </w:r>
      <w:r w:rsidRPr="00DF4156">
        <w:rPr>
          <w:rFonts w:cs="Arial"/>
          <w:bCs/>
          <w:iCs/>
          <w:kern w:val="32"/>
          <w:szCs w:val="20"/>
          <w:lang w:val="mk-MK"/>
        </w:rPr>
        <w:t xml:space="preserve"> им овозможува на инспект</w:t>
      </w:r>
      <w:r>
        <w:rPr>
          <w:rFonts w:cs="Arial"/>
          <w:bCs/>
          <w:iCs/>
          <w:kern w:val="32"/>
          <w:szCs w:val="20"/>
          <w:lang w:val="mk-MK"/>
        </w:rPr>
        <w:t>орите</w:t>
      </w:r>
      <w:r w:rsidRPr="00DF4156">
        <w:rPr>
          <w:rFonts w:cs="Arial"/>
          <w:bCs/>
          <w:iCs/>
          <w:kern w:val="32"/>
          <w:szCs w:val="20"/>
          <w:lang w:val="mk-MK"/>
        </w:rPr>
        <w:t xml:space="preserve"> да бидат поакти</w:t>
      </w:r>
      <w:r>
        <w:rPr>
          <w:rFonts w:cs="Arial"/>
          <w:bCs/>
          <w:iCs/>
          <w:kern w:val="32"/>
          <w:szCs w:val="20"/>
          <w:lang w:val="mk-MK"/>
        </w:rPr>
        <w:t>вни кога се сугерира подобрување на дозвола на пишувачот на</w:t>
      </w:r>
      <w:r w:rsidRPr="00DF4156">
        <w:rPr>
          <w:rFonts w:cs="Arial"/>
          <w:bCs/>
          <w:iCs/>
          <w:kern w:val="32"/>
          <w:szCs w:val="20"/>
          <w:lang w:val="mk-MK"/>
        </w:rPr>
        <w:t xml:space="preserve"> дозвола</w:t>
      </w:r>
      <w:r>
        <w:rPr>
          <w:rFonts w:cs="Arial"/>
          <w:bCs/>
          <w:iCs/>
          <w:kern w:val="32"/>
          <w:szCs w:val="20"/>
          <w:lang w:val="mk-MK"/>
        </w:rPr>
        <w:t>та</w:t>
      </w:r>
      <w:r w:rsidRPr="00DF4156">
        <w:rPr>
          <w:rFonts w:cs="Arial"/>
          <w:bCs/>
          <w:iCs/>
          <w:kern w:val="32"/>
          <w:szCs w:val="20"/>
          <w:lang w:val="mk-MK"/>
        </w:rPr>
        <w:t xml:space="preserve"> и кога разговараат со оператор за </w:t>
      </w:r>
      <w:r>
        <w:rPr>
          <w:rFonts w:cs="Arial"/>
          <w:bCs/>
          <w:iCs/>
          <w:kern w:val="32"/>
          <w:szCs w:val="20"/>
          <w:lang w:val="mk-MK"/>
        </w:rPr>
        <w:t>применување на НДТ.</w:t>
      </w:r>
    </w:p>
    <w:p w14:paraId="2022C262" w14:textId="084F248C" w:rsidR="00C827F9" w:rsidRPr="00DF4156" w:rsidRDefault="00C827F9" w:rsidP="00C827F9">
      <w:pPr>
        <w:rPr>
          <w:rFonts w:cs="Arial"/>
          <w:bCs/>
          <w:iCs/>
          <w:kern w:val="32"/>
          <w:szCs w:val="20"/>
          <w:lang w:val="mk-MK"/>
        </w:rPr>
      </w:pPr>
      <w:r w:rsidRPr="00DF4156">
        <w:rPr>
          <w:rFonts w:cs="Arial"/>
          <w:bCs/>
          <w:iCs/>
          <w:kern w:val="32"/>
          <w:szCs w:val="20"/>
          <w:lang w:val="mk-MK"/>
        </w:rPr>
        <w:t>Следната листа се фокусира на некои од општите</w:t>
      </w:r>
      <w:r>
        <w:rPr>
          <w:rFonts w:cs="Arial"/>
          <w:bCs/>
          <w:iCs/>
          <w:kern w:val="32"/>
          <w:szCs w:val="20"/>
          <w:lang w:val="mk-MK"/>
        </w:rPr>
        <w:t xml:space="preserve"> барања (повеќето од нив НДТ) вклучени во "вертикални</w:t>
      </w:r>
      <w:r w:rsidRPr="00DF4156">
        <w:rPr>
          <w:rFonts w:cs="Arial"/>
          <w:bCs/>
          <w:iCs/>
          <w:kern w:val="32"/>
          <w:szCs w:val="20"/>
          <w:lang w:val="mk-MK"/>
        </w:rPr>
        <w:t>" (секторски) BREFs, и во следните "хоризонтална" BREFs (важи за многу различни видови на инсталации)</w:t>
      </w:r>
      <w:r w:rsidR="00DE4033">
        <w:rPr>
          <w:rStyle w:val="FootnoteReference"/>
          <w:rFonts w:cs="Arial"/>
          <w:bCs/>
          <w:iCs/>
          <w:kern w:val="32"/>
          <w:szCs w:val="20"/>
          <w:lang w:val="mk-MK"/>
        </w:rPr>
        <w:footnoteReference w:id="15"/>
      </w:r>
      <w:r w:rsidRPr="00DF4156">
        <w:rPr>
          <w:rFonts w:cs="Arial"/>
          <w:bCs/>
          <w:iCs/>
          <w:kern w:val="32"/>
          <w:szCs w:val="20"/>
          <w:lang w:val="mk-MK"/>
        </w:rPr>
        <w:t>:</w:t>
      </w:r>
    </w:p>
    <w:p w14:paraId="7087F43A" w14:textId="008FA4F9" w:rsidR="00C827F9" w:rsidRPr="00DE4033" w:rsidRDefault="00C827F9" w:rsidP="00DE4033">
      <w:pPr>
        <w:pStyle w:val="ListParagraph"/>
        <w:numPr>
          <w:ilvl w:val="0"/>
          <w:numId w:val="30"/>
        </w:numPr>
        <w:rPr>
          <w:rFonts w:cs="Arial"/>
          <w:bCs/>
          <w:iCs/>
          <w:kern w:val="32"/>
          <w:szCs w:val="20"/>
          <w:lang w:val="mk-MK"/>
        </w:rPr>
      </w:pPr>
      <w:r w:rsidRPr="00DE4033">
        <w:rPr>
          <w:rFonts w:cs="Arial"/>
          <w:bCs/>
          <w:iCs/>
          <w:kern w:val="32"/>
          <w:szCs w:val="20"/>
          <w:lang w:val="mk-MK"/>
        </w:rPr>
        <w:t>Енергетска ефикасност (февруари 2009 година)</w:t>
      </w:r>
    </w:p>
    <w:p w14:paraId="2AB151FA" w14:textId="5186FB71" w:rsidR="00C827F9" w:rsidRPr="00DE4033" w:rsidRDefault="00C827F9" w:rsidP="00DE4033">
      <w:pPr>
        <w:pStyle w:val="ListParagraph"/>
        <w:numPr>
          <w:ilvl w:val="0"/>
          <w:numId w:val="30"/>
        </w:numPr>
        <w:rPr>
          <w:rFonts w:cs="Arial"/>
          <w:bCs/>
          <w:iCs/>
          <w:kern w:val="32"/>
          <w:szCs w:val="20"/>
          <w:lang w:val="mk-MK"/>
        </w:rPr>
      </w:pPr>
      <w:r w:rsidRPr="00DE4033">
        <w:rPr>
          <w:rFonts w:cs="Arial"/>
          <w:bCs/>
          <w:iCs/>
          <w:kern w:val="32"/>
          <w:szCs w:val="20"/>
          <w:lang w:val="mk-MK"/>
        </w:rPr>
        <w:t>Заеднички третман на отпадни води и отпадни гасови / системи за управување во хемиската сектор (февруари 2003)</w:t>
      </w:r>
    </w:p>
    <w:p w14:paraId="6FA2B5DD" w14:textId="3643F6E5" w:rsidR="00C827F9" w:rsidRPr="00DE4033" w:rsidRDefault="00C827F9" w:rsidP="00DE4033">
      <w:pPr>
        <w:pStyle w:val="ListParagraph"/>
        <w:numPr>
          <w:ilvl w:val="0"/>
          <w:numId w:val="30"/>
        </w:numPr>
        <w:rPr>
          <w:rFonts w:cs="Arial"/>
          <w:bCs/>
          <w:iCs/>
          <w:kern w:val="32"/>
          <w:szCs w:val="20"/>
          <w:lang w:val="mk-MK"/>
        </w:rPr>
      </w:pPr>
      <w:r w:rsidRPr="00DE4033">
        <w:rPr>
          <w:rFonts w:cs="Arial"/>
          <w:bCs/>
          <w:iCs/>
          <w:kern w:val="32"/>
          <w:szCs w:val="20"/>
          <w:lang w:val="mk-MK"/>
        </w:rPr>
        <w:t>Емисии од складирање (јули 2006 година)</w:t>
      </w:r>
    </w:p>
    <w:p w14:paraId="5027DB84" w14:textId="2CB6262C" w:rsidR="00C827F9" w:rsidRPr="00DE4033" w:rsidRDefault="00C827F9" w:rsidP="00DE4033">
      <w:pPr>
        <w:pStyle w:val="ListParagraph"/>
        <w:numPr>
          <w:ilvl w:val="0"/>
          <w:numId w:val="30"/>
        </w:numPr>
        <w:rPr>
          <w:rFonts w:cs="Arial"/>
          <w:bCs/>
          <w:iCs/>
          <w:kern w:val="32"/>
          <w:szCs w:val="20"/>
          <w:lang w:val="mk-MK"/>
        </w:rPr>
      </w:pPr>
      <w:r w:rsidRPr="00DE4033">
        <w:rPr>
          <w:rFonts w:cs="Arial"/>
          <w:bCs/>
          <w:iCs/>
          <w:kern w:val="32"/>
          <w:szCs w:val="20"/>
          <w:lang w:val="mk-MK"/>
        </w:rPr>
        <w:t>ЈРЦ Референтен документ за мониторинг на емисии од IED инсталации. (Октомври 2013)</w:t>
      </w:r>
      <w:r w:rsidR="00DE4033">
        <w:rPr>
          <w:rStyle w:val="FootnoteReference"/>
          <w:rFonts w:cs="Arial"/>
          <w:bCs/>
          <w:iCs/>
          <w:kern w:val="32"/>
          <w:szCs w:val="20"/>
          <w:lang w:val="mk-MK"/>
        </w:rPr>
        <w:footnoteReference w:id="16"/>
      </w:r>
    </w:p>
    <w:p w14:paraId="241D3717" w14:textId="77777777" w:rsidR="00C827F9" w:rsidRPr="00DF4156" w:rsidRDefault="00C827F9" w:rsidP="00C827F9">
      <w:pPr>
        <w:rPr>
          <w:rFonts w:cs="Arial"/>
          <w:bCs/>
          <w:iCs/>
          <w:kern w:val="32"/>
          <w:szCs w:val="20"/>
          <w:lang w:val="mk-MK"/>
        </w:rPr>
      </w:pPr>
      <w:r w:rsidRPr="00DF4156">
        <w:rPr>
          <w:rFonts w:cs="Arial"/>
          <w:bCs/>
          <w:iCs/>
          <w:kern w:val="32"/>
          <w:szCs w:val="20"/>
          <w:lang w:val="mk-MK"/>
        </w:rPr>
        <w:t>Листата за проверка не се смета дека е исцрпен</w:t>
      </w:r>
      <w:r>
        <w:rPr>
          <w:rFonts w:cs="Arial"/>
          <w:bCs/>
          <w:iCs/>
          <w:kern w:val="32"/>
          <w:szCs w:val="20"/>
          <w:lang w:val="mk-MK"/>
        </w:rPr>
        <w:t>а</w:t>
      </w:r>
      <w:r w:rsidRPr="00DF4156">
        <w:rPr>
          <w:rFonts w:cs="Arial"/>
          <w:bCs/>
          <w:iCs/>
          <w:kern w:val="32"/>
          <w:szCs w:val="20"/>
          <w:lang w:val="mk-MK"/>
        </w:rPr>
        <w:t xml:space="preserve"> од содржината на наведените BREFs. Конкретниот список ги вклучува следните полиња:</w:t>
      </w:r>
    </w:p>
    <w:p w14:paraId="0FD7228F" w14:textId="77777777" w:rsidR="00C827F9" w:rsidRDefault="00C827F9" w:rsidP="003A0514">
      <w:pPr>
        <w:numPr>
          <w:ilvl w:val="0"/>
          <w:numId w:val="32"/>
        </w:numPr>
        <w:spacing w:after="0" w:line="240" w:lineRule="auto"/>
        <w:ind w:left="748" w:hanging="357"/>
        <w:rPr>
          <w:rFonts w:cs="Arial"/>
          <w:bCs/>
          <w:iCs/>
          <w:kern w:val="32"/>
          <w:szCs w:val="20"/>
          <w:lang w:val="en-US"/>
        </w:rPr>
      </w:pPr>
      <w:r>
        <w:rPr>
          <w:rFonts w:cs="Arial"/>
          <w:bCs/>
          <w:iCs/>
          <w:kern w:val="32"/>
          <w:szCs w:val="20"/>
          <w:lang w:val="mk-MK"/>
        </w:rPr>
        <w:t>Општи податоци</w:t>
      </w:r>
    </w:p>
    <w:p w14:paraId="4B557A13" w14:textId="77777777" w:rsidR="00C827F9" w:rsidRPr="0096087A" w:rsidRDefault="00C827F9" w:rsidP="003A0514">
      <w:pPr>
        <w:numPr>
          <w:ilvl w:val="0"/>
          <w:numId w:val="32"/>
        </w:numPr>
        <w:spacing w:after="0" w:line="240" w:lineRule="auto"/>
        <w:ind w:left="748" w:hanging="357"/>
        <w:rPr>
          <w:rFonts w:cs="Arial"/>
          <w:bCs/>
          <w:iCs/>
          <w:kern w:val="32"/>
          <w:szCs w:val="20"/>
          <w:lang w:val="en-US"/>
        </w:rPr>
      </w:pPr>
      <w:r>
        <w:rPr>
          <w:rFonts w:cs="Arial"/>
          <w:bCs/>
          <w:iCs/>
          <w:kern w:val="32"/>
          <w:szCs w:val="20"/>
          <w:lang w:val="en-US"/>
        </w:rPr>
        <w:lastRenderedPageBreak/>
        <w:t xml:space="preserve">Тема 1: </w:t>
      </w:r>
      <w:r>
        <w:rPr>
          <w:rFonts w:cs="Arial"/>
          <w:bCs/>
          <w:iCs/>
          <w:kern w:val="32"/>
          <w:szCs w:val="20"/>
          <w:lang w:val="mk-MK"/>
        </w:rPr>
        <w:t>Складирање и ракување</w:t>
      </w:r>
      <w:r w:rsidRPr="0096087A">
        <w:rPr>
          <w:rFonts w:cs="Arial"/>
          <w:bCs/>
          <w:iCs/>
          <w:kern w:val="32"/>
          <w:szCs w:val="20"/>
          <w:lang w:val="en-US"/>
        </w:rPr>
        <w:t xml:space="preserve"> </w:t>
      </w:r>
    </w:p>
    <w:p w14:paraId="29391899" w14:textId="77777777" w:rsidR="00C827F9" w:rsidRPr="0096087A" w:rsidRDefault="00C827F9" w:rsidP="003A0514">
      <w:pPr>
        <w:numPr>
          <w:ilvl w:val="0"/>
          <w:numId w:val="32"/>
        </w:numPr>
        <w:spacing w:after="0" w:line="240" w:lineRule="auto"/>
        <w:ind w:left="748" w:hanging="357"/>
        <w:rPr>
          <w:rFonts w:cs="Arial"/>
          <w:bCs/>
          <w:iCs/>
          <w:kern w:val="32"/>
          <w:szCs w:val="20"/>
          <w:lang w:val="en-US"/>
        </w:rPr>
      </w:pPr>
      <w:r>
        <w:rPr>
          <w:rFonts w:cs="Arial"/>
          <w:bCs/>
          <w:iCs/>
          <w:kern w:val="32"/>
          <w:szCs w:val="20"/>
          <w:lang w:val="en-US"/>
        </w:rPr>
        <w:t xml:space="preserve">Тема 2: </w:t>
      </w:r>
      <w:r>
        <w:rPr>
          <w:rFonts w:cs="Arial"/>
          <w:bCs/>
          <w:iCs/>
          <w:kern w:val="32"/>
          <w:szCs w:val="20"/>
          <w:lang w:val="mk-MK"/>
        </w:rPr>
        <w:t>Емисии од складирање</w:t>
      </w:r>
      <w:r w:rsidRPr="0096087A">
        <w:rPr>
          <w:rFonts w:cs="Arial"/>
          <w:bCs/>
          <w:iCs/>
          <w:kern w:val="32"/>
          <w:szCs w:val="20"/>
          <w:lang w:val="en-US"/>
        </w:rPr>
        <w:t xml:space="preserve"> </w:t>
      </w:r>
    </w:p>
    <w:p w14:paraId="0E717C6D" w14:textId="77777777" w:rsidR="00C827F9" w:rsidRPr="0096087A" w:rsidRDefault="00C827F9" w:rsidP="003A0514">
      <w:pPr>
        <w:numPr>
          <w:ilvl w:val="0"/>
          <w:numId w:val="32"/>
        </w:numPr>
        <w:spacing w:after="0" w:line="240" w:lineRule="auto"/>
        <w:ind w:left="748" w:hanging="357"/>
        <w:rPr>
          <w:rFonts w:cs="Arial"/>
          <w:bCs/>
          <w:iCs/>
          <w:kern w:val="32"/>
          <w:szCs w:val="20"/>
          <w:lang w:val="en-US"/>
        </w:rPr>
      </w:pPr>
      <w:r>
        <w:rPr>
          <w:rFonts w:cs="Arial"/>
          <w:bCs/>
          <w:iCs/>
          <w:kern w:val="32"/>
          <w:szCs w:val="20"/>
          <w:lang w:val="en-US"/>
        </w:rPr>
        <w:t xml:space="preserve">Тема 3: </w:t>
      </w:r>
      <w:r>
        <w:rPr>
          <w:rFonts w:cs="Arial"/>
          <w:bCs/>
          <w:iCs/>
          <w:kern w:val="32"/>
          <w:szCs w:val="20"/>
          <w:lang w:val="mk-MK"/>
        </w:rPr>
        <w:t>Енергетска ефикасност</w:t>
      </w:r>
      <w:r w:rsidRPr="0096087A">
        <w:rPr>
          <w:rFonts w:cs="Arial"/>
          <w:bCs/>
          <w:iCs/>
          <w:kern w:val="32"/>
          <w:szCs w:val="20"/>
          <w:lang w:val="en-US"/>
        </w:rPr>
        <w:t xml:space="preserve">y </w:t>
      </w:r>
    </w:p>
    <w:p w14:paraId="32BF2915" w14:textId="77777777" w:rsidR="00C827F9" w:rsidRPr="0096087A" w:rsidRDefault="00C827F9" w:rsidP="003A0514">
      <w:pPr>
        <w:numPr>
          <w:ilvl w:val="0"/>
          <w:numId w:val="32"/>
        </w:numPr>
        <w:spacing w:after="0" w:line="240" w:lineRule="auto"/>
        <w:ind w:left="748" w:hanging="357"/>
        <w:rPr>
          <w:rFonts w:cs="Arial"/>
          <w:bCs/>
          <w:iCs/>
          <w:kern w:val="32"/>
          <w:szCs w:val="20"/>
          <w:lang w:val="en-US"/>
        </w:rPr>
      </w:pPr>
      <w:r>
        <w:rPr>
          <w:rFonts w:cs="Arial"/>
          <w:bCs/>
          <w:iCs/>
          <w:kern w:val="32"/>
          <w:szCs w:val="20"/>
          <w:lang w:val="en-US"/>
        </w:rPr>
        <w:t xml:space="preserve">Тема 4: </w:t>
      </w:r>
      <w:r w:rsidRPr="00DF4156">
        <w:rPr>
          <w:rFonts w:cs="Arial"/>
          <w:bCs/>
          <w:iCs/>
          <w:kern w:val="32"/>
          <w:szCs w:val="20"/>
          <w:lang w:val="mk-MK"/>
        </w:rPr>
        <w:t>Заеднички третман на отпадни води и отпадни гасови / системи за управување во хемиската сектор</w:t>
      </w:r>
    </w:p>
    <w:p w14:paraId="6A97C90B" w14:textId="77777777" w:rsidR="00C827F9" w:rsidRPr="009A6D9B" w:rsidRDefault="00C827F9" w:rsidP="003A0514">
      <w:pPr>
        <w:numPr>
          <w:ilvl w:val="0"/>
          <w:numId w:val="32"/>
        </w:numPr>
        <w:spacing w:after="0" w:line="240" w:lineRule="auto"/>
        <w:ind w:left="748" w:hanging="357"/>
        <w:rPr>
          <w:rFonts w:cs="Arial"/>
          <w:bCs/>
          <w:iCs/>
          <w:kern w:val="32"/>
          <w:szCs w:val="20"/>
          <w:lang w:val="en-US"/>
        </w:rPr>
      </w:pPr>
      <w:r w:rsidRPr="009A6D9B">
        <w:rPr>
          <w:rFonts w:cs="Arial"/>
          <w:bCs/>
          <w:iCs/>
          <w:kern w:val="32"/>
          <w:szCs w:val="20"/>
          <w:lang w:val="en-US"/>
        </w:rPr>
        <w:t xml:space="preserve">Тема 5: </w:t>
      </w:r>
      <w:r w:rsidRPr="009A6D9B">
        <w:rPr>
          <w:rFonts w:cs="Arial"/>
          <w:bCs/>
          <w:iCs/>
          <w:kern w:val="32"/>
          <w:szCs w:val="20"/>
          <w:lang w:val="mk-MK"/>
        </w:rPr>
        <w:t>Мониторинг/Следење</w:t>
      </w:r>
    </w:p>
    <w:p w14:paraId="5C089099" w14:textId="77777777" w:rsidR="00C827F9" w:rsidRPr="009A6D9B" w:rsidRDefault="00C827F9" w:rsidP="003A0514">
      <w:pPr>
        <w:numPr>
          <w:ilvl w:val="0"/>
          <w:numId w:val="32"/>
        </w:numPr>
        <w:spacing w:after="0" w:line="240" w:lineRule="auto"/>
        <w:ind w:left="748" w:hanging="357"/>
        <w:rPr>
          <w:rFonts w:cs="Arial"/>
          <w:bCs/>
          <w:iCs/>
          <w:kern w:val="32"/>
          <w:szCs w:val="20"/>
          <w:lang w:val="en-US"/>
        </w:rPr>
      </w:pPr>
      <w:r w:rsidRPr="009A6D9B">
        <w:rPr>
          <w:rFonts w:cs="Arial"/>
          <w:bCs/>
          <w:iCs/>
          <w:kern w:val="32"/>
          <w:szCs w:val="20"/>
          <w:lang w:val="en-US"/>
        </w:rPr>
        <w:t xml:space="preserve">Тема 6: </w:t>
      </w:r>
      <w:r>
        <w:rPr>
          <w:rFonts w:cs="Arial"/>
          <w:bCs/>
          <w:iCs/>
          <w:kern w:val="32"/>
          <w:szCs w:val="20"/>
          <w:lang w:val="mk-MK"/>
        </w:rPr>
        <w:t>Систем на управување во животната средина</w:t>
      </w:r>
      <w:r w:rsidRPr="009A6D9B">
        <w:rPr>
          <w:rFonts w:cs="Arial"/>
          <w:bCs/>
          <w:iCs/>
          <w:kern w:val="32"/>
          <w:szCs w:val="20"/>
          <w:lang w:val="en-US"/>
        </w:rPr>
        <w:t xml:space="preserve"> </w:t>
      </w:r>
    </w:p>
    <w:p w14:paraId="4FA0231C" w14:textId="77777777" w:rsidR="00C827F9" w:rsidRPr="0096087A" w:rsidRDefault="00C827F9" w:rsidP="003A0514">
      <w:pPr>
        <w:numPr>
          <w:ilvl w:val="0"/>
          <w:numId w:val="32"/>
        </w:numPr>
        <w:spacing w:after="0" w:line="240" w:lineRule="auto"/>
        <w:ind w:left="748" w:hanging="357"/>
        <w:rPr>
          <w:rFonts w:cs="Arial"/>
          <w:bCs/>
          <w:iCs/>
          <w:kern w:val="32"/>
          <w:szCs w:val="20"/>
          <w:lang w:val="en-US"/>
        </w:rPr>
      </w:pPr>
      <w:r>
        <w:rPr>
          <w:rFonts w:cs="Arial"/>
          <w:bCs/>
          <w:iCs/>
          <w:kern w:val="32"/>
          <w:szCs w:val="20"/>
          <w:lang w:val="en-US"/>
        </w:rPr>
        <w:t xml:space="preserve">Тема 7: </w:t>
      </w:r>
      <w:r>
        <w:rPr>
          <w:rFonts w:cs="Arial"/>
          <w:bCs/>
          <w:iCs/>
          <w:kern w:val="32"/>
          <w:szCs w:val="20"/>
          <w:lang w:val="mk-MK"/>
        </w:rPr>
        <w:t>Управување со ресурси</w:t>
      </w:r>
    </w:p>
    <w:p w14:paraId="4D6FC7BB" w14:textId="77777777" w:rsidR="00C827F9" w:rsidRPr="0096087A" w:rsidRDefault="00C827F9" w:rsidP="003A0514">
      <w:pPr>
        <w:numPr>
          <w:ilvl w:val="0"/>
          <w:numId w:val="32"/>
        </w:numPr>
        <w:spacing w:after="0" w:line="240" w:lineRule="auto"/>
        <w:ind w:left="748" w:hanging="357"/>
        <w:rPr>
          <w:rFonts w:cs="Arial"/>
          <w:bCs/>
          <w:iCs/>
          <w:kern w:val="32"/>
          <w:szCs w:val="20"/>
          <w:lang w:val="en-US"/>
        </w:rPr>
      </w:pPr>
      <w:r>
        <w:rPr>
          <w:rFonts w:cs="Arial"/>
          <w:bCs/>
          <w:iCs/>
          <w:kern w:val="32"/>
          <w:szCs w:val="20"/>
          <w:lang w:val="en-US"/>
        </w:rPr>
        <w:t xml:space="preserve">Тема 8: </w:t>
      </w:r>
      <w:r>
        <w:rPr>
          <w:rFonts w:cs="Arial"/>
          <w:bCs/>
          <w:iCs/>
          <w:kern w:val="32"/>
          <w:szCs w:val="20"/>
          <w:lang w:val="mk-MK"/>
        </w:rPr>
        <w:t>Проверка на соодветниот процес на управување на НДТ</w:t>
      </w:r>
    </w:p>
    <w:p w14:paraId="544E339D" w14:textId="77777777" w:rsidR="00C827F9" w:rsidRPr="00205620" w:rsidRDefault="00C827F9" w:rsidP="00C827F9">
      <w:pPr>
        <w:rPr>
          <w:rFonts w:cs="Arial"/>
          <w:sz w:val="18"/>
          <w:szCs w:val="18"/>
          <w:lang w:val="en-US"/>
        </w:rPr>
      </w:pPr>
      <w:r w:rsidRPr="003D79AD">
        <w:rPr>
          <w:rFonts w:cs="Arial"/>
          <w:bCs/>
          <w:iCs/>
          <w:kern w:val="32"/>
          <w:szCs w:val="20"/>
          <w:lang w:val="en-US"/>
        </w:rPr>
        <w:br w:type="page"/>
      </w:r>
      <w:r>
        <w:rPr>
          <w:rFonts w:cs="Arial"/>
          <w:b/>
          <w:bCs/>
          <w:iCs/>
          <w:kern w:val="32"/>
          <w:lang w:val="mk-MK"/>
        </w:rPr>
        <w:lastRenderedPageBreak/>
        <w:t>ОПШТИ ПОДАТОЦИ</w:t>
      </w:r>
      <w:r w:rsidRPr="00205620">
        <w:rPr>
          <w:rFonts w:cs="Arial"/>
          <w:b/>
          <w:sz w:val="28"/>
          <w:szCs w:val="28"/>
          <w:lang w:val="en-US"/>
        </w:rPr>
        <w:t xml:space="preserve">                             </w:t>
      </w:r>
    </w:p>
    <w:tbl>
      <w:tblPr>
        <w:tblW w:w="5022" w:type="pct"/>
        <w:jc w:val="center"/>
        <w:tblBorders>
          <w:top w:val="single" w:sz="4" w:space="0" w:color="000000"/>
          <w:left w:val="single" w:sz="4" w:space="0" w:color="000000"/>
          <w:bottom w:val="single" w:sz="4" w:space="0" w:color="000000"/>
          <w:right w:val="single" w:sz="4" w:space="0" w:color="000000"/>
          <w:insideH w:val="dotted" w:sz="4" w:space="0" w:color="auto"/>
        </w:tblBorders>
        <w:tblLayout w:type="fixed"/>
        <w:tblLook w:val="04A0" w:firstRow="1" w:lastRow="0" w:firstColumn="1" w:lastColumn="0" w:noHBand="0" w:noVBand="1"/>
      </w:tblPr>
      <w:tblGrid>
        <w:gridCol w:w="3079"/>
        <w:gridCol w:w="10917"/>
      </w:tblGrid>
      <w:tr w:rsidR="00C827F9" w:rsidRPr="006A1C65" w14:paraId="1B7DB965" w14:textId="77777777" w:rsidTr="00C827F9">
        <w:trPr>
          <w:jc w:val="center"/>
        </w:trPr>
        <w:tc>
          <w:tcPr>
            <w:tcW w:w="1100" w:type="pct"/>
            <w:vAlign w:val="center"/>
          </w:tcPr>
          <w:p w14:paraId="571EF057" w14:textId="77777777" w:rsidR="00C827F9" w:rsidRPr="009A6D9B" w:rsidRDefault="00C827F9" w:rsidP="00C827F9">
            <w:pPr>
              <w:autoSpaceDE w:val="0"/>
              <w:autoSpaceDN w:val="0"/>
              <w:adjustRightInd w:val="0"/>
              <w:jc w:val="right"/>
              <w:rPr>
                <w:b/>
                <w:sz w:val="18"/>
                <w:szCs w:val="18"/>
                <w:lang w:val="mk-MK"/>
              </w:rPr>
            </w:pPr>
            <w:r>
              <w:rPr>
                <w:rFonts w:cs="Arial"/>
                <w:b/>
                <w:bCs/>
                <w:iCs/>
                <w:sz w:val="18"/>
                <w:szCs w:val="18"/>
                <w:lang w:val="mk-MK"/>
              </w:rPr>
              <w:t>Датум на инспекцијата</w:t>
            </w:r>
          </w:p>
        </w:tc>
        <w:tc>
          <w:tcPr>
            <w:tcW w:w="3900" w:type="pct"/>
            <w:vAlign w:val="center"/>
          </w:tcPr>
          <w:p w14:paraId="58F71F6F" w14:textId="77777777" w:rsidR="00C827F9" w:rsidRPr="006A1C65" w:rsidRDefault="00C827F9" w:rsidP="00C827F9">
            <w:pPr>
              <w:autoSpaceDE w:val="0"/>
              <w:autoSpaceDN w:val="0"/>
              <w:adjustRightInd w:val="0"/>
              <w:jc w:val="left"/>
              <w:rPr>
                <w:sz w:val="18"/>
                <w:szCs w:val="18"/>
              </w:rPr>
            </w:pPr>
          </w:p>
        </w:tc>
      </w:tr>
      <w:tr w:rsidR="00C827F9" w:rsidRPr="006A1C65" w14:paraId="26A4A7CF" w14:textId="77777777" w:rsidTr="00C827F9">
        <w:trPr>
          <w:jc w:val="center"/>
        </w:trPr>
        <w:tc>
          <w:tcPr>
            <w:tcW w:w="1100" w:type="pct"/>
            <w:vAlign w:val="center"/>
          </w:tcPr>
          <w:p w14:paraId="413E29E3" w14:textId="77777777" w:rsidR="00C827F9" w:rsidRPr="006A1C65" w:rsidRDefault="00C827F9" w:rsidP="00C827F9">
            <w:pPr>
              <w:autoSpaceDE w:val="0"/>
              <w:autoSpaceDN w:val="0"/>
              <w:adjustRightInd w:val="0"/>
              <w:jc w:val="right"/>
              <w:rPr>
                <w:b/>
                <w:sz w:val="18"/>
                <w:szCs w:val="18"/>
              </w:rPr>
            </w:pPr>
            <w:r>
              <w:rPr>
                <w:rFonts w:cs="Arial"/>
                <w:b/>
                <w:bCs/>
                <w:iCs/>
                <w:sz w:val="18"/>
                <w:szCs w:val="18"/>
                <w:lang w:val="mk-MK"/>
              </w:rPr>
              <w:t>Вид на инспекцијата</w:t>
            </w:r>
            <w:r w:rsidRPr="006A1C65">
              <w:rPr>
                <w:b/>
                <w:sz w:val="18"/>
                <w:szCs w:val="18"/>
              </w:rPr>
              <w:t xml:space="preserve"> </w:t>
            </w:r>
          </w:p>
        </w:tc>
        <w:tc>
          <w:tcPr>
            <w:tcW w:w="3900" w:type="pct"/>
            <w:vAlign w:val="center"/>
          </w:tcPr>
          <w:p w14:paraId="08D9CD46" w14:textId="77777777" w:rsidR="00C827F9" w:rsidRPr="006A1C65" w:rsidRDefault="00C827F9" w:rsidP="00C827F9">
            <w:pPr>
              <w:autoSpaceDE w:val="0"/>
              <w:autoSpaceDN w:val="0"/>
              <w:adjustRightInd w:val="0"/>
              <w:jc w:val="left"/>
              <w:rPr>
                <w:sz w:val="18"/>
                <w:szCs w:val="18"/>
                <w:lang w:val="en-US"/>
              </w:rPr>
            </w:pPr>
            <w:r w:rsidRPr="006A1C65">
              <w:rPr>
                <w:sz w:val="18"/>
                <w:szCs w:val="18"/>
              </w:rPr>
              <w:sym w:font="Wingdings" w:char="F06F"/>
            </w:r>
            <w:r w:rsidRPr="006A1C65">
              <w:rPr>
                <w:sz w:val="18"/>
                <w:szCs w:val="18"/>
                <w:lang w:val="en-US"/>
              </w:rPr>
              <w:t xml:space="preserve"> </w:t>
            </w:r>
            <w:r>
              <w:rPr>
                <w:sz w:val="18"/>
                <w:szCs w:val="18"/>
                <w:lang w:val="mk-MK"/>
              </w:rPr>
              <w:t>Редовна</w:t>
            </w:r>
            <w:r w:rsidRPr="006A1C65">
              <w:rPr>
                <w:sz w:val="18"/>
                <w:szCs w:val="18"/>
                <w:lang w:val="en-US"/>
              </w:rPr>
              <w:t xml:space="preserve"> </w:t>
            </w:r>
            <w:r w:rsidRPr="006A1C65">
              <w:rPr>
                <w:sz w:val="18"/>
                <w:szCs w:val="18"/>
              </w:rPr>
              <w:sym w:font="Wingdings" w:char="F06F"/>
            </w:r>
            <w:r w:rsidRPr="006A1C65">
              <w:rPr>
                <w:sz w:val="18"/>
                <w:szCs w:val="18"/>
                <w:lang w:val="en-US"/>
              </w:rPr>
              <w:t xml:space="preserve"> </w:t>
            </w:r>
            <w:r>
              <w:rPr>
                <w:sz w:val="18"/>
                <w:szCs w:val="18"/>
                <w:lang w:val="mk-MK"/>
              </w:rPr>
              <w:t>Вонредна</w:t>
            </w:r>
            <w:r w:rsidRPr="006A1C65">
              <w:rPr>
                <w:sz w:val="18"/>
                <w:szCs w:val="18"/>
                <w:lang w:val="en-US"/>
              </w:rPr>
              <w:t xml:space="preserve"> </w:t>
            </w:r>
            <w:r w:rsidRPr="006A1C65">
              <w:rPr>
                <w:sz w:val="18"/>
                <w:szCs w:val="18"/>
              </w:rPr>
              <w:sym w:font="Wingdings" w:char="F06F"/>
            </w:r>
            <w:r w:rsidRPr="006A1C65">
              <w:rPr>
                <w:sz w:val="18"/>
                <w:szCs w:val="18"/>
                <w:lang w:val="en-US"/>
              </w:rPr>
              <w:t xml:space="preserve"> </w:t>
            </w:r>
            <w:r>
              <w:rPr>
                <w:sz w:val="18"/>
                <w:szCs w:val="18"/>
                <w:lang w:val="mk-MK"/>
              </w:rPr>
              <w:t>Контролна</w:t>
            </w:r>
            <w:r>
              <w:rPr>
                <w:sz w:val="18"/>
                <w:szCs w:val="18"/>
                <w:lang w:val="en-US"/>
              </w:rPr>
              <w:t xml:space="preserve"> (</w:t>
            </w:r>
            <w:r>
              <w:rPr>
                <w:sz w:val="18"/>
                <w:szCs w:val="18"/>
                <w:lang w:val="mk-MK"/>
              </w:rPr>
              <w:t>следење</w:t>
            </w:r>
            <w:r>
              <w:rPr>
                <w:sz w:val="18"/>
                <w:szCs w:val="18"/>
                <w:lang w:val="en-US"/>
              </w:rPr>
              <w:t>)</w:t>
            </w:r>
          </w:p>
        </w:tc>
      </w:tr>
      <w:tr w:rsidR="00C827F9" w:rsidRPr="001E2DB4" w14:paraId="2487CEC6" w14:textId="77777777" w:rsidTr="00C827F9">
        <w:trPr>
          <w:jc w:val="center"/>
        </w:trPr>
        <w:tc>
          <w:tcPr>
            <w:tcW w:w="1100" w:type="pct"/>
            <w:vAlign w:val="center"/>
          </w:tcPr>
          <w:p w14:paraId="15C67E94" w14:textId="77777777" w:rsidR="00C827F9" w:rsidRPr="006A1C65" w:rsidRDefault="00C827F9" w:rsidP="00C827F9">
            <w:pPr>
              <w:autoSpaceDE w:val="0"/>
              <w:autoSpaceDN w:val="0"/>
              <w:adjustRightInd w:val="0"/>
              <w:jc w:val="right"/>
              <w:rPr>
                <w:b/>
                <w:sz w:val="18"/>
                <w:szCs w:val="18"/>
              </w:rPr>
            </w:pPr>
            <w:r>
              <w:rPr>
                <w:b/>
                <w:sz w:val="18"/>
                <w:szCs w:val="18"/>
                <w:lang w:val="mk-MK"/>
              </w:rPr>
              <w:t>Поле на инспекцијата</w:t>
            </w:r>
          </w:p>
        </w:tc>
        <w:tc>
          <w:tcPr>
            <w:tcW w:w="3900" w:type="pct"/>
            <w:vAlign w:val="center"/>
          </w:tcPr>
          <w:p w14:paraId="7AF2A717" w14:textId="77777777" w:rsidR="00C827F9" w:rsidRPr="001E2DB4" w:rsidRDefault="00C827F9" w:rsidP="00C827F9">
            <w:pPr>
              <w:autoSpaceDE w:val="0"/>
              <w:autoSpaceDN w:val="0"/>
              <w:adjustRightInd w:val="0"/>
              <w:jc w:val="left"/>
              <w:rPr>
                <w:sz w:val="18"/>
                <w:szCs w:val="18"/>
              </w:rPr>
            </w:pPr>
            <w:r w:rsidRPr="00070C87">
              <w:rPr>
                <w:sz w:val="18"/>
                <w:szCs w:val="18"/>
                <w:lang w:val="en-US"/>
              </w:rPr>
              <w:sym w:font="Wingdings" w:char="F06F"/>
            </w:r>
            <w:r w:rsidRPr="001E2DB4">
              <w:rPr>
                <w:sz w:val="18"/>
                <w:szCs w:val="18"/>
              </w:rPr>
              <w:t xml:space="preserve"> </w:t>
            </w:r>
            <w:r>
              <w:rPr>
                <w:sz w:val="18"/>
                <w:szCs w:val="18"/>
                <w:lang w:val="mk-MK"/>
              </w:rPr>
              <w:t>Интегрирана</w:t>
            </w:r>
            <w:r w:rsidRPr="001E2DB4">
              <w:rPr>
                <w:sz w:val="18"/>
                <w:szCs w:val="18"/>
              </w:rPr>
              <w:t xml:space="preserve"> (</w:t>
            </w:r>
            <w:r>
              <w:rPr>
                <w:sz w:val="18"/>
                <w:szCs w:val="18"/>
                <w:lang w:val="mk-MK"/>
              </w:rPr>
              <w:t>се проверуваат сите влијанија во животната средина</w:t>
            </w:r>
            <w:r w:rsidRPr="001E2DB4">
              <w:rPr>
                <w:sz w:val="18"/>
                <w:szCs w:val="18"/>
              </w:rPr>
              <w:t xml:space="preserve">) </w:t>
            </w:r>
          </w:p>
          <w:p w14:paraId="4A010774" w14:textId="77777777" w:rsidR="00C827F9" w:rsidRPr="001E2DB4" w:rsidRDefault="00C827F9" w:rsidP="00C827F9">
            <w:pPr>
              <w:autoSpaceDE w:val="0"/>
              <w:autoSpaceDN w:val="0"/>
              <w:adjustRightInd w:val="0"/>
              <w:jc w:val="left"/>
              <w:rPr>
                <w:sz w:val="18"/>
                <w:szCs w:val="18"/>
              </w:rPr>
            </w:pPr>
            <w:r w:rsidRPr="00070C87">
              <w:rPr>
                <w:sz w:val="18"/>
                <w:szCs w:val="18"/>
                <w:lang w:val="en-US"/>
              </w:rPr>
              <w:sym w:font="Wingdings" w:char="F06F"/>
            </w:r>
            <w:r w:rsidRPr="001E2DB4">
              <w:rPr>
                <w:sz w:val="18"/>
                <w:szCs w:val="18"/>
              </w:rPr>
              <w:t xml:space="preserve"> </w:t>
            </w:r>
            <w:r>
              <w:rPr>
                <w:sz w:val="18"/>
                <w:szCs w:val="18"/>
                <w:lang w:val="mk-MK"/>
              </w:rPr>
              <w:t>Делумна</w:t>
            </w:r>
            <w:r w:rsidRPr="001E2DB4">
              <w:rPr>
                <w:sz w:val="18"/>
                <w:szCs w:val="18"/>
              </w:rPr>
              <w:t xml:space="preserve"> (</w:t>
            </w:r>
            <w:r>
              <w:rPr>
                <w:sz w:val="18"/>
                <w:szCs w:val="18"/>
                <w:lang w:val="mk-MK"/>
              </w:rPr>
              <w:t>се проверуваат одредени закони</w:t>
            </w:r>
            <w:r w:rsidRPr="001E2DB4">
              <w:rPr>
                <w:sz w:val="18"/>
                <w:szCs w:val="18"/>
              </w:rPr>
              <w:t>)</w:t>
            </w:r>
          </w:p>
        </w:tc>
      </w:tr>
      <w:tr w:rsidR="00C827F9" w:rsidRPr="006A1C65" w14:paraId="3C29CB97" w14:textId="77777777" w:rsidTr="00C827F9">
        <w:trPr>
          <w:jc w:val="center"/>
        </w:trPr>
        <w:tc>
          <w:tcPr>
            <w:tcW w:w="1100" w:type="pct"/>
            <w:vAlign w:val="center"/>
          </w:tcPr>
          <w:p w14:paraId="09144F69" w14:textId="77777777" w:rsidR="00C827F9" w:rsidRPr="006A1C65" w:rsidRDefault="00C827F9" w:rsidP="00C827F9">
            <w:pPr>
              <w:autoSpaceDE w:val="0"/>
              <w:autoSpaceDN w:val="0"/>
              <w:adjustRightInd w:val="0"/>
              <w:jc w:val="right"/>
              <w:rPr>
                <w:b/>
                <w:sz w:val="18"/>
                <w:szCs w:val="18"/>
              </w:rPr>
            </w:pPr>
            <w:r>
              <w:rPr>
                <w:b/>
                <w:sz w:val="18"/>
                <w:szCs w:val="18"/>
                <w:lang w:val="mk-MK"/>
              </w:rPr>
              <w:t>Име на Компанијата</w:t>
            </w:r>
          </w:p>
        </w:tc>
        <w:tc>
          <w:tcPr>
            <w:tcW w:w="3900" w:type="pct"/>
            <w:vAlign w:val="center"/>
          </w:tcPr>
          <w:p w14:paraId="6B371B93" w14:textId="77777777" w:rsidR="00C827F9" w:rsidRPr="006A1C65" w:rsidRDefault="00C827F9" w:rsidP="00C827F9">
            <w:pPr>
              <w:autoSpaceDE w:val="0"/>
              <w:autoSpaceDN w:val="0"/>
              <w:adjustRightInd w:val="0"/>
              <w:jc w:val="left"/>
              <w:rPr>
                <w:sz w:val="18"/>
                <w:szCs w:val="18"/>
              </w:rPr>
            </w:pPr>
          </w:p>
        </w:tc>
      </w:tr>
      <w:tr w:rsidR="00C827F9" w:rsidRPr="006A1C65" w14:paraId="739676D1" w14:textId="77777777" w:rsidTr="00C827F9">
        <w:trPr>
          <w:jc w:val="center"/>
        </w:trPr>
        <w:tc>
          <w:tcPr>
            <w:tcW w:w="1100" w:type="pct"/>
            <w:vAlign w:val="center"/>
          </w:tcPr>
          <w:p w14:paraId="2A743CFE" w14:textId="77777777" w:rsidR="00C827F9" w:rsidRPr="006A1C65" w:rsidRDefault="00C827F9" w:rsidP="00C827F9">
            <w:pPr>
              <w:autoSpaceDE w:val="0"/>
              <w:autoSpaceDN w:val="0"/>
              <w:adjustRightInd w:val="0"/>
              <w:jc w:val="right"/>
              <w:rPr>
                <w:b/>
                <w:sz w:val="18"/>
                <w:szCs w:val="18"/>
              </w:rPr>
            </w:pPr>
            <w:r>
              <w:rPr>
                <w:b/>
                <w:sz w:val="18"/>
                <w:szCs w:val="18"/>
                <w:lang w:val="mk-MK"/>
              </w:rPr>
              <w:t>Локација на постројката</w:t>
            </w:r>
          </w:p>
        </w:tc>
        <w:tc>
          <w:tcPr>
            <w:tcW w:w="3900" w:type="pct"/>
            <w:vAlign w:val="center"/>
          </w:tcPr>
          <w:p w14:paraId="4854ADA5" w14:textId="77777777" w:rsidR="00C827F9" w:rsidRPr="006A1C65" w:rsidRDefault="00C827F9" w:rsidP="00C827F9">
            <w:pPr>
              <w:autoSpaceDE w:val="0"/>
              <w:autoSpaceDN w:val="0"/>
              <w:adjustRightInd w:val="0"/>
              <w:jc w:val="left"/>
              <w:rPr>
                <w:sz w:val="18"/>
                <w:szCs w:val="18"/>
              </w:rPr>
            </w:pPr>
          </w:p>
        </w:tc>
      </w:tr>
      <w:tr w:rsidR="00C827F9" w:rsidRPr="006A1C65" w14:paraId="5FE396C0" w14:textId="77777777" w:rsidTr="00C827F9">
        <w:trPr>
          <w:jc w:val="center"/>
        </w:trPr>
        <w:tc>
          <w:tcPr>
            <w:tcW w:w="1100" w:type="pct"/>
            <w:vAlign w:val="center"/>
          </w:tcPr>
          <w:p w14:paraId="6E5934FF" w14:textId="77777777" w:rsidR="00C827F9" w:rsidRPr="006A1C65" w:rsidRDefault="00C827F9" w:rsidP="00C827F9">
            <w:pPr>
              <w:autoSpaceDE w:val="0"/>
              <w:autoSpaceDN w:val="0"/>
              <w:adjustRightInd w:val="0"/>
              <w:jc w:val="right"/>
              <w:rPr>
                <w:b/>
                <w:sz w:val="18"/>
                <w:szCs w:val="18"/>
              </w:rPr>
            </w:pPr>
            <w:r>
              <w:rPr>
                <w:b/>
                <w:sz w:val="18"/>
                <w:szCs w:val="18"/>
                <w:lang w:val="mk-MK"/>
              </w:rPr>
              <w:t>Правна адреса</w:t>
            </w:r>
          </w:p>
        </w:tc>
        <w:tc>
          <w:tcPr>
            <w:tcW w:w="3900" w:type="pct"/>
            <w:vAlign w:val="center"/>
          </w:tcPr>
          <w:p w14:paraId="6F530B40" w14:textId="77777777" w:rsidR="00C827F9" w:rsidRPr="006A1C65" w:rsidRDefault="00C827F9" w:rsidP="00C827F9">
            <w:pPr>
              <w:autoSpaceDE w:val="0"/>
              <w:autoSpaceDN w:val="0"/>
              <w:adjustRightInd w:val="0"/>
              <w:jc w:val="left"/>
              <w:rPr>
                <w:b/>
                <w:sz w:val="18"/>
                <w:szCs w:val="18"/>
              </w:rPr>
            </w:pPr>
          </w:p>
        </w:tc>
      </w:tr>
      <w:tr w:rsidR="00C827F9" w:rsidRPr="006A1C65" w14:paraId="703D7691" w14:textId="77777777" w:rsidTr="00C827F9">
        <w:trPr>
          <w:jc w:val="center"/>
        </w:trPr>
        <w:tc>
          <w:tcPr>
            <w:tcW w:w="1100" w:type="pct"/>
            <w:vAlign w:val="center"/>
          </w:tcPr>
          <w:p w14:paraId="391B315F" w14:textId="77777777" w:rsidR="00C827F9" w:rsidRPr="006A1C65" w:rsidRDefault="00C827F9" w:rsidP="00C827F9">
            <w:pPr>
              <w:autoSpaceDE w:val="0"/>
              <w:autoSpaceDN w:val="0"/>
              <w:adjustRightInd w:val="0"/>
              <w:jc w:val="right"/>
              <w:rPr>
                <w:b/>
                <w:sz w:val="18"/>
                <w:szCs w:val="18"/>
              </w:rPr>
            </w:pPr>
            <w:r>
              <w:rPr>
                <w:b/>
                <w:sz w:val="18"/>
                <w:szCs w:val="18"/>
                <w:lang w:val="mk-MK"/>
              </w:rPr>
              <w:t>Индустриска активност</w:t>
            </w:r>
            <w:r w:rsidRPr="006A1C65">
              <w:rPr>
                <w:rStyle w:val="FootnoteReference"/>
                <w:b/>
                <w:sz w:val="18"/>
                <w:szCs w:val="18"/>
              </w:rPr>
              <w:footnoteReference w:id="17"/>
            </w:r>
          </w:p>
        </w:tc>
        <w:tc>
          <w:tcPr>
            <w:tcW w:w="3900" w:type="pct"/>
            <w:vAlign w:val="center"/>
          </w:tcPr>
          <w:p w14:paraId="6341D962" w14:textId="77777777" w:rsidR="00C827F9" w:rsidRPr="006A1C65" w:rsidRDefault="00C827F9" w:rsidP="00C827F9">
            <w:pPr>
              <w:autoSpaceDE w:val="0"/>
              <w:autoSpaceDN w:val="0"/>
              <w:adjustRightInd w:val="0"/>
              <w:jc w:val="left"/>
              <w:rPr>
                <w:sz w:val="18"/>
                <w:szCs w:val="18"/>
              </w:rPr>
            </w:pPr>
          </w:p>
        </w:tc>
      </w:tr>
      <w:tr w:rsidR="00C827F9" w:rsidRPr="001E2DB4" w14:paraId="42483D19" w14:textId="77777777" w:rsidTr="00C827F9">
        <w:trPr>
          <w:jc w:val="center"/>
        </w:trPr>
        <w:tc>
          <w:tcPr>
            <w:tcW w:w="1100" w:type="pct"/>
            <w:vAlign w:val="center"/>
          </w:tcPr>
          <w:p w14:paraId="00FA7D15" w14:textId="77777777" w:rsidR="00C827F9" w:rsidRPr="001E2DB4" w:rsidRDefault="00C827F9" w:rsidP="00C827F9">
            <w:pPr>
              <w:autoSpaceDE w:val="0"/>
              <w:autoSpaceDN w:val="0"/>
              <w:adjustRightInd w:val="0"/>
              <w:jc w:val="right"/>
              <w:rPr>
                <w:b/>
                <w:sz w:val="18"/>
                <w:szCs w:val="18"/>
              </w:rPr>
            </w:pPr>
            <w:r>
              <w:rPr>
                <w:b/>
                <w:sz w:val="18"/>
                <w:szCs w:val="18"/>
                <w:lang w:val="mk-MK"/>
              </w:rPr>
              <w:t>Дозвола</w:t>
            </w:r>
            <w:r w:rsidRPr="001E2DB4">
              <w:rPr>
                <w:b/>
                <w:sz w:val="18"/>
                <w:szCs w:val="18"/>
              </w:rPr>
              <w:t xml:space="preserve"> (</w:t>
            </w:r>
            <w:r>
              <w:rPr>
                <w:b/>
                <w:sz w:val="18"/>
                <w:szCs w:val="18"/>
                <w:lang w:val="mk-MK"/>
              </w:rPr>
              <w:t>број, датум и наслов</w:t>
            </w:r>
            <w:r w:rsidRPr="001E2DB4">
              <w:rPr>
                <w:b/>
                <w:sz w:val="18"/>
                <w:szCs w:val="18"/>
              </w:rPr>
              <w:t>)</w:t>
            </w:r>
          </w:p>
        </w:tc>
        <w:tc>
          <w:tcPr>
            <w:tcW w:w="3900" w:type="pct"/>
            <w:vAlign w:val="center"/>
          </w:tcPr>
          <w:p w14:paraId="249D5164" w14:textId="77777777" w:rsidR="00C827F9" w:rsidRPr="001E2DB4" w:rsidRDefault="00C827F9" w:rsidP="00C827F9">
            <w:pPr>
              <w:autoSpaceDE w:val="0"/>
              <w:autoSpaceDN w:val="0"/>
              <w:adjustRightInd w:val="0"/>
              <w:jc w:val="left"/>
              <w:rPr>
                <w:sz w:val="18"/>
                <w:szCs w:val="18"/>
              </w:rPr>
            </w:pPr>
          </w:p>
        </w:tc>
      </w:tr>
      <w:tr w:rsidR="00C827F9" w:rsidRPr="006A1C65" w14:paraId="0A95B12C" w14:textId="77777777" w:rsidTr="00C827F9">
        <w:trPr>
          <w:jc w:val="center"/>
        </w:trPr>
        <w:tc>
          <w:tcPr>
            <w:tcW w:w="1100" w:type="pct"/>
            <w:vAlign w:val="center"/>
          </w:tcPr>
          <w:p w14:paraId="685CD045" w14:textId="77777777" w:rsidR="00C827F9" w:rsidRPr="006A1C65" w:rsidRDefault="00C827F9" w:rsidP="00C827F9">
            <w:pPr>
              <w:autoSpaceDE w:val="0"/>
              <w:autoSpaceDN w:val="0"/>
              <w:adjustRightInd w:val="0"/>
              <w:jc w:val="right"/>
              <w:rPr>
                <w:b/>
                <w:sz w:val="18"/>
                <w:szCs w:val="18"/>
              </w:rPr>
            </w:pPr>
            <w:r>
              <w:rPr>
                <w:b/>
                <w:sz w:val="18"/>
                <w:szCs w:val="18"/>
                <w:lang w:val="mk-MK"/>
              </w:rPr>
              <w:t>Носител на дозволата</w:t>
            </w:r>
          </w:p>
        </w:tc>
        <w:tc>
          <w:tcPr>
            <w:tcW w:w="3900" w:type="pct"/>
            <w:vAlign w:val="center"/>
          </w:tcPr>
          <w:p w14:paraId="4BAEC3AD" w14:textId="77777777" w:rsidR="00C827F9" w:rsidRPr="006A1C65" w:rsidRDefault="00C827F9" w:rsidP="00C827F9">
            <w:pPr>
              <w:autoSpaceDE w:val="0"/>
              <w:autoSpaceDN w:val="0"/>
              <w:adjustRightInd w:val="0"/>
              <w:jc w:val="left"/>
              <w:rPr>
                <w:b/>
                <w:sz w:val="18"/>
                <w:szCs w:val="18"/>
              </w:rPr>
            </w:pPr>
          </w:p>
        </w:tc>
      </w:tr>
      <w:tr w:rsidR="00C827F9" w:rsidRPr="006A1C65" w14:paraId="7FDC44C1" w14:textId="77777777" w:rsidTr="00C827F9">
        <w:trPr>
          <w:jc w:val="center"/>
        </w:trPr>
        <w:tc>
          <w:tcPr>
            <w:tcW w:w="1100" w:type="pct"/>
            <w:vAlign w:val="center"/>
          </w:tcPr>
          <w:p w14:paraId="2BBA98FC" w14:textId="77777777" w:rsidR="00C827F9" w:rsidRPr="006A1C65" w:rsidRDefault="00C827F9" w:rsidP="00C827F9">
            <w:pPr>
              <w:autoSpaceDE w:val="0"/>
              <w:autoSpaceDN w:val="0"/>
              <w:adjustRightInd w:val="0"/>
              <w:jc w:val="right"/>
              <w:rPr>
                <w:b/>
                <w:sz w:val="18"/>
                <w:szCs w:val="18"/>
              </w:rPr>
            </w:pPr>
            <w:r>
              <w:rPr>
                <w:b/>
                <w:sz w:val="18"/>
                <w:szCs w:val="18"/>
                <w:lang w:val="mk-MK"/>
              </w:rPr>
              <w:t>Телефон</w:t>
            </w:r>
          </w:p>
        </w:tc>
        <w:tc>
          <w:tcPr>
            <w:tcW w:w="3900" w:type="pct"/>
            <w:vAlign w:val="center"/>
          </w:tcPr>
          <w:p w14:paraId="308BD7A3" w14:textId="77777777" w:rsidR="00C827F9" w:rsidRPr="006A1C65" w:rsidRDefault="00C827F9" w:rsidP="00C827F9">
            <w:pPr>
              <w:autoSpaceDE w:val="0"/>
              <w:autoSpaceDN w:val="0"/>
              <w:adjustRightInd w:val="0"/>
              <w:jc w:val="left"/>
              <w:rPr>
                <w:sz w:val="18"/>
                <w:szCs w:val="18"/>
              </w:rPr>
            </w:pPr>
          </w:p>
        </w:tc>
      </w:tr>
      <w:tr w:rsidR="00C827F9" w:rsidRPr="006A1C65" w14:paraId="72147676" w14:textId="77777777" w:rsidTr="00C827F9">
        <w:trPr>
          <w:jc w:val="center"/>
        </w:trPr>
        <w:tc>
          <w:tcPr>
            <w:tcW w:w="1100" w:type="pct"/>
            <w:vAlign w:val="center"/>
          </w:tcPr>
          <w:p w14:paraId="40469753" w14:textId="77777777" w:rsidR="00C827F9" w:rsidRPr="006A1C65" w:rsidRDefault="00C827F9" w:rsidP="00C827F9">
            <w:pPr>
              <w:autoSpaceDE w:val="0"/>
              <w:autoSpaceDN w:val="0"/>
              <w:adjustRightInd w:val="0"/>
              <w:jc w:val="right"/>
              <w:rPr>
                <w:b/>
                <w:sz w:val="18"/>
                <w:szCs w:val="18"/>
              </w:rPr>
            </w:pPr>
            <w:r w:rsidRPr="006A1C65">
              <w:rPr>
                <w:b/>
                <w:sz w:val="18"/>
                <w:szCs w:val="18"/>
              </w:rPr>
              <w:t>E-mail</w:t>
            </w:r>
          </w:p>
        </w:tc>
        <w:tc>
          <w:tcPr>
            <w:tcW w:w="3900" w:type="pct"/>
            <w:vAlign w:val="center"/>
          </w:tcPr>
          <w:p w14:paraId="6F2824B0" w14:textId="77777777" w:rsidR="00C827F9" w:rsidRPr="006A1C65" w:rsidRDefault="00C827F9" w:rsidP="00C827F9">
            <w:pPr>
              <w:autoSpaceDE w:val="0"/>
              <w:autoSpaceDN w:val="0"/>
              <w:adjustRightInd w:val="0"/>
              <w:jc w:val="left"/>
              <w:rPr>
                <w:sz w:val="18"/>
                <w:szCs w:val="18"/>
              </w:rPr>
            </w:pPr>
          </w:p>
        </w:tc>
      </w:tr>
      <w:tr w:rsidR="00C827F9" w:rsidRPr="001E2DB4" w14:paraId="37C90A3E" w14:textId="77777777" w:rsidTr="00C827F9">
        <w:trPr>
          <w:jc w:val="center"/>
        </w:trPr>
        <w:tc>
          <w:tcPr>
            <w:tcW w:w="1100" w:type="pct"/>
            <w:vAlign w:val="center"/>
          </w:tcPr>
          <w:p w14:paraId="161176E5" w14:textId="77777777" w:rsidR="00C827F9" w:rsidRPr="001E2DB4" w:rsidRDefault="00C827F9" w:rsidP="00C827F9">
            <w:pPr>
              <w:autoSpaceDE w:val="0"/>
              <w:autoSpaceDN w:val="0"/>
              <w:adjustRightInd w:val="0"/>
              <w:jc w:val="right"/>
              <w:rPr>
                <w:b/>
                <w:sz w:val="18"/>
                <w:szCs w:val="18"/>
              </w:rPr>
            </w:pPr>
            <w:r>
              <w:rPr>
                <w:b/>
                <w:sz w:val="18"/>
                <w:szCs w:val="18"/>
                <w:lang w:val="mk-MK"/>
              </w:rPr>
              <w:t>Лице за контакт за прашања поврзани со интегрираните дозволи</w:t>
            </w:r>
          </w:p>
        </w:tc>
        <w:tc>
          <w:tcPr>
            <w:tcW w:w="3900" w:type="pct"/>
            <w:vAlign w:val="center"/>
          </w:tcPr>
          <w:p w14:paraId="370AE391" w14:textId="77777777" w:rsidR="00C827F9" w:rsidRPr="001E2DB4" w:rsidRDefault="00C827F9" w:rsidP="00C827F9">
            <w:pPr>
              <w:autoSpaceDE w:val="0"/>
              <w:autoSpaceDN w:val="0"/>
              <w:adjustRightInd w:val="0"/>
              <w:jc w:val="left"/>
              <w:rPr>
                <w:sz w:val="18"/>
                <w:szCs w:val="18"/>
              </w:rPr>
            </w:pPr>
          </w:p>
        </w:tc>
      </w:tr>
      <w:tr w:rsidR="00C827F9" w:rsidRPr="006A1C65" w14:paraId="73D441BA" w14:textId="77777777" w:rsidTr="00C827F9">
        <w:trPr>
          <w:jc w:val="center"/>
        </w:trPr>
        <w:tc>
          <w:tcPr>
            <w:tcW w:w="1100" w:type="pct"/>
            <w:vAlign w:val="center"/>
          </w:tcPr>
          <w:p w14:paraId="369ABAD3" w14:textId="77777777" w:rsidR="00C827F9" w:rsidRPr="001E2DB4" w:rsidRDefault="00C827F9" w:rsidP="00C827F9">
            <w:pPr>
              <w:autoSpaceDE w:val="0"/>
              <w:autoSpaceDN w:val="0"/>
              <w:adjustRightInd w:val="0"/>
              <w:jc w:val="right"/>
              <w:rPr>
                <w:b/>
                <w:sz w:val="18"/>
                <w:szCs w:val="18"/>
                <w:lang w:val="mk-MK"/>
              </w:rPr>
            </w:pPr>
            <w:r>
              <w:rPr>
                <w:b/>
                <w:sz w:val="18"/>
                <w:szCs w:val="18"/>
                <w:lang w:val="mk-MK"/>
              </w:rPr>
              <w:t>Претставник од надлежниот орган</w:t>
            </w:r>
          </w:p>
        </w:tc>
        <w:tc>
          <w:tcPr>
            <w:tcW w:w="3900" w:type="pct"/>
            <w:vAlign w:val="center"/>
          </w:tcPr>
          <w:p w14:paraId="68FE035F" w14:textId="77777777" w:rsidR="00C827F9" w:rsidRPr="006A1C65" w:rsidRDefault="00C827F9" w:rsidP="00C827F9">
            <w:pPr>
              <w:autoSpaceDE w:val="0"/>
              <w:autoSpaceDN w:val="0"/>
              <w:adjustRightInd w:val="0"/>
              <w:jc w:val="left"/>
              <w:rPr>
                <w:sz w:val="18"/>
                <w:szCs w:val="18"/>
              </w:rPr>
            </w:pPr>
          </w:p>
        </w:tc>
      </w:tr>
    </w:tbl>
    <w:p w14:paraId="30EA8431" w14:textId="77777777" w:rsidR="00C827F9" w:rsidRPr="009A6D9B" w:rsidRDefault="00C827F9" w:rsidP="0065046C">
      <w:pPr>
        <w:spacing w:before="20" w:after="40" w:line="240" w:lineRule="auto"/>
        <w:rPr>
          <w:rFonts w:cs="Arial"/>
          <w:b/>
          <w:sz w:val="28"/>
          <w:szCs w:val="28"/>
          <w:lang w:val="mk-MK"/>
        </w:rPr>
      </w:pPr>
      <w:r>
        <w:rPr>
          <w:rFonts w:cs="Arial"/>
          <w:b/>
          <w:sz w:val="28"/>
          <w:szCs w:val="28"/>
        </w:rPr>
        <w:br w:type="page"/>
      </w:r>
      <w:r>
        <w:rPr>
          <w:rFonts w:cs="Arial"/>
          <w:b/>
          <w:sz w:val="28"/>
          <w:szCs w:val="28"/>
          <w:lang w:val="mk-MK"/>
        </w:rPr>
        <w:lastRenderedPageBreak/>
        <w:t>ХОРИЗОНТАЛНИ</w:t>
      </w:r>
      <w:r>
        <w:rPr>
          <w:rFonts w:cs="Arial"/>
          <w:b/>
          <w:sz w:val="28"/>
          <w:szCs w:val="28"/>
        </w:rPr>
        <w:t xml:space="preserve"> ТЕМ</w:t>
      </w:r>
      <w:r>
        <w:rPr>
          <w:rFonts w:cs="Arial"/>
          <w:b/>
          <w:sz w:val="28"/>
          <w:szCs w:val="28"/>
          <w:lang w:val="mk-MK"/>
        </w:rPr>
        <w:t>И</w:t>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17"/>
        <w:gridCol w:w="3119"/>
        <w:gridCol w:w="3544"/>
        <w:gridCol w:w="4898"/>
      </w:tblGrid>
      <w:tr w:rsidR="00C827F9" w:rsidRPr="0067595B" w14:paraId="77096540" w14:textId="77777777" w:rsidTr="00C827F9">
        <w:trPr>
          <w:tblHeader/>
        </w:trPr>
        <w:tc>
          <w:tcPr>
            <w:tcW w:w="14504" w:type="dxa"/>
            <w:gridSpan w:val="5"/>
            <w:shd w:val="clear" w:color="auto" w:fill="D9D9D9"/>
            <w:vAlign w:val="center"/>
          </w:tcPr>
          <w:p w14:paraId="2FDE1CF3" w14:textId="77777777" w:rsidR="00C827F9" w:rsidRPr="009B436D" w:rsidRDefault="00C827F9" w:rsidP="0065046C">
            <w:pPr>
              <w:spacing w:before="20" w:after="40" w:line="240" w:lineRule="auto"/>
              <w:jc w:val="center"/>
              <w:rPr>
                <w:rFonts w:cs="Arial"/>
                <w:sz w:val="18"/>
                <w:szCs w:val="18"/>
                <w:lang w:val="mk-MK"/>
              </w:rPr>
            </w:pPr>
            <w:r>
              <w:rPr>
                <w:rFonts w:cs="Arial"/>
                <w:b/>
                <w:bCs/>
                <w:sz w:val="18"/>
                <w:szCs w:val="18"/>
                <w:lang w:val="en-US"/>
              </w:rPr>
              <w:t>ТЕМА 1</w:t>
            </w:r>
            <w:r w:rsidRPr="00D510AB">
              <w:rPr>
                <w:rFonts w:cs="Arial"/>
                <w:b/>
                <w:bCs/>
                <w:sz w:val="18"/>
                <w:szCs w:val="18"/>
                <w:lang w:val="en-US"/>
              </w:rPr>
              <w:t xml:space="preserve">: </w:t>
            </w:r>
            <w:r>
              <w:rPr>
                <w:rFonts w:cs="Arial"/>
                <w:b/>
                <w:bCs/>
                <w:sz w:val="18"/>
                <w:szCs w:val="18"/>
                <w:lang w:val="mk-MK"/>
              </w:rPr>
              <w:t>СКЛАДИРАЊЕ И РАКУВАЊЕ</w:t>
            </w:r>
          </w:p>
        </w:tc>
      </w:tr>
      <w:tr w:rsidR="00C827F9" w:rsidRPr="0067595B" w14:paraId="6E503C04"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526" w:type="dxa"/>
            <w:vAlign w:val="center"/>
          </w:tcPr>
          <w:p w14:paraId="3E7E3353" w14:textId="77777777" w:rsidR="00C827F9" w:rsidRPr="0067595B" w:rsidRDefault="00C827F9" w:rsidP="0065046C">
            <w:pPr>
              <w:widowControl w:val="0"/>
              <w:autoSpaceDE w:val="0"/>
              <w:autoSpaceDN w:val="0"/>
              <w:adjustRightInd w:val="0"/>
              <w:spacing w:before="20" w:after="40" w:line="240" w:lineRule="auto"/>
              <w:jc w:val="center"/>
              <w:rPr>
                <w:rFonts w:cs="Arial"/>
                <w:b/>
                <w:sz w:val="18"/>
                <w:szCs w:val="18"/>
                <w:lang w:val="en-US"/>
              </w:rPr>
            </w:pPr>
            <w:r>
              <w:rPr>
                <w:rFonts w:cs="Arial"/>
                <w:b/>
                <w:sz w:val="18"/>
                <w:szCs w:val="18"/>
                <w:lang w:val="mk-MK"/>
              </w:rPr>
              <w:t xml:space="preserve">Референца за </w:t>
            </w:r>
            <w:r w:rsidRPr="0067595B">
              <w:rPr>
                <w:rFonts w:cs="Arial"/>
                <w:b/>
                <w:sz w:val="18"/>
                <w:szCs w:val="18"/>
                <w:lang w:val="en-US"/>
              </w:rPr>
              <w:t xml:space="preserve"> BREF</w:t>
            </w:r>
          </w:p>
        </w:tc>
        <w:tc>
          <w:tcPr>
            <w:tcW w:w="1417" w:type="dxa"/>
            <w:vAlign w:val="center"/>
          </w:tcPr>
          <w:p w14:paraId="0A83C05C" w14:textId="77777777" w:rsidR="00C827F9" w:rsidRPr="0067595B" w:rsidRDefault="00C827F9" w:rsidP="0065046C">
            <w:pPr>
              <w:widowControl w:val="0"/>
              <w:autoSpaceDE w:val="0"/>
              <w:autoSpaceDN w:val="0"/>
              <w:adjustRightInd w:val="0"/>
              <w:spacing w:before="20" w:after="40" w:line="240" w:lineRule="auto"/>
              <w:jc w:val="center"/>
              <w:rPr>
                <w:rFonts w:cs="Arial"/>
                <w:b/>
                <w:sz w:val="18"/>
                <w:szCs w:val="18"/>
                <w:lang w:val="en-US"/>
              </w:rPr>
            </w:pPr>
            <w:r>
              <w:rPr>
                <w:rFonts w:cs="Arial"/>
                <w:b/>
                <w:sz w:val="18"/>
                <w:szCs w:val="18"/>
                <w:lang w:val="en-US"/>
              </w:rPr>
              <w:t>Тема</w:t>
            </w:r>
          </w:p>
        </w:tc>
        <w:tc>
          <w:tcPr>
            <w:tcW w:w="3119" w:type="dxa"/>
            <w:vAlign w:val="center"/>
          </w:tcPr>
          <w:p w14:paraId="7B774EA7" w14:textId="77777777" w:rsidR="00C827F9" w:rsidRPr="001E2DB4" w:rsidRDefault="00C827F9" w:rsidP="0065046C">
            <w:pPr>
              <w:widowControl w:val="0"/>
              <w:autoSpaceDE w:val="0"/>
              <w:autoSpaceDN w:val="0"/>
              <w:adjustRightInd w:val="0"/>
              <w:spacing w:before="20" w:after="40" w:line="240" w:lineRule="auto"/>
              <w:ind w:left="33"/>
              <w:jc w:val="center"/>
              <w:rPr>
                <w:rFonts w:cs="Arial"/>
                <w:b/>
                <w:sz w:val="18"/>
                <w:szCs w:val="18"/>
                <w:lang w:val="mk-MK"/>
              </w:rPr>
            </w:pPr>
            <w:r>
              <w:rPr>
                <w:rFonts w:cs="Arial"/>
                <w:b/>
                <w:sz w:val="18"/>
                <w:szCs w:val="18"/>
                <w:lang w:val="mk-MK"/>
              </w:rPr>
              <w:t>НДТ</w:t>
            </w:r>
          </w:p>
        </w:tc>
        <w:tc>
          <w:tcPr>
            <w:tcW w:w="3544" w:type="dxa"/>
            <w:vAlign w:val="center"/>
          </w:tcPr>
          <w:p w14:paraId="2B115694" w14:textId="77777777" w:rsidR="00C827F9" w:rsidRPr="001E2DB4" w:rsidRDefault="00C827F9" w:rsidP="0065046C">
            <w:pPr>
              <w:widowControl w:val="0"/>
              <w:autoSpaceDE w:val="0"/>
              <w:autoSpaceDN w:val="0"/>
              <w:adjustRightInd w:val="0"/>
              <w:spacing w:before="20" w:after="40" w:line="240" w:lineRule="auto"/>
              <w:ind w:left="360"/>
              <w:jc w:val="center"/>
              <w:rPr>
                <w:rFonts w:cs="Arial"/>
                <w:b/>
                <w:sz w:val="18"/>
                <w:szCs w:val="18"/>
                <w:lang w:val="mk-MK"/>
              </w:rPr>
            </w:pPr>
            <w:r>
              <w:rPr>
                <w:rFonts w:cs="Arial"/>
                <w:b/>
                <w:sz w:val="18"/>
                <w:szCs w:val="18"/>
                <w:lang w:val="mk-MK"/>
              </w:rPr>
              <w:t>Што да се проверува</w:t>
            </w:r>
          </w:p>
        </w:tc>
        <w:tc>
          <w:tcPr>
            <w:tcW w:w="4898" w:type="dxa"/>
            <w:vAlign w:val="center"/>
          </w:tcPr>
          <w:p w14:paraId="5333339F" w14:textId="77777777" w:rsidR="00C827F9" w:rsidRPr="009B436D" w:rsidRDefault="00C827F9" w:rsidP="0065046C">
            <w:pPr>
              <w:widowControl w:val="0"/>
              <w:autoSpaceDE w:val="0"/>
              <w:autoSpaceDN w:val="0"/>
              <w:adjustRightInd w:val="0"/>
              <w:spacing w:before="20" w:after="40" w:line="240" w:lineRule="auto"/>
              <w:ind w:left="46"/>
              <w:jc w:val="center"/>
              <w:rPr>
                <w:rFonts w:cs="Arial"/>
                <w:b/>
                <w:sz w:val="18"/>
                <w:szCs w:val="18"/>
                <w:lang w:val="es-ES"/>
              </w:rPr>
            </w:pPr>
            <w:r>
              <w:rPr>
                <w:rFonts w:cs="Arial"/>
                <w:b/>
                <w:sz w:val="18"/>
                <w:szCs w:val="18"/>
                <w:lang w:val="mk-MK"/>
              </w:rPr>
              <w:t>Што се набљудувало</w:t>
            </w:r>
          </w:p>
        </w:tc>
      </w:tr>
      <w:tr w:rsidR="00C827F9" w:rsidRPr="0067595B" w14:paraId="0638D26D"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592"/>
        </w:trPr>
        <w:tc>
          <w:tcPr>
            <w:tcW w:w="1526" w:type="dxa"/>
            <w:vAlign w:val="center"/>
          </w:tcPr>
          <w:p w14:paraId="171B5CD1" w14:textId="77777777" w:rsidR="00C827F9" w:rsidRPr="0067595B" w:rsidRDefault="00C827F9" w:rsidP="0065046C">
            <w:pPr>
              <w:widowControl w:val="0"/>
              <w:autoSpaceDE w:val="0"/>
              <w:autoSpaceDN w:val="0"/>
              <w:adjustRightInd w:val="0"/>
              <w:spacing w:before="20" w:after="40" w:line="240" w:lineRule="auto"/>
              <w:jc w:val="center"/>
              <w:rPr>
                <w:rFonts w:cs="Arial"/>
                <w:bCs/>
                <w:sz w:val="18"/>
                <w:szCs w:val="18"/>
                <w:lang w:val="en-US"/>
              </w:rPr>
            </w:pPr>
            <w:r w:rsidRPr="0067595B">
              <w:rPr>
                <w:rFonts w:cs="Arial"/>
                <w:bCs/>
                <w:sz w:val="18"/>
                <w:szCs w:val="18"/>
                <w:lang w:val="en-US"/>
              </w:rPr>
              <w:t>BREF:</w:t>
            </w:r>
            <w:r>
              <w:rPr>
                <w:rFonts w:cs="Arial"/>
                <w:bCs/>
                <w:sz w:val="18"/>
                <w:szCs w:val="18"/>
                <w:lang w:val="mk-MK"/>
              </w:rPr>
              <w:t>Индустрии за третман на отпад</w:t>
            </w:r>
            <w:r w:rsidRPr="0067595B">
              <w:rPr>
                <w:rFonts w:cs="Arial"/>
                <w:bCs/>
                <w:sz w:val="18"/>
                <w:szCs w:val="18"/>
                <w:lang w:val="en-US"/>
              </w:rPr>
              <w:t xml:space="preserve"> </w:t>
            </w:r>
          </w:p>
          <w:p w14:paraId="0FC47F0B" w14:textId="77777777" w:rsidR="00C827F9" w:rsidRPr="00210203" w:rsidRDefault="00C827F9" w:rsidP="0065046C">
            <w:pPr>
              <w:widowControl w:val="0"/>
              <w:autoSpaceDE w:val="0"/>
              <w:autoSpaceDN w:val="0"/>
              <w:adjustRightInd w:val="0"/>
              <w:spacing w:before="20" w:after="40" w:line="240" w:lineRule="auto"/>
              <w:jc w:val="center"/>
              <w:rPr>
                <w:rFonts w:cs="Arial"/>
                <w:sz w:val="18"/>
                <w:szCs w:val="18"/>
                <w:lang w:val="en-US"/>
              </w:rPr>
            </w:pPr>
            <w:r>
              <w:rPr>
                <w:rFonts w:cs="Arial"/>
                <w:sz w:val="18"/>
                <w:szCs w:val="18"/>
                <w:lang w:val="mk-MK"/>
              </w:rPr>
              <w:t>НДТ бр.</w:t>
            </w:r>
            <w:r w:rsidRPr="00D510AB">
              <w:rPr>
                <w:rFonts w:cs="Arial"/>
                <w:sz w:val="18"/>
                <w:szCs w:val="18"/>
                <w:lang w:val="en-US"/>
              </w:rPr>
              <w:t xml:space="preserve">24 b) </w:t>
            </w:r>
            <w:r>
              <w:rPr>
                <w:rFonts w:cs="Arial"/>
                <w:sz w:val="18"/>
                <w:szCs w:val="18"/>
                <w:lang w:val="mk-MK"/>
              </w:rPr>
              <w:t>стр</w:t>
            </w:r>
            <w:r w:rsidRPr="00D510AB">
              <w:rPr>
                <w:rFonts w:cs="Arial"/>
                <w:sz w:val="18"/>
                <w:szCs w:val="18"/>
                <w:lang w:val="en-US"/>
              </w:rPr>
              <w:t>.518</w:t>
            </w:r>
          </w:p>
        </w:tc>
        <w:tc>
          <w:tcPr>
            <w:tcW w:w="1417" w:type="dxa"/>
            <w:vAlign w:val="center"/>
          </w:tcPr>
          <w:p w14:paraId="004A768F" w14:textId="77777777" w:rsidR="00C827F9" w:rsidRPr="00210203" w:rsidRDefault="00C827F9" w:rsidP="0065046C">
            <w:pPr>
              <w:widowControl w:val="0"/>
              <w:autoSpaceDE w:val="0"/>
              <w:autoSpaceDN w:val="0"/>
              <w:adjustRightInd w:val="0"/>
              <w:spacing w:before="20" w:after="40" w:line="240" w:lineRule="auto"/>
              <w:jc w:val="center"/>
              <w:rPr>
                <w:rFonts w:cs="Arial"/>
                <w:sz w:val="18"/>
                <w:szCs w:val="18"/>
                <w:lang w:val="en-US"/>
              </w:rPr>
            </w:pPr>
            <w:r>
              <w:rPr>
                <w:rFonts w:cs="Arial"/>
                <w:sz w:val="18"/>
                <w:szCs w:val="18"/>
                <w:lang w:val="mk-MK"/>
              </w:rPr>
              <w:t>Складирање и ракување</w:t>
            </w:r>
          </w:p>
        </w:tc>
        <w:tc>
          <w:tcPr>
            <w:tcW w:w="3119" w:type="dxa"/>
            <w:vAlign w:val="center"/>
          </w:tcPr>
          <w:p w14:paraId="43B2E9D9" w14:textId="77777777" w:rsidR="00C827F9" w:rsidRPr="0067595B" w:rsidRDefault="00C827F9" w:rsidP="0065046C">
            <w:pPr>
              <w:widowControl w:val="0"/>
              <w:autoSpaceDE w:val="0"/>
              <w:autoSpaceDN w:val="0"/>
              <w:adjustRightInd w:val="0"/>
              <w:spacing w:before="20" w:after="40" w:line="240" w:lineRule="auto"/>
              <w:jc w:val="left"/>
              <w:rPr>
                <w:rFonts w:cs="Arial"/>
                <w:sz w:val="18"/>
                <w:szCs w:val="18"/>
                <w:lang w:val="en-US"/>
              </w:rPr>
            </w:pPr>
            <w:r w:rsidRPr="00E501EF">
              <w:rPr>
                <w:rFonts w:cs="Arial"/>
                <w:sz w:val="18"/>
                <w:szCs w:val="18"/>
                <w:lang w:val="en-US"/>
              </w:rPr>
              <w:t xml:space="preserve">Обезбедување дека инфраструктурата за одводнување на површина може да </w:t>
            </w:r>
            <w:r>
              <w:rPr>
                <w:rFonts w:cs="Arial"/>
                <w:sz w:val="18"/>
                <w:szCs w:val="18"/>
                <w:lang w:val="mk-MK"/>
              </w:rPr>
              <w:t xml:space="preserve">ги </w:t>
            </w:r>
            <w:r w:rsidRPr="00E501EF">
              <w:rPr>
                <w:rFonts w:cs="Arial"/>
                <w:sz w:val="18"/>
                <w:szCs w:val="18"/>
                <w:lang w:val="en-US"/>
              </w:rPr>
              <w:t>содржи сите м</w:t>
            </w:r>
            <w:r>
              <w:rPr>
                <w:rFonts w:cs="Arial"/>
                <w:sz w:val="18"/>
                <w:szCs w:val="18"/>
                <w:lang w:val="en-US"/>
              </w:rPr>
              <w:t>ожни контаминирани</w:t>
            </w:r>
            <w:r>
              <w:rPr>
                <w:rFonts w:cs="Arial"/>
                <w:sz w:val="18"/>
                <w:szCs w:val="18"/>
                <w:lang w:val="mk-MK"/>
              </w:rPr>
              <w:t xml:space="preserve"> сливови и </w:t>
            </w:r>
            <w:r>
              <w:rPr>
                <w:rFonts w:cs="Arial"/>
                <w:sz w:val="18"/>
                <w:szCs w:val="18"/>
                <w:lang w:val="en-US"/>
              </w:rPr>
              <w:t xml:space="preserve">дека одводнување </w:t>
            </w:r>
            <w:r>
              <w:rPr>
                <w:rFonts w:cs="Arial"/>
                <w:sz w:val="18"/>
                <w:szCs w:val="18"/>
                <w:lang w:val="mk-MK"/>
              </w:rPr>
              <w:t>со</w:t>
            </w:r>
            <w:r w:rsidRPr="00E501EF">
              <w:rPr>
                <w:rFonts w:cs="Arial"/>
                <w:sz w:val="18"/>
                <w:szCs w:val="18"/>
                <w:lang w:val="en-US"/>
              </w:rPr>
              <w:t xml:space="preserve"> некомпа</w:t>
            </w:r>
            <w:r>
              <w:rPr>
                <w:rFonts w:cs="Arial"/>
                <w:sz w:val="18"/>
                <w:szCs w:val="18"/>
                <w:lang w:val="en-US"/>
              </w:rPr>
              <w:t xml:space="preserve">тибилни </w:t>
            </w:r>
            <w:r>
              <w:rPr>
                <w:rFonts w:cs="Arial"/>
                <w:sz w:val="18"/>
                <w:szCs w:val="18"/>
                <w:lang w:val="mk-MK"/>
              </w:rPr>
              <w:t>води</w:t>
            </w:r>
            <w:r>
              <w:rPr>
                <w:rFonts w:cs="Arial"/>
                <w:sz w:val="18"/>
                <w:szCs w:val="18"/>
                <w:lang w:val="en-US"/>
              </w:rPr>
              <w:t xml:space="preserve"> не може да стап</w:t>
            </w:r>
            <w:r>
              <w:rPr>
                <w:rFonts w:cs="Arial"/>
                <w:sz w:val="18"/>
                <w:szCs w:val="18"/>
                <w:lang w:val="mk-MK"/>
              </w:rPr>
              <w:t xml:space="preserve">ат </w:t>
            </w:r>
            <w:r w:rsidRPr="00E501EF">
              <w:rPr>
                <w:rFonts w:cs="Arial"/>
                <w:sz w:val="18"/>
                <w:szCs w:val="18"/>
                <w:lang w:val="en-US"/>
              </w:rPr>
              <w:t>во контакт едни со други</w:t>
            </w:r>
          </w:p>
        </w:tc>
        <w:tc>
          <w:tcPr>
            <w:tcW w:w="3544" w:type="dxa"/>
            <w:vAlign w:val="center"/>
          </w:tcPr>
          <w:p w14:paraId="41C1EF84" w14:textId="77777777" w:rsidR="00C827F9" w:rsidRPr="00180A0C" w:rsidRDefault="00C827F9" w:rsidP="0065046C">
            <w:pPr>
              <w:widowControl w:val="0"/>
              <w:autoSpaceDE w:val="0"/>
              <w:autoSpaceDN w:val="0"/>
              <w:adjustRightInd w:val="0"/>
              <w:spacing w:before="20" w:after="40" w:line="240" w:lineRule="auto"/>
              <w:jc w:val="left"/>
              <w:rPr>
                <w:rFonts w:cs="Arial"/>
                <w:sz w:val="18"/>
                <w:szCs w:val="18"/>
                <w:lang w:val="en-US"/>
              </w:rPr>
            </w:pPr>
            <w:r>
              <w:rPr>
                <w:rFonts w:cs="Arial"/>
                <w:sz w:val="18"/>
                <w:szCs w:val="18"/>
                <w:lang w:val="en-US"/>
              </w:rPr>
              <w:t xml:space="preserve">Проверете </w:t>
            </w:r>
            <w:r>
              <w:rPr>
                <w:rFonts w:cs="Arial"/>
                <w:sz w:val="18"/>
                <w:szCs w:val="18"/>
                <w:lang w:val="mk-MK"/>
              </w:rPr>
              <w:t>ја сепарацијата</w:t>
            </w:r>
            <w:r w:rsidRPr="00180A0C">
              <w:rPr>
                <w:rFonts w:cs="Arial"/>
                <w:sz w:val="18"/>
                <w:szCs w:val="18"/>
                <w:lang w:val="en-US"/>
              </w:rPr>
              <w:t xml:space="preserve"> меѓу отпад со различни својства; проверете дали дождовница може да произведе ист</w:t>
            </w:r>
            <w:r>
              <w:rPr>
                <w:rFonts w:cs="Arial"/>
                <w:sz w:val="18"/>
                <w:szCs w:val="18"/>
                <w:lang w:val="en-US"/>
              </w:rPr>
              <w:t xml:space="preserve">екување на отпадот; проверете </w:t>
            </w:r>
            <w:r>
              <w:rPr>
                <w:rFonts w:cs="Arial"/>
                <w:sz w:val="18"/>
                <w:szCs w:val="18"/>
                <w:lang w:val="mk-MK"/>
              </w:rPr>
              <w:t>ја</w:t>
            </w:r>
            <w:r w:rsidRPr="00180A0C">
              <w:rPr>
                <w:rFonts w:cs="Arial"/>
                <w:sz w:val="18"/>
                <w:szCs w:val="18"/>
                <w:lang w:val="en-US"/>
              </w:rPr>
              <w:t xml:space="preserve"> инфраструктурата за одводнување.</w:t>
            </w:r>
          </w:p>
          <w:p w14:paraId="480E8055" w14:textId="77777777" w:rsidR="00C827F9" w:rsidRPr="0067595B" w:rsidRDefault="00C827F9" w:rsidP="0065046C">
            <w:pPr>
              <w:widowControl w:val="0"/>
              <w:autoSpaceDE w:val="0"/>
              <w:autoSpaceDN w:val="0"/>
              <w:adjustRightInd w:val="0"/>
              <w:spacing w:before="20" w:after="40" w:line="240" w:lineRule="auto"/>
              <w:jc w:val="left"/>
              <w:rPr>
                <w:rFonts w:cs="Arial"/>
                <w:sz w:val="18"/>
                <w:szCs w:val="18"/>
                <w:lang w:val="en-US"/>
              </w:rPr>
            </w:pPr>
            <w:r w:rsidRPr="00180A0C">
              <w:rPr>
                <w:rFonts w:cs="Arial"/>
                <w:sz w:val="18"/>
                <w:szCs w:val="18"/>
                <w:lang w:val="en-US"/>
              </w:rPr>
              <w:t>Проверите дали некој опасен отпад се чува соодветно (</w:t>
            </w:r>
            <w:r>
              <w:rPr>
                <w:rFonts w:cs="Arial"/>
                <w:sz w:val="18"/>
                <w:szCs w:val="18"/>
                <w:lang w:val="mk-MK"/>
              </w:rPr>
              <w:t xml:space="preserve">според </w:t>
            </w:r>
            <w:r w:rsidRPr="00180A0C">
              <w:rPr>
                <w:rFonts w:cs="Arial"/>
                <w:sz w:val="18"/>
                <w:szCs w:val="18"/>
                <w:lang w:val="en-US"/>
              </w:rPr>
              <w:t>прописи)</w:t>
            </w:r>
          </w:p>
        </w:tc>
        <w:tc>
          <w:tcPr>
            <w:tcW w:w="4898" w:type="dxa"/>
            <w:vAlign w:val="center"/>
          </w:tcPr>
          <w:p w14:paraId="6F5E0D80" w14:textId="77777777" w:rsidR="00C827F9" w:rsidRPr="0067595B" w:rsidRDefault="00C827F9" w:rsidP="0065046C">
            <w:pPr>
              <w:widowControl w:val="0"/>
              <w:autoSpaceDE w:val="0"/>
              <w:autoSpaceDN w:val="0"/>
              <w:adjustRightInd w:val="0"/>
              <w:spacing w:before="20" w:after="40" w:line="240" w:lineRule="auto"/>
              <w:ind w:left="754"/>
              <w:jc w:val="left"/>
              <w:rPr>
                <w:rFonts w:cs="Arial"/>
                <w:sz w:val="18"/>
                <w:szCs w:val="18"/>
                <w:lang w:val="en-US"/>
              </w:rPr>
            </w:pPr>
          </w:p>
        </w:tc>
      </w:tr>
      <w:tr w:rsidR="00C827F9" w:rsidRPr="0067595B" w14:paraId="4FCF850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4CED5ADE" w14:textId="77777777" w:rsidR="00C827F9" w:rsidRPr="00C827F9" w:rsidRDefault="00C827F9" w:rsidP="0065046C">
            <w:pPr>
              <w:widowControl w:val="0"/>
              <w:autoSpaceDE w:val="0"/>
              <w:autoSpaceDN w:val="0"/>
              <w:adjustRightInd w:val="0"/>
              <w:spacing w:before="20" w:after="40" w:line="240" w:lineRule="auto"/>
              <w:jc w:val="center"/>
              <w:rPr>
                <w:rFonts w:cs="Arial"/>
                <w:sz w:val="18"/>
                <w:szCs w:val="18"/>
                <w:lang w:val="en-US"/>
              </w:rPr>
            </w:pPr>
            <w:r w:rsidRPr="00C827F9">
              <w:rPr>
                <w:rFonts w:cs="Arial"/>
                <w:sz w:val="18"/>
                <w:szCs w:val="18"/>
                <w:lang w:val="en-US"/>
              </w:rPr>
              <w:t xml:space="preserve">BREF:Индустрии за третман на отпад </w:t>
            </w:r>
          </w:p>
          <w:p w14:paraId="48C3C420"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бр.48 стр.521</w:t>
            </w:r>
          </w:p>
        </w:tc>
        <w:tc>
          <w:tcPr>
            <w:tcW w:w="1417" w:type="dxa"/>
            <w:vAlign w:val="center"/>
          </w:tcPr>
          <w:p w14:paraId="1947D26C"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Складирање и ракување</w:t>
            </w:r>
          </w:p>
        </w:tc>
        <w:tc>
          <w:tcPr>
            <w:tcW w:w="3119" w:type="dxa"/>
            <w:vAlign w:val="center"/>
          </w:tcPr>
          <w:p w14:paraId="7360480E"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Собирање на дождовница во посебен слив за проверка, и третман, ако се загадени и понатамошна употреба.</w:t>
            </w:r>
          </w:p>
        </w:tc>
        <w:tc>
          <w:tcPr>
            <w:tcW w:w="3544" w:type="dxa"/>
            <w:vAlign w:val="center"/>
          </w:tcPr>
          <w:p w14:paraId="4FB94496"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Проверете ја сепарацијата меѓу отпад со различни својства; проверете дали дождовница може да произведе истекување на отпадот</w:t>
            </w:r>
          </w:p>
        </w:tc>
        <w:tc>
          <w:tcPr>
            <w:tcW w:w="4898" w:type="dxa"/>
            <w:vAlign w:val="center"/>
          </w:tcPr>
          <w:p w14:paraId="1188FFF1" w14:textId="77777777" w:rsidR="00C827F9" w:rsidRPr="00210203" w:rsidRDefault="00C827F9" w:rsidP="0065046C">
            <w:pPr>
              <w:pStyle w:val="BodyText"/>
              <w:spacing w:before="20" w:after="40"/>
              <w:ind w:left="34"/>
              <w:rPr>
                <w:rFonts w:cs="Arial"/>
                <w:sz w:val="18"/>
                <w:szCs w:val="18"/>
                <w:lang w:val="en-US" w:eastAsia="it-IT"/>
              </w:rPr>
            </w:pPr>
          </w:p>
        </w:tc>
      </w:tr>
      <w:tr w:rsidR="00C827F9" w:rsidRPr="00180A0C" w14:paraId="1C29308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672F84DB" w14:textId="77777777" w:rsidR="00C827F9" w:rsidRPr="00C827F9" w:rsidRDefault="00C827F9" w:rsidP="0065046C">
            <w:pPr>
              <w:widowControl w:val="0"/>
              <w:autoSpaceDE w:val="0"/>
              <w:autoSpaceDN w:val="0"/>
              <w:adjustRightInd w:val="0"/>
              <w:spacing w:before="20" w:after="40" w:line="240" w:lineRule="auto"/>
              <w:jc w:val="center"/>
              <w:rPr>
                <w:rFonts w:cs="Arial"/>
                <w:sz w:val="18"/>
                <w:szCs w:val="18"/>
                <w:lang w:val="en-US"/>
              </w:rPr>
            </w:pPr>
            <w:r w:rsidRPr="00C827F9">
              <w:rPr>
                <w:rFonts w:cs="Arial"/>
                <w:sz w:val="18"/>
                <w:szCs w:val="18"/>
                <w:lang w:val="en-US"/>
              </w:rPr>
              <w:t xml:space="preserve">BREF:Индустрии за третман на отпад </w:t>
            </w:r>
          </w:p>
          <w:p w14:paraId="2508B68D"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бр.24 d) стр.518</w:t>
            </w:r>
          </w:p>
        </w:tc>
        <w:tc>
          <w:tcPr>
            <w:tcW w:w="1417" w:type="dxa"/>
            <w:vAlign w:val="center"/>
          </w:tcPr>
          <w:p w14:paraId="5A5015C3"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Складирање и ракување</w:t>
            </w:r>
          </w:p>
        </w:tc>
        <w:tc>
          <w:tcPr>
            <w:tcW w:w="3119" w:type="dxa"/>
            <w:vAlign w:val="center"/>
          </w:tcPr>
          <w:p w14:paraId="4D5FD22D"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Ракување со миризлив материјали во целосно затворени садови или соодветно намалени и се складираат во затворени објекти поврзани со намалување</w:t>
            </w:r>
          </w:p>
        </w:tc>
        <w:tc>
          <w:tcPr>
            <w:tcW w:w="3544" w:type="dxa"/>
            <w:vAlign w:val="center"/>
          </w:tcPr>
          <w:p w14:paraId="700ED73F"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Проверете од годишниот извештај дали има присуство на миризлив‘смрдлив отпад: проверете како тој се складира.</w:t>
            </w:r>
          </w:p>
        </w:tc>
        <w:tc>
          <w:tcPr>
            <w:tcW w:w="4898" w:type="dxa"/>
            <w:vAlign w:val="center"/>
          </w:tcPr>
          <w:p w14:paraId="04646FFF" w14:textId="77777777" w:rsidR="00C827F9" w:rsidRPr="00180A0C" w:rsidRDefault="00C827F9" w:rsidP="0065046C">
            <w:pPr>
              <w:pStyle w:val="BodyText"/>
              <w:spacing w:before="20" w:after="40"/>
              <w:ind w:left="34"/>
              <w:rPr>
                <w:rFonts w:cs="Arial"/>
                <w:sz w:val="18"/>
                <w:szCs w:val="18"/>
                <w:lang w:val="mk-MK" w:eastAsia="it-IT"/>
              </w:rPr>
            </w:pPr>
          </w:p>
        </w:tc>
      </w:tr>
      <w:tr w:rsidR="00C827F9" w:rsidRPr="0067595B" w14:paraId="5B058012"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733768EE" w14:textId="77777777" w:rsidR="00C827F9" w:rsidRPr="0065046C" w:rsidRDefault="00C827F9" w:rsidP="0065046C">
            <w:pPr>
              <w:widowControl w:val="0"/>
              <w:autoSpaceDE w:val="0"/>
              <w:autoSpaceDN w:val="0"/>
              <w:adjustRightInd w:val="0"/>
              <w:spacing w:before="20" w:after="40" w:line="240" w:lineRule="auto"/>
              <w:jc w:val="center"/>
              <w:rPr>
                <w:rFonts w:cs="Arial"/>
                <w:sz w:val="18"/>
                <w:szCs w:val="18"/>
                <w:lang w:val="mk-MK"/>
              </w:rPr>
            </w:pPr>
            <w:r w:rsidRPr="0065046C">
              <w:rPr>
                <w:rFonts w:cs="Arial"/>
                <w:sz w:val="18"/>
                <w:szCs w:val="18"/>
                <w:lang w:val="mk-MK"/>
              </w:rPr>
              <w:t xml:space="preserve">BREF:Индустрии за третман на отпад </w:t>
            </w:r>
          </w:p>
          <w:p w14:paraId="2FC17403"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бр.24 g) стр.519</w:t>
            </w:r>
          </w:p>
        </w:tc>
        <w:tc>
          <w:tcPr>
            <w:tcW w:w="1417" w:type="dxa"/>
            <w:vAlign w:val="center"/>
          </w:tcPr>
          <w:p w14:paraId="2B8C732E"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Складирање и ракување</w:t>
            </w:r>
          </w:p>
        </w:tc>
        <w:tc>
          <w:tcPr>
            <w:tcW w:w="3119" w:type="dxa"/>
            <w:vAlign w:val="center"/>
          </w:tcPr>
          <w:p w14:paraId="462B6841"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Опремување на резервоари и садови со соодветни системи за намалување на емисиите, кога може да бидат генерирани испарливите емисии, заедно со нивото метри и аларми.</w:t>
            </w:r>
          </w:p>
        </w:tc>
        <w:tc>
          <w:tcPr>
            <w:tcW w:w="3544" w:type="dxa"/>
            <w:vAlign w:val="center"/>
          </w:tcPr>
          <w:p w14:paraId="0A4B5677"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Проверете од годишниот извештај дали има присуство на отпад што може да произведе испарливи емисии; провери како тие се чуваат и дали има системи за намалување на емисиите.</w:t>
            </w:r>
          </w:p>
        </w:tc>
        <w:tc>
          <w:tcPr>
            <w:tcW w:w="4898" w:type="dxa"/>
            <w:vAlign w:val="center"/>
          </w:tcPr>
          <w:p w14:paraId="0740C656" w14:textId="77777777" w:rsidR="00C827F9" w:rsidRPr="00210203" w:rsidRDefault="00C827F9" w:rsidP="0065046C">
            <w:pPr>
              <w:pStyle w:val="BodyText"/>
              <w:spacing w:before="20" w:after="40"/>
              <w:ind w:left="34"/>
              <w:rPr>
                <w:rFonts w:cs="Arial"/>
                <w:sz w:val="18"/>
                <w:szCs w:val="18"/>
                <w:lang w:val="en-US" w:eastAsia="it-IT"/>
              </w:rPr>
            </w:pPr>
          </w:p>
        </w:tc>
      </w:tr>
      <w:tr w:rsidR="00C827F9" w:rsidRPr="0067595B" w14:paraId="322DCEA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7D0F2088" w14:textId="77777777" w:rsidR="00C827F9" w:rsidRPr="00C827F9" w:rsidRDefault="00C827F9" w:rsidP="0065046C">
            <w:pPr>
              <w:widowControl w:val="0"/>
              <w:autoSpaceDE w:val="0"/>
              <w:autoSpaceDN w:val="0"/>
              <w:adjustRightInd w:val="0"/>
              <w:spacing w:before="20" w:after="40" w:line="240" w:lineRule="auto"/>
              <w:jc w:val="center"/>
              <w:rPr>
                <w:rFonts w:cs="Arial"/>
                <w:sz w:val="18"/>
                <w:szCs w:val="18"/>
                <w:lang w:val="en-US"/>
              </w:rPr>
            </w:pPr>
            <w:r w:rsidRPr="00C827F9">
              <w:rPr>
                <w:rFonts w:cs="Arial"/>
                <w:sz w:val="18"/>
                <w:szCs w:val="18"/>
                <w:lang w:val="en-US"/>
              </w:rPr>
              <w:t xml:space="preserve">BREF:Индустрии за третман на отпад </w:t>
            </w:r>
          </w:p>
          <w:p w14:paraId="485FF41F"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бр.57 стр.522</w:t>
            </w:r>
          </w:p>
        </w:tc>
        <w:tc>
          <w:tcPr>
            <w:tcW w:w="1417" w:type="dxa"/>
            <w:vAlign w:val="center"/>
          </w:tcPr>
          <w:p w14:paraId="242526B3"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Складирање и ракување</w:t>
            </w:r>
          </w:p>
        </w:tc>
        <w:tc>
          <w:tcPr>
            <w:tcW w:w="3119" w:type="dxa"/>
            <w:vAlign w:val="center"/>
          </w:tcPr>
          <w:p w14:paraId="404A67E9"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Има план за управување со отпад</w:t>
            </w:r>
          </w:p>
        </w:tc>
        <w:tc>
          <w:tcPr>
            <w:tcW w:w="3544" w:type="dxa"/>
            <w:vAlign w:val="center"/>
          </w:tcPr>
          <w:p w14:paraId="0181290B"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Проверете дали има процедури за  управување со постоечките текови на отпад; проверете дали е зголемена повторната употреба на создаден отпад (т.е. поделба на текови на отпад, транспорт на отпад, центри за рециклирање)</w:t>
            </w:r>
          </w:p>
        </w:tc>
        <w:tc>
          <w:tcPr>
            <w:tcW w:w="4898" w:type="dxa"/>
            <w:vAlign w:val="center"/>
          </w:tcPr>
          <w:p w14:paraId="531044D7"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67595B" w14:paraId="7C5F0B7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225D230D" w14:textId="77777777" w:rsidR="00C827F9" w:rsidRPr="00C827F9" w:rsidRDefault="00C827F9" w:rsidP="0065046C">
            <w:pPr>
              <w:widowControl w:val="0"/>
              <w:autoSpaceDE w:val="0"/>
              <w:autoSpaceDN w:val="0"/>
              <w:adjustRightInd w:val="0"/>
              <w:spacing w:before="20" w:after="40" w:line="240" w:lineRule="auto"/>
              <w:jc w:val="center"/>
              <w:rPr>
                <w:rFonts w:cs="Arial"/>
                <w:sz w:val="18"/>
                <w:szCs w:val="18"/>
                <w:lang w:val="en-US"/>
              </w:rPr>
            </w:pPr>
            <w:r w:rsidRPr="00C827F9">
              <w:rPr>
                <w:rFonts w:cs="Arial"/>
                <w:sz w:val="18"/>
                <w:szCs w:val="18"/>
                <w:lang w:val="en-US"/>
              </w:rPr>
              <w:t xml:space="preserve">BREF: Производство на цемент, вар и </w:t>
            </w:r>
            <w:r w:rsidRPr="00C827F9">
              <w:rPr>
                <w:rFonts w:cs="Arial"/>
                <w:sz w:val="18"/>
                <w:szCs w:val="18"/>
                <w:lang w:val="en-US"/>
              </w:rPr>
              <w:lastRenderedPageBreak/>
              <w:t>магнезиум оксид</w:t>
            </w:r>
          </w:p>
        </w:tc>
        <w:tc>
          <w:tcPr>
            <w:tcW w:w="1417" w:type="dxa"/>
            <w:vAlign w:val="center"/>
          </w:tcPr>
          <w:p w14:paraId="6A166969" w14:textId="77777777" w:rsidR="00C827F9" w:rsidRPr="00C827F9" w:rsidRDefault="00C827F9" w:rsidP="0065046C">
            <w:pPr>
              <w:widowControl w:val="0"/>
              <w:autoSpaceDE w:val="0"/>
              <w:autoSpaceDN w:val="0"/>
              <w:adjustRightInd w:val="0"/>
              <w:spacing w:before="20" w:after="40" w:line="240" w:lineRule="auto"/>
              <w:rPr>
                <w:rFonts w:cs="Arial"/>
                <w:sz w:val="18"/>
                <w:szCs w:val="18"/>
                <w:lang w:val="en-US"/>
              </w:rPr>
            </w:pPr>
            <w:r w:rsidRPr="00C827F9">
              <w:rPr>
                <w:rFonts w:cs="Arial"/>
                <w:sz w:val="18"/>
                <w:szCs w:val="18"/>
                <w:lang w:val="en-US"/>
              </w:rPr>
              <w:lastRenderedPageBreak/>
              <w:t>Емисии од складирање</w:t>
            </w:r>
          </w:p>
        </w:tc>
        <w:tc>
          <w:tcPr>
            <w:tcW w:w="3119" w:type="dxa"/>
            <w:vAlign w:val="center"/>
          </w:tcPr>
          <w:p w14:paraId="78D6CA1E" w14:textId="77777777" w:rsidR="00C827F9" w:rsidRPr="00C827F9" w:rsidRDefault="00C827F9" w:rsidP="0065046C">
            <w:pPr>
              <w:widowControl w:val="0"/>
              <w:autoSpaceDE w:val="0"/>
              <w:autoSpaceDN w:val="0"/>
              <w:adjustRightInd w:val="0"/>
              <w:spacing w:before="20" w:after="40" w:line="240" w:lineRule="auto"/>
              <w:rPr>
                <w:rFonts w:cs="Arial"/>
                <w:sz w:val="18"/>
                <w:szCs w:val="18"/>
                <w:lang w:val="en-US"/>
              </w:rPr>
            </w:pPr>
            <w:r w:rsidRPr="00C827F9">
              <w:rPr>
                <w:rFonts w:cs="Arial"/>
                <w:sz w:val="18"/>
                <w:szCs w:val="18"/>
                <w:lang w:val="en-US"/>
              </w:rPr>
              <w:t>НДТ 13, 14 и 15</w:t>
            </w:r>
          </w:p>
        </w:tc>
        <w:tc>
          <w:tcPr>
            <w:tcW w:w="3544" w:type="dxa"/>
            <w:vAlign w:val="center"/>
          </w:tcPr>
          <w:p w14:paraId="6314CD18" w14:textId="77777777" w:rsidR="00C827F9" w:rsidRPr="00C827F9" w:rsidRDefault="00C827F9" w:rsidP="0065046C">
            <w:pPr>
              <w:widowControl w:val="0"/>
              <w:autoSpaceDE w:val="0"/>
              <w:autoSpaceDN w:val="0"/>
              <w:adjustRightInd w:val="0"/>
              <w:spacing w:before="20" w:after="40" w:line="240" w:lineRule="auto"/>
              <w:rPr>
                <w:rFonts w:cs="Arial"/>
                <w:sz w:val="18"/>
                <w:szCs w:val="18"/>
                <w:lang w:val="en-US"/>
              </w:rPr>
            </w:pPr>
            <w:r w:rsidRPr="00C827F9">
              <w:rPr>
                <w:rFonts w:cs="Arial"/>
                <w:sz w:val="18"/>
                <w:szCs w:val="18"/>
                <w:lang w:val="en-US"/>
              </w:rPr>
              <w:t>Се применуваат НДТ и други мерки пропишани во дозволата</w:t>
            </w:r>
          </w:p>
        </w:tc>
        <w:tc>
          <w:tcPr>
            <w:tcW w:w="4898" w:type="dxa"/>
            <w:vAlign w:val="center"/>
          </w:tcPr>
          <w:p w14:paraId="300CF6A6"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67595B" w14:paraId="61E1711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65484AF8"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BREF: Производство на железо и челик</w:t>
            </w:r>
          </w:p>
        </w:tc>
        <w:tc>
          <w:tcPr>
            <w:tcW w:w="1417" w:type="dxa"/>
            <w:vAlign w:val="center"/>
          </w:tcPr>
          <w:p w14:paraId="2170EB7B"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Емисии од складирање</w:t>
            </w:r>
          </w:p>
        </w:tc>
        <w:tc>
          <w:tcPr>
            <w:tcW w:w="3119" w:type="dxa"/>
            <w:vAlign w:val="center"/>
          </w:tcPr>
          <w:p w14:paraId="040689EE"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6,7,8,9,10 и 11</w:t>
            </w:r>
          </w:p>
        </w:tc>
        <w:tc>
          <w:tcPr>
            <w:tcW w:w="3544" w:type="dxa"/>
            <w:vAlign w:val="center"/>
          </w:tcPr>
          <w:p w14:paraId="09E62470"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Се применуваат НДТ и други мерки пропишани во дозволата</w:t>
            </w:r>
          </w:p>
        </w:tc>
        <w:tc>
          <w:tcPr>
            <w:tcW w:w="4898" w:type="dxa"/>
            <w:vAlign w:val="center"/>
          </w:tcPr>
          <w:p w14:paraId="5D10A045"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67595B" w14:paraId="19B7DD7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20BDAE58"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BREF: Индустрии за обоени метали</w:t>
            </w:r>
          </w:p>
        </w:tc>
        <w:tc>
          <w:tcPr>
            <w:tcW w:w="1417" w:type="dxa"/>
            <w:vAlign w:val="center"/>
          </w:tcPr>
          <w:p w14:paraId="27D63804"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Емисии од складирање</w:t>
            </w:r>
          </w:p>
        </w:tc>
        <w:tc>
          <w:tcPr>
            <w:tcW w:w="3119" w:type="dxa"/>
            <w:vAlign w:val="center"/>
          </w:tcPr>
          <w:p w14:paraId="602FC752"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6 и 7</w:t>
            </w:r>
          </w:p>
          <w:p w14:paraId="23FE74C6"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(табела во НДТ 7)</w:t>
            </w:r>
          </w:p>
        </w:tc>
        <w:tc>
          <w:tcPr>
            <w:tcW w:w="3544" w:type="dxa"/>
            <w:vAlign w:val="center"/>
          </w:tcPr>
          <w:p w14:paraId="73D29D8D"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Се применуваат НДТ и други мерки пропишани во дозволата</w:t>
            </w:r>
          </w:p>
        </w:tc>
        <w:tc>
          <w:tcPr>
            <w:tcW w:w="4898" w:type="dxa"/>
            <w:vAlign w:val="center"/>
          </w:tcPr>
          <w:p w14:paraId="71F33151"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67595B" w14:paraId="25977356"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3DB74358"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BREF: Интензивно одгледување на живина и свињи</w:t>
            </w:r>
          </w:p>
        </w:tc>
        <w:tc>
          <w:tcPr>
            <w:tcW w:w="1417" w:type="dxa"/>
            <w:vAlign w:val="center"/>
          </w:tcPr>
          <w:p w14:paraId="3A9F5425"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Емисии од складирање</w:t>
            </w:r>
          </w:p>
        </w:tc>
        <w:tc>
          <w:tcPr>
            <w:tcW w:w="3119" w:type="dxa"/>
            <w:vAlign w:val="center"/>
          </w:tcPr>
          <w:p w14:paraId="0D6BECBB"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2,3,8,9,27,28,29 и 44</w:t>
            </w:r>
          </w:p>
        </w:tc>
        <w:tc>
          <w:tcPr>
            <w:tcW w:w="3544" w:type="dxa"/>
            <w:vAlign w:val="center"/>
          </w:tcPr>
          <w:p w14:paraId="00657AE2"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Се применуваат НДТ и други мерки пропишани во дозволата</w:t>
            </w:r>
          </w:p>
        </w:tc>
        <w:tc>
          <w:tcPr>
            <w:tcW w:w="4898" w:type="dxa"/>
            <w:vAlign w:val="center"/>
          </w:tcPr>
          <w:p w14:paraId="5027E560"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180A0C" w14:paraId="21DF6D4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3E307BD7"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BREF: Керамика</w:t>
            </w:r>
          </w:p>
        </w:tc>
        <w:tc>
          <w:tcPr>
            <w:tcW w:w="1417" w:type="dxa"/>
            <w:vAlign w:val="center"/>
          </w:tcPr>
          <w:p w14:paraId="650BB986"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Емисии од складирање</w:t>
            </w:r>
          </w:p>
        </w:tc>
        <w:tc>
          <w:tcPr>
            <w:tcW w:w="3119" w:type="dxa"/>
            <w:vAlign w:val="center"/>
          </w:tcPr>
          <w:p w14:paraId="0DD94264"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кои почнуваат под глава 5. 1.3.1b  P205</w:t>
            </w:r>
          </w:p>
          <w:p w14:paraId="62D4C1B4"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Види и глава 4.2.2</w:t>
            </w:r>
          </w:p>
        </w:tc>
        <w:tc>
          <w:tcPr>
            <w:tcW w:w="3544" w:type="dxa"/>
            <w:vAlign w:val="center"/>
          </w:tcPr>
          <w:p w14:paraId="17180C41"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Се применуваат НДТ и други мерки пропишани во дозволата</w:t>
            </w:r>
          </w:p>
        </w:tc>
        <w:tc>
          <w:tcPr>
            <w:tcW w:w="4898" w:type="dxa"/>
            <w:vAlign w:val="center"/>
          </w:tcPr>
          <w:p w14:paraId="109AE8BE" w14:textId="77777777" w:rsidR="00C827F9" w:rsidRPr="00180A0C" w:rsidRDefault="00C827F9" w:rsidP="0065046C">
            <w:pPr>
              <w:pStyle w:val="BodyText"/>
              <w:spacing w:before="20" w:after="40"/>
              <w:ind w:left="34"/>
              <w:rPr>
                <w:rFonts w:cs="Arial"/>
                <w:sz w:val="18"/>
                <w:szCs w:val="18"/>
                <w:lang w:val="mk-MK" w:eastAsia="it-IT"/>
              </w:rPr>
            </w:pPr>
          </w:p>
        </w:tc>
      </w:tr>
      <w:tr w:rsidR="00C827F9" w:rsidRPr="0067595B" w14:paraId="680559EB"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13713097"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BREF: Третман на комунални отпадни води и отпаден гас</w:t>
            </w:r>
          </w:p>
        </w:tc>
        <w:tc>
          <w:tcPr>
            <w:tcW w:w="1417" w:type="dxa"/>
            <w:vAlign w:val="center"/>
          </w:tcPr>
          <w:p w14:paraId="7861CFDE"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Емисии од складирање</w:t>
            </w:r>
          </w:p>
        </w:tc>
        <w:tc>
          <w:tcPr>
            <w:tcW w:w="3119" w:type="dxa"/>
            <w:vAlign w:val="center"/>
          </w:tcPr>
          <w:p w14:paraId="5B706EA2"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НДТ 9 и 21</w:t>
            </w:r>
          </w:p>
        </w:tc>
        <w:tc>
          <w:tcPr>
            <w:tcW w:w="3544" w:type="dxa"/>
            <w:vAlign w:val="center"/>
          </w:tcPr>
          <w:p w14:paraId="035127C7"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Се применуваат НДТ и други мерки пропишани во дозволата</w:t>
            </w:r>
          </w:p>
        </w:tc>
        <w:tc>
          <w:tcPr>
            <w:tcW w:w="4898" w:type="dxa"/>
            <w:vAlign w:val="center"/>
          </w:tcPr>
          <w:p w14:paraId="5B6FB87C"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67595B" w14:paraId="471747EC"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30577A4B" w14:textId="77777777" w:rsidR="00C827F9" w:rsidRPr="00C827F9"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BREF: Обработка на црни метали</w:t>
            </w:r>
          </w:p>
        </w:tc>
        <w:tc>
          <w:tcPr>
            <w:tcW w:w="1417" w:type="dxa"/>
            <w:vAlign w:val="center"/>
          </w:tcPr>
          <w:p w14:paraId="26FB54A2"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Емисии од складирање</w:t>
            </w:r>
          </w:p>
        </w:tc>
        <w:tc>
          <w:tcPr>
            <w:tcW w:w="3119" w:type="dxa"/>
            <w:vAlign w:val="center"/>
          </w:tcPr>
          <w:p w14:paraId="12EA85F9" w14:textId="77777777" w:rsidR="00C827F9" w:rsidRPr="00C827F9" w:rsidRDefault="00C827F9" w:rsidP="0065046C">
            <w:pPr>
              <w:pStyle w:val="BodyText"/>
              <w:spacing w:before="20" w:after="40"/>
              <w:ind w:left="33"/>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Нема генерални НДТ за превенција на емисии од складирање</w:t>
            </w:r>
          </w:p>
        </w:tc>
        <w:tc>
          <w:tcPr>
            <w:tcW w:w="3544" w:type="dxa"/>
            <w:vAlign w:val="center"/>
          </w:tcPr>
          <w:p w14:paraId="4A2260FF" w14:textId="77777777" w:rsidR="00C827F9" w:rsidRPr="00C827F9" w:rsidRDefault="00C827F9" w:rsidP="0065046C">
            <w:pPr>
              <w:pStyle w:val="BodyText"/>
              <w:spacing w:before="20" w:after="40"/>
              <w:rPr>
                <w:rFonts w:ascii="Calibri" w:eastAsia="Calibri" w:hAnsi="Calibri" w:cs="Arial"/>
                <w:b w:val="0"/>
                <w:i w:val="0"/>
                <w:sz w:val="18"/>
                <w:szCs w:val="18"/>
                <w:u w:val="none"/>
                <w:lang w:val="en-US" w:eastAsia="en-US"/>
              </w:rPr>
            </w:pPr>
            <w:r w:rsidRPr="00C827F9">
              <w:rPr>
                <w:rFonts w:ascii="Calibri" w:eastAsia="Calibri" w:hAnsi="Calibri" w:cs="Arial"/>
                <w:b w:val="0"/>
                <w:i w:val="0"/>
                <w:sz w:val="18"/>
                <w:szCs w:val="18"/>
                <w:u w:val="none"/>
                <w:lang w:val="en-US" w:eastAsia="en-US"/>
              </w:rPr>
              <w:t>Евентуални одредби од дозволата (на пр. Добро одржување на просторот)</w:t>
            </w:r>
          </w:p>
        </w:tc>
        <w:tc>
          <w:tcPr>
            <w:tcW w:w="4898" w:type="dxa"/>
            <w:vAlign w:val="center"/>
          </w:tcPr>
          <w:p w14:paraId="23EFF1AD" w14:textId="77777777" w:rsidR="00C827F9" w:rsidRPr="0067595B" w:rsidRDefault="00C827F9" w:rsidP="0065046C">
            <w:pPr>
              <w:pStyle w:val="BodyText"/>
              <w:spacing w:before="20" w:after="40"/>
              <w:ind w:left="34"/>
              <w:rPr>
                <w:rFonts w:cs="Arial"/>
                <w:sz w:val="18"/>
                <w:szCs w:val="18"/>
                <w:lang w:val="en-US" w:eastAsia="it-IT"/>
              </w:rPr>
            </w:pPr>
          </w:p>
        </w:tc>
      </w:tr>
    </w:tbl>
    <w:p w14:paraId="632F0CE9" w14:textId="77777777" w:rsidR="00C827F9" w:rsidRDefault="00C827F9" w:rsidP="0065046C">
      <w:pPr>
        <w:spacing w:before="20" w:after="40" w:line="240" w:lineRule="auto"/>
      </w:pPr>
      <w:r>
        <w:rPr>
          <w:rFonts w:cs="Arial"/>
          <w:b/>
          <w:sz w:val="28"/>
          <w:szCs w:val="28"/>
          <w:lang w:val="en-US"/>
        </w:rPr>
        <w:br/>
      </w:r>
      <w:r>
        <w:br w:type="page"/>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410"/>
        <w:gridCol w:w="2693"/>
        <w:gridCol w:w="2977"/>
        <w:gridCol w:w="4898"/>
      </w:tblGrid>
      <w:tr w:rsidR="00C827F9" w:rsidRPr="009B436D" w14:paraId="27462E35" w14:textId="77777777" w:rsidTr="00C827F9">
        <w:trPr>
          <w:tblHeader/>
        </w:trPr>
        <w:tc>
          <w:tcPr>
            <w:tcW w:w="14504" w:type="dxa"/>
            <w:gridSpan w:val="5"/>
            <w:shd w:val="clear" w:color="auto" w:fill="D9D9D9"/>
            <w:vAlign w:val="center"/>
          </w:tcPr>
          <w:p w14:paraId="1F0F413B" w14:textId="77777777" w:rsidR="00C827F9" w:rsidRPr="009B436D" w:rsidRDefault="00C827F9" w:rsidP="0065046C">
            <w:pPr>
              <w:spacing w:before="20" w:after="40" w:line="240" w:lineRule="auto"/>
              <w:jc w:val="center"/>
              <w:rPr>
                <w:rFonts w:cs="Arial"/>
                <w:sz w:val="18"/>
                <w:szCs w:val="18"/>
              </w:rPr>
            </w:pPr>
            <w:r w:rsidRPr="009B436D">
              <w:rPr>
                <w:rFonts w:cs="Arial"/>
                <w:b/>
                <w:sz w:val="18"/>
                <w:szCs w:val="18"/>
              </w:rPr>
              <w:lastRenderedPageBreak/>
              <w:br w:type="page"/>
            </w:r>
            <w:r>
              <w:rPr>
                <w:rFonts w:cs="Arial"/>
                <w:b/>
                <w:sz w:val="18"/>
                <w:szCs w:val="18"/>
                <w:lang w:val="en-US"/>
              </w:rPr>
              <w:t>ТЕМА</w:t>
            </w:r>
            <w:r w:rsidRPr="009B436D">
              <w:rPr>
                <w:rFonts w:cs="Arial"/>
                <w:b/>
                <w:sz w:val="18"/>
                <w:szCs w:val="18"/>
              </w:rPr>
              <w:t xml:space="preserve"> 2: </w:t>
            </w:r>
            <w:r w:rsidRPr="009B436D">
              <w:rPr>
                <w:rFonts w:cs="Arial"/>
                <w:b/>
                <w:bCs/>
                <w:sz w:val="18"/>
                <w:szCs w:val="18"/>
              </w:rPr>
              <w:t xml:space="preserve">BREF </w:t>
            </w:r>
            <w:r>
              <w:rPr>
                <w:rFonts w:cs="Arial"/>
                <w:b/>
                <w:bCs/>
                <w:sz w:val="18"/>
                <w:szCs w:val="18"/>
                <w:lang w:val="mk-MK"/>
              </w:rPr>
              <w:t>„Емисии од складирање</w:t>
            </w:r>
            <w:r w:rsidRPr="009B436D">
              <w:rPr>
                <w:rFonts w:cs="Arial"/>
                <w:b/>
                <w:bCs/>
                <w:sz w:val="18"/>
                <w:szCs w:val="18"/>
              </w:rPr>
              <w:t>” (J</w:t>
            </w:r>
            <w:r>
              <w:rPr>
                <w:rFonts w:cs="Arial"/>
                <w:b/>
                <w:bCs/>
                <w:sz w:val="18"/>
                <w:szCs w:val="18"/>
                <w:lang w:val="mk-MK"/>
              </w:rPr>
              <w:t>УЛИ</w:t>
            </w:r>
            <w:r w:rsidRPr="009B436D">
              <w:rPr>
                <w:rFonts w:cs="Arial"/>
                <w:b/>
                <w:bCs/>
                <w:sz w:val="18"/>
                <w:szCs w:val="18"/>
              </w:rPr>
              <w:t xml:space="preserve"> 2006)</w:t>
            </w:r>
          </w:p>
        </w:tc>
      </w:tr>
      <w:tr w:rsidR="00C827F9" w:rsidRPr="0067595B" w14:paraId="4CF64AF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526" w:type="dxa"/>
            <w:vAlign w:val="center"/>
          </w:tcPr>
          <w:p w14:paraId="4A675C74" w14:textId="77777777" w:rsidR="00C827F9" w:rsidRPr="009B436D" w:rsidRDefault="00C827F9" w:rsidP="0065046C">
            <w:pPr>
              <w:widowControl w:val="0"/>
              <w:autoSpaceDE w:val="0"/>
              <w:autoSpaceDN w:val="0"/>
              <w:adjustRightInd w:val="0"/>
              <w:spacing w:before="20" w:after="40" w:line="240" w:lineRule="auto"/>
              <w:jc w:val="center"/>
              <w:rPr>
                <w:rFonts w:cs="Arial"/>
                <w:b/>
                <w:sz w:val="18"/>
                <w:szCs w:val="18"/>
                <w:lang w:val="mk-MK"/>
              </w:rPr>
            </w:pPr>
            <w:r>
              <w:rPr>
                <w:rFonts w:cs="Arial"/>
                <w:b/>
                <w:sz w:val="18"/>
                <w:szCs w:val="18"/>
                <w:lang w:val="mk-MK"/>
              </w:rPr>
              <w:t>Референца за</w:t>
            </w:r>
            <w:r w:rsidRPr="009B436D">
              <w:rPr>
                <w:rFonts w:cs="Arial"/>
                <w:b/>
                <w:sz w:val="18"/>
                <w:szCs w:val="18"/>
              </w:rPr>
              <w:t xml:space="preserve"> BREF: </w:t>
            </w:r>
            <w:r>
              <w:rPr>
                <w:rFonts w:cs="Arial"/>
                <w:b/>
                <w:sz w:val="18"/>
                <w:szCs w:val="18"/>
                <w:lang w:val="mk-MK"/>
              </w:rPr>
              <w:t>емисии од складирање</w:t>
            </w:r>
          </w:p>
        </w:tc>
        <w:tc>
          <w:tcPr>
            <w:tcW w:w="2410" w:type="dxa"/>
            <w:vAlign w:val="center"/>
          </w:tcPr>
          <w:p w14:paraId="7A52A6A1" w14:textId="77777777" w:rsidR="00C827F9" w:rsidRPr="0067595B" w:rsidRDefault="00C827F9" w:rsidP="0065046C">
            <w:pPr>
              <w:widowControl w:val="0"/>
              <w:autoSpaceDE w:val="0"/>
              <w:autoSpaceDN w:val="0"/>
              <w:adjustRightInd w:val="0"/>
              <w:spacing w:before="20" w:after="40" w:line="240" w:lineRule="auto"/>
              <w:jc w:val="center"/>
              <w:rPr>
                <w:rFonts w:cs="Arial"/>
                <w:b/>
                <w:sz w:val="18"/>
                <w:szCs w:val="18"/>
                <w:lang w:val="en-US"/>
              </w:rPr>
            </w:pPr>
            <w:r>
              <w:rPr>
                <w:rFonts w:cs="Arial"/>
                <w:b/>
                <w:sz w:val="18"/>
                <w:szCs w:val="18"/>
                <w:lang w:val="en-US"/>
              </w:rPr>
              <w:t>Тема</w:t>
            </w:r>
          </w:p>
        </w:tc>
        <w:tc>
          <w:tcPr>
            <w:tcW w:w="2693" w:type="dxa"/>
            <w:vAlign w:val="center"/>
          </w:tcPr>
          <w:p w14:paraId="4FCF5C2F" w14:textId="77777777" w:rsidR="00C827F9" w:rsidRPr="009B436D" w:rsidRDefault="00C827F9" w:rsidP="0065046C">
            <w:pPr>
              <w:widowControl w:val="0"/>
              <w:autoSpaceDE w:val="0"/>
              <w:autoSpaceDN w:val="0"/>
              <w:adjustRightInd w:val="0"/>
              <w:spacing w:before="20" w:after="40" w:line="240" w:lineRule="auto"/>
              <w:ind w:left="33"/>
              <w:jc w:val="center"/>
              <w:rPr>
                <w:rFonts w:cs="Arial"/>
                <w:b/>
                <w:sz w:val="18"/>
                <w:szCs w:val="18"/>
                <w:lang w:val="mk-MK"/>
              </w:rPr>
            </w:pPr>
            <w:r>
              <w:rPr>
                <w:rFonts w:cs="Arial"/>
                <w:b/>
                <w:sz w:val="18"/>
                <w:szCs w:val="18"/>
                <w:lang w:val="mk-MK"/>
              </w:rPr>
              <w:t>НДТ</w:t>
            </w:r>
          </w:p>
        </w:tc>
        <w:tc>
          <w:tcPr>
            <w:tcW w:w="2977" w:type="dxa"/>
            <w:vAlign w:val="center"/>
          </w:tcPr>
          <w:p w14:paraId="61104DEA" w14:textId="77777777" w:rsidR="00C827F9" w:rsidRPr="009B436D" w:rsidRDefault="00C827F9" w:rsidP="0065046C">
            <w:pPr>
              <w:widowControl w:val="0"/>
              <w:autoSpaceDE w:val="0"/>
              <w:autoSpaceDN w:val="0"/>
              <w:adjustRightInd w:val="0"/>
              <w:spacing w:before="20" w:after="40" w:line="240" w:lineRule="auto"/>
              <w:ind w:left="360"/>
              <w:jc w:val="center"/>
              <w:rPr>
                <w:rFonts w:cs="Arial"/>
                <w:b/>
                <w:sz w:val="18"/>
                <w:szCs w:val="18"/>
                <w:lang w:val="mk-MK"/>
              </w:rPr>
            </w:pPr>
            <w:r>
              <w:rPr>
                <w:rFonts w:cs="Arial"/>
                <w:b/>
                <w:sz w:val="18"/>
                <w:szCs w:val="18"/>
                <w:lang w:val="mk-MK"/>
              </w:rPr>
              <w:t>Што да се провери</w:t>
            </w:r>
          </w:p>
        </w:tc>
        <w:tc>
          <w:tcPr>
            <w:tcW w:w="4898" w:type="dxa"/>
            <w:vAlign w:val="center"/>
          </w:tcPr>
          <w:p w14:paraId="4989F7DA" w14:textId="77777777" w:rsidR="00C827F9" w:rsidRPr="009B436D" w:rsidRDefault="00C827F9" w:rsidP="0065046C">
            <w:pPr>
              <w:widowControl w:val="0"/>
              <w:autoSpaceDE w:val="0"/>
              <w:autoSpaceDN w:val="0"/>
              <w:adjustRightInd w:val="0"/>
              <w:spacing w:before="20" w:after="40" w:line="240" w:lineRule="auto"/>
              <w:ind w:left="46"/>
              <w:jc w:val="center"/>
              <w:rPr>
                <w:rFonts w:cs="Arial"/>
                <w:b/>
                <w:sz w:val="18"/>
                <w:szCs w:val="18"/>
                <w:lang w:val="mk-MK"/>
              </w:rPr>
            </w:pPr>
            <w:r>
              <w:rPr>
                <w:rFonts w:cs="Arial"/>
                <w:b/>
                <w:sz w:val="18"/>
                <w:szCs w:val="18"/>
                <w:lang w:val="mk-MK"/>
              </w:rPr>
              <w:t>Што се набљудувало</w:t>
            </w:r>
          </w:p>
        </w:tc>
      </w:tr>
      <w:tr w:rsidR="00C827F9" w:rsidRPr="0067595B" w14:paraId="6C56D3E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1526" w:type="dxa"/>
            <w:vAlign w:val="center"/>
          </w:tcPr>
          <w:p w14:paraId="1FA71810" w14:textId="77777777" w:rsidR="00C827F9" w:rsidRPr="0067595B" w:rsidRDefault="00C827F9" w:rsidP="0065046C">
            <w:pPr>
              <w:widowControl w:val="0"/>
              <w:autoSpaceDE w:val="0"/>
              <w:autoSpaceDN w:val="0"/>
              <w:adjustRightInd w:val="0"/>
              <w:spacing w:before="20" w:after="40" w:line="240" w:lineRule="auto"/>
              <w:jc w:val="center"/>
              <w:rPr>
                <w:rFonts w:cs="Arial"/>
                <w:sz w:val="18"/>
                <w:szCs w:val="18"/>
                <w:lang w:val="en-US"/>
              </w:rPr>
            </w:pPr>
            <w:r>
              <w:rPr>
                <w:rFonts w:cs="Arial"/>
                <w:sz w:val="18"/>
                <w:szCs w:val="18"/>
                <w:lang w:val="mk-MK"/>
              </w:rPr>
              <w:t>Стр</w:t>
            </w:r>
            <w:r w:rsidRPr="0067595B">
              <w:rPr>
                <w:rFonts w:cs="Arial"/>
                <w:sz w:val="18"/>
                <w:szCs w:val="18"/>
                <w:lang w:val="en-US"/>
              </w:rPr>
              <w:t>. 265/267</w:t>
            </w:r>
          </w:p>
        </w:tc>
        <w:tc>
          <w:tcPr>
            <w:tcW w:w="2410" w:type="dxa"/>
            <w:vAlign w:val="center"/>
          </w:tcPr>
          <w:p w14:paraId="6852DCFA" w14:textId="77777777" w:rsidR="00C827F9" w:rsidRPr="0067595B" w:rsidRDefault="00C827F9" w:rsidP="0065046C">
            <w:pPr>
              <w:widowControl w:val="0"/>
              <w:autoSpaceDE w:val="0"/>
              <w:autoSpaceDN w:val="0"/>
              <w:adjustRightInd w:val="0"/>
              <w:spacing w:before="20" w:after="40" w:line="240" w:lineRule="auto"/>
              <w:rPr>
                <w:rFonts w:cs="Arial"/>
                <w:sz w:val="18"/>
                <w:szCs w:val="18"/>
                <w:lang w:val="en-US"/>
              </w:rPr>
            </w:pPr>
            <w:r>
              <w:rPr>
                <w:rFonts w:cs="Arial"/>
                <w:sz w:val="18"/>
                <w:szCs w:val="18"/>
                <w:lang w:val="mk-MK"/>
              </w:rPr>
              <w:t>Складирање на течности: заштита на почвата околу контејнерите</w:t>
            </w:r>
            <w:r w:rsidRPr="0067595B">
              <w:rPr>
                <w:rFonts w:cs="Arial"/>
                <w:sz w:val="18"/>
                <w:szCs w:val="18"/>
                <w:lang w:val="en-US"/>
              </w:rPr>
              <w:t xml:space="preserve"> </w:t>
            </w:r>
          </w:p>
        </w:tc>
        <w:tc>
          <w:tcPr>
            <w:tcW w:w="2693" w:type="dxa"/>
            <w:vAlign w:val="center"/>
          </w:tcPr>
          <w:p w14:paraId="4DF44161" w14:textId="77777777" w:rsidR="00C827F9" w:rsidRPr="003C124D" w:rsidRDefault="00C827F9" w:rsidP="0065046C">
            <w:pPr>
              <w:widowControl w:val="0"/>
              <w:autoSpaceDE w:val="0"/>
              <w:autoSpaceDN w:val="0"/>
              <w:adjustRightInd w:val="0"/>
              <w:spacing w:before="20" w:after="40" w:line="240" w:lineRule="auto"/>
              <w:rPr>
                <w:rFonts w:cs="Arial"/>
                <w:sz w:val="18"/>
                <w:szCs w:val="18"/>
                <w:lang w:val="en-US"/>
              </w:rPr>
            </w:pPr>
            <w:r>
              <w:rPr>
                <w:rFonts w:cs="Arial"/>
                <w:sz w:val="18"/>
                <w:szCs w:val="18"/>
                <w:lang w:val="en-US"/>
              </w:rPr>
              <w:t>Обезбеди с</w:t>
            </w:r>
            <w:r>
              <w:rPr>
                <w:rFonts w:cs="Arial"/>
                <w:sz w:val="18"/>
                <w:szCs w:val="18"/>
                <w:lang w:val="mk-MK"/>
              </w:rPr>
              <w:t>екундарно</w:t>
            </w:r>
            <w:r w:rsidRPr="003C124D">
              <w:rPr>
                <w:rFonts w:cs="Arial"/>
                <w:sz w:val="18"/>
                <w:szCs w:val="18"/>
                <w:lang w:val="en-US"/>
              </w:rPr>
              <w:t xml:space="preserve"> задржување за надземни и подземни резервоари</w:t>
            </w:r>
            <w:r>
              <w:rPr>
                <w:rFonts w:cs="Arial"/>
                <w:sz w:val="18"/>
                <w:szCs w:val="18"/>
                <w:lang w:val="mk-MK"/>
              </w:rPr>
              <w:t xml:space="preserve"> што</w:t>
            </w:r>
            <w:r w:rsidRPr="003C124D">
              <w:rPr>
                <w:rFonts w:cs="Arial"/>
                <w:sz w:val="18"/>
                <w:szCs w:val="18"/>
                <w:lang w:val="en-US"/>
              </w:rPr>
              <w:t xml:space="preserve"> содржат запаливи течности или течности кои претставуваат ризик за загадување на почвата или значително загадување на околните водотеци.</w:t>
            </w:r>
          </w:p>
          <w:p w14:paraId="2E7D08EC" w14:textId="77777777" w:rsidR="00C827F9" w:rsidRPr="0067595B" w:rsidRDefault="00C827F9" w:rsidP="0065046C">
            <w:pPr>
              <w:widowControl w:val="0"/>
              <w:autoSpaceDE w:val="0"/>
              <w:autoSpaceDN w:val="0"/>
              <w:adjustRightInd w:val="0"/>
              <w:spacing w:before="20" w:after="40" w:line="240" w:lineRule="auto"/>
              <w:rPr>
                <w:rFonts w:cs="Arial"/>
                <w:sz w:val="18"/>
                <w:szCs w:val="18"/>
                <w:lang w:val="en-US"/>
              </w:rPr>
            </w:pPr>
            <w:r>
              <w:rPr>
                <w:rFonts w:cs="Arial"/>
                <w:sz w:val="18"/>
                <w:szCs w:val="18"/>
                <w:lang w:val="en-US"/>
              </w:rPr>
              <w:t xml:space="preserve">Инсталирајте резервоар </w:t>
            </w:r>
            <w:r>
              <w:rPr>
                <w:rFonts w:cs="Arial"/>
                <w:sz w:val="18"/>
                <w:szCs w:val="18"/>
                <w:lang w:val="mk-MK"/>
              </w:rPr>
              <w:t>за задржување на истекувањата каде што може да се чуваат овие опасни течности</w:t>
            </w:r>
            <w:r w:rsidRPr="003C124D">
              <w:rPr>
                <w:rFonts w:cs="Arial"/>
                <w:sz w:val="18"/>
                <w:szCs w:val="18"/>
                <w:lang w:val="en-US"/>
              </w:rPr>
              <w:t>.</w:t>
            </w:r>
          </w:p>
        </w:tc>
        <w:tc>
          <w:tcPr>
            <w:tcW w:w="2977" w:type="dxa"/>
            <w:vAlign w:val="center"/>
          </w:tcPr>
          <w:p w14:paraId="0DCC01AE" w14:textId="77777777" w:rsidR="00C827F9" w:rsidRPr="0067595B" w:rsidRDefault="00C827F9" w:rsidP="0065046C">
            <w:pPr>
              <w:widowControl w:val="0"/>
              <w:autoSpaceDE w:val="0"/>
              <w:autoSpaceDN w:val="0"/>
              <w:adjustRightInd w:val="0"/>
              <w:spacing w:before="20" w:after="40" w:line="240" w:lineRule="auto"/>
              <w:jc w:val="left"/>
              <w:rPr>
                <w:rFonts w:cs="Arial"/>
                <w:sz w:val="18"/>
                <w:szCs w:val="18"/>
                <w:lang w:val="en-US"/>
              </w:rPr>
            </w:pPr>
            <w:r>
              <w:rPr>
                <w:rFonts w:cs="Arial"/>
                <w:sz w:val="18"/>
                <w:szCs w:val="18"/>
                <w:lang w:val="mk-MK"/>
              </w:rPr>
              <w:t>Проверете кои секундарни мерки се применети од страна на операторот (танкери/цистерни со двојни ѕидови, следење на истекувања од дното на такерот, итн.)</w:t>
            </w:r>
          </w:p>
        </w:tc>
        <w:tc>
          <w:tcPr>
            <w:tcW w:w="4898" w:type="dxa"/>
            <w:vAlign w:val="center"/>
          </w:tcPr>
          <w:p w14:paraId="66692FAC" w14:textId="77777777" w:rsidR="00C827F9" w:rsidRPr="0067595B" w:rsidRDefault="00C827F9" w:rsidP="0065046C">
            <w:pPr>
              <w:widowControl w:val="0"/>
              <w:autoSpaceDE w:val="0"/>
              <w:autoSpaceDN w:val="0"/>
              <w:adjustRightInd w:val="0"/>
              <w:spacing w:before="20" w:after="40" w:line="240" w:lineRule="auto"/>
              <w:ind w:left="754"/>
              <w:jc w:val="left"/>
              <w:rPr>
                <w:rFonts w:cs="Arial"/>
                <w:sz w:val="18"/>
                <w:szCs w:val="18"/>
                <w:lang w:val="en-US"/>
              </w:rPr>
            </w:pPr>
          </w:p>
        </w:tc>
      </w:tr>
      <w:tr w:rsidR="00C827F9" w:rsidRPr="0067595B" w14:paraId="2B0335C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5A0CB091"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Стр. 267</w:t>
            </w:r>
          </w:p>
        </w:tc>
        <w:tc>
          <w:tcPr>
            <w:tcW w:w="2410" w:type="dxa"/>
            <w:vAlign w:val="center"/>
          </w:tcPr>
          <w:p w14:paraId="33DE8E8E"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Складирање и пакување на опасни супстанции</w:t>
            </w:r>
          </w:p>
        </w:tc>
        <w:tc>
          <w:tcPr>
            <w:tcW w:w="2693" w:type="dxa"/>
            <w:vAlign w:val="center"/>
          </w:tcPr>
          <w:p w14:paraId="7C0FBC4B"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Обезбедете зградата за складирање и / или отворен простор за отпад покриени со покрив.</w:t>
            </w:r>
          </w:p>
        </w:tc>
        <w:tc>
          <w:tcPr>
            <w:tcW w:w="2977" w:type="dxa"/>
            <w:vAlign w:val="center"/>
          </w:tcPr>
          <w:p w14:paraId="02B779DE"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 xml:space="preserve">Проверете каде се складирани опасните супстанции. </w:t>
            </w:r>
          </w:p>
        </w:tc>
        <w:tc>
          <w:tcPr>
            <w:tcW w:w="4898" w:type="dxa"/>
            <w:vAlign w:val="center"/>
          </w:tcPr>
          <w:p w14:paraId="53CAED6C"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67595B" w14:paraId="07A37101"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35331991"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Стр. 270</w:t>
            </w:r>
          </w:p>
        </w:tc>
        <w:tc>
          <w:tcPr>
            <w:tcW w:w="2410" w:type="dxa"/>
            <w:vAlign w:val="center"/>
          </w:tcPr>
          <w:p w14:paraId="04689656"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Трансфер и ракување на течности и течни гасови</w:t>
            </w:r>
          </w:p>
        </w:tc>
        <w:tc>
          <w:tcPr>
            <w:tcW w:w="2693" w:type="dxa"/>
            <w:vAlign w:val="center"/>
          </w:tcPr>
          <w:p w14:paraId="3B5C1FBC"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За големи објекти за складирање, во зависност од својствата на производите складирани, НДТ е да се примени детектор на истекување и  програма за поправки.</w:t>
            </w:r>
          </w:p>
        </w:tc>
        <w:tc>
          <w:tcPr>
            <w:tcW w:w="2977" w:type="dxa"/>
            <w:vAlign w:val="center"/>
          </w:tcPr>
          <w:p w14:paraId="583A3581"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Проверете дали операторот има детектор за истекување и програма за поправка.</w:t>
            </w:r>
          </w:p>
        </w:tc>
        <w:tc>
          <w:tcPr>
            <w:tcW w:w="4898" w:type="dxa"/>
            <w:vAlign w:val="center"/>
          </w:tcPr>
          <w:p w14:paraId="4C237745"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67595B" w14:paraId="53801C6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2432EC29"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Стр. 274</w:t>
            </w:r>
          </w:p>
        </w:tc>
        <w:tc>
          <w:tcPr>
            <w:tcW w:w="2410" w:type="dxa"/>
            <w:vAlign w:val="center"/>
          </w:tcPr>
          <w:p w14:paraId="509AAE98"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Складирање на тврд отпад</w:t>
            </w:r>
          </w:p>
        </w:tc>
        <w:tc>
          <w:tcPr>
            <w:tcW w:w="2693" w:type="dxa"/>
            <w:vAlign w:val="center"/>
          </w:tcPr>
          <w:p w14:paraId="5928E4EB"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НДТ е да се примени Затворено складирање со користење на, на пример, силоси, бункери, инки и контејнери, за да се елиминира влијанието на ветерот и да се спречи формирањето на прашина од ветерот.</w:t>
            </w:r>
          </w:p>
        </w:tc>
        <w:tc>
          <w:tcPr>
            <w:tcW w:w="2977" w:type="dxa"/>
            <w:vAlign w:val="center"/>
          </w:tcPr>
          <w:p w14:paraId="10E2F433"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 xml:space="preserve">Проверете ги местата за складирање на материјали кои може да произведат прашина. </w:t>
            </w:r>
          </w:p>
        </w:tc>
        <w:tc>
          <w:tcPr>
            <w:tcW w:w="4898" w:type="dxa"/>
            <w:vAlign w:val="center"/>
          </w:tcPr>
          <w:p w14:paraId="6DBF006C" w14:textId="77777777" w:rsidR="00C827F9" w:rsidRPr="0067595B" w:rsidRDefault="00C827F9" w:rsidP="0065046C">
            <w:pPr>
              <w:pStyle w:val="BodyText"/>
              <w:spacing w:before="20" w:after="40"/>
              <w:ind w:left="34"/>
              <w:rPr>
                <w:rFonts w:cs="Arial"/>
                <w:sz w:val="18"/>
                <w:szCs w:val="18"/>
                <w:lang w:val="en-US" w:eastAsia="it-IT"/>
              </w:rPr>
            </w:pPr>
          </w:p>
        </w:tc>
      </w:tr>
      <w:tr w:rsidR="00C827F9" w:rsidRPr="00C827F9" w14:paraId="494B43E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74CE8E48"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Стр. 274</w:t>
            </w:r>
          </w:p>
        </w:tc>
        <w:tc>
          <w:tcPr>
            <w:tcW w:w="2410" w:type="dxa"/>
            <w:vAlign w:val="center"/>
          </w:tcPr>
          <w:p w14:paraId="33354B74"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Складирање на отворено на тврд отпад</w:t>
            </w:r>
          </w:p>
        </w:tc>
        <w:tc>
          <w:tcPr>
            <w:tcW w:w="2693" w:type="dxa"/>
            <w:vAlign w:val="center"/>
          </w:tcPr>
          <w:p w14:paraId="1E9C7F2E"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НДТ за отворен простор за складирање:</w:t>
            </w:r>
          </w:p>
          <w:p w14:paraId="74C7B99C"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lastRenderedPageBreak/>
              <w:t>- Навлажнување на површината</w:t>
            </w:r>
          </w:p>
          <w:p w14:paraId="2D2894D4"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 Покривање на површината</w:t>
            </w:r>
          </w:p>
          <w:p w14:paraId="08E245F0"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 Зацврстување на површината</w:t>
            </w:r>
          </w:p>
          <w:p w14:paraId="6BA1AF26"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t>- Садење трева</w:t>
            </w:r>
          </w:p>
        </w:tc>
        <w:tc>
          <w:tcPr>
            <w:tcW w:w="2977" w:type="dxa"/>
            <w:vAlign w:val="center"/>
          </w:tcPr>
          <w:p w14:paraId="34C93007" w14:textId="77777777" w:rsidR="00C827F9" w:rsidRPr="0065046C" w:rsidRDefault="00C827F9" w:rsidP="0065046C">
            <w:pPr>
              <w:pStyle w:val="BodyText"/>
              <w:spacing w:before="20" w:after="40"/>
              <w:rPr>
                <w:rFonts w:ascii="Calibri" w:eastAsia="Calibri" w:hAnsi="Calibri" w:cs="Arial"/>
                <w:b w:val="0"/>
                <w:i w:val="0"/>
                <w:sz w:val="18"/>
                <w:szCs w:val="18"/>
                <w:u w:val="none"/>
                <w:lang w:val="en-US" w:eastAsia="en-US"/>
              </w:rPr>
            </w:pPr>
            <w:r w:rsidRPr="0065046C">
              <w:rPr>
                <w:rFonts w:ascii="Calibri" w:eastAsia="Calibri" w:hAnsi="Calibri" w:cs="Arial"/>
                <w:b w:val="0"/>
                <w:i w:val="0"/>
                <w:sz w:val="18"/>
                <w:szCs w:val="18"/>
                <w:u w:val="none"/>
                <w:lang w:val="en-US" w:eastAsia="en-US"/>
              </w:rPr>
              <w:lastRenderedPageBreak/>
              <w:t xml:space="preserve">Проверете ги мерките преземени од операторот за избегнување на </w:t>
            </w:r>
            <w:r w:rsidRPr="0065046C">
              <w:rPr>
                <w:rFonts w:ascii="Calibri" w:eastAsia="Calibri" w:hAnsi="Calibri" w:cs="Arial"/>
                <w:b w:val="0"/>
                <w:i w:val="0"/>
                <w:sz w:val="18"/>
                <w:szCs w:val="18"/>
                <w:u w:val="none"/>
                <w:lang w:val="en-US" w:eastAsia="en-US"/>
              </w:rPr>
              <w:lastRenderedPageBreak/>
              <w:t>ослободување на прашина (на пример покривање на местата за складирање)</w:t>
            </w:r>
          </w:p>
        </w:tc>
        <w:tc>
          <w:tcPr>
            <w:tcW w:w="4898" w:type="dxa"/>
            <w:vAlign w:val="center"/>
          </w:tcPr>
          <w:p w14:paraId="254453B0" w14:textId="77777777" w:rsidR="00C827F9" w:rsidRPr="00C827F9" w:rsidRDefault="00C827F9" w:rsidP="0065046C">
            <w:pPr>
              <w:pStyle w:val="BodyText"/>
              <w:spacing w:before="20" w:after="40"/>
              <w:ind w:left="34"/>
              <w:rPr>
                <w:rFonts w:cs="Arial"/>
                <w:sz w:val="18"/>
                <w:szCs w:val="18"/>
                <w:lang w:val="mk-MK" w:eastAsia="it-IT"/>
              </w:rPr>
            </w:pPr>
          </w:p>
        </w:tc>
      </w:tr>
    </w:tbl>
    <w:p w14:paraId="6779D5C1" w14:textId="77777777" w:rsidR="00C827F9" w:rsidRPr="00C827F9" w:rsidRDefault="00C827F9" w:rsidP="0065046C">
      <w:pPr>
        <w:spacing w:before="20" w:after="40" w:line="240" w:lineRule="auto"/>
        <w:rPr>
          <w:rFonts w:cs="Arial"/>
          <w:b/>
          <w:sz w:val="28"/>
          <w:szCs w:val="28"/>
          <w:lang w:val="mk-MK"/>
        </w:rPr>
      </w:pPr>
    </w:p>
    <w:p w14:paraId="480A3437" w14:textId="77777777" w:rsidR="00C827F9" w:rsidRPr="00C827F9" w:rsidRDefault="00C827F9" w:rsidP="0065046C">
      <w:pPr>
        <w:spacing w:before="20" w:after="40" w:line="240" w:lineRule="auto"/>
        <w:rPr>
          <w:lang w:val="mk-MK"/>
        </w:rPr>
      </w:pPr>
      <w:r w:rsidRPr="00C827F9">
        <w:rPr>
          <w:lang w:val="mk-MK"/>
        </w:rPr>
        <w:br w:type="page"/>
      </w: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701"/>
        <w:gridCol w:w="2410"/>
        <w:gridCol w:w="5181"/>
        <w:gridCol w:w="3686"/>
      </w:tblGrid>
      <w:tr w:rsidR="00C827F9" w:rsidRPr="00434647" w14:paraId="774A7D19" w14:textId="77777777" w:rsidTr="00C827F9">
        <w:trPr>
          <w:tblHeader/>
        </w:trPr>
        <w:tc>
          <w:tcPr>
            <w:tcW w:w="14504" w:type="dxa"/>
            <w:gridSpan w:val="5"/>
            <w:shd w:val="clear" w:color="auto" w:fill="D9D9D9"/>
            <w:vAlign w:val="center"/>
          </w:tcPr>
          <w:p w14:paraId="4A81F96C" w14:textId="77777777" w:rsidR="00C827F9" w:rsidRPr="00C827F9" w:rsidRDefault="00C827F9" w:rsidP="0065046C">
            <w:pPr>
              <w:spacing w:before="20" w:after="40" w:line="240" w:lineRule="auto"/>
              <w:jc w:val="center"/>
              <w:rPr>
                <w:rFonts w:cs="Arial"/>
                <w:sz w:val="18"/>
                <w:szCs w:val="18"/>
                <w:lang w:val="mk-MK"/>
              </w:rPr>
            </w:pPr>
            <w:r w:rsidRPr="00C827F9">
              <w:rPr>
                <w:rFonts w:cs="Arial"/>
                <w:b/>
                <w:bCs/>
                <w:sz w:val="18"/>
                <w:szCs w:val="18"/>
                <w:lang w:val="mk-MK"/>
              </w:rPr>
              <w:lastRenderedPageBreak/>
              <w:t>ТЕМА 3: BREF “</w:t>
            </w:r>
            <w:r>
              <w:rPr>
                <w:rFonts w:cs="Arial"/>
                <w:b/>
                <w:bCs/>
                <w:sz w:val="18"/>
                <w:szCs w:val="18"/>
                <w:lang w:val="mk-MK"/>
              </w:rPr>
              <w:t>Енергетска ефикасност</w:t>
            </w:r>
            <w:r w:rsidRPr="00C827F9">
              <w:rPr>
                <w:rFonts w:cs="Arial"/>
                <w:b/>
                <w:bCs/>
                <w:sz w:val="18"/>
                <w:szCs w:val="18"/>
                <w:lang w:val="mk-MK"/>
              </w:rPr>
              <w:t>” (</w:t>
            </w:r>
            <w:r>
              <w:rPr>
                <w:rFonts w:cs="Arial"/>
                <w:b/>
                <w:bCs/>
                <w:sz w:val="18"/>
                <w:szCs w:val="18"/>
                <w:lang w:val="mk-MK"/>
              </w:rPr>
              <w:t>Февруари</w:t>
            </w:r>
            <w:r w:rsidRPr="00C827F9">
              <w:rPr>
                <w:rFonts w:cs="Arial"/>
                <w:b/>
                <w:bCs/>
                <w:sz w:val="18"/>
                <w:szCs w:val="18"/>
                <w:lang w:val="mk-MK"/>
              </w:rPr>
              <w:t xml:space="preserve"> 2009)</w:t>
            </w:r>
          </w:p>
        </w:tc>
      </w:tr>
      <w:tr w:rsidR="00C827F9" w:rsidRPr="00F26584" w14:paraId="46472DA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526" w:type="dxa"/>
            <w:vAlign w:val="center"/>
          </w:tcPr>
          <w:p w14:paraId="7FAE1240" w14:textId="77777777" w:rsidR="00C827F9" w:rsidRPr="001A69F5" w:rsidRDefault="00C827F9" w:rsidP="0065046C">
            <w:pPr>
              <w:widowControl w:val="0"/>
              <w:autoSpaceDE w:val="0"/>
              <w:autoSpaceDN w:val="0"/>
              <w:adjustRightInd w:val="0"/>
              <w:spacing w:before="20" w:after="40" w:line="240" w:lineRule="auto"/>
              <w:jc w:val="center"/>
              <w:rPr>
                <w:rFonts w:cs="Arial"/>
                <w:b/>
                <w:sz w:val="18"/>
                <w:szCs w:val="18"/>
                <w:lang w:val="mk-MK"/>
              </w:rPr>
            </w:pPr>
            <w:r>
              <w:rPr>
                <w:rFonts w:cs="Arial"/>
                <w:b/>
                <w:sz w:val="18"/>
                <w:szCs w:val="18"/>
                <w:lang w:val="mk-MK"/>
              </w:rPr>
              <w:t xml:space="preserve">Референца на </w:t>
            </w:r>
            <w:r w:rsidRPr="00C827F9">
              <w:rPr>
                <w:rFonts w:cs="Arial"/>
                <w:b/>
                <w:sz w:val="18"/>
                <w:szCs w:val="18"/>
                <w:lang w:val="mk-MK"/>
              </w:rPr>
              <w:t xml:space="preserve">BREF: </w:t>
            </w:r>
            <w:r>
              <w:rPr>
                <w:rFonts w:cs="Arial"/>
                <w:b/>
                <w:sz w:val="18"/>
                <w:szCs w:val="18"/>
                <w:lang w:val="mk-MK"/>
              </w:rPr>
              <w:t>Енергетска ефикасност</w:t>
            </w:r>
          </w:p>
        </w:tc>
        <w:tc>
          <w:tcPr>
            <w:tcW w:w="1701" w:type="dxa"/>
            <w:vAlign w:val="center"/>
          </w:tcPr>
          <w:p w14:paraId="53FF304A" w14:textId="77777777" w:rsidR="00C827F9" w:rsidRPr="00F26584" w:rsidRDefault="00C827F9" w:rsidP="0065046C">
            <w:pPr>
              <w:widowControl w:val="0"/>
              <w:autoSpaceDE w:val="0"/>
              <w:autoSpaceDN w:val="0"/>
              <w:adjustRightInd w:val="0"/>
              <w:spacing w:before="20" w:after="40" w:line="240" w:lineRule="auto"/>
              <w:jc w:val="center"/>
              <w:rPr>
                <w:rFonts w:cs="Arial"/>
                <w:b/>
                <w:sz w:val="18"/>
                <w:szCs w:val="18"/>
                <w:lang w:val="en-US"/>
              </w:rPr>
            </w:pPr>
            <w:r>
              <w:rPr>
                <w:rFonts w:cs="Arial"/>
                <w:b/>
                <w:sz w:val="18"/>
                <w:szCs w:val="18"/>
                <w:lang w:val="en-US"/>
              </w:rPr>
              <w:t>Тема</w:t>
            </w:r>
          </w:p>
        </w:tc>
        <w:tc>
          <w:tcPr>
            <w:tcW w:w="2410" w:type="dxa"/>
            <w:vAlign w:val="center"/>
          </w:tcPr>
          <w:p w14:paraId="7FEC5747" w14:textId="77777777" w:rsidR="00C827F9" w:rsidRPr="004378BF" w:rsidRDefault="00C827F9" w:rsidP="0065046C">
            <w:pPr>
              <w:widowControl w:val="0"/>
              <w:autoSpaceDE w:val="0"/>
              <w:autoSpaceDN w:val="0"/>
              <w:adjustRightInd w:val="0"/>
              <w:spacing w:before="20" w:after="40" w:line="240" w:lineRule="auto"/>
              <w:ind w:left="33"/>
              <w:jc w:val="center"/>
              <w:rPr>
                <w:rFonts w:cs="Arial"/>
                <w:b/>
                <w:sz w:val="18"/>
                <w:szCs w:val="18"/>
                <w:lang w:val="mk-MK"/>
              </w:rPr>
            </w:pPr>
            <w:r>
              <w:rPr>
                <w:rFonts w:cs="Arial"/>
                <w:b/>
                <w:sz w:val="18"/>
                <w:szCs w:val="18"/>
                <w:lang w:val="mk-MK"/>
              </w:rPr>
              <w:t>НДТ</w:t>
            </w:r>
          </w:p>
        </w:tc>
        <w:tc>
          <w:tcPr>
            <w:tcW w:w="5181" w:type="dxa"/>
            <w:vAlign w:val="center"/>
          </w:tcPr>
          <w:p w14:paraId="28DD3B2D" w14:textId="77777777" w:rsidR="00C827F9" w:rsidRPr="00F26584" w:rsidRDefault="00C827F9" w:rsidP="0065046C">
            <w:pPr>
              <w:widowControl w:val="0"/>
              <w:autoSpaceDE w:val="0"/>
              <w:autoSpaceDN w:val="0"/>
              <w:adjustRightInd w:val="0"/>
              <w:spacing w:before="20" w:after="40" w:line="240" w:lineRule="auto"/>
              <w:ind w:left="360"/>
              <w:jc w:val="center"/>
              <w:rPr>
                <w:rFonts w:cs="Arial"/>
                <w:b/>
                <w:sz w:val="18"/>
                <w:szCs w:val="18"/>
                <w:lang w:val="en-US"/>
              </w:rPr>
            </w:pPr>
            <w:r>
              <w:rPr>
                <w:rFonts w:cs="Arial"/>
                <w:b/>
                <w:sz w:val="18"/>
                <w:szCs w:val="18"/>
                <w:lang w:val="mk-MK"/>
              </w:rPr>
              <w:t>Што да се провери</w:t>
            </w:r>
          </w:p>
        </w:tc>
        <w:tc>
          <w:tcPr>
            <w:tcW w:w="3686" w:type="dxa"/>
            <w:vAlign w:val="center"/>
          </w:tcPr>
          <w:p w14:paraId="4A33F4E7" w14:textId="77777777" w:rsidR="00C827F9" w:rsidRPr="00F26584" w:rsidRDefault="00C827F9" w:rsidP="0065046C">
            <w:pPr>
              <w:widowControl w:val="0"/>
              <w:autoSpaceDE w:val="0"/>
              <w:autoSpaceDN w:val="0"/>
              <w:adjustRightInd w:val="0"/>
              <w:spacing w:before="20" w:after="40" w:line="240" w:lineRule="auto"/>
              <w:ind w:left="46"/>
              <w:jc w:val="center"/>
              <w:rPr>
                <w:rFonts w:cs="Arial"/>
                <w:b/>
                <w:sz w:val="18"/>
                <w:szCs w:val="18"/>
                <w:lang w:val="en-US"/>
              </w:rPr>
            </w:pPr>
            <w:r>
              <w:rPr>
                <w:rFonts w:cs="Arial"/>
                <w:b/>
                <w:sz w:val="18"/>
                <w:szCs w:val="18"/>
                <w:lang w:val="mk-MK"/>
              </w:rPr>
              <w:t>Што се набљудувало</w:t>
            </w:r>
          </w:p>
        </w:tc>
      </w:tr>
      <w:tr w:rsidR="00C827F9" w:rsidRPr="00434647" w14:paraId="2EC23AE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1526" w:type="dxa"/>
            <w:vAlign w:val="center"/>
          </w:tcPr>
          <w:p w14:paraId="33AFB43E" w14:textId="77777777" w:rsidR="00C827F9" w:rsidRPr="0065046C" w:rsidRDefault="00C827F9" w:rsidP="0065046C">
            <w:pPr>
              <w:widowControl w:val="0"/>
              <w:autoSpaceDE w:val="0"/>
              <w:autoSpaceDN w:val="0"/>
              <w:adjustRightInd w:val="0"/>
              <w:spacing w:before="20" w:after="40" w:line="240" w:lineRule="auto"/>
              <w:jc w:val="center"/>
              <w:rPr>
                <w:rFonts w:cs="Arial"/>
                <w:sz w:val="18"/>
                <w:szCs w:val="18"/>
                <w:lang w:val="mk-MK"/>
              </w:rPr>
            </w:pPr>
            <w:r w:rsidRPr="0065046C">
              <w:rPr>
                <w:rFonts w:cs="Arial"/>
                <w:sz w:val="18"/>
                <w:szCs w:val="18"/>
                <w:lang w:val="mk-MK"/>
              </w:rPr>
              <w:t xml:space="preserve">BREF </w:t>
            </w:r>
            <w:r>
              <w:rPr>
                <w:rFonts w:cs="Arial"/>
                <w:sz w:val="18"/>
                <w:szCs w:val="18"/>
                <w:lang w:val="mk-MK"/>
              </w:rPr>
              <w:t>Енергетска ефикасност бр</w:t>
            </w:r>
            <w:r w:rsidRPr="0065046C">
              <w:rPr>
                <w:rFonts w:cs="Arial"/>
                <w:sz w:val="18"/>
                <w:szCs w:val="18"/>
                <w:lang w:val="mk-MK"/>
              </w:rPr>
              <w:t xml:space="preserve">.3-4 </w:t>
            </w:r>
            <w:r>
              <w:rPr>
                <w:rFonts w:cs="Arial"/>
                <w:sz w:val="18"/>
                <w:szCs w:val="18"/>
                <w:lang w:val="mk-MK"/>
              </w:rPr>
              <w:t>стр</w:t>
            </w:r>
            <w:r w:rsidRPr="0065046C">
              <w:rPr>
                <w:rFonts w:cs="Arial"/>
                <w:sz w:val="18"/>
                <w:szCs w:val="18"/>
                <w:lang w:val="mk-MK"/>
              </w:rPr>
              <w:t>.275</w:t>
            </w:r>
          </w:p>
        </w:tc>
        <w:tc>
          <w:tcPr>
            <w:tcW w:w="1701" w:type="dxa"/>
            <w:vAlign w:val="center"/>
          </w:tcPr>
          <w:p w14:paraId="76A26E0F" w14:textId="77777777" w:rsidR="00C827F9" w:rsidRPr="0065046C" w:rsidRDefault="00C827F9" w:rsidP="0065046C">
            <w:pPr>
              <w:widowControl w:val="0"/>
              <w:autoSpaceDE w:val="0"/>
              <w:autoSpaceDN w:val="0"/>
              <w:adjustRightInd w:val="0"/>
              <w:spacing w:before="20" w:after="40" w:line="240" w:lineRule="auto"/>
              <w:jc w:val="center"/>
              <w:rPr>
                <w:rFonts w:cs="Arial"/>
                <w:sz w:val="18"/>
                <w:szCs w:val="18"/>
                <w:lang w:val="mk-MK"/>
              </w:rPr>
            </w:pPr>
            <w:r>
              <w:rPr>
                <w:rFonts w:cs="Arial"/>
                <w:sz w:val="18"/>
                <w:szCs w:val="18"/>
                <w:lang w:val="mk-MK"/>
              </w:rPr>
              <w:t>Енергетска ефикасност</w:t>
            </w:r>
          </w:p>
        </w:tc>
        <w:tc>
          <w:tcPr>
            <w:tcW w:w="2410" w:type="dxa"/>
            <w:vAlign w:val="center"/>
          </w:tcPr>
          <w:p w14:paraId="506536DA" w14:textId="77777777" w:rsidR="00C827F9" w:rsidRPr="0065046C" w:rsidRDefault="00C827F9" w:rsidP="0065046C">
            <w:pPr>
              <w:widowControl w:val="0"/>
              <w:autoSpaceDE w:val="0"/>
              <w:autoSpaceDN w:val="0"/>
              <w:adjustRightInd w:val="0"/>
              <w:spacing w:before="20" w:after="40" w:line="240" w:lineRule="auto"/>
              <w:jc w:val="left"/>
              <w:rPr>
                <w:rFonts w:cs="Arial"/>
                <w:sz w:val="18"/>
                <w:szCs w:val="18"/>
                <w:lang w:val="mk-MK"/>
              </w:rPr>
            </w:pPr>
            <w:r w:rsidRPr="0065046C">
              <w:rPr>
                <w:rFonts w:cs="Arial"/>
                <w:sz w:val="18"/>
                <w:szCs w:val="18"/>
                <w:lang w:val="mk-MK"/>
              </w:rPr>
              <w:t>Одред</w:t>
            </w:r>
            <w:r>
              <w:rPr>
                <w:rFonts w:cs="Arial"/>
                <w:sz w:val="18"/>
                <w:szCs w:val="18"/>
                <w:lang w:val="mk-MK"/>
              </w:rPr>
              <w:t>ување на</w:t>
            </w:r>
            <w:r w:rsidRPr="0065046C">
              <w:rPr>
                <w:rFonts w:cs="Arial"/>
                <w:sz w:val="18"/>
                <w:szCs w:val="18"/>
                <w:lang w:val="mk-MK"/>
              </w:rPr>
              <w:t xml:space="preserve"> аспектите од инсталацијата што влијаат на енергетската ефикасност преку вршење на ревизија</w:t>
            </w:r>
          </w:p>
        </w:tc>
        <w:tc>
          <w:tcPr>
            <w:tcW w:w="5181" w:type="dxa"/>
            <w:vAlign w:val="center"/>
          </w:tcPr>
          <w:p w14:paraId="55F61758" w14:textId="77777777" w:rsidR="00C827F9" w:rsidRPr="00E41BEE" w:rsidRDefault="00C827F9" w:rsidP="0065046C">
            <w:pPr>
              <w:widowControl w:val="0"/>
              <w:autoSpaceDE w:val="0"/>
              <w:autoSpaceDN w:val="0"/>
              <w:adjustRightInd w:val="0"/>
              <w:spacing w:before="20" w:after="40" w:line="240" w:lineRule="auto"/>
              <w:rPr>
                <w:rFonts w:cs="Arial"/>
                <w:sz w:val="18"/>
                <w:szCs w:val="18"/>
                <w:lang w:val="mk-MK"/>
              </w:rPr>
            </w:pPr>
            <w:r w:rsidRPr="0065046C">
              <w:rPr>
                <w:rFonts w:cs="Arial"/>
                <w:sz w:val="18"/>
                <w:szCs w:val="18"/>
                <w:lang w:val="mk-MK"/>
              </w:rPr>
              <w:t>Провери дали операторот некогаш извр</w:t>
            </w:r>
            <w:r w:rsidRPr="00E41BEE">
              <w:rPr>
                <w:rFonts w:cs="Arial"/>
                <w:sz w:val="18"/>
                <w:szCs w:val="18"/>
                <w:lang w:val="mk-MK"/>
              </w:rPr>
              <w:t>шил</w:t>
            </w:r>
            <w:r w:rsidRPr="0065046C">
              <w:rPr>
                <w:rFonts w:cs="Arial"/>
                <w:sz w:val="18"/>
                <w:szCs w:val="18"/>
                <w:lang w:val="mk-MK"/>
              </w:rPr>
              <w:t xml:space="preserve"> ревизијата.</w:t>
            </w:r>
            <w:r>
              <w:rPr>
                <w:rFonts w:cs="Arial"/>
                <w:sz w:val="18"/>
                <w:szCs w:val="18"/>
                <w:lang w:val="mk-MK"/>
              </w:rPr>
              <w:t xml:space="preserve"> </w:t>
            </w:r>
            <w:r w:rsidRPr="00E41BEE">
              <w:rPr>
                <w:rFonts w:cs="Arial"/>
                <w:sz w:val="18"/>
                <w:szCs w:val="18"/>
                <w:lang w:val="mk-MK"/>
              </w:rPr>
              <w:t>Проверка на содржината на ревизијата:</w:t>
            </w:r>
          </w:p>
          <w:p w14:paraId="5CEA761D" w14:textId="77777777" w:rsidR="00C827F9" w:rsidRPr="00C827F9" w:rsidRDefault="00C827F9" w:rsidP="0065046C">
            <w:pPr>
              <w:widowControl w:val="0"/>
              <w:autoSpaceDE w:val="0"/>
              <w:autoSpaceDN w:val="0"/>
              <w:adjustRightInd w:val="0"/>
              <w:spacing w:before="20" w:after="40" w:line="240" w:lineRule="auto"/>
              <w:rPr>
                <w:rFonts w:cs="Arial"/>
                <w:sz w:val="18"/>
                <w:szCs w:val="18"/>
                <w:lang w:val="mk-MK"/>
              </w:rPr>
            </w:pPr>
            <w:r w:rsidRPr="00C827F9">
              <w:rPr>
                <w:rFonts w:cs="Arial"/>
                <w:sz w:val="18"/>
                <w:szCs w:val="18"/>
                <w:lang w:val="mk-MK"/>
              </w:rPr>
              <w:t>- Ко</w:t>
            </w:r>
            <w:r w:rsidRPr="00E41BEE">
              <w:rPr>
                <w:rFonts w:cs="Arial"/>
                <w:sz w:val="18"/>
                <w:szCs w:val="18"/>
                <w:lang w:val="mk-MK"/>
              </w:rPr>
              <w:t>ја</w:t>
            </w:r>
            <w:r w:rsidRPr="00C827F9">
              <w:rPr>
                <w:rFonts w:cs="Arial"/>
                <w:sz w:val="18"/>
                <w:szCs w:val="18"/>
                <w:lang w:val="mk-MK"/>
              </w:rPr>
              <w:t xml:space="preserve"> опрема</w:t>
            </w:r>
            <w:r w:rsidRPr="00E41BEE">
              <w:rPr>
                <w:rFonts w:cs="Arial"/>
                <w:sz w:val="18"/>
                <w:szCs w:val="18"/>
                <w:lang w:val="mk-MK"/>
              </w:rPr>
              <w:t xml:space="preserve"> користи енергија</w:t>
            </w:r>
            <w:r w:rsidRPr="00C827F9">
              <w:rPr>
                <w:rFonts w:cs="Arial"/>
                <w:sz w:val="18"/>
                <w:szCs w:val="18"/>
                <w:lang w:val="mk-MK"/>
              </w:rPr>
              <w:t xml:space="preserve"> како и видот и количината на енергија која се користи во инсталацијата,</w:t>
            </w:r>
          </w:p>
          <w:p w14:paraId="29C22D00" w14:textId="77777777" w:rsidR="00C827F9" w:rsidRPr="00C827F9" w:rsidRDefault="00C827F9" w:rsidP="0065046C">
            <w:pPr>
              <w:widowControl w:val="0"/>
              <w:autoSpaceDE w:val="0"/>
              <w:autoSpaceDN w:val="0"/>
              <w:adjustRightInd w:val="0"/>
              <w:spacing w:before="20" w:after="40" w:line="240" w:lineRule="auto"/>
              <w:rPr>
                <w:rFonts w:cs="Arial"/>
                <w:sz w:val="18"/>
                <w:szCs w:val="18"/>
                <w:lang w:val="mk-MK"/>
              </w:rPr>
            </w:pPr>
            <w:r w:rsidRPr="00C827F9">
              <w:rPr>
                <w:rFonts w:cs="Arial"/>
                <w:sz w:val="18"/>
                <w:szCs w:val="18"/>
                <w:lang w:val="mk-MK"/>
              </w:rPr>
              <w:t>- Утврд</w:t>
            </w:r>
            <w:r w:rsidRPr="00E41BEE">
              <w:rPr>
                <w:rFonts w:cs="Arial"/>
                <w:sz w:val="18"/>
                <w:szCs w:val="18"/>
                <w:lang w:val="mk-MK"/>
              </w:rPr>
              <w:t xml:space="preserve">ени </w:t>
            </w:r>
            <w:r w:rsidRPr="00C827F9">
              <w:rPr>
                <w:rFonts w:cs="Arial"/>
                <w:sz w:val="18"/>
                <w:szCs w:val="18"/>
                <w:lang w:val="mk-MK"/>
              </w:rPr>
              <w:t>можности за да се минимизира потрошувачката на енергија и да се избегне загуба на енергија</w:t>
            </w:r>
          </w:p>
          <w:p w14:paraId="19451326" w14:textId="77777777" w:rsidR="00C827F9" w:rsidRPr="00C827F9" w:rsidRDefault="00C827F9" w:rsidP="0065046C">
            <w:pPr>
              <w:widowControl w:val="0"/>
              <w:autoSpaceDE w:val="0"/>
              <w:autoSpaceDN w:val="0"/>
              <w:adjustRightInd w:val="0"/>
              <w:spacing w:before="20" w:after="40" w:line="240" w:lineRule="auto"/>
              <w:rPr>
                <w:rFonts w:cs="Arial"/>
                <w:sz w:val="18"/>
                <w:szCs w:val="18"/>
                <w:lang w:val="mk-MK"/>
              </w:rPr>
            </w:pPr>
            <w:r w:rsidRPr="00C827F9">
              <w:rPr>
                <w:rFonts w:cs="Arial"/>
                <w:sz w:val="18"/>
                <w:szCs w:val="18"/>
                <w:lang w:val="mk-MK"/>
              </w:rPr>
              <w:t>- Можности за користење на алтернативни извори или употреба на енергија, која е поефикасна.</w:t>
            </w:r>
          </w:p>
        </w:tc>
        <w:tc>
          <w:tcPr>
            <w:tcW w:w="3686" w:type="dxa"/>
            <w:vAlign w:val="center"/>
          </w:tcPr>
          <w:p w14:paraId="09FC4A7C" w14:textId="77777777" w:rsidR="00C827F9" w:rsidRPr="00C827F9" w:rsidRDefault="00C827F9" w:rsidP="0065046C">
            <w:pPr>
              <w:widowControl w:val="0"/>
              <w:autoSpaceDE w:val="0"/>
              <w:autoSpaceDN w:val="0"/>
              <w:adjustRightInd w:val="0"/>
              <w:spacing w:before="20" w:after="40" w:line="240" w:lineRule="auto"/>
              <w:jc w:val="left"/>
              <w:rPr>
                <w:rFonts w:cs="Arial"/>
                <w:sz w:val="18"/>
                <w:szCs w:val="18"/>
                <w:lang w:val="mk-MK"/>
              </w:rPr>
            </w:pPr>
          </w:p>
        </w:tc>
      </w:tr>
      <w:tr w:rsidR="00C827F9" w:rsidRPr="00434647" w14:paraId="0A65F29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6C5BAC07" w14:textId="77777777" w:rsidR="00C827F9" w:rsidRPr="00C827F9" w:rsidRDefault="00C827F9" w:rsidP="0065046C">
            <w:pPr>
              <w:widowControl w:val="0"/>
              <w:autoSpaceDE w:val="0"/>
              <w:autoSpaceDN w:val="0"/>
              <w:adjustRightInd w:val="0"/>
              <w:spacing w:before="20" w:after="40" w:line="240" w:lineRule="auto"/>
              <w:jc w:val="center"/>
              <w:rPr>
                <w:rFonts w:cs="Arial"/>
                <w:sz w:val="18"/>
                <w:szCs w:val="18"/>
                <w:lang w:val="mk-MK"/>
              </w:rPr>
            </w:pPr>
            <w:r w:rsidRPr="00C827F9">
              <w:rPr>
                <w:rFonts w:cs="Arial"/>
                <w:sz w:val="18"/>
                <w:szCs w:val="18"/>
                <w:lang w:val="mk-MK"/>
              </w:rPr>
              <w:t>BREF</w:t>
            </w:r>
            <w:r>
              <w:rPr>
                <w:rFonts w:cs="Arial"/>
                <w:sz w:val="18"/>
                <w:szCs w:val="18"/>
                <w:lang w:val="mk-MK"/>
              </w:rPr>
              <w:t xml:space="preserve"> Енергетска ефикасност</w:t>
            </w:r>
          </w:p>
          <w:p w14:paraId="13E37425"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бр.8 стр.277</w:t>
            </w:r>
          </w:p>
        </w:tc>
        <w:tc>
          <w:tcPr>
            <w:tcW w:w="1701" w:type="dxa"/>
            <w:vAlign w:val="center"/>
          </w:tcPr>
          <w:p w14:paraId="17EB5CA0"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Енергетска ефикасност</w:t>
            </w:r>
          </w:p>
        </w:tc>
        <w:tc>
          <w:tcPr>
            <w:tcW w:w="2410" w:type="dxa"/>
            <w:vAlign w:val="center"/>
          </w:tcPr>
          <w:p w14:paraId="3B4D2DE8"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Утврдување на индикатори за енергетска ефикасност</w:t>
            </w:r>
          </w:p>
        </w:tc>
        <w:tc>
          <w:tcPr>
            <w:tcW w:w="5181" w:type="dxa"/>
            <w:vAlign w:val="center"/>
          </w:tcPr>
          <w:p w14:paraId="1AE6F793"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Провери дали операторот идентификувал соодветни показатели за енергетска ефикасност за инсталацијата, и да се измери нивните промени со текот на времето или по спроведување на мерки за енергетска ефикасност</w:t>
            </w:r>
          </w:p>
        </w:tc>
        <w:tc>
          <w:tcPr>
            <w:tcW w:w="3686" w:type="dxa"/>
            <w:vAlign w:val="center"/>
          </w:tcPr>
          <w:p w14:paraId="29B47129" w14:textId="77777777" w:rsidR="00C827F9" w:rsidRPr="0065046C" w:rsidRDefault="00C827F9" w:rsidP="0065046C">
            <w:pPr>
              <w:pStyle w:val="BodyText"/>
              <w:spacing w:before="20" w:after="40"/>
              <w:ind w:left="34"/>
              <w:rPr>
                <w:rFonts w:cs="Arial"/>
                <w:sz w:val="18"/>
                <w:szCs w:val="18"/>
                <w:lang w:val="mk-MK" w:eastAsia="it-IT"/>
              </w:rPr>
            </w:pPr>
          </w:p>
        </w:tc>
      </w:tr>
      <w:tr w:rsidR="00C827F9" w:rsidRPr="00434647" w14:paraId="7C74370B"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75"/>
        </w:trPr>
        <w:tc>
          <w:tcPr>
            <w:tcW w:w="1526" w:type="dxa"/>
            <w:vAlign w:val="center"/>
          </w:tcPr>
          <w:p w14:paraId="0417286D" w14:textId="77777777" w:rsidR="00C827F9" w:rsidRPr="0065046C" w:rsidRDefault="00C827F9" w:rsidP="0065046C">
            <w:pPr>
              <w:widowControl w:val="0"/>
              <w:autoSpaceDE w:val="0"/>
              <w:autoSpaceDN w:val="0"/>
              <w:adjustRightInd w:val="0"/>
              <w:spacing w:before="20" w:after="40" w:line="240" w:lineRule="auto"/>
              <w:jc w:val="center"/>
              <w:rPr>
                <w:rFonts w:cs="Arial"/>
                <w:sz w:val="18"/>
                <w:szCs w:val="18"/>
                <w:lang w:val="mk-MK"/>
              </w:rPr>
            </w:pPr>
            <w:r w:rsidRPr="0065046C">
              <w:rPr>
                <w:rFonts w:cs="Arial"/>
                <w:sz w:val="18"/>
                <w:szCs w:val="18"/>
                <w:lang w:val="mk-MK"/>
              </w:rPr>
              <w:t xml:space="preserve">BREF </w:t>
            </w:r>
            <w:r>
              <w:rPr>
                <w:rFonts w:cs="Arial"/>
                <w:sz w:val="18"/>
                <w:szCs w:val="18"/>
                <w:lang w:val="mk-MK"/>
              </w:rPr>
              <w:t>Енергетска ефикасност</w:t>
            </w:r>
          </w:p>
          <w:p w14:paraId="07769439"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Бр..15 стр.281</w:t>
            </w:r>
          </w:p>
        </w:tc>
        <w:tc>
          <w:tcPr>
            <w:tcW w:w="1701" w:type="dxa"/>
            <w:vAlign w:val="center"/>
          </w:tcPr>
          <w:p w14:paraId="6B211224" w14:textId="77777777" w:rsidR="00C827F9" w:rsidRPr="0065046C" w:rsidRDefault="00C827F9" w:rsidP="0065046C">
            <w:pPr>
              <w:pStyle w:val="BodyText"/>
              <w:spacing w:before="20" w:after="40"/>
              <w:jc w:val="center"/>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Енергетска ефикасност</w:t>
            </w:r>
          </w:p>
        </w:tc>
        <w:tc>
          <w:tcPr>
            <w:tcW w:w="2410" w:type="dxa"/>
            <w:vAlign w:val="center"/>
          </w:tcPr>
          <w:p w14:paraId="6EC1DB32"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Одржување на инсталацијата за да се оптимизира енергетската ефикасност.</w:t>
            </w:r>
          </w:p>
        </w:tc>
        <w:tc>
          <w:tcPr>
            <w:tcW w:w="5181" w:type="dxa"/>
            <w:tcBorders>
              <w:bottom w:val="single" w:sz="4" w:space="0" w:color="auto"/>
            </w:tcBorders>
            <w:vAlign w:val="center"/>
          </w:tcPr>
          <w:p w14:paraId="1E031191"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Провери дали операторот важи следново:</w:t>
            </w:r>
          </w:p>
          <w:p w14:paraId="76C599A6"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 Воспоставување на структурирана програма за одржување</w:t>
            </w:r>
          </w:p>
          <w:p w14:paraId="15A47B6E"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 xml:space="preserve">- Поддршка на програмата за одржување на соодветното водење евиденција на системи и дијагностичко тестирање </w:t>
            </w:r>
          </w:p>
        </w:tc>
        <w:tc>
          <w:tcPr>
            <w:tcW w:w="3686" w:type="dxa"/>
            <w:tcBorders>
              <w:bottom w:val="single" w:sz="4" w:space="0" w:color="auto"/>
            </w:tcBorders>
            <w:vAlign w:val="center"/>
          </w:tcPr>
          <w:p w14:paraId="621FE3D4" w14:textId="77777777" w:rsidR="00C827F9" w:rsidRPr="0065046C" w:rsidRDefault="00C827F9" w:rsidP="0065046C">
            <w:pPr>
              <w:pStyle w:val="BodyText"/>
              <w:spacing w:before="20" w:after="40"/>
              <w:ind w:left="34"/>
              <w:rPr>
                <w:rFonts w:cs="Arial"/>
                <w:sz w:val="18"/>
                <w:szCs w:val="18"/>
                <w:lang w:val="mk-MK" w:eastAsia="it-IT"/>
              </w:rPr>
            </w:pPr>
          </w:p>
        </w:tc>
      </w:tr>
    </w:tbl>
    <w:p w14:paraId="1170AAF1" w14:textId="77777777" w:rsidR="00C827F9" w:rsidRPr="00562555" w:rsidRDefault="00C827F9" w:rsidP="0065046C">
      <w:pPr>
        <w:spacing w:before="20" w:after="40" w:line="240" w:lineRule="auto"/>
        <w:rPr>
          <w:lang w:val="mk-MK"/>
        </w:rPr>
      </w:pP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410"/>
        <w:gridCol w:w="2693"/>
        <w:gridCol w:w="2977"/>
        <w:gridCol w:w="4898"/>
      </w:tblGrid>
      <w:tr w:rsidR="00C827F9" w:rsidRPr="00434647" w14:paraId="72176A92" w14:textId="77777777" w:rsidTr="00C827F9">
        <w:trPr>
          <w:tblHeader/>
        </w:trPr>
        <w:tc>
          <w:tcPr>
            <w:tcW w:w="14504" w:type="dxa"/>
            <w:gridSpan w:val="5"/>
            <w:shd w:val="clear" w:color="auto" w:fill="D9D9D9"/>
            <w:vAlign w:val="center"/>
          </w:tcPr>
          <w:p w14:paraId="2A5AA277" w14:textId="77777777" w:rsidR="00C827F9" w:rsidRPr="00C827F9" w:rsidRDefault="00C827F9" w:rsidP="0065046C">
            <w:pPr>
              <w:spacing w:before="20" w:after="40" w:line="240" w:lineRule="auto"/>
              <w:jc w:val="center"/>
              <w:rPr>
                <w:rFonts w:cs="Arial"/>
                <w:sz w:val="18"/>
                <w:szCs w:val="18"/>
                <w:lang w:val="mk-MK"/>
              </w:rPr>
            </w:pPr>
            <w:r w:rsidRPr="00562555">
              <w:rPr>
                <w:rFonts w:cs="Arial"/>
                <w:b/>
                <w:bCs/>
                <w:sz w:val="18"/>
                <w:szCs w:val="18"/>
                <w:lang w:val="mk-MK"/>
              </w:rPr>
              <w:t>ТЕМА</w:t>
            </w:r>
            <w:r w:rsidRPr="00C827F9">
              <w:rPr>
                <w:rFonts w:cs="Arial"/>
                <w:b/>
                <w:bCs/>
                <w:sz w:val="18"/>
                <w:szCs w:val="18"/>
                <w:lang w:val="mk-MK"/>
              </w:rPr>
              <w:t xml:space="preserve"> 4: BREF “</w:t>
            </w:r>
            <w:r w:rsidRPr="00C827F9">
              <w:rPr>
                <w:rFonts w:cs="Arial"/>
                <w:bCs/>
                <w:iCs/>
                <w:kern w:val="32"/>
                <w:szCs w:val="20"/>
                <w:lang w:val="mk-MK"/>
              </w:rPr>
              <w:t xml:space="preserve">: </w:t>
            </w:r>
            <w:r w:rsidRPr="001A69F5">
              <w:rPr>
                <w:rFonts w:cs="Arial"/>
                <w:b/>
                <w:bCs/>
                <w:iCs/>
                <w:kern w:val="32"/>
                <w:szCs w:val="20"/>
                <w:lang w:val="mk-MK"/>
              </w:rPr>
              <w:t>Заеднички третман на отпадни води и отпадни гасови / с</w:t>
            </w:r>
            <w:r>
              <w:rPr>
                <w:rFonts w:cs="Arial"/>
                <w:b/>
                <w:bCs/>
                <w:iCs/>
                <w:kern w:val="32"/>
                <w:szCs w:val="20"/>
                <w:lang w:val="mk-MK"/>
              </w:rPr>
              <w:t>истеми за управување во хемискиот</w:t>
            </w:r>
            <w:r w:rsidRPr="001A69F5">
              <w:rPr>
                <w:rFonts w:cs="Arial"/>
                <w:b/>
                <w:bCs/>
                <w:iCs/>
                <w:kern w:val="32"/>
                <w:szCs w:val="20"/>
                <w:lang w:val="mk-MK"/>
              </w:rPr>
              <w:t xml:space="preserve"> сектор</w:t>
            </w:r>
            <w:r w:rsidRPr="00C827F9">
              <w:rPr>
                <w:rFonts w:cs="Arial"/>
                <w:b/>
                <w:bCs/>
                <w:sz w:val="18"/>
                <w:szCs w:val="18"/>
                <w:lang w:val="mk-MK"/>
              </w:rPr>
              <w:t>” (FEBRUARY 2003)</w:t>
            </w:r>
          </w:p>
        </w:tc>
      </w:tr>
      <w:tr w:rsidR="00C827F9" w:rsidRPr="00F26584" w14:paraId="567B6382"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526" w:type="dxa"/>
            <w:vAlign w:val="center"/>
          </w:tcPr>
          <w:p w14:paraId="07605DDA" w14:textId="77777777" w:rsidR="00C827F9" w:rsidRPr="00C827F9" w:rsidRDefault="00C827F9" w:rsidP="0065046C">
            <w:pPr>
              <w:widowControl w:val="0"/>
              <w:autoSpaceDE w:val="0"/>
              <w:autoSpaceDN w:val="0"/>
              <w:adjustRightInd w:val="0"/>
              <w:spacing w:before="20" w:after="40" w:line="240" w:lineRule="auto"/>
              <w:jc w:val="center"/>
              <w:rPr>
                <w:rFonts w:cs="Arial"/>
                <w:b/>
                <w:sz w:val="18"/>
                <w:szCs w:val="18"/>
                <w:lang w:val="mk-MK"/>
              </w:rPr>
            </w:pPr>
            <w:r>
              <w:rPr>
                <w:rFonts w:cs="Arial"/>
                <w:b/>
                <w:sz w:val="18"/>
                <w:szCs w:val="18"/>
                <w:lang w:val="mk-MK"/>
              </w:rPr>
              <w:t xml:space="preserve">Референца на </w:t>
            </w:r>
            <w:r w:rsidRPr="00C827F9">
              <w:rPr>
                <w:rFonts w:cs="Arial"/>
                <w:b/>
                <w:sz w:val="18"/>
                <w:szCs w:val="18"/>
                <w:lang w:val="mk-MK"/>
              </w:rPr>
              <w:t xml:space="preserve">BREF: </w:t>
            </w:r>
            <w:r>
              <w:rPr>
                <w:rFonts w:cs="Arial"/>
                <w:b/>
                <w:sz w:val="18"/>
                <w:szCs w:val="18"/>
                <w:lang w:val="mk-MK"/>
              </w:rPr>
              <w:t>Заеднички третман</w:t>
            </w:r>
            <w:r w:rsidRPr="00C827F9">
              <w:rPr>
                <w:rFonts w:cs="Arial"/>
                <w:b/>
                <w:sz w:val="18"/>
                <w:szCs w:val="18"/>
                <w:lang w:val="mk-MK"/>
              </w:rPr>
              <w:t>…</w:t>
            </w:r>
          </w:p>
        </w:tc>
        <w:tc>
          <w:tcPr>
            <w:tcW w:w="2410" w:type="dxa"/>
            <w:vAlign w:val="center"/>
          </w:tcPr>
          <w:p w14:paraId="16FD1C96" w14:textId="77777777" w:rsidR="00C827F9" w:rsidRPr="00F26584" w:rsidRDefault="00C827F9" w:rsidP="0065046C">
            <w:pPr>
              <w:widowControl w:val="0"/>
              <w:autoSpaceDE w:val="0"/>
              <w:autoSpaceDN w:val="0"/>
              <w:adjustRightInd w:val="0"/>
              <w:spacing w:before="20" w:after="40" w:line="240" w:lineRule="auto"/>
              <w:jc w:val="center"/>
              <w:rPr>
                <w:rFonts w:cs="Arial"/>
                <w:b/>
                <w:sz w:val="18"/>
                <w:szCs w:val="18"/>
                <w:lang w:val="en-US"/>
              </w:rPr>
            </w:pPr>
            <w:r>
              <w:rPr>
                <w:rFonts w:cs="Arial"/>
                <w:b/>
                <w:sz w:val="18"/>
                <w:szCs w:val="18"/>
                <w:lang w:val="en-US"/>
              </w:rPr>
              <w:t>Тема</w:t>
            </w:r>
          </w:p>
        </w:tc>
        <w:tc>
          <w:tcPr>
            <w:tcW w:w="2693" w:type="dxa"/>
            <w:vAlign w:val="center"/>
          </w:tcPr>
          <w:p w14:paraId="073E564D" w14:textId="77777777" w:rsidR="00C827F9" w:rsidRPr="001A69F5" w:rsidRDefault="00C827F9" w:rsidP="0065046C">
            <w:pPr>
              <w:widowControl w:val="0"/>
              <w:autoSpaceDE w:val="0"/>
              <w:autoSpaceDN w:val="0"/>
              <w:adjustRightInd w:val="0"/>
              <w:spacing w:before="20" w:after="40" w:line="240" w:lineRule="auto"/>
              <w:ind w:left="33"/>
              <w:jc w:val="center"/>
              <w:rPr>
                <w:rFonts w:cs="Arial"/>
                <w:b/>
                <w:sz w:val="18"/>
                <w:szCs w:val="18"/>
                <w:lang w:val="mk-MK"/>
              </w:rPr>
            </w:pPr>
            <w:r>
              <w:rPr>
                <w:rFonts w:cs="Arial"/>
                <w:b/>
                <w:sz w:val="18"/>
                <w:szCs w:val="18"/>
                <w:lang w:val="mk-MK"/>
              </w:rPr>
              <w:t>НДТ</w:t>
            </w:r>
          </w:p>
        </w:tc>
        <w:tc>
          <w:tcPr>
            <w:tcW w:w="2977" w:type="dxa"/>
            <w:vAlign w:val="center"/>
          </w:tcPr>
          <w:p w14:paraId="7D817719" w14:textId="77777777" w:rsidR="00C827F9" w:rsidRPr="00F26584" w:rsidRDefault="00C827F9" w:rsidP="0065046C">
            <w:pPr>
              <w:widowControl w:val="0"/>
              <w:autoSpaceDE w:val="0"/>
              <w:autoSpaceDN w:val="0"/>
              <w:adjustRightInd w:val="0"/>
              <w:spacing w:before="20" w:after="40" w:line="240" w:lineRule="auto"/>
              <w:ind w:left="360"/>
              <w:jc w:val="center"/>
              <w:rPr>
                <w:rFonts w:cs="Arial"/>
                <w:b/>
                <w:sz w:val="18"/>
                <w:szCs w:val="18"/>
                <w:lang w:val="en-US"/>
              </w:rPr>
            </w:pPr>
            <w:r>
              <w:rPr>
                <w:rFonts w:cs="Arial"/>
                <w:b/>
                <w:sz w:val="18"/>
                <w:szCs w:val="18"/>
                <w:lang w:val="mk-MK"/>
              </w:rPr>
              <w:t>Што да се провери</w:t>
            </w:r>
          </w:p>
        </w:tc>
        <w:tc>
          <w:tcPr>
            <w:tcW w:w="4898" w:type="dxa"/>
            <w:vAlign w:val="center"/>
          </w:tcPr>
          <w:p w14:paraId="6AC303F3" w14:textId="77777777" w:rsidR="00C827F9" w:rsidRPr="00F26584" w:rsidRDefault="00C827F9" w:rsidP="0065046C">
            <w:pPr>
              <w:widowControl w:val="0"/>
              <w:autoSpaceDE w:val="0"/>
              <w:autoSpaceDN w:val="0"/>
              <w:adjustRightInd w:val="0"/>
              <w:spacing w:before="20" w:after="40" w:line="240" w:lineRule="auto"/>
              <w:ind w:left="46"/>
              <w:jc w:val="center"/>
              <w:rPr>
                <w:rFonts w:cs="Arial"/>
                <w:b/>
                <w:sz w:val="18"/>
                <w:szCs w:val="18"/>
                <w:lang w:val="en-US"/>
              </w:rPr>
            </w:pPr>
            <w:r>
              <w:rPr>
                <w:rFonts w:cs="Arial"/>
                <w:b/>
                <w:sz w:val="18"/>
                <w:szCs w:val="18"/>
                <w:lang w:val="mk-MK"/>
              </w:rPr>
              <w:t>Што се набљудувало</w:t>
            </w:r>
          </w:p>
        </w:tc>
      </w:tr>
      <w:tr w:rsidR="00C827F9" w:rsidRPr="00290BD4" w14:paraId="6F915F7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1526" w:type="dxa"/>
            <w:vAlign w:val="center"/>
          </w:tcPr>
          <w:p w14:paraId="56A55116" w14:textId="77777777" w:rsidR="00C827F9" w:rsidRPr="00290BD4" w:rsidRDefault="00C827F9" w:rsidP="0065046C">
            <w:pPr>
              <w:widowControl w:val="0"/>
              <w:autoSpaceDE w:val="0"/>
              <w:autoSpaceDN w:val="0"/>
              <w:adjustRightInd w:val="0"/>
              <w:spacing w:before="20" w:after="40" w:line="240" w:lineRule="auto"/>
              <w:jc w:val="center"/>
              <w:rPr>
                <w:rFonts w:cs="Arial"/>
                <w:sz w:val="18"/>
                <w:szCs w:val="18"/>
                <w:lang w:val="en-US"/>
              </w:rPr>
            </w:pPr>
          </w:p>
        </w:tc>
        <w:tc>
          <w:tcPr>
            <w:tcW w:w="2410" w:type="dxa"/>
            <w:vAlign w:val="center"/>
          </w:tcPr>
          <w:p w14:paraId="1F24912F" w14:textId="77777777" w:rsidR="00C827F9" w:rsidRPr="00290BD4" w:rsidRDefault="00C827F9" w:rsidP="0065046C">
            <w:pPr>
              <w:widowControl w:val="0"/>
              <w:autoSpaceDE w:val="0"/>
              <w:autoSpaceDN w:val="0"/>
              <w:adjustRightInd w:val="0"/>
              <w:spacing w:before="20" w:after="40" w:line="240" w:lineRule="auto"/>
              <w:jc w:val="center"/>
              <w:rPr>
                <w:rFonts w:cs="Arial"/>
                <w:sz w:val="18"/>
                <w:szCs w:val="18"/>
                <w:lang w:val="en-US"/>
              </w:rPr>
            </w:pPr>
            <w:r>
              <w:rPr>
                <w:rFonts w:cs="Arial"/>
                <w:sz w:val="18"/>
                <w:szCs w:val="18"/>
                <w:lang w:val="mk-MK"/>
              </w:rPr>
              <w:t>Проценка на отпадни води</w:t>
            </w:r>
          </w:p>
        </w:tc>
        <w:tc>
          <w:tcPr>
            <w:tcW w:w="2693" w:type="dxa"/>
            <w:vAlign w:val="center"/>
          </w:tcPr>
          <w:p w14:paraId="58E289E5" w14:textId="77777777" w:rsidR="00C827F9" w:rsidRPr="00290BD4" w:rsidRDefault="00C827F9" w:rsidP="0065046C">
            <w:pPr>
              <w:widowControl w:val="0"/>
              <w:autoSpaceDE w:val="0"/>
              <w:autoSpaceDN w:val="0"/>
              <w:adjustRightInd w:val="0"/>
              <w:spacing w:before="20" w:after="40" w:line="240" w:lineRule="auto"/>
              <w:jc w:val="left"/>
              <w:rPr>
                <w:rFonts w:cs="Arial"/>
                <w:sz w:val="18"/>
                <w:szCs w:val="18"/>
                <w:lang w:val="en-US"/>
              </w:rPr>
            </w:pPr>
            <w:r w:rsidRPr="00E50D81">
              <w:rPr>
                <w:rFonts w:cs="Arial"/>
                <w:sz w:val="18"/>
                <w:szCs w:val="18"/>
                <w:lang w:val="en-US"/>
              </w:rPr>
              <w:t xml:space="preserve">Проверка и утврдување на релевантни процеси </w:t>
            </w:r>
            <w:r>
              <w:rPr>
                <w:rFonts w:cs="Arial"/>
                <w:sz w:val="18"/>
                <w:szCs w:val="18"/>
                <w:lang w:val="mk-MK"/>
              </w:rPr>
              <w:t xml:space="preserve">за потреба на </w:t>
            </w:r>
            <w:r w:rsidRPr="00E50D81">
              <w:rPr>
                <w:rFonts w:cs="Arial"/>
                <w:sz w:val="18"/>
                <w:szCs w:val="18"/>
                <w:lang w:val="en-US"/>
              </w:rPr>
              <w:t xml:space="preserve">вода </w:t>
            </w:r>
            <w:r>
              <w:rPr>
                <w:rFonts w:cs="Arial"/>
                <w:sz w:val="18"/>
                <w:szCs w:val="18"/>
                <w:lang w:val="mk-MK"/>
              </w:rPr>
              <w:t xml:space="preserve">наведувајќи ги </w:t>
            </w:r>
            <w:r w:rsidRPr="00E50D81">
              <w:rPr>
                <w:rFonts w:cs="Arial"/>
                <w:sz w:val="18"/>
                <w:szCs w:val="18"/>
                <w:lang w:val="en-US"/>
              </w:rPr>
              <w:t xml:space="preserve">според нивната потрошувачка </w:t>
            </w:r>
            <w:r>
              <w:rPr>
                <w:rFonts w:cs="Arial"/>
                <w:sz w:val="18"/>
                <w:szCs w:val="18"/>
                <w:lang w:val="en-US"/>
              </w:rPr>
              <w:t>на вода. Резултантните рангирањ</w:t>
            </w:r>
            <w:r>
              <w:rPr>
                <w:rFonts w:cs="Arial"/>
                <w:sz w:val="18"/>
                <w:szCs w:val="18"/>
                <w:lang w:val="mk-MK"/>
              </w:rPr>
              <w:t>а</w:t>
            </w:r>
            <w:r w:rsidRPr="00E50D81">
              <w:rPr>
                <w:rFonts w:cs="Arial"/>
                <w:sz w:val="18"/>
                <w:szCs w:val="18"/>
                <w:lang w:val="en-US"/>
              </w:rPr>
              <w:t xml:space="preserve"> </w:t>
            </w:r>
            <w:r>
              <w:rPr>
                <w:rFonts w:cs="Arial"/>
                <w:sz w:val="18"/>
                <w:szCs w:val="18"/>
                <w:lang w:val="mk-MK"/>
              </w:rPr>
              <w:t>с</w:t>
            </w:r>
            <w:r w:rsidRPr="00E50D81">
              <w:rPr>
                <w:rFonts w:cs="Arial"/>
                <w:sz w:val="18"/>
                <w:szCs w:val="18"/>
                <w:lang w:val="en-US"/>
              </w:rPr>
              <w:t>е основа за подобрување на потрошувачката на вода</w:t>
            </w:r>
          </w:p>
        </w:tc>
        <w:tc>
          <w:tcPr>
            <w:tcW w:w="2977" w:type="dxa"/>
            <w:vAlign w:val="center"/>
          </w:tcPr>
          <w:p w14:paraId="05D0FD85" w14:textId="77777777" w:rsidR="00C827F9" w:rsidRPr="00290BD4" w:rsidRDefault="00C827F9" w:rsidP="0065046C">
            <w:pPr>
              <w:widowControl w:val="0"/>
              <w:autoSpaceDE w:val="0"/>
              <w:autoSpaceDN w:val="0"/>
              <w:adjustRightInd w:val="0"/>
              <w:spacing w:before="20" w:after="40" w:line="240" w:lineRule="auto"/>
              <w:rPr>
                <w:rFonts w:cs="Arial"/>
                <w:sz w:val="18"/>
                <w:szCs w:val="18"/>
                <w:lang w:val="en-US"/>
              </w:rPr>
            </w:pPr>
            <w:r w:rsidRPr="002C0EF2">
              <w:rPr>
                <w:rFonts w:cs="Arial"/>
                <w:sz w:val="18"/>
                <w:szCs w:val="18"/>
                <w:lang w:val="en-US"/>
              </w:rPr>
              <w:t>Проверите дали некој рециркулација на водата системи за отпадни води / ладење се применливи.</w:t>
            </w:r>
          </w:p>
        </w:tc>
        <w:tc>
          <w:tcPr>
            <w:tcW w:w="4898" w:type="dxa"/>
            <w:vAlign w:val="center"/>
          </w:tcPr>
          <w:p w14:paraId="3D9A9D4D" w14:textId="77777777" w:rsidR="00C827F9" w:rsidRPr="00290BD4" w:rsidRDefault="00C827F9" w:rsidP="0065046C">
            <w:pPr>
              <w:widowControl w:val="0"/>
              <w:autoSpaceDE w:val="0"/>
              <w:autoSpaceDN w:val="0"/>
              <w:adjustRightInd w:val="0"/>
              <w:spacing w:before="20" w:after="40" w:line="240" w:lineRule="auto"/>
              <w:ind w:left="754"/>
              <w:jc w:val="left"/>
              <w:rPr>
                <w:rFonts w:cs="Arial"/>
                <w:sz w:val="18"/>
                <w:szCs w:val="18"/>
                <w:lang w:val="en-US"/>
              </w:rPr>
            </w:pPr>
          </w:p>
        </w:tc>
      </w:tr>
      <w:tr w:rsidR="00C827F9" w:rsidRPr="00434647" w14:paraId="6D120D1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37089041"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Стр. 275</w:t>
            </w:r>
          </w:p>
        </w:tc>
        <w:tc>
          <w:tcPr>
            <w:tcW w:w="2410" w:type="dxa"/>
            <w:vAlign w:val="center"/>
          </w:tcPr>
          <w:p w14:paraId="5E92EBA6"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 xml:space="preserve">Третман на отпадни води и </w:t>
            </w:r>
            <w:r w:rsidRPr="0065046C">
              <w:rPr>
                <w:rFonts w:ascii="Calibri" w:eastAsia="Calibri" w:hAnsi="Calibri" w:cs="Arial"/>
                <w:b w:val="0"/>
                <w:i w:val="0"/>
                <w:sz w:val="18"/>
                <w:szCs w:val="18"/>
                <w:u w:val="none"/>
                <w:lang w:val="mk-MK" w:eastAsia="en-US"/>
              </w:rPr>
              <w:lastRenderedPageBreak/>
              <w:t>отпаден гас</w:t>
            </w:r>
          </w:p>
        </w:tc>
        <w:tc>
          <w:tcPr>
            <w:tcW w:w="2693" w:type="dxa"/>
            <w:vAlign w:val="center"/>
          </w:tcPr>
          <w:p w14:paraId="45671792"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lastRenderedPageBreak/>
              <w:t xml:space="preserve">Третман на контаминирани </w:t>
            </w:r>
            <w:r w:rsidRPr="0065046C">
              <w:rPr>
                <w:rFonts w:ascii="Calibri" w:eastAsia="Calibri" w:hAnsi="Calibri" w:cs="Arial"/>
                <w:b w:val="0"/>
                <w:i w:val="0"/>
                <w:sz w:val="18"/>
                <w:szCs w:val="18"/>
                <w:u w:val="none"/>
                <w:lang w:val="mk-MK" w:eastAsia="en-US"/>
              </w:rPr>
              <w:lastRenderedPageBreak/>
              <w:t>отпадна вода / отпадни гасови на изворот во предност на дисперзија и последователните централни третмани.</w:t>
            </w:r>
          </w:p>
        </w:tc>
        <w:tc>
          <w:tcPr>
            <w:tcW w:w="2977" w:type="dxa"/>
            <w:vAlign w:val="center"/>
          </w:tcPr>
          <w:p w14:paraId="1F0014D5"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lastRenderedPageBreak/>
              <w:t xml:space="preserve">Проверете дали операторот врши </w:t>
            </w:r>
            <w:r w:rsidRPr="0065046C">
              <w:rPr>
                <w:rFonts w:ascii="Calibri" w:eastAsia="Calibri" w:hAnsi="Calibri" w:cs="Arial"/>
                <w:b w:val="0"/>
                <w:i w:val="0"/>
                <w:sz w:val="18"/>
                <w:szCs w:val="18"/>
                <w:u w:val="none"/>
                <w:lang w:val="mk-MK" w:eastAsia="en-US"/>
              </w:rPr>
              <w:lastRenderedPageBreak/>
              <w:t>третман или пред-третман на ефлуентите (вода, гас) на изворот (не користи централна пречистителна станица).</w:t>
            </w:r>
          </w:p>
        </w:tc>
        <w:tc>
          <w:tcPr>
            <w:tcW w:w="4898" w:type="dxa"/>
            <w:vAlign w:val="center"/>
          </w:tcPr>
          <w:p w14:paraId="612BEC38" w14:textId="77777777" w:rsidR="00C827F9" w:rsidRPr="0065046C" w:rsidRDefault="00C827F9" w:rsidP="0065046C">
            <w:pPr>
              <w:pStyle w:val="BodyText"/>
              <w:spacing w:before="20" w:after="40"/>
              <w:ind w:left="34"/>
              <w:rPr>
                <w:rFonts w:cs="Arial"/>
                <w:sz w:val="18"/>
                <w:szCs w:val="18"/>
                <w:lang w:val="mk-MK" w:eastAsia="it-IT"/>
              </w:rPr>
            </w:pPr>
          </w:p>
        </w:tc>
      </w:tr>
      <w:tr w:rsidR="00C827F9" w:rsidRPr="00434647" w14:paraId="11F47C8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688C0E27"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Стр. 276</w:t>
            </w:r>
          </w:p>
        </w:tc>
        <w:tc>
          <w:tcPr>
            <w:tcW w:w="2410" w:type="dxa"/>
            <w:vAlign w:val="center"/>
          </w:tcPr>
          <w:p w14:paraId="6007EB5F"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Отпадни води</w:t>
            </w:r>
          </w:p>
        </w:tc>
        <w:tc>
          <w:tcPr>
            <w:tcW w:w="2693" w:type="dxa"/>
            <w:vAlign w:val="center"/>
          </w:tcPr>
          <w:p w14:paraId="2ADD895C"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 xml:space="preserve">Користење на водата од производството во режим кога тоа е изводливо за економскиот и квалитативни причини </w:t>
            </w:r>
          </w:p>
        </w:tc>
        <w:tc>
          <w:tcPr>
            <w:tcW w:w="2977" w:type="dxa"/>
            <w:vAlign w:val="center"/>
          </w:tcPr>
          <w:p w14:paraId="0FEB4CD7"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Проверете дали процесот предвидува мерки за рециклирање на водата од процесот.</w:t>
            </w:r>
          </w:p>
        </w:tc>
        <w:tc>
          <w:tcPr>
            <w:tcW w:w="4898" w:type="dxa"/>
            <w:vAlign w:val="center"/>
          </w:tcPr>
          <w:p w14:paraId="50EF9358" w14:textId="77777777" w:rsidR="00C827F9" w:rsidRPr="00851815" w:rsidRDefault="00C827F9" w:rsidP="0065046C">
            <w:pPr>
              <w:pStyle w:val="BodyText"/>
              <w:spacing w:before="20" w:after="40"/>
              <w:ind w:left="34"/>
              <w:rPr>
                <w:rFonts w:cs="Arial"/>
                <w:sz w:val="18"/>
                <w:szCs w:val="18"/>
                <w:lang w:val="mk-MK" w:eastAsia="it-IT"/>
              </w:rPr>
            </w:pPr>
          </w:p>
        </w:tc>
      </w:tr>
      <w:tr w:rsidR="00C827F9" w:rsidRPr="00434647" w14:paraId="1BD6A4C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6B58F2B2"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Стр. 277</w:t>
            </w:r>
          </w:p>
        </w:tc>
        <w:tc>
          <w:tcPr>
            <w:tcW w:w="2410" w:type="dxa"/>
            <w:vAlign w:val="center"/>
          </w:tcPr>
          <w:p w14:paraId="4E637958"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Отпадни води</w:t>
            </w:r>
          </w:p>
        </w:tc>
        <w:tc>
          <w:tcPr>
            <w:tcW w:w="2693" w:type="dxa"/>
            <w:vAlign w:val="center"/>
          </w:tcPr>
          <w:p w14:paraId="59330759"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Изолиран процес на вода од загадена дождовница и други загадени води во јавноста.</w:t>
            </w:r>
          </w:p>
        </w:tc>
        <w:tc>
          <w:tcPr>
            <w:tcW w:w="2977" w:type="dxa"/>
            <w:vAlign w:val="center"/>
          </w:tcPr>
          <w:p w14:paraId="15ADCE21"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Проверете дали операторот презема соодветни мерки за да се избегне мешање на дождовницата со индустриските води.</w:t>
            </w:r>
          </w:p>
        </w:tc>
        <w:tc>
          <w:tcPr>
            <w:tcW w:w="4898" w:type="dxa"/>
            <w:vAlign w:val="center"/>
          </w:tcPr>
          <w:p w14:paraId="47C997F0" w14:textId="77777777" w:rsidR="00C827F9" w:rsidRPr="0065046C" w:rsidRDefault="00C827F9" w:rsidP="0065046C">
            <w:pPr>
              <w:pStyle w:val="BodyText"/>
              <w:spacing w:before="20" w:after="40"/>
              <w:ind w:left="34"/>
              <w:rPr>
                <w:rFonts w:cs="Arial"/>
                <w:sz w:val="18"/>
                <w:szCs w:val="18"/>
                <w:lang w:val="mk-MK" w:eastAsia="it-IT"/>
              </w:rPr>
            </w:pPr>
          </w:p>
        </w:tc>
      </w:tr>
      <w:tr w:rsidR="00C827F9" w:rsidRPr="00434647" w14:paraId="6FBEC13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147B86C3"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Стр. 279</w:t>
            </w:r>
          </w:p>
        </w:tc>
        <w:tc>
          <w:tcPr>
            <w:tcW w:w="2410" w:type="dxa"/>
            <w:vAlign w:val="center"/>
          </w:tcPr>
          <w:p w14:paraId="61EDA9F9"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Дождовница</w:t>
            </w:r>
          </w:p>
        </w:tc>
        <w:tc>
          <w:tcPr>
            <w:tcW w:w="2693" w:type="dxa"/>
            <w:vAlign w:val="center"/>
          </w:tcPr>
          <w:p w14:paraId="759EAC11"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Канал за незагадена дождовна вода директно во реципиентот, заобиколувајќи го системот на канализација за отпадни води. Третман на дождовница од контаминираните подрачја.</w:t>
            </w:r>
          </w:p>
        </w:tc>
        <w:tc>
          <w:tcPr>
            <w:tcW w:w="2977" w:type="dxa"/>
            <w:vAlign w:val="center"/>
          </w:tcPr>
          <w:p w14:paraId="633BF69E"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Проверете го празнењето на дождовницата и можноста да биде загадена.</w:t>
            </w:r>
          </w:p>
          <w:p w14:paraId="0E7101B7"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Проверете дали може да се примени какви било можности за третман на лице место и повторно користење на дождовница од контаминираните подрачја.</w:t>
            </w:r>
          </w:p>
        </w:tc>
        <w:tc>
          <w:tcPr>
            <w:tcW w:w="4898" w:type="dxa"/>
            <w:vAlign w:val="center"/>
          </w:tcPr>
          <w:p w14:paraId="205B75B1" w14:textId="77777777" w:rsidR="00C827F9" w:rsidRPr="0065046C" w:rsidRDefault="00C827F9" w:rsidP="0065046C">
            <w:pPr>
              <w:pStyle w:val="BodyText"/>
              <w:spacing w:before="20" w:after="40"/>
              <w:ind w:left="34"/>
              <w:rPr>
                <w:rFonts w:cs="Arial"/>
                <w:sz w:val="18"/>
                <w:szCs w:val="18"/>
                <w:lang w:val="mk-MK" w:eastAsia="it-IT"/>
              </w:rPr>
            </w:pPr>
          </w:p>
        </w:tc>
      </w:tr>
      <w:tr w:rsidR="00C827F9" w:rsidRPr="00434647" w14:paraId="039082F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526" w:type="dxa"/>
            <w:vAlign w:val="center"/>
          </w:tcPr>
          <w:p w14:paraId="04076AD9"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Стр. 293</w:t>
            </w:r>
          </w:p>
        </w:tc>
        <w:tc>
          <w:tcPr>
            <w:tcW w:w="2410" w:type="dxa"/>
            <w:vAlign w:val="center"/>
          </w:tcPr>
          <w:p w14:paraId="2B9AB0B8"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Испуштање на отпадни води</w:t>
            </w:r>
          </w:p>
        </w:tc>
        <w:tc>
          <w:tcPr>
            <w:tcW w:w="2693" w:type="dxa"/>
            <w:vAlign w:val="center"/>
          </w:tcPr>
          <w:p w14:paraId="687A4AEC" w14:textId="77777777" w:rsidR="00C827F9" w:rsidRPr="0065046C" w:rsidRDefault="00C827F9" w:rsidP="0065046C">
            <w:pPr>
              <w:pStyle w:val="BodyText"/>
              <w:spacing w:before="20" w:after="40"/>
              <w:ind w:left="33"/>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НДТ- поврзани нивоа на емисија за финално испуштање на отпадни води во површински води</w:t>
            </w:r>
          </w:p>
        </w:tc>
        <w:tc>
          <w:tcPr>
            <w:tcW w:w="2977" w:type="dxa"/>
            <w:tcBorders>
              <w:bottom w:val="single" w:sz="4" w:space="0" w:color="auto"/>
            </w:tcBorders>
            <w:vAlign w:val="center"/>
          </w:tcPr>
          <w:p w14:paraId="369935E6" w14:textId="77777777" w:rsidR="00C827F9" w:rsidRPr="0065046C" w:rsidRDefault="00C827F9" w:rsidP="0065046C">
            <w:pPr>
              <w:pStyle w:val="BodyText"/>
              <w:spacing w:before="20" w:after="40"/>
              <w:rPr>
                <w:rFonts w:ascii="Calibri" w:eastAsia="Calibri" w:hAnsi="Calibri" w:cs="Arial"/>
                <w:b w:val="0"/>
                <w:i w:val="0"/>
                <w:sz w:val="18"/>
                <w:szCs w:val="18"/>
                <w:u w:val="none"/>
                <w:lang w:val="mk-MK" w:eastAsia="en-US"/>
              </w:rPr>
            </w:pPr>
            <w:r w:rsidRPr="0065046C">
              <w:rPr>
                <w:rFonts w:ascii="Calibri" w:eastAsia="Calibri" w:hAnsi="Calibri" w:cs="Arial"/>
                <w:b w:val="0"/>
                <w:i w:val="0"/>
                <w:sz w:val="18"/>
                <w:szCs w:val="18"/>
                <w:u w:val="none"/>
                <w:lang w:val="mk-MK" w:eastAsia="en-US"/>
              </w:rPr>
              <w:t>Споредете ги вредностите на емисијата на испуштање на отпадни води во површински води со асоцијативните нивоа на емисии на НДТ.</w:t>
            </w:r>
          </w:p>
        </w:tc>
        <w:tc>
          <w:tcPr>
            <w:tcW w:w="4898" w:type="dxa"/>
            <w:tcBorders>
              <w:bottom w:val="single" w:sz="4" w:space="0" w:color="auto"/>
            </w:tcBorders>
            <w:vAlign w:val="center"/>
          </w:tcPr>
          <w:p w14:paraId="2EB57D31" w14:textId="77777777" w:rsidR="00C827F9" w:rsidRPr="0065046C" w:rsidRDefault="00C827F9" w:rsidP="0065046C">
            <w:pPr>
              <w:pStyle w:val="BodyText"/>
              <w:spacing w:before="20" w:after="40"/>
              <w:ind w:left="34"/>
              <w:rPr>
                <w:rFonts w:cs="Arial"/>
                <w:sz w:val="18"/>
                <w:szCs w:val="18"/>
                <w:lang w:val="mk-MK" w:eastAsia="it-IT"/>
              </w:rPr>
            </w:pPr>
          </w:p>
        </w:tc>
      </w:tr>
    </w:tbl>
    <w:p w14:paraId="59FD001E" w14:textId="77777777" w:rsidR="00C827F9" w:rsidRPr="0065046C" w:rsidRDefault="00C827F9" w:rsidP="0065046C">
      <w:pPr>
        <w:spacing w:before="20" w:after="40" w:line="240" w:lineRule="auto"/>
        <w:rPr>
          <w:rFonts w:cs="Arial"/>
          <w:b/>
          <w:sz w:val="28"/>
          <w:szCs w:val="28"/>
          <w:lang w:val="mk-MK"/>
        </w:rPr>
      </w:pPr>
    </w:p>
    <w:tbl>
      <w:tblPr>
        <w:tblpPr w:leftFromText="142" w:rightFromText="142" w:vertAnchor="page" w:horzAnchor="margin" w:tblpYSpec="center"/>
        <w:tblOverlap w:val="neve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054"/>
        <w:gridCol w:w="3191"/>
        <w:gridCol w:w="2977"/>
        <w:gridCol w:w="4898"/>
      </w:tblGrid>
      <w:tr w:rsidR="00C827F9" w:rsidRPr="00F07F5C" w14:paraId="73C960BA" w14:textId="77777777" w:rsidTr="00C827F9">
        <w:trPr>
          <w:tblHeader/>
        </w:trPr>
        <w:tc>
          <w:tcPr>
            <w:tcW w:w="14504" w:type="dxa"/>
            <w:gridSpan w:val="5"/>
            <w:shd w:val="clear" w:color="auto" w:fill="D9D9D9"/>
            <w:vAlign w:val="center"/>
          </w:tcPr>
          <w:p w14:paraId="59FA5630" w14:textId="77777777" w:rsidR="00C827F9" w:rsidRPr="004378BF" w:rsidRDefault="00C827F9" w:rsidP="0065046C">
            <w:pPr>
              <w:spacing w:before="20" w:after="40" w:line="240" w:lineRule="auto"/>
              <w:jc w:val="center"/>
              <w:rPr>
                <w:rFonts w:cs="Arial"/>
                <w:sz w:val="18"/>
                <w:szCs w:val="18"/>
                <w:lang w:val="mk-MK"/>
              </w:rPr>
            </w:pPr>
            <w:r>
              <w:rPr>
                <w:rFonts w:cs="Arial"/>
                <w:b/>
                <w:bCs/>
                <w:sz w:val="18"/>
                <w:szCs w:val="18"/>
                <w:lang w:val="en-US"/>
              </w:rPr>
              <w:lastRenderedPageBreak/>
              <w:t xml:space="preserve">ТЕМА 5: </w:t>
            </w:r>
            <w:r>
              <w:rPr>
                <w:rFonts w:cs="Arial"/>
                <w:b/>
                <w:bCs/>
                <w:sz w:val="18"/>
                <w:szCs w:val="18"/>
                <w:lang w:val="mk-MK"/>
              </w:rPr>
              <w:t>МОНИТОРИНГ/СЛЕДЕЊЕ</w:t>
            </w:r>
          </w:p>
        </w:tc>
      </w:tr>
      <w:tr w:rsidR="00C827F9" w:rsidRPr="00F26584" w14:paraId="2EE7A7E5"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blHeader/>
        </w:trPr>
        <w:tc>
          <w:tcPr>
            <w:tcW w:w="1384" w:type="dxa"/>
            <w:vAlign w:val="center"/>
          </w:tcPr>
          <w:p w14:paraId="0F90B1FD" w14:textId="77777777" w:rsidR="00C827F9" w:rsidRPr="0009337B" w:rsidRDefault="00C827F9" w:rsidP="0065046C">
            <w:pPr>
              <w:widowControl w:val="0"/>
              <w:autoSpaceDE w:val="0"/>
              <w:autoSpaceDN w:val="0"/>
              <w:adjustRightInd w:val="0"/>
              <w:spacing w:before="20" w:after="40" w:line="240" w:lineRule="auto"/>
              <w:jc w:val="center"/>
              <w:rPr>
                <w:rFonts w:cs="Arial"/>
                <w:b/>
                <w:sz w:val="18"/>
                <w:szCs w:val="18"/>
                <w:lang w:val="en-US"/>
              </w:rPr>
            </w:pPr>
            <w:r>
              <w:rPr>
                <w:rFonts w:cs="Arial"/>
                <w:b/>
                <w:sz w:val="18"/>
                <w:szCs w:val="18"/>
                <w:lang w:val="mk-MK"/>
              </w:rPr>
              <w:t>Референца на</w:t>
            </w:r>
            <w:r w:rsidRPr="0009337B">
              <w:rPr>
                <w:rFonts w:cs="Arial"/>
                <w:b/>
                <w:sz w:val="18"/>
                <w:szCs w:val="18"/>
                <w:lang w:val="en-US"/>
              </w:rPr>
              <w:t xml:space="preserve"> BREF</w:t>
            </w:r>
          </w:p>
        </w:tc>
        <w:tc>
          <w:tcPr>
            <w:tcW w:w="2054" w:type="dxa"/>
            <w:vAlign w:val="center"/>
          </w:tcPr>
          <w:p w14:paraId="3D08F879" w14:textId="77777777" w:rsidR="00C827F9" w:rsidRPr="0009337B" w:rsidRDefault="00C827F9" w:rsidP="0065046C">
            <w:pPr>
              <w:widowControl w:val="0"/>
              <w:autoSpaceDE w:val="0"/>
              <w:autoSpaceDN w:val="0"/>
              <w:adjustRightInd w:val="0"/>
              <w:spacing w:before="20" w:after="40" w:line="240" w:lineRule="auto"/>
              <w:jc w:val="center"/>
              <w:rPr>
                <w:rFonts w:cs="Arial"/>
                <w:b/>
                <w:sz w:val="18"/>
                <w:szCs w:val="18"/>
                <w:lang w:val="en-US"/>
              </w:rPr>
            </w:pPr>
            <w:r>
              <w:rPr>
                <w:rFonts w:cs="Arial"/>
                <w:b/>
                <w:sz w:val="18"/>
                <w:szCs w:val="18"/>
                <w:lang w:val="en-US"/>
              </w:rPr>
              <w:t>Тема</w:t>
            </w:r>
          </w:p>
        </w:tc>
        <w:tc>
          <w:tcPr>
            <w:tcW w:w="3191" w:type="dxa"/>
            <w:vAlign w:val="center"/>
          </w:tcPr>
          <w:p w14:paraId="1C311153" w14:textId="77777777" w:rsidR="00C827F9" w:rsidRPr="004378BF" w:rsidRDefault="00C827F9" w:rsidP="0065046C">
            <w:pPr>
              <w:widowControl w:val="0"/>
              <w:autoSpaceDE w:val="0"/>
              <w:autoSpaceDN w:val="0"/>
              <w:adjustRightInd w:val="0"/>
              <w:spacing w:before="20" w:after="40" w:line="240" w:lineRule="auto"/>
              <w:ind w:left="33"/>
              <w:jc w:val="center"/>
              <w:rPr>
                <w:rFonts w:cs="Arial"/>
                <w:b/>
                <w:sz w:val="18"/>
                <w:szCs w:val="18"/>
                <w:lang w:val="mk-MK"/>
              </w:rPr>
            </w:pPr>
            <w:r>
              <w:rPr>
                <w:rFonts w:cs="Arial"/>
                <w:b/>
                <w:sz w:val="18"/>
                <w:szCs w:val="18"/>
                <w:lang w:val="mk-MK"/>
              </w:rPr>
              <w:t>НДТ</w:t>
            </w:r>
          </w:p>
        </w:tc>
        <w:tc>
          <w:tcPr>
            <w:tcW w:w="2977" w:type="dxa"/>
            <w:vAlign w:val="center"/>
          </w:tcPr>
          <w:p w14:paraId="21726F0D" w14:textId="77777777" w:rsidR="00C827F9" w:rsidRPr="0009337B" w:rsidRDefault="00C827F9" w:rsidP="0065046C">
            <w:pPr>
              <w:widowControl w:val="0"/>
              <w:autoSpaceDE w:val="0"/>
              <w:autoSpaceDN w:val="0"/>
              <w:adjustRightInd w:val="0"/>
              <w:spacing w:before="20" w:after="40" w:line="240" w:lineRule="auto"/>
              <w:ind w:left="360"/>
              <w:jc w:val="center"/>
              <w:rPr>
                <w:rFonts w:cs="Arial"/>
                <w:b/>
                <w:sz w:val="18"/>
                <w:szCs w:val="18"/>
                <w:lang w:val="en-US"/>
              </w:rPr>
            </w:pPr>
            <w:r>
              <w:rPr>
                <w:rFonts w:cs="Arial"/>
                <w:b/>
                <w:sz w:val="18"/>
                <w:szCs w:val="18"/>
                <w:lang w:val="mk-MK"/>
              </w:rPr>
              <w:t>Што да се провери</w:t>
            </w:r>
          </w:p>
        </w:tc>
        <w:tc>
          <w:tcPr>
            <w:tcW w:w="4898" w:type="dxa"/>
            <w:vAlign w:val="center"/>
          </w:tcPr>
          <w:p w14:paraId="3E1B0DA7" w14:textId="77777777" w:rsidR="00C827F9" w:rsidRPr="0009337B" w:rsidRDefault="00C827F9" w:rsidP="0065046C">
            <w:pPr>
              <w:widowControl w:val="0"/>
              <w:autoSpaceDE w:val="0"/>
              <w:autoSpaceDN w:val="0"/>
              <w:adjustRightInd w:val="0"/>
              <w:spacing w:before="20" w:after="40" w:line="240" w:lineRule="auto"/>
              <w:ind w:left="46"/>
              <w:jc w:val="center"/>
              <w:rPr>
                <w:rFonts w:cs="Arial"/>
                <w:b/>
                <w:sz w:val="18"/>
                <w:szCs w:val="18"/>
                <w:lang w:val="en-US"/>
              </w:rPr>
            </w:pPr>
            <w:r>
              <w:rPr>
                <w:rFonts w:cs="Arial"/>
                <w:b/>
                <w:sz w:val="18"/>
                <w:szCs w:val="18"/>
                <w:lang w:val="mk-MK"/>
              </w:rPr>
              <w:t>Што се набљудувало</w:t>
            </w:r>
          </w:p>
        </w:tc>
      </w:tr>
      <w:tr w:rsidR="00C827F9" w:rsidRPr="00D25F7B" w14:paraId="0A10944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77"/>
        </w:trPr>
        <w:tc>
          <w:tcPr>
            <w:tcW w:w="1384" w:type="dxa"/>
            <w:vAlign w:val="center"/>
          </w:tcPr>
          <w:p w14:paraId="0820C912" w14:textId="77777777" w:rsidR="00C827F9" w:rsidRPr="0065046C" w:rsidRDefault="00C827F9" w:rsidP="0065046C">
            <w:pPr>
              <w:widowControl w:val="0"/>
              <w:autoSpaceDE w:val="0"/>
              <w:autoSpaceDN w:val="0"/>
              <w:adjustRightInd w:val="0"/>
              <w:spacing w:before="20" w:after="40" w:line="240" w:lineRule="auto"/>
              <w:rPr>
                <w:rFonts w:cs="Arial"/>
                <w:color w:val="000000"/>
                <w:sz w:val="18"/>
                <w:szCs w:val="18"/>
                <w:lang w:val="en-US"/>
              </w:rPr>
            </w:pPr>
            <w:r w:rsidRPr="0065046C">
              <w:rPr>
                <w:rFonts w:cs="Arial"/>
                <w:color w:val="000000"/>
                <w:sz w:val="18"/>
                <w:szCs w:val="18"/>
                <w:lang w:val="en-US"/>
              </w:rPr>
              <w:t>Производство на цемент, вар и магнезиум оксид</w:t>
            </w:r>
          </w:p>
        </w:tc>
        <w:tc>
          <w:tcPr>
            <w:tcW w:w="2054" w:type="dxa"/>
            <w:vAlign w:val="center"/>
          </w:tcPr>
          <w:p w14:paraId="6CCE78F3" w14:textId="77777777" w:rsidR="00C827F9" w:rsidRPr="0009337B" w:rsidRDefault="00C827F9" w:rsidP="0065046C">
            <w:pPr>
              <w:widowControl w:val="0"/>
              <w:autoSpaceDE w:val="0"/>
              <w:autoSpaceDN w:val="0"/>
              <w:adjustRightInd w:val="0"/>
              <w:spacing w:before="20" w:after="40" w:line="240" w:lineRule="auto"/>
              <w:jc w:val="center"/>
              <w:rPr>
                <w:rFonts w:cs="Arial"/>
                <w:color w:val="000000"/>
                <w:sz w:val="18"/>
                <w:szCs w:val="18"/>
                <w:lang w:val="en-US"/>
              </w:rPr>
            </w:pPr>
            <w:r w:rsidRPr="0065046C">
              <w:rPr>
                <w:rFonts w:cs="Arial"/>
                <w:color w:val="000000"/>
                <w:sz w:val="18"/>
                <w:szCs w:val="18"/>
                <w:lang w:val="en-US"/>
              </w:rPr>
              <w:t>Мониторинг/Следење</w:t>
            </w:r>
          </w:p>
        </w:tc>
        <w:tc>
          <w:tcPr>
            <w:tcW w:w="3191" w:type="dxa"/>
            <w:vAlign w:val="center"/>
          </w:tcPr>
          <w:p w14:paraId="4802F212" w14:textId="77777777" w:rsidR="00C827F9" w:rsidRPr="0009337B" w:rsidRDefault="00C827F9" w:rsidP="0065046C">
            <w:pPr>
              <w:widowControl w:val="0"/>
              <w:autoSpaceDE w:val="0"/>
              <w:autoSpaceDN w:val="0"/>
              <w:adjustRightInd w:val="0"/>
              <w:spacing w:before="20" w:after="40" w:line="240" w:lineRule="auto"/>
              <w:rPr>
                <w:rFonts w:cs="Arial"/>
                <w:color w:val="000000"/>
                <w:sz w:val="18"/>
                <w:szCs w:val="18"/>
                <w:lang w:val="en-US"/>
              </w:rPr>
            </w:pPr>
            <w:r>
              <w:rPr>
                <w:rFonts w:cs="Arial"/>
                <w:color w:val="000000"/>
                <w:sz w:val="18"/>
                <w:szCs w:val="18"/>
                <w:lang w:val="en-US"/>
              </w:rPr>
              <w:t xml:space="preserve">НДТ 5,  32 </w:t>
            </w:r>
            <w:r w:rsidRPr="0065046C">
              <w:rPr>
                <w:rFonts w:cs="Arial"/>
                <w:color w:val="000000"/>
                <w:sz w:val="18"/>
                <w:szCs w:val="18"/>
                <w:lang w:val="en-US"/>
              </w:rPr>
              <w:t>и</w:t>
            </w:r>
            <w:r w:rsidRPr="0009337B">
              <w:rPr>
                <w:rFonts w:cs="Arial"/>
                <w:color w:val="000000"/>
                <w:sz w:val="18"/>
                <w:szCs w:val="18"/>
                <w:lang w:val="en-US"/>
              </w:rPr>
              <w:t xml:space="preserve"> 55</w:t>
            </w:r>
          </w:p>
          <w:p w14:paraId="340D76AE" w14:textId="77777777" w:rsidR="00C827F9" w:rsidRPr="0009337B" w:rsidRDefault="00C827F9" w:rsidP="0065046C">
            <w:pPr>
              <w:widowControl w:val="0"/>
              <w:autoSpaceDE w:val="0"/>
              <w:autoSpaceDN w:val="0"/>
              <w:adjustRightInd w:val="0"/>
              <w:spacing w:before="20" w:after="40" w:line="240" w:lineRule="auto"/>
              <w:rPr>
                <w:rFonts w:cs="Arial"/>
                <w:color w:val="000000"/>
                <w:sz w:val="18"/>
                <w:szCs w:val="18"/>
                <w:lang w:val="en-US"/>
              </w:rPr>
            </w:pPr>
            <w:r w:rsidRPr="002C0EF2">
              <w:rPr>
                <w:rFonts w:cs="Arial"/>
                <w:color w:val="000000"/>
                <w:sz w:val="18"/>
                <w:szCs w:val="18"/>
                <w:lang w:val="en-US"/>
              </w:rPr>
              <w:t>Следење и мерење на параметрите на процесот и на емисиите</w:t>
            </w:r>
            <w:r w:rsidRPr="0065046C">
              <w:rPr>
                <w:rFonts w:cs="Arial"/>
                <w:color w:val="000000"/>
                <w:sz w:val="18"/>
                <w:szCs w:val="18"/>
                <w:lang w:val="en-US"/>
              </w:rPr>
              <w:t>,</w:t>
            </w:r>
            <w:r w:rsidRPr="002C0EF2">
              <w:rPr>
                <w:rFonts w:cs="Arial"/>
                <w:color w:val="000000"/>
                <w:sz w:val="18"/>
                <w:szCs w:val="18"/>
                <w:lang w:val="en-US"/>
              </w:rPr>
              <w:t xml:space="preserve"> ќе се изврши во согласност со релевантните EN и ISO стандарди</w:t>
            </w:r>
          </w:p>
        </w:tc>
        <w:tc>
          <w:tcPr>
            <w:tcW w:w="2977" w:type="dxa"/>
            <w:vAlign w:val="center"/>
          </w:tcPr>
          <w:p w14:paraId="038EB866" w14:textId="77777777" w:rsidR="00C827F9" w:rsidRPr="0065046C" w:rsidRDefault="00C827F9" w:rsidP="0065046C">
            <w:pPr>
              <w:widowControl w:val="0"/>
              <w:autoSpaceDE w:val="0"/>
              <w:autoSpaceDN w:val="0"/>
              <w:adjustRightInd w:val="0"/>
              <w:spacing w:before="20" w:after="40" w:line="240" w:lineRule="auto"/>
              <w:rPr>
                <w:rFonts w:cs="Arial"/>
                <w:color w:val="000000"/>
                <w:sz w:val="18"/>
                <w:szCs w:val="18"/>
                <w:lang w:val="en-US"/>
              </w:rPr>
            </w:pPr>
            <w:r w:rsidRPr="0065046C">
              <w:rPr>
                <w:rFonts w:cs="Arial"/>
                <w:color w:val="000000"/>
                <w:sz w:val="18"/>
                <w:szCs w:val="18"/>
                <w:lang w:val="en-US"/>
              </w:rPr>
              <w:t>Постапки за мерење</w:t>
            </w:r>
            <w:r>
              <w:rPr>
                <w:rFonts w:cs="Arial"/>
                <w:color w:val="000000"/>
                <w:sz w:val="18"/>
                <w:szCs w:val="18"/>
                <w:lang w:val="en-US"/>
              </w:rPr>
              <w:t xml:space="preserve"> (</w:t>
            </w:r>
            <w:r w:rsidRPr="0065046C">
              <w:rPr>
                <w:rFonts w:cs="Arial"/>
                <w:color w:val="000000"/>
                <w:sz w:val="18"/>
                <w:szCs w:val="18"/>
                <w:lang w:val="en-US"/>
              </w:rPr>
              <w:t>прирачници</w:t>
            </w:r>
            <w:r>
              <w:rPr>
                <w:rFonts w:cs="Arial"/>
                <w:color w:val="000000"/>
                <w:sz w:val="18"/>
                <w:szCs w:val="18"/>
                <w:lang w:val="en-US"/>
              </w:rPr>
              <w:t xml:space="preserve">) </w:t>
            </w:r>
            <w:r w:rsidRPr="0065046C">
              <w:rPr>
                <w:rFonts w:cs="Arial"/>
                <w:color w:val="000000"/>
                <w:sz w:val="18"/>
                <w:szCs w:val="18"/>
                <w:lang w:val="en-US"/>
              </w:rPr>
              <w:t>и известување</w:t>
            </w:r>
          </w:p>
        </w:tc>
        <w:tc>
          <w:tcPr>
            <w:tcW w:w="4898" w:type="dxa"/>
            <w:vAlign w:val="center"/>
          </w:tcPr>
          <w:p w14:paraId="1544C399" w14:textId="77777777" w:rsidR="00C827F9" w:rsidRPr="0009337B" w:rsidRDefault="00C827F9" w:rsidP="0065046C">
            <w:pPr>
              <w:widowControl w:val="0"/>
              <w:autoSpaceDE w:val="0"/>
              <w:autoSpaceDN w:val="0"/>
              <w:adjustRightInd w:val="0"/>
              <w:spacing w:before="20" w:after="40" w:line="240" w:lineRule="auto"/>
              <w:jc w:val="left"/>
              <w:rPr>
                <w:rFonts w:cs="Arial"/>
                <w:color w:val="000000"/>
                <w:sz w:val="18"/>
                <w:szCs w:val="18"/>
                <w:lang w:val="en-US"/>
              </w:rPr>
            </w:pPr>
          </w:p>
        </w:tc>
      </w:tr>
      <w:tr w:rsidR="00C827F9" w:rsidRPr="00F26584" w14:paraId="5BE0D94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84" w:type="dxa"/>
            <w:vAlign w:val="center"/>
          </w:tcPr>
          <w:p w14:paraId="3916585E"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 xml:space="preserve">Производство на железо и челик </w:t>
            </w:r>
          </w:p>
        </w:tc>
        <w:tc>
          <w:tcPr>
            <w:tcW w:w="2054" w:type="dxa"/>
            <w:vAlign w:val="center"/>
          </w:tcPr>
          <w:p w14:paraId="2948D46F"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Мониторинг/Следење</w:t>
            </w:r>
          </w:p>
        </w:tc>
        <w:tc>
          <w:tcPr>
            <w:tcW w:w="3191" w:type="dxa"/>
            <w:vAlign w:val="center"/>
          </w:tcPr>
          <w:p w14:paraId="6A0A6855"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НДТ заклучоци:</w:t>
            </w:r>
          </w:p>
          <w:p w14:paraId="2C51860F"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НДТ 13,14,15 и 16</w:t>
            </w:r>
          </w:p>
        </w:tc>
        <w:tc>
          <w:tcPr>
            <w:tcW w:w="2977" w:type="dxa"/>
            <w:vAlign w:val="center"/>
          </w:tcPr>
          <w:p w14:paraId="4E90A69E"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Емисии кога се дадени НДТ-поврзани нивоа на емисии</w:t>
            </w:r>
          </w:p>
          <w:p w14:paraId="1E54EBF1"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Директни мерења</w:t>
            </w:r>
          </w:p>
          <w:p w14:paraId="3AEC4FA6"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Индиректни мерења</w:t>
            </w:r>
          </w:p>
          <w:p w14:paraId="16B857A4"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Пресметки</w:t>
            </w:r>
          </w:p>
        </w:tc>
        <w:tc>
          <w:tcPr>
            <w:tcW w:w="4898" w:type="dxa"/>
            <w:vAlign w:val="center"/>
          </w:tcPr>
          <w:p w14:paraId="3906FB3B" w14:textId="77777777" w:rsidR="00C827F9" w:rsidRPr="0009337B" w:rsidRDefault="00C827F9" w:rsidP="0065046C">
            <w:pPr>
              <w:pStyle w:val="BodyText"/>
              <w:spacing w:before="20" w:after="40"/>
              <w:ind w:left="34"/>
              <w:rPr>
                <w:rFonts w:cs="Arial"/>
                <w:sz w:val="18"/>
                <w:szCs w:val="18"/>
                <w:lang w:val="en-US" w:eastAsia="it-IT"/>
              </w:rPr>
            </w:pPr>
          </w:p>
        </w:tc>
      </w:tr>
      <w:tr w:rsidR="00C827F9" w:rsidRPr="00F26584" w14:paraId="5CE93B3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84" w:type="dxa"/>
            <w:vAlign w:val="center"/>
          </w:tcPr>
          <w:p w14:paraId="5BFD5B21"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Индустрии на обоени метали</w:t>
            </w:r>
          </w:p>
        </w:tc>
        <w:tc>
          <w:tcPr>
            <w:tcW w:w="2054" w:type="dxa"/>
            <w:vAlign w:val="center"/>
          </w:tcPr>
          <w:p w14:paraId="219DDA01"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Мониторинг/Следење</w:t>
            </w:r>
          </w:p>
        </w:tc>
        <w:tc>
          <w:tcPr>
            <w:tcW w:w="3191" w:type="dxa"/>
            <w:vAlign w:val="center"/>
          </w:tcPr>
          <w:p w14:paraId="3FC12A1C"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НДТ 3 и 4</w:t>
            </w:r>
          </w:p>
          <w:p w14:paraId="70795487"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Контрола на процесот и следење на емисиите.</w:t>
            </w:r>
          </w:p>
        </w:tc>
        <w:tc>
          <w:tcPr>
            <w:tcW w:w="2977" w:type="dxa"/>
            <w:vAlign w:val="center"/>
          </w:tcPr>
          <w:p w14:paraId="79ACAF82"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 xml:space="preserve">11 техники (a-k) како што се опишани во табелата НДТ3 </w:t>
            </w:r>
          </w:p>
        </w:tc>
        <w:tc>
          <w:tcPr>
            <w:tcW w:w="4898" w:type="dxa"/>
            <w:vAlign w:val="center"/>
          </w:tcPr>
          <w:p w14:paraId="70D600CA" w14:textId="77777777" w:rsidR="00C827F9" w:rsidRPr="0009337B" w:rsidRDefault="00C827F9" w:rsidP="0065046C">
            <w:pPr>
              <w:pStyle w:val="BodyText"/>
              <w:spacing w:before="20" w:after="40"/>
              <w:ind w:left="34"/>
              <w:rPr>
                <w:rFonts w:cs="Arial"/>
                <w:sz w:val="18"/>
                <w:szCs w:val="18"/>
                <w:lang w:val="en-US" w:eastAsia="it-IT"/>
              </w:rPr>
            </w:pPr>
          </w:p>
        </w:tc>
      </w:tr>
      <w:tr w:rsidR="00C827F9" w:rsidRPr="00F26584" w14:paraId="27BA894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84" w:type="dxa"/>
            <w:vAlign w:val="center"/>
          </w:tcPr>
          <w:p w14:paraId="7A92AF15"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Интензивно одгледување на живина и свињи</w:t>
            </w:r>
          </w:p>
        </w:tc>
        <w:tc>
          <w:tcPr>
            <w:tcW w:w="2054" w:type="dxa"/>
            <w:vAlign w:val="center"/>
          </w:tcPr>
          <w:p w14:paraId="6853B89B"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Мониторинг/Следење</w:t>
            </w:r>
          </w:p>
        </w:tc>
        <w:tc>
          <w:tcPr>
            <w:tcW w:w="3191" w:type="dxa"/>
            <w:vAlign w:val="center"/>
          </w:tcPr>
          <w:p w14:paraId="6EDDF570"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НДТ 11-17</w:t>
            </w:r>
          </w:p>
        </w:tc>
        <w:tc>
          <w:tcPr>
            <w:tcW w:w="2977" w:type="dxa"/>
            <w:vAlign w:val="center"/>
          </w:tcPr>
          <w:p w14:paraId="541DAF70"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Масоен баланс и пресметки на емисиите</w:t>
            </w:r>
          </w:p>
          <w:p w14:paraId="11E04F4E"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Дневници и извештаи за само- следење</w:t>
            </w:r>
          </w:p>
        </w:tc>
        <w:tc>
          <w:tcPr>
            <w:tcW w:w="4898" w:type="dxa"/>
            <w:vAlign w:val="center"/>
          </w:tcPr>
          <w:p w14:paraId="654F213A" w14:textId="77777777" w:rsidR="00C827F9" w:rsidRPr="0009337B" w:rsidRDefault="00C827F9" w:rsidP="0065046C">
            <w:pPr>
              <w:pStyle w:val="BodyText"/>
              <w:spacing w:before="20" w:after="40"/>
              <w:ind w:left="34"/>
              <w:rPr>
                <w:rFonts w:cs="Arial"/>
                <w:sz w:val="18"/>
                <w:szCs w:val="18"/>
                <w:lang w:val="en-US" w:eastAsia="it-IT"/>
              </w:rPr>
            </w:pPr>
          </w:p>
        </w:tc>
      </w:tr>
      <w:tr w:rsidR="00C827F9" w:rsidRPr="00F26584" w14:paraId="6786F48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84" w:type="dxa"/>
            <w:vAlign w:val="center"/>
          </w:tcPr>
          <w:p w14:paraId="3A3084FD"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Керамика</w:t>
            </w:r>
          </w:p>
        </w:tc>
        <w:tc>
          <w:tcPr>
            <w:tcW w:w="2054" w:type="dxa"/>
            <w:vAlign w:val="center"/>
          </w:tcPr>
          <w:p w14:paraId="726AB9D8"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Мониторинг/Следење</w:t>
            </w:r>
          </w:p>
        </w:tc>
        <w:tc>
          <w:tcPr>
            <w:tcW w:w="3191" w:type="dxa"/>
            <w:vAlign w:val="center"/>
          </w:tcPr>
          <w:p w14:paraId="03688ECE"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Нема НДТ, референца: бекграунд документ стр.95</w:t>
            </w:r>
          </w:p>
        </w:tc>
        <w:tc>
          <w:tcPr>
            <w:tcW w:w="2977" w:type="dxa"/>
            <w:vAlign w:val="center"/>
          </w:tcPr>
          <w:p w14:paraId="5D3B27B6"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Check monitoring at specific НДТs</w:t>
            </w:r>
          </w:p>
        </w:tc>
        <w:tc>
          <w:tcPr>
            <w:tcW w:w="4898" w:type="dxa"/>
            <w:vAlign w:val="center"/>
          </w:tcPr>
          <w:p w14:paraId="416F57C5" w14:textId="77777777" w:rsidR="00C827F9" w:rsidRPr="0009337B" w:rsidRDefault="00C827F9" w:rsidP="0065046C">
            <w:pPr>
              <w:pStyle w:val="BodyText"/>
              <w:spacing w:before="20" w:after="40"/>
              <w:ind w:left="34"/>
              <w:rPr>
                <w:rFonts w:cs="Arial"/>
                <w:sz w:val="18"/>
                <w:szCs w:val="18"/>
                <w:lang w:val="en-US" w:eastAsia="it-IT"/>
              </w:rPr>
            </w:pPr>
          </w:p>
        </w:tc>
      </w:tr>
      <w:tr w:rsidR="00C827F9" w:rsidRPr="00F26584" w14:paraId="6B2B705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84" w:type="dxa"/>
            <w:vAlign w:val="center"/>
          </w:tcPr>
          <w:p w14:paraId="3F61038A"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Комунален третман на отпадни води и отпаден гас</w:t>
            </w:r>
          </w:p>
        </w:tc>
        <w:tc>
          <w:tcPr>
            <w:tcW w:w="2054" w:type="dxa"/>
            <w:vAlign w:val="center"/>
          </w:tcPr>
          <w:p w14:paraId="07D1AD10"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Мониторинг/Следење</w:t>
            </w:r>
          </w:p>
        </w:tc>
        <w:tc>
          <w:tcPr>
            <w:tcW w:w="3191" w:type="dxa"/>
            <w:vAlign w:val="center"/>
          </w:tcPr>
          <w:p w14:paraId="11E8EFD2"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НДТ 3,4,5, и 6</w:t>
            </w:r>
          </w:p>
        </w:tc>
        <w:tc>
          <w:tcPr>
            <w:tcW w:w="2977" w:type="dxa"/>
            <w:vAlign w:val="center"/>
          </w:tcPr>
          <w:p w14:paraId="3044F6D3"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Следење во согласност со методите и стандардите дадени во НДТ (табели)</w:t>
            </w:r>
          </w:p>
        </w:tc>
        <w:tc>
          <w:tcPr>
            <w:tcW w:w="4898" w:type="dxa"/>
            <w:vAlign w:val="center"/>
          </w:tcPr>
          <w:p w14:paraId="60BDC495" w14:textId="77777777" w:rsidR="00C827F9" w:rsidRPr="0009337B" w:rsidRDefault="00C827F9" w:rsidP="0065046C">
            <w:pPr>
              <w:pStyle w:val="BodyText"/>
              <w:spacing w:before="20" w:after="40"/>
              <w:ind w:left="34"/>
              <w:rPr>
                <w:rFonts w:cs="Arial"/>
                <w:sz w:val="18"/>
                <w:szCs w:val="18"/>
                <w:lang w:val="en-US" w:eastAsia="it-IT"/>
              </w:rPr>
            </w:pPr>
          </w:p>
        </w:tc>
      </w:tr>
      <w:tr w:rsidR="00C827F9" w:rsidRPr="00F26584" w14:paraId="489F361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384" w:type="dxa"/>
            <w:vAlign w:val="center"/>
          </w:tcPr>
          <w:p w14:paraId="7C821FEF"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Преработка на црни метали</w:t>
            </w:r>
          </w:p>
        </w:tc>
        <w:tc>
          <w:tcPr>
            <w:tcW w:w="2054" w:type="dxa"/>
            <w:vAlign w:val="center"/>
          </w:tcPr>
          <w:p w14:paraId="270FFBC0" w14:textId="77777777" w:rsidR="00C827F9" w:rsidRPr="0065046C" w:rsidRDefault="00C827F9" w:rsidP="0065046C">
            <w:pPr>
              <w:pStyle w:val="BodyText"/>
              <w:spacing w:before="20" w:after="40"/>
              <w:jc w:val="center"/>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Мониторинг/Следење</w:t>
            </w:r>
          </w:p>
        </w:tc>
        <w:tc>
          <w:tcPr>
            <w:tcW w:w="3191" w:type="dxa"/>
            <w:vAlign w:val="center"/>
          </w:tcPr>
          <w:p w14:paraId="2B39CC31" w14:textId="77777777" w:rsidR="00C827F9" w:rsidRPr="0065046C" w:rsidRDefault="00C827F9" w:rsidP="0065046C">
            <w:pPr>
              <w:pStyle w:val="BodyText"/>
              <w:spacing w:before="20" w:after="40"/>
              <w:ind w:left="33"/>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 xml:space="preserve">Нема НДТ, BREF е застарен (2001) </w:t>
            </w:r>
          </w:p>
        </w:tc>
        <w:tc>
          <w:tcPr>
            <w:tcW w:w="2977" w:type="dxa"/>
            <w:vAlign w:val="center"/>
          </w:tcPr>
          <w:p w14:paraId="635B4CAA" w14:textId="77777777" w:rsidR="00C827F9" w:rsidRPr="0065046C" w:rsidRDefault="00C827F9" w:rsidP="0065046C">
            <w:pPr>
              <w:pStyle w:val="BodyText"/>
              <w:spacing w:before="20" w:after="40"/>
              <w:rPr>
                <w:rFonts w:ascii="Calibri" w:eastAsia="Calibri" w:hAnsi="Calibri" w:cs="Arial"/>
                <w:b w:val="0"/>
                <w:i w:val="0"/>
                <w:color w:val="000000"/>
                <w:sz w:val="18"/>
                <w:szCs w:val="18"/>
                <w:u w:val="none"/>
                <w:lang w:val="en-US" w:eastAsia="en-US"/>
              </w:rPr>
            </w:pPr>
            <w:r w:rsidRPr="0065046C">
              <w:rPr>
                <w:rFonts w:ascii="Calibri" w:eastAsia="Calibri" w:hAnsi="Calibri" w:cs="Arial"/>
                <w:b w:val="0"/>
                <w:i w:val="0"/>
                <w:color w:val="000000"/>
                <w:sz w:val="18"/>
                <w:szCs w:val="18"/>
                <w:u w:val="none"/>
                <w:lang w:val="en-US" w:eastAsia="en-US"/>
              </w:rPr>
              <w:t>Услови за следење, во дозволата (ако е применливо)</w:t>
            </w:r>
          </w:p>
        </w:tc>
        <w:tc>
          <w:tcPr>
            <w:tcW w:w="4898" w:type="dxa"/>
            <w:vAlign w:val="center"/>
          </w:tcPr>
          <w:p w14:paraId="4098FFEE" w14:textId="77777777" w:rsidR="00C827F9" w:rsidRPr="0009337B" w:rsidRDefault="00C827F9" w:rsidP="0065046C">
            <w:pPr>
              <w:pStyle w:val="BodyText"/>
              <w:spacing w:before="20" w:after="40"/>
              <w:ind w:left="34"/>
              <w:rPr>
                <w:rFonts w:cs="Arial"/>
                <w:sz w:val="18"/>
                <w:szCs w:val="18"/>
                <w:lang w:val="en-US" w:eastAsia="it-IT"/>
              </w:rPr>
            </w:pPr>
          </w:p>
        </w:tc>
      </w:tr>
    </w:tbl>
    <w:p w14:paraId="1EE9CD2B" w14:textId="77777777" w:rsidR="00C827F9" w:rsidRDefault="00C827F9" w:rsidP="0065046C">
      <w:pPr>
        <w:spacing w:before="20" w:after="40" w:line="240" w:lineRule="auto"/>
        <w:rPr>
          <w:rFonts w:cs="Arial"/>
          <w:b/>
          <w:sz w:val="28"/>
          <w:szCs w:val="28"/>
          <w:lang w:val="en-US"/>
        </w:rPr>
      </w:pPr>
    </w:p>
    <w:p w14:paraId="0A70BDCC" w14:textId="77777777" w:rsidR="00C827F9" w:rsidRDefault="00C827F9" w:rsidP="0065046C">
      <w:pPr>
        <w:spacing w:before="20" w:after="40" w:line="240" w:lineRule="auto"/>
      </w:pPr>
      <w:r>
        <w:br w:type="page"/>
      </w:r>
    </w:p>
    <w:p w14:paraId="222DE00D" w14:textId="77777777" w:rsidR="00C827F9" w:rsidRDefault="00C827F9" w:rsidP="0065046C">
      <w:pPr>
        <w:spacing w:before="20" w:after="40" w:line="240" w:lineRule="auto"/>
        <w:rPr>
          <w:rFonts w:cs="Arial"/>
          <w:b/>
          <w:sz w:val="28"/>
          <w:szCs w:val="28"/>
          <w:lang w:val="en-US"/>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692"/>
        <w:gridCol w:w="3311"/>
        <w:gridCol w:w="4550"/>
        <w:gridCol w:w="3706"/>
      </w:tblGrid>
      <w:tr w:rsidR="00C827F9" w:rsidRPr="0067595B" w14:paraId="73975FDB" w14:textId="77777777" w:rsidTr="00C827F9">
        <w:trPr>
          <w:tblHeader/>
        </w:trPr>
        <w:tc>
          <w:tcPr>
            <w:tcW w:w="14348" w:type="dxa"/>
            <w:gridSpan w:val="5"/>
            <w:shd w:val="clear" w:color="auto" w:fill="D9D9D9"/>
          </w:tcPr>
          <w:p w14:paraId="54F91B41" w14:textId="77777777" w:rsidR="00C827F9" w:rsidRPr="004378BF" w:rsidRDefault="00C827F9" w:rsidP="0065046C">
            <w:pPr>
              <w:tabs>
                <w:tab w:val="left" w:pos="5256"/>
              </w:tabs>
              <w:spacing w:before="20" w:after="40" w:line="240" w:lineRule="auto"/>
              <w:rPr>
                <w:rFonts w:cs="Arial"/>
                <w:b/>
                <w:sz w:val="18"/>
                <w:szCs w:val="18"/>
                <w:lang w:val="mk-MK"/>
              </w:rPr>
            </w:pPr>
            <w:r w:rsidRPr="0067595B">
              <w:rPr>
                <w:rFonts w:cs="Arial"/>
                <w:b/>
                <w:sz w:val="18"/>
                <w:szCs w:val="18"/>
              </w:rPr>
              <w:tab/>
            </w:r>
            <w:r>
              <w:rPr>
                <w:rFonts w:cs="Arial"/>
                <w:b/>
                <w:sz w:val="18"/>
                <w:szCs w:val="18"/>
              </w:rPr>
              <w:t xml:space="preserve">ТЕМА 6: </w:t>
            </w:r>
            <w:r>
              <w:rPr>
                <w:rFonts w:cs="Arial"/>
                <w:b/>
                <w:sz w:val="18"/>
                <w:szCs w:val="18"/>
                <w:lang w:val="mk-MK"/>
              </w:rPr>
              <w:t>СИСТЕМ НА УПРАВУВАЊЕ ВО ЖИВОТНАТА СРЕДИНА (ЕМС)</w:t>
            </w:r>
          </w:p>
        </w:tc>
      </w:tr>
      <w:tr w:rsidR="00C827F9" w:rsidRPr="0067595B" w14:paraId="613DEAB8" w14:textId="77777777" w:rsidTr="00C827F9">
        <w:trPr>
          <w:tblHeader/>
        </w:trPr>
        <w:tc>
          <w:tcPr>
            <w:tcW w:w="1768" w:type="dxa"/>
          </w:tcPr>
          <w:p w14:paraId="11454D32" w14:textId="77777777" w:rsidR="00C827F9" w:rsidRPr="00576B89" w:rsidRDefault="00C827F9" w:rsidP="0065046C">
            <w:pPr>
              <w:spacing w:before="20" w:after="40" w:line="240" w:lineRule="auto"/>
              <w:jc w:val="left"/>
              <w:rPr>
                <w:rFonts w:cs="Arial"/>
                <w:b/>
                <w:sz w:val="18"/>
                <w:szCs w:val="18"/>
              </w:rPr>
            </w:pPr>
            <w:r>
              <w:rPr>
                <w:rFonts w:cs="Arial"/>
                <w:b/>
                <w:sz w:val="18"/>
                <w:szCs w:val="18"/>
                <w:lang w:val="mk-MK"/>
              </w:rPr>
              <w:t xml:space="preserve">Референца на </w:t>
            </w:r>
            <w:r w:rsidRPr="00576B89">
              <w:rPr>
                <w:rFonts w:cs="Arial"/>
                <w:b/>
                <w:sz w:val="18"/>
                <w:szCs w:val="18"/>
              </w:rPr>
              <w:t>BREF</w:t>
            </w:r>
          </w:p>
        </w:tc>
        <w:tc>
          <w:tcPr>
            <w:tcW w:w="696" w:type="dxa"/>
          </w:tcPr>
          <w:p w14:paraId="2AAF3BBA" w14:textId="77777777" w:rsidR="00C827F9" w:rsidRPr="00576B89" w:rsidRDefault="00C827F9" w:rsidP="0065046C">
            <w:pPr>
              <w:spacing w:before="20" w:after="40" w:line="240" w:lineRule="auto"/>
              <w:jc w:val="left"/>
              <w:rPr>
                <w:rFonts w:cs="Arial"/>
                <w:b/>
                <w:sz w:val="18"/>
                <w:szCs w:val="18"/>
              </w:rPr>
            </w:pPr>
            <w:r>
              <w:rPr>
                <w:rFonts w:cs="Arial"/>
                <w:b/>
                <w:sz w:val="18"/>
                <w:szCs w:val="18"/>
              </w:rPr>
              <w:t>Тема</w:t>
            </w:r>
          </w:p>
        </w:tc>
        <w:tc>
          <w:tcPr>
            <w:tcW w:w="3386" w:type="dxa"/>
          </w:tcPr>
          <w:p w14:paraId="1F9309C4" w14:textId="77777777" w:rsidR="00C827F9" w:rsidRPr="004378BF" w:rsidRDefault="00C827F9" w:rsidP="0065046C">
            <w:pPr>
              <w:spacing w:before="20" w:after="40" w:line="240" w:lineRule="auto"/>
              <w:jc w:val="left"/>
              <w:rPr>
                <w:rFonts w:cs="Arial"/>
                <w:b/>
                <w:sz w:val="18"/>
                <w:szCs w:val="18"/>
                <w:lang w:val="mk-MK"/>
              </w:rPr>
            </w:pPr>
            <w:r>
              <w:rPr>
                <w:rFonts w:cs="Arial"/>
                <w:b/>
                <w:sz w:val="18"/>
                <w:szCs w:val="18"/>
              </w:rPr>
              <w:t xml:space="preserve">                </w:t>
            </w:r>
            <w:r>
              <w:rPr>
                <w:rFonts w:cs="Arial"/>
                <w:b/>
                <w:sz w:val="18"/>
                <w:szCs w:val="18"/>
                <w:lang w:val="mk-MK"/>
              </w:rPr>
              <w:t>НДТ</w:t>
            </w:r>
          </w:p>
        </w:tc>
        <w:tc>
          <w:tcPr>
            <w:tcW w:w="4680" w:type="dxa"/>
          </w:tcPr>
          <w:p w14:paraId="66EA6AB5" w14:textId="77777777" w:rsidR="00C827F9" w:rsidRPr="00576B89" w:rsidRDefault="00C827F9" w:rsidP="0065046C">
            <w:pPr>
              <w:spacing w:before="20" w:after="40" w:line="240" w:lineRule="auto"/>
              <w:jc w:val="left"/>
              <w:rPr>
                <w:rFonts w:cs="Arial"/>
                <w:b/>
                <w:sz w:val="18"/>
                <w:szCs w:val="18"/>
              </w:rPr>
            </w:pPr>
            <w:r w:rsidRPr="00576B89">
              <w:rPr>
                <w:rFonts w:cs="Arial"/>
                <w:b/>
                <w:sz w:val="18"/>
                <w:szCs w:val="18"/>
              </w:rPr>
              <w:t xml:space="preserve">        </w:t>
            </w:r>
            <w:r>
              <w:rPr>
                <w:rFonts w:cs="Arial"/>
                <w:b/>
                <w:sz w:val="18"/>
                <w:szCs w:val="18"/>
                <w:lang w:val="mk-MK"/>
              </w:rPr>
              <w:t>Што да се провери</w:t>
            </w:r>
          </w:p>
        </w:tc>
        <w:tc>
          <w:tcPr>
            <w:tcW w:w="3818" w:type="dxa"/>
          </w:tcPr>
          <w:p w14:paraId="4A0C9F09" w14:textId="77777777" w:rsidR="00C827F9" w:rsidRPr="00210203" w:rsidRDefault="00C827F9" w:rsidP="0065046C">
            <w:pPr>
              <w:spacing w:before="20" w:after="40" w:line="240" w:lineRule="auto"/>
              <w:jc w:val="center"/>
              <w:rPr>
                <w:rFonts w:cs="Arial"/>
                <w:b/>
                <w:sz w:val="18"/>
                <w:szCs w:val="18"/>
              </w:rPr>
            </w:pPr>
            <w:r>
              <w:rPr>
                <w:rFonts w:cs="Arial"/>
                <w:b/>
                <w:sz w:val="18"/>
                <w:szCs w:val="18"/>
                <w:lang w:val="mk-MK"/>
              </w:rPr>
              <w:t>Што се набљудувало</w:t>
            </w:r>
          </w:p>
        </w:tc>
      </w:tr>
      <w:tr w:rsidR="00C827F9" w:rsidRPr="00434647" w14:paraId="1B10B9A8" w14:textId="77777777" w:rsidTr="00C827F9">
        <w:tc>
          <w:tcPr>
            <w:tcW w:w="1768" w:type="dxa"/>
          </w:tcPr>
          <w:p w14:paraId="1F627581" w14:textId="77777777" w:rsidR="00C827F9" w:rsidRPr="00924DEA" w:rsidRDefault="00C827F9" w:rsidP="0065046C">
            <w:pPr>
              <w:spacing w:before="20" w:after="40" w:line="240" w:lineRule="auto"/>
              <w:jc w:val="left"/>
              <w:rPr>
                <w:rFonts w:cs="Arial"/>
                <w:sz w:val="18"/>
                <w:szCs w:val="18"/>
                <w:lang w:val="mk-MK"/>
              </w:rPr>
            </w:pPr>
            <w:r>
              <w:rPr>
                <w:rFonts w:cs="Arial"/>
                <w:sz w:val="18"/>
                <w:szCs w:val="18"/>
                <w:lang w:val="mk-MK"/>
              </w:rPr>
              <w:t xml:space="preserve">Сите </w:t>
            </w:r>
            <w:r>
              <w:rPr>
                <w:rFonts w:cs="Arial"/>
                <w:sz w:val="18"/>
                <w:szCs w:val="18"/>
              </w:rPr>
              <w:t>BREF</w:t>
            </w:r>
          </w:p>
        </w:tc>
        <w:tc>
          <w:tcPr>
            <w:tcW w:w="696" w:type="dxa"/>
          </w:tcPr>
          <w:p w14:paraId="1F42957B"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586D4B53" w14:textId="77777777" w:rsidR="00C827F9" w:rsidRPr="00FC589B" w:rsidRDefault="00C827F9" w:rsidP="0065046C">
            <w:pPr>
              <w:spacing w:before="20" w:after="40" w:line="240" w:lineRule="auto"/>
              <w:jc w:val="left"/>
              <w:rPr>
                <w:rFonts w:cs="Arial"/>
                <w:sz w:val="18"/>
                <w:szCs w:val="18"/>
                <w:lang w:val="mk-MK"/>
              </w:rPr>
            </w:pPr>
            <w:r>
              <w:rPr>
                <w:rFonts w:cs="Arial"/>
                <w:sz w:val="18"/>
                <w:szCs w:val="18"/>
                <w:lang w:val="mk-MK"/>
              </w:rPr>
              <w:t>Посветеност на високиот раководен кадар</w:t>
            </w:r>
          </w:p>
        </w:tc>
        <w:tc>
          <w:tcPr>
            <w:tcW w:w="4680" w:type="dxa"/>
          </w:tcPr>
          <w:p w14:paraId="73EF9F78" w14:textId="77777777" w:rsidR="00C827F9" w:rsidRPr="00204111" w:rsidRDefault="00C827F9" w:rsidP="0065046C">
            <w:pPr>
              <w:spacing w:before="20" w:after="40" w:line="240" w:lineRule="auto"/>
              <w:jc w:val="left"/>
              <w:rPr>
                <w:rFonts w:cs="Arial"/>
                <w:sz w:val="18"/>
                <w:szCs w:val="18"/>
                <w:lang w:val="mk-MK"/>
              </w:rPr>
            </w:pPr>
            <w:r>
              <w:rPr>
                <w:rFonts w:cs="Arial"/>
                <w:sz w:val="18"/>
                <w:szCs w:val="18"/>
                <w:lang w:val="mk-MK"/>
              </w:rPr>
              <w:t>Официјални документи за компанијата за</w:t>
            </w:r>
            <w:r w:rsidRPr="00204111">
              <w:rPr>
                <w:rFonts w:cs="Arial"/>
                <w:sz w:val="18"/>
                <w:szCs w:val="18"/>
                <w:lang w:val="mk-MK"/>
              </w:rPr>
              <w:t xml:space="preserve"> EMS </w:t>
            </w:r>
          </w:p>
        </w:tc>
        <w:tc>
          <w:tcPr>
            <w:tcW w:w="3818" w:type="dxa"/>
          </w:tcPr>
          <w:p w14:paraId="4AC5A326" w14:textId="77777777" w:rsidR="00C827F9" w:rsidRPr="00204111" w:rsidRDefault="00C827F9" w:rsidP="0065046C">
            <w:pPr>
              <w:spacing w:before="20" w:after="40" w:line="240" w:lineRule="auto"/>
              <w:jc w:val="left"/>
              <w:rPr>
                <w:rFonts w:cs="Arial"/>
                <w:sz w:val="18"/>
                <w:szCs w:val="18"/>
                <w:lang w:val="mk-MK"/>
              </w:rPr>
            </w:pPr>
          </w:p>
        </w:tc>
      </w:tr>
      <w:tr w:rsidR="00C827F9" w:rsidRPr="00204111" w14:paraId="5BE7581A" w14:textId="77777777" w:rsidTr="00C827F9">
        <w:tc>
          <w:tcPr>
            <w:tcW w:w="1768" w:type="dxa"/>
          </w:tcPr>
          <w:p w14:paraId="6BAF1521"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36CA8E8C"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13CB5892" w14:textId="77777777" w:rsidR="00C827F9" w:rsidRPr="00E50D81" w:rsidRDefault="00C827F9" w:rsidP="0065046C">
            <w:pPr>
              <w:spacing w:before="20" w:after="40" w:line="240" w:lineRule="auto"/>
              <w:jc w:val="left"/>
              <w:rPr>
                <w:rFonts w:cs="Arial"/>
                <w:sz w:val="18"/>
                <w:szCs w:val="18"/>
              </w:rPr>
            </w:pPr>
            <w:r w:rsidRPr="00E50D81">
              <w:rPr>
                <w:rFonts w:cs="Arial"/>
                <w:sz w:val="18"/>
                <w:szCs w:val="18"/>
                <w:lang w:val="en-US"/>
              </w:rPr>
              <w:t>Формирање</w:t>
            </w:r>
            <w:r w:rsidRPr="00E50D81">
              <w:rPr>
                <w:rFonts w:cs="Arial"/>
                <w:sz w:val="18"/>
                <w:szCs w:val="18"/>
              </w:rPr>
              <w:t xml:space="preserve"> </w:t>
            </w:r>
            <w:r w:rsidRPr="00E50D81">
              <w:rPr>
                <w:rFonts w:cs="Arial"/>
                <w:sz w:val="18"/>
                <w:szCs w:val="18"/>
                <w:lang w:val="en-US"/>
              </w:rPr>
              <w:t>на</w:t>
            </w:r>
            <w:r w:rsidRPr="00E50D81">
              <w:rPr>
                <w:rFonts w:cs="Arial"/>
                <w:sz w:val="18"/>
                <w:szCs w:val="18"/>
              </w:rPr>
              <w:t xml:space="preserve"> </w:t>
            </w:r>
            <w:r w:rsidRPr="00E50D81">
              <w:rPr>
                <w:rFonts w:cs="Arial"/>
                <w:sz w:val="18"/>
                <w:szCs w:val="18"/>
                <w:lang w:val="en-US"/>
              </w:rPr>
              <w:t>политиката</w:t>
            </w:r>
            <w:r w:rsidRPr="00E50D81">
              <w:rPr>
                <w:rFonts w:cs="Arial"/>
                <w:sz w:val="18"/>
                <w:szCs w:val="18"/>
              </w:rPr>
              <w:t xml:space="preserve"> </w:t>
            </w:r>
            <w:r w:rsidRPr="00E50D81">
              <w:rPr>
                <w:rFonts w:cs="Arial"/>
                <w:sz w:val="18"/>
                <w:szCs w:val="18"/>
                <w:lang w:val="en-US"/>
              </w:rPr>
              <w:t>за</w:t>
            </w:r>
            <w:r w:rsidRPr="00E50D81">
              <w:rPr>
                <w:rFonts w:cs="Arial"/>
                <w:sz w:val="18"/>
                <w:szCs w:val="18"/>
              </w:rPr>
              <w:t xml:space="preserve"> </w:t>
            </w:r>
            <w:r w:rsidRPr="00E50D81">
              <w:rPr>
                <w:rFonts w:cs="Arial"/>
                <w:sz w:val="18"/>
                <w:szCs w:val="18"/>
                <w:lang w:val="en-US"/>
              </w:rPr>
              <w:t>животната</w:t>
            </w:r>
            <w:r w:rsidRPr="00E50D81">
              <w:rPr>
                <w:rFonts w:cs="Arial"/>
                <w:sz w:val="18"/>
                <w:szCs w:val="18"/>
              </w:rPr>
              <w:t xml:space="preserve"> </w:t>
            </w:r>
            <w:r w:rsidRPr="00E50D81">
              <w:rPr>
                <w:rFonts w:cs="Arial"/>
                <w:sz w:val="18"/>
                <w:szCs w:val="18"/>
                <w:lang w:val="en-US"/>
              </w:rPr>
              <w:t>средина</w:t>
            </w:r>
            <w:r w:rsidRPr="00E50D81">
              <w:rPr>
                <w:rFonts w:cs="Arial"/>
                <w:sz w:val="18"/>
                <w:szCs w:val="18"/>
              </w:rPr>
              <w:t xml:space="preserve">, </w:t>
            </w:r>
            <w:r w:rsidRPr="00E50D81">
              <w:rPr>
                <w:rFonts w:cs="Arial"/>
                <w:sz w:val="18"/>
                <w:szCs w:val="18"/>
                <w:lang w:val="en-US"/>
              </w:rPr>
              <w:t>вклучувајќи</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континуирано</w:t>
            </w:r>
            <w:r w:rsidRPr="00E50D81">
              <w:rPr>
                <w:rFonts w:cs="Arial"/>
                <w:sz w:val="18"/>
                <w:szCs w:val="18"/>
              </w:rPr>
              <w:t xml:space="preserve"> </w:t>
            </w:r>
            <w:r w:rsidRPr="00E50D81">
              <w:rPr>
                <w:rFonts w:cs="Arial"/>
                <w:sz w:val="18"/>
                <w:szCs w:val="18"/>
                <w:lang w:val="en-US"/>
              </w:rPr>
              <w:t>подобрување</w:t>
            </w:r>
            <w:r w:rsidRPr="00E50D81">
              <w:rPr>
                <w:rFonts w:cs="Arial"/>
                <w:sz w:val="18"/>
                <w:szCs w:val="18"/>
              </w:rPr>
              <w:t xml:space="preserve"> </w:t>
            </w:r>
            <w:r w:rsidRPr="00E50D81">
              <w:rPr>
                <w:rFonts w:cs="Arial"/>
                <w:sz w:val="18"/>
                <w:szCs w:val="18"/>
                <w:lang w:val="en-US"/>
              </w:rPr>
              <w:t>на</w:t>
            </w:r>
            <w:r w:rsidRPr="00E50D81">
              <w:rPr>
                <w:rFonts w:cs="Arial"/>
                <w:sz w:val="18"/>
                <w:szCs w:val="18"/>
              </w:rPr>
              <w:t xml:space="preserve"> </w:t>
            </w:r>
            <w:r w:rsidRPr="00E50D81">
              <w:rPr>
                <w:rFonts w:cs="Arial"/>
                <w:sz w:val="18"/>
                <w:szCs w:val="18"/>
                <w:lang w:val="en-US"/>
              </w:rPr>
              <w:t>инсталации</w:t>
            </w:r>
            <w:r w:rsidRPr="00E50D81">
              <w:rPr>
                <w:rFonts w:cs="Arial"/>
                <w:sz w:val="18"/>
                <w:szCs w:val="18"/>
              </w:rPr>
              <w:t xml:space="preserve"> </w:t>
            </w:r>
            <w:r w:rsidRPr="00E50D81">
              <w:rPr>
                <w:rFonts w:cs="Arial"/>
                <w:sz w:val="18"/>
                <w:szCs w:val="18"/>
                <w:lang w:val="en-US"/>
              </w:rPr>
              <w:t>на</w:t>
            </w:r>
            <w:r w:rsidRPr="00E50D81">
              <w:rPr>
                <w:rFonts w:cs="Arial"/>
                <w:sz w:val="18"/>
                <w:szCs w:val="18"/>
              </w:rPr>
              <w:t xml:space="preserve"> </w:t>
            </w:r>
            <w:r w:rsidRPr="00E50D81">
              <w:rPr>
                <w:rFonts w:cs="Arial"/>
                <w:sz w:val="18"/>
                <w:szCs w:val="18"/>
                <w:lang w:val="en-US"/>
              </w:rPr>
              <w:t>управување</w:t>
            </w:r>
          </w:p>
        </w:tc>
        <w:tc>
          <w:tcPr>
            <w:tcW w:w="4680" w:type="dxa"/>
          </w:tcPr>
          <w:p w14:paraId="7B1185FE" w14:textId="77777777" w:rsidR="00C827F9" w:rsidRPr="00204111" w:rsidRDefault="00C827F9" w:rsidP="0065046C">
            <w:pPr>
              <w:spacing w:before="20" w:after="40" w:line="240" w:lineRule="auto"/>
              <w:jc w:val="left"/>
              <w:rPr>
                <w:rFonts w:cs="Arial"/>
                <w:sz w:val="18"/>
                <w:szCs w:val="18"/>
              </w:rPr>
            </w:pPr>
            <w:r>
              <w:rPr>
                <w:rFonts w:cs="Arial"/>
                <w:sz w:val="18"/>
                <w:szCs w:val="18"/>
                <w:lang w:val="mk-MK"/>
              </w:rPr>
              <w:t>Документи на компанијата за</w:t>
            </w:r>
            <w:r w:rsidRPr="00204111">
              <w:rPr>
                <w:rFonts w:cs="Arial"/>
                <w:sz w:val="18"/>
                <w:szCs w:val="18"/>
              </w:rPr>
              <w:t xml:space="preserve"> EMS</w:t>
            </w:r>
            <w:r>
              <w:rPr>
                <w:rFonts w:cs="Arial"/>
                <w:sz w:val="18"/>
                <w:szCs w:val="18"/>
                <w:lang w:val="mk-MK"/>
              </w:rPr>
              <w:t>и најновите извештаи и резултати</w:t>
            </w:r>
          </w:p>
        </w:tc>
        <w:tc>
          <w:tcPr>
            <w:tcW w:w="3818" w:type="dxa"/>
          </w:tcPr>
          <w:p w14:paraId="6A4E60E0" w14:textId="77777777" w:rsidR="00C827F9" w:rsidRPr="00204111" w:rsidRDefault="00C827F9" w:rsidP="0065046C">
            <w:pPr>
              <w:spacing w:before="20" w:after="40" w:line="240" w:lineRule="auto"/>
              <w:jc w:val="left"/>
              <w:rPr>
                <w:rFonts w:cs="Arial"/>
                <w:sz w:val="18"/>
                <w:szCs w:val="18"/>
              </w:rPr>
            </w:pPr>
          </w:p>
        </w:tc>
      </w:tr>
      <w:tr w:rsidR="00C827F9" w:rsidRPr="00204111" w14:paraId="2C0A2B2F" w14:textId="77777777" w:rsidTr="00C827F9">
        <w:tc>
          <w:tcPr>
            <w:tcW w:w="1768" w:type="dxa"/>
          </w:tcPr>
          <w:p w14:paraId="552BB868"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094E5B41"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1E0F8E8D" w14:textId="77777777" w:rsidR="00C827F9" w:rsidRPr="00E50D81" w:rsidRDefault="00C827F9" w:rsidP="0065046C">
            <w:pPr>
              <w:spacing w:before="20" w:after="40" w:line="240" w:lineRule="auto"/>
              <w:jc w:val="left"/>
              <w:rPr>
                <w:rFonts w:cs="Arial"/>
                <w:sz w:val="18"/>
                <w:szCs w:val="18"/>
              </w:rPr>
            </w:pPr>
            <w:r w:rsidRPr="00E50D81">
              <w:rPr>
                <w:rFonts w:cs="Arial"/>
                <w:sz w:val="18"/>
                <w:szCs w:val="18"/>
                <w:lang w:val="en-US"/>
              </w:rPr>
              <w:t>Планирање</w:t>
            </w:r>
            <w:r w:rsidRPr="00E50D81">
              <w:rPr>
                <w:rFonts w:cs="Arial"/>
                <w:sz w:val="18"/>
                <w:szCs w:val="18"/>
              </w:rPr>
              <w:t xml:space="preserve">, </w:t>
            </w:r>
            <w:r w:rsidRPr="00E50D81">
              <w:rPr>
                <w:rFonts w:cs="Arial"/>
                <w:sz w:val="18"/>
                <w:szCs w:val="18"/>
                <w:lang w:val="en-US"/>
              </w:rPr>
              <w:t>воспоставување</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спроведување</w:t>
            </w:r>
            <w:r w:rsidRPr="00E50D81">
              <w:rPr>
                <w:rFonts w:cs="Arial"/>
                <w:sz w:val="18"/>
                <w:szCs w:val="18"/>
              </w:rPr>
              <w:t xml:space="preserve"> </w:t>
            </w:r>
            <w:r w:rsidRPr="00E50D81">
              <w:rPr>
                <w:rFonts w:cs="Arial"/>
                <w:sz w:val="18"/>
                <w:szCs w:val="18"/>
                <w:lang w:val="en-US"/>
              </w:rPr>
              <w:t>на</w:t>
            </w:r>
            <w:r w:rsidRPr="00E50D81">
              <w:rPr>
                <w:rFonts w:cs="Arial"/>
                <w:sz w:val="18"/>
                <w:szCs w:val="18"/>
              </w:rPr>
              <w:t xml:space="preserve"> </w:t>
            </w:r>
            <w:r w:rsidRPr="00E50D81">
              <w:rPr>
                <w:rFonts w:cs="Arial"/>
                <w:sz w:val="18"/>
                <w:szCs w:val="18"/>
                <w:lang w:val="en-US"/>
              </w:rPr>
              <w:t>потребните</w:t>
            </w:r>
            <w:r w:rsidRPr="00E50D81">
              <w:rPr>
                <w:rFonts w:cs="Arial"/>
                <w:sz w:val="18"/>
                <w:szCs w:val="18"/>
              </w:rPr>
              <w:t xml:space="preserve"> </w:t>
            </w:r>
            <w:r w:rsidRPr="00E50D81">
              <w:rPr>
                <w:rFonts w:cs="Arial"/>
                <w:sz w:val="18"/>
                <w:szCs w:val="18"/>
                <w:lang w:val="en-US"/>
              </w:rPr>
              <w:t>процедури</w:t>
            </w:r>
            <w:r w:rsidRPr="00E50D81">
              <w:rPr>
                <w:rFonts w:cs="Arial"/>
                <w:sz w:val="18"/>
                <w:szCs w:val="18"/>
              </w:rPr>
              <w:t xml:space="preserve">, </w:t>
            </w:r>
            <w:r w:rsidRPr="00E50D81">
              <w:rPr>
                <w:rFonts w:cs="Arial"/>
                <w:sz w:val="18"/>
                <w:szCs w:val="18"/>
                <w:lang w:val="en-US"/>
              </w:rPr>
              <w:t>задачи</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цели</w:t>
            </w:r>
            <w:r w:rsidRPr="00E50D81">
              <w:rPr>
                <w:rFonts w:cs="Arial"/>
                <w:sz w:val="18"/>
                <w:szCs w:val="18"/>
              </w:rPr>
              <w:t xml:space="preserve"> </w:t>
            </w:r>
            <w:r w:rsidRPr="00E50D81">
              <w:rPr>
                <w:rFonts w:cs="Arial"/>
                <w:sz w:val="18"/>
                <w:szCs w:val="18"/>
                <w:lang w:val="en-US"/>
              </w:rPr>
              <w:t>во</w:t>
            </w:r>
            <w:r w:rsidRPr="00E50D81">
              <w:rPr>
                <w:rFonts w:cs="Arial"/>
                <w:sz w:val="18"/>
                <w:szCs w:val="18"/>
              </w:rPr>
              <w:t xml:space="preserve"> </w:t>
            </w:r>
            <w:r w:rsidRPr="00E50D81">
              <w:rPr>
                <w:rFonts w:cs="Arial"/>
                <w:sz w:val="18"/>
                <w:szCs w:val="18"/>
                <w:lang w:val="en-US"/>
              </w:rPr>
              <w:t>врска</w:t>
            </w:r>
            <w:r w:rsidRPr="00E50D81">
              <w:rPr>
                <w:rFonts w:cs="Arial"/>
                <w:sz w:val="18"/>
                <w:szCs w:val="18"/>
              </w:rPr>
              <w:t xml:space="preserve"> </w:t>
            </w:r>
            <w:r w:rsidRPr="00E50D81">
              <w:rPr>
                <w:rFonts w:cs="Arial"/>
                <w:sz w:val="18"/>
                <w:szCs w:val="18"/>
                <w:lang w:val="en-US"/>
              </w:rPr>
              <w:t>со</w:t>
            </w:r>
            <w:r w:rsidRPr="00E50D81">
              <w:rPr>
                <w:rFonts w:cs="Arial"/>
                <w:sz w:val="18"/>
                <w:szCs w:val="18"/>
              </w:rPr>
              <w:t xml:space="preserve"> </w:t>
            </w:r>
            <w:r w:rsidRPr="00E50D81">
              <w:rPr>
                <w:rFonts w:cs="Arial"/>
                <w:sz w:val="18"/>
                <w:szCs w:val="18"/>
                <w:lang w:val="en-US"/>
              </w:rPr>
              <w:t>финансиско</w:t>
            </w:r>
            <w:r w:rsidRPr="00E50D81">
              <w:rPr>
                <w:rFonts w:cs="Arial"/>
                <w:sz w:val="18"/>
                <w:szCs w:val="18"/>
              </w:rPr>
              <w:t xml:space="preserve"> </w:t>
            </w:r>
            <w:r w:rsidRPr="00E50D81">
              <w:rPr>
                <w:rFonts w:cs="Arial"/>
                <w:sz w:val="18"/>
                <w:szCs w:val="18"/>
                <w:lang w:val="en-US"/>
              </w:rPr>
              <w:t>планирање</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инвестиции</w:t>
            </w:r>
          </w:p>
        </w:tc>
        <w:tc>
          <w:tcPr>
            <w:tcW w:w="4680" w:type="dxa"/>
          </w:tcPr>
          <w:p w14:paraId="55DC8B11" w14:textId="77777777" w:rsidR="00C827F9" w:rsidRPr="00204111" w:rsidRDefault="00C827F9" w:rsidP="0065046C">
            <w:pPr>
              <w:spacing w:before="20" w:after="40" w:line="240" w:lineRule="auto"/>
              <w:jc w:val="left"/>
              <w:rPr>
                <w:rFonts w:cs="Arial"/>
                <w:sz w:val="18"/>
                <w:szCs w:val="18"/>
              </w:rPr>
            </w:pPr>
            <w:r>
              <w:rPr>
                <w:rFonts w:cs="Arial"/>
                <w:sz w:val="18"/>
                <w:szCs w:val="18"/>
                <w:lang w:val="mk-MK"/>
              </w:rPr>
              <w:t>Документи и извештаи на компанијата за</w:t>
            </w:r>
            <w:r w:rsidRPr="00204111">
              <w:rPr>
                <w:rFonts w:cs="Arial"/>
                <w:sz w:val="18"/>
                <w:szCs w:val="18"/>
              </w:rPr>
              <w:t xml:space="preserve"> EMS </w:t>
            </w:r>
            <w:r>
              <w:rPr>
                <w:rFonts w:cs="Arial"/>
                <w:sz w:val="18"/>
                <w:szCs w:val="18"/>
                <w:lang w:val="mk-MK"/>
              </w:rPr>
              <w:t>за целите и потребните инвестиции</w:t>
            </w:r>
          </w:p>
        </w:tc>
        <w:tc>
          <w:tcPr>
            <w:tcW w:w="3818" w:type="dxa"/>
          </w:tcPr>
          <w:p w14:paraId="08CFEED6" w14:textId="77777777" w:rsidR="00C827F9" w:rsidRPr="00204111" w:rsidRDefault="00C827F9" w:rsidP="0065046C">
            <w:pPr>
              <w:spacing w:before="20" w:after="40" w:line="240" w:lineRule="auto"/>
              <w:jc w:val="left"/>
              <w:rPr>
                <w:rFonts w:cs="Arial"/>
                <w:sz w:val="18"/>
                <w:szCs w:val="18"/>
              </w:rPr>
            </w:pPr>
          </w:p>
        </w:tc>
      </w:tr>
      <w:tr w:rsidR="00C827F9" w:rsidRPr="00204111" w14:paraId="49AFAFA9" w14:textId="77777777" w:rsidTr="00C827F9">
        <w:tc>
          <w:tcPr>
            <w:tcW w:w="1768" w:type="dxa"/>
          </w:tcPr>
          <w:p w14:paraId="1D2780B2"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0F80DF3E"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5E01184D" w14:textId="77777777" w:rsidR="00C827F9" w:rsidRPr="00E50D81" w:rsidRDefault="00C827F9" w:rsidP="0065046C">
            <w:pPr>
              <w:spacing w:before="20" w:after="40" w:line="240" w:lineRule="auto"/>
              <w:jc w:val="left"/>
              <w:rPr>
                <w:rFonts w:cs="Arial"/>
                <w:sz w:val="18"/>
                <w:szCs w:val="18"/>
              </w:rPr>
            </w:pPr>
            <w:r w:rsidRPr="00E50D81">
              <w:rPr>
                <w:rFonts w:cs="Arial"/>
                <w:sz w:val="18"/>
                <w:szCs w:val="18"/>
                <w:lang w:val="en-US"/>
              </w:rPr>
              <w:t>Имплементацијата</w:t>
            </w:r>
            <w:r w:rsidRPr="00E50D81">
              <w:rPr>
                <w:rFonts w:cs="Arial"/>
                <w:sz w:val="18"/>
                <w:szCs w:val="18"/>
              </w:rPr>
              <w:t xml:space="preserve"> </w:t>
            </w:r>
            <w:r w:rsidRPr="00E50D81">
              <w:rPr>
                <w:rFonts w:cs="Arial"/>
                <w:sz w:val="18"/>
                <w:szCs w:val="18"/>
                <w:lang w:val="en-US"/>
              </w:rPr>
              <w:t>на</w:t>
            </w:r>
            <w:r w:rsidRPr="00E50D81">
              <w:rPr>
                <w:rFonts w:cs="Arial"/>
                <w:sz w:val="18"/>
                <w:szCs w:val="18"/>
              </w:rPr>
              <w:t xml:space="preserve"> </w:t>
            </w:r>
            <w:r w:rsidRPr="00E50D81">
              <w:rPr>
                <w:rFonts w:cs="Arial"/>
                <w:sz w:val="18"/>
                <w:szCs w:val="18"/>
                <w:lang w:val="en-US"/>
              </w:rPr>
              <w:t>структурата</w:t>
            </w:r>
            <w:r w:rsidRPr="00E50D81">
              <w:rPr>
                <w:rFonts w:cs="Arial"/>
                <w:sz w:val="18"/>
                <w:szCs w:val="18"/>
              </w:rPr>
              <w:t xml:space="preserve">, </w:t>
            </w:r>
            <w:r w:rsidRPr="00E50D81">
              <w:rPr>
                <w:rFonts w:cs="Arial"/>
                <w:sz w:val="18"/>
                <w:szCs w:val="18"/>
                <w:lang w:val="en-US"/>
              </w:rPr>
              <w:t>одговорност</w:t>
            </w:r>
            <w:r w:rsidRPr="00E50D81">
              <w:rPr>
                <w:rFonts w:cs="Arial"/>
                <w:sz w:val="18"/>
                <w:szCs w:val="18"/>
              </w:rPr>
              <w:t xml:space="preserve">, </w:t>
            </w:r>
            <w:r w:rsidRPr="00E50D81">
              <w:rPr>
                <w:rFonts w:cs="Arial"/>
                <w:sz w:val="18"/>
                <w:szCs w:val="18"/>
                <w:lang w:val="en-US"/>
              </w:rPr>
              <w:t>обука</w:t>
            </w:r>
            <w:r w:rsidRPr="00E50D81">
              <w:rPr>
                <w:rFonts w:cs="Arial"/>
                <w:sz w:val="18"/>
                <w:szCs w:val="18"/>
              </w:rPr>
              <w:t xml:space="preserve">, </w:t>
            </w:r>
            <w:r w:rsidRPr="00E50D81">
              <w:rPr>
                <w:rFonts w:cs="Arial"/>
                <w:sz w:val="18"/>
                <w:szCs w:val="18"/>
                <w:lang w:val="en-US"/>
              </w:rPr>
              <w:t>комуникација</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документација</w:t>
            </w:r>
          </w:p>
        </w:tc>
        <w:tc>
          <w:tcPr>
            <w:tcW w:w="4680" w:type="dxa"/>
          </w:tcPr>
          <w:p w14:paraId="6B0E2673" w14:textId="77777777" w:rsidR="00C827F9" w:rsidRPr="00204111" w:rsidRDefault="00C827F9" w:rsidP="0065046C">
            <w:pPr>
              <w:spacing w:before="20" w:after="40" w:line="240" w:lineRule="auto"/>
              <w:jc w:val="left"/>
              <w:rPr>
                <w:rFonts w:cs="Arial"/>
                <w:sz w:val="18"/>
                <w:szCs w:val="18"/>
              </w:rPr>
            </w:pPr>
            <w:r>
              <w:rPr>
                <w:rFonts w:cs="Arial"/>
                <w:sz w:val="18"/>
                <w:szCs w:val="18"/>
                <w:lang w:val="mk-MK"/>
              </w:rPr>
              <w:t>Извештаи за резултатите од</w:t>
            </w:r>
            <w:r w:rsidRPr="00204111">
              <w:rPr>
                <w:rFonts w:cs="Arial"/>
                <w:sz w:val="18"/>
                <w:szCs w:val="18"/>
              </w:rPr>
              <w:t xml:space="preserve"> EMS</w:t>
            </w:r>
            <w:r>
              <w:rPr>
                <w:rFonts w:cs="Arial"/>
                <w:sz w:val="18"/>
                <w:szCs w:val="18"/>
                <w:lang w:val="mk-MK"/>
              </w:rPr>
              <w:t xml:space="preserve"> и нивната примена во компанијата</w:t>
            </w:r>
          </w:p>
        </w:tc>
        <w:tc>
          <w:tcPr>
            <w:tcW w:w="3818" w:type="dxa"/>
          </w:tcPr>
          <w:p w14:paraId="18E5F9DF" w14:textId="77777777" w:rsidR="00C827F9" w:rsidRPr="00204111" w:rsidRDefault="00C827F9" w:rsidP="0065046C">
            <w:pPr>
              <w:spacing w:before="20" w:after="40" w:line="240" w:lineRule="auto"/>
              <w:jc w:val="left"/>
              <w:rPr>
                <w:rFonts w:cs="Arial"/>
                <w:sz w:val="18"/>
                <w:szCs w:val="18"/>
              </w:rPr>
            </w:pPr>
          </w:p>
        </w:tc>
      </w:tr>
      <w:tr w:rsidR="00C827F9" w:rsidRPr="00204111" w14:paraId="0B8589BC" w14:textId="77777777" w:rsidTr="00C827F9">
        <w:tc>
          <w:tcPr>
            <w:tcW w:w="1768" w:type="dxa"/>
          </w:tcPr>
          <w:p w14:paraId="73F2C374"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434129E8"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35F1915C" w14:textId="77777777" w:rsidR="00C827F9" w:rsidRPr="00E50D81" w:rsidRDefault="00C827F9" w:rsidP="0065046C">
            <w:pPr>
              <w:spacing w:before="20" w:after="40" w:line="240" w:lineRule="auto"/>
              <w:jc w:val="left"/>
              <w:rPr>
                <w:rFonts w:cs="Arial"/>
                <w:sz w:val="18"/>
                <w:szCs w:val="18"/>
              </w:rPr>
            </w:pPr>
            <w:r w:rsidRPr="00E50D81">
              <w:rPr>
                <w:rFonts w:cs="Arial"/>
                <w:sz w:val="18"/>
                <w:szCs w:val="18"/>
                <w:lang w:val="en-US"/>
              </w:rPr>
              <w:t>Перформанси</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корективни</w:t>
            </w:r>
            <w:r w:rsidRPr="00E50D81">
              <w:rPr>
                <w:rFonts w:cs="Arial"/>
                <w:sz w:val="18"/>
                <w:szCs w:val="18"/>
              </w:rPr>
              <w:t xml:space="preserve"> </w:t>
            </w:r>
            <w:r w:rsidRPr="00E50D81">
              <w:rPr>
                <w:rFonts w:cs="Arial"/>
                <w:sz w:val="18"/>
                <w:szCs w:val="18"/>
                <w:lang w:val="en-US"/>
              </w:rPr>
              <w:t>мерки</w:t>
            </w:r>
            <w:r w:rsidRPr="00E50D81">
              <w:rPr>
                <w:rFonts w:cs="Arial"/>
                <w:sz w:val="18"/>
                <w:szCs w:val="18"/>
              </w:rPr>
              <w:t xml:space="preserve">, </w:t>
            </w:r>
            <w:r w:rsidRPr="00E50D81">
              <w:rPr>
                <w:rFonts w:cs="Arial"/>
                <w:sz w:val="18"/>
                <w:szCs w:val="18"/>
                <w:lang w:val="en-US"/>
              </w:rPr>
              <w:t>следење</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мерење</w:t>
            </w:r>
            <w:r w:rsidRPr="00E50D81">
              <w:rPr>
                <w:rFonts w:cs="Arial"/>
                <w:sz w:val="18"/>
                <w:szCs w:val="18"/>
              </w:rPr>
              <w:t xml:space="preserve"> </w:t>
            </w:r>
            <w:r w:rsidRPr="00E50D81">
              <w:rPr>
                <w:rFonts w:cs="Arial"/>
                <w:sz w:val="18"/>
                <w:szCs w:val="18"/>
                <w:lang w:val="en-US"/>
              </w:rPr>
              <w:t>и</w:t>
            </w:r>
            <w:r w:rsidRPr="00E50D81">
              <w:rPr>
                <w:rFonts w:cs="Arial"/>
                <w:sz w:val="18"/>
                <w:szCs w:val="18"/>
              </w:rPr>
              <w:t xml:space="preserve"> </w:t>
            </w:r>
            <w:r w:rsidRPr="00E50D81">
              <w:rPr>
                <w:rFonts w:cs="Arial"/>
                <w:sz w:val="18"/>
                <w:szCs w:val="18"/>
                <w:lang w:val="en-US"/>
              </w:rPr>
              <w:t>превентивно</w:t>
            </w:r>
            <w:r w:rsidRPr="00E50D81">
              <w:rPr>
                <w:rFonts w:cs="Arial"/>
                <w:sz w:val="18"/>
                <w:szCs w:val="18"/>
              </w:rPr>
              <w:t xml:space="preserve"> </w:t>
            </w:r>
            <w:r w:rsidRPr="00E50D81">
              <w:rPr>
                <w:rFonts w:cs="Arial"/>
                <w:sz w:val="18"/>
                <w:szCs w:val="18"/>
                <w:lang w:val="en-US"/>
              </w:rPr>
              <w:t>дејствување</w:t>
            </w:r>
          </w:p>
        </w:tc>
        <w:tc>
          <w:tcPr>
            <w:tcW w:w="4680" w:type="dxa"/>
          </w:tcPr>
          <w:p w14:paraId="0F62355D" w14:textId="77777777" w:rsidR="00C827F9" w:rsidRPr="00204111" w:rsidRDefault="00C827F9" w:rsidP="0065046C">
            <w:pPr>
              <w:spacing w:before="20" w:after="40" w:line="240" w:lineRule="auto"/>
              <w:jc w:val="left"/>
              <w:rPr>
                <w:rFonts w:cs="Arial"/>
                <w:sz w:val="18"/>
                <w:szCs w:val="18"/>
              </w:rPr>
            </w:pPr>
            <w:r>
              <w:rPr>
                <w:rFonts w:cs="Arial"/>
                <w:sz w:val="18"/>
                <w:szCs w:val="18"/>
                <w:lang w:val="mk-MK"/>
              </w:rPr>
              <w:t>Како работи системот, како се организира мониторингот и мерењата</w:t>
            </w:r>
          </w:p>
        </w:tc>
        <w:tc>
          <w:tcPr>
            <w:tcW w:w="3818" w:type="dxa"/>
          </w:tcPr>
          <w:p w14:paraId="45A5FA71" w14:textId="77777777" w:rsidR="00C827F9" w:rsidRPr="00204111" w:rsidRDefault="00C827F9" w:rsidP="0065046C">
            <w:pPr>
              <w:spacing w:before="20" w:after="40" w:line="240" w:lineRule="auto"/>
              <w:jc w:val="left"/>
              <w:rPr>
                <w:rFonts w:cs="Arial"/>
                <w:sz w:val="18"/>
                <w:szCs w:val="18"/>
              </w:rPr>
            </w:pPr>
          </w:p>
        </w:tc>
      </w:tr>
      <w:tr w:rsidR="00C827F9" w:rsidRPr="00434647" w14:paraId="689C8523" w14:textId="77777777" w:rsidTr="00C827F9">
        <w:tc>
          <w:tcPr>
            <w:tcW w:w="1768" w:type="dxa"/>
          </w:tcPr>
          <w:p w14:paraId="1D01AC1E"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6434C4ED"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5773A39E" w14:textId="77777777" w:rsidR="00C827F9" w:rsidRPr="00E50D81" w:rsidRDefault="00C827F9" w:rsidP="0065046C">
            <w:pPr>
              <w:spacing w:before="20" w:after="40" w:line="240" w:lineRule="auto"/>
              <w:jc w:val="left"/>
              <w:rPr>
                <w:rFonts w:cs="Arial"/>
                <w:sz w:val="18"/>
                <w:szCs w:val="18"/>
                <w:lang w:val="mk-MK"/>
              </w:rPr>
            </w:pPr>
            <w:r>
              <w:rPr>
                <w:rFonts w:cs="Arial"/>
                <w:sz w:val="18"/>
                <w:szCs w:val="18"/>
                <w:lang w:val="en-US"/>
              </w:rPr>
              <w:t>Одржувањето на евиденцијата</w:t>
            </w:r>
            <w:r>
              <w:rPr>
                <w:rFonts w:cs="Arial"/>
                <w:sz w:val="18"/>
                <w:szCs w:val="18"/>
                <w:lang w:val="mk-MK"/>
              </w:rPr>
              <w:t xml:space="preserve">. </w:t>
            </w:r>
            <w:r w:rsidRPr="00E50D81">
              <w:rPr>
                <w:rFonts w:cs="Arial"/>
                <w:sz w:val="18"/>
                <w:szCs w:val="18"/>
                <w:lang w:val="en-US"/>
              </w:rPr>
              <w:t>Независна внатрешна и надворешна ревизија</w:t>
            </w:r>
          </w:p>
        </w:tc>
        <w:tc>
          <w:tcPr>
            <w:tcW w:w="4680" w:type="dxa"/>
          </w:tcPr>
          <w:p w14:paraId="0A58D758" w14:textId="77777777" w:rsidR="00C827F9" w:rsidRPr="00204111" w:rsidRDefault="00C827F9" w:rsidP="0065046C">
            <w:pPr>
              <w:spacing w:before="20" w:after="40" w:line="240" w:lineRule="auto"/>
              <w:jc w:val="left"/>
              <w:rPr>
                <w:rFonts w:cs="Arial"/>
                <w:sz w:val="18"/>
                <w:szCs w:val="18"/>
                <w:lang w:val="mk-MK"/>
              </w:rPr>
            </w:pPr>
            <w:r>
              <w:rPr>
                <w:rFonts w:cs="Arial"/>
                <w:sz w:val="18"/>
                <w:szCs w:val="18"/>
                <w:lang w:val="mk-MK"/>
              </w:rPr>
              <w:t>Постоење на извештаи од ревизија</w:t>
            </w:r>
            <w:r w:rsidRPr="00204111">
              <w:rPr>
                <w:rFonts w:cs="Arial"/>
                <w:sz w:val="18"/>
                <w:szCs w:val="18"/>
                <w:lang w:val="mk-MK"/>
              </w:rPr>
              <w:t xml:space="preserve"> </w:t>
            </w:r>
          </w:p>
        </w:tc>
        <w:tc>
          <w:tcPr>
            <w:tcW w:w="3818" w:type="dxa"/>
          </w:tcPr>
          <w:p w14:paraId="0D49F083" w14:textId="77777777" w:rsidR="00C827F9" w:rsidRPr="00204111" w:rsidRDefault="00C827F9" w:rsidP="0065046C">
            <w:pPr>
              <w:spacing w:before="20" w:after="40" w:line="240" w:lineRule="auto"/>
              <w:jc w:val="left"/>
              <w:rPr>
                <w:rFonts w:cs="Arial"/>
                <w:sz w:val="18"/>
                <w:szCs w:val="18"/>
                <w:lang w:val="mk-MK"/>
              </w:rPr>
            </w:pPr>
          </w:p>
        </w:tc>
      </w:tr>
      <w:tr w:rsidR="00C827F9" w:rsidRPr="007A17DD" w14:paraId="38239710" w14:textId="77777777" w:rsidTr="00C827F9">
        <w:tc>
          <w:tcPr>
            <w:tcW w:w="1768" w:type="dxa"/>
          </w:tcPr>
          <w:p w14:paraId="57AC8EB8"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11EBFE1E"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25806D23" w14:textId="77777777" w:rsidR="00C827F9" w:rsidRPr="00E50D81" w:rsidRDefault="00C827F9" w:rsidP="0065046C">
            <w:pPr>
              <w:spacing w:before="20" w:after="40" w:line="240" w:lineRule="auto"/>
              <w:jc w:val="left"/>
              <w:rPr>
                <w:rFonts w:cs="Arial"/>
                <w:sz w:val="18"/>
                <w:szCs w:val="18"/>
              </w:rPr>
            </w:pPr>
            <w:r>
              <w:rPr>
                <w:rFonts w:cs="Arial"/>
                <w:sz w:val="18"/>
                <w:szCs w:val="18"/>
                <w:lang w:val="mk-MK"/>
              </w:rPr>
              <w:t>Преглед на</w:t>
            </w:r>
            <w:r w:rsidRPr="00E50D81">
              <w:rPr>
                <w:rFonts w:cs="Arial"/>
                <w:sz w:val="18"/>
                <w:szCs w:val="18"/>
              </w:rPr>
              <w:t xml:space="preserve"> EMS</w:t>
            </w:r>
            <w:r>
              <w:rPr>
                <w:rFonts w:cs="Arial"/>
                <w:sz w:val="18"/>
                <w:szCs w:val="18"/>
                <w:lang w:val="mk-MK"/>
              </w:rPr>
              <w:t>од страна на високиот раководен кадар за адекватност и ефективност</w:t>
            </w:r>
          </w:p>
        </w:tc>
        <w:tc>
          <w:tcPr>
            <w:tcW w:w="4680" w:type="dxa"/>
          </w:tcPr>
          <w:p w14:paraId="4AE79FF2" w14:textId="77777777" w:rsidR="00C827F9" w:rsidRPr="007A17DD" w:rsidRDefault="00C827F9" w:rsidP="0065046C">
            <w:pPr>
              <w:spacing w:before="20" w:after="40" w:line="240" w:lineRule="auto"/>
              <w:jc w:val="left"/>
              <w:rPr>
                <w:rFonts w:cs="Arial"/>
                <w:sz w:val="18"/>
                <w:szCs w:val="18"/>
              </w:rPr>
            </w:pPr>
            <w:r>
              <w:rPr>
                <w:rFonts w:cs="Arial"/>
                <w:sz w:val="18"/>
                <w:szCs w:val="18"/>
                <w:lang w:val="mk-MK"/>
              </w:rPr>
              <w:t>Дали се организира регуларен преглед?</w:t>
            </w:r>
          </w:p>
        </w:tc>
        <w:tc>
          <w:tcPr>
            <w:tcW w:w="3818" w:type="dxa"/>
          </w:tcPr>
          <w:p w14:paraId="32EFE4A7" w14:textId="77777777" w:rsidR="00C827F9" w:rsidRPr="007A17DD" w:rsidRDefault="00C827F9" w:rsidP="0065046C">
            <w:pPr>
              <w:spacing w:before="20" w:after="40" w:line="240" w:lineRule="auto"/>
              <w:jc w:val="left"/>
              <w:rPr>
                <w:rFonts w:cs="Arial"/>
                <w:sz w:val="18"/>
                <w:szCs w:val="18"/>
              </w:rPr>
            </w:pPr>
          </w:p>
        </w:tc>
      </w:tr>
      <w:tr w:rsidR="00C827F9" w:rsidRPr="007A17DD" w14:paraId="16A84C3E" w14:textId="77777777" w:rsidTr="00C827F9">
        <w:tc>
          <w:tcPr>
            <w:tcW w:w="1768" w:type="dxa"/>
          </w:tcPr>
          <w:p w14:paraId="486703B9"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3306B1EA"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22E43274" w14:textId="77777777" w:rsidR="00C827F9" w:rsidRPr="007B75BF" w:rsidRDefault="00C827F9" w:rsidP="0065046C">
            <w:pPr>
              <w:spacing w:before="20" w:after="40" w:line="240" w:lineRule="auto"/>
              <w:jc w:val="left"/>
              <w:rPr>
                <w:rFonts w:cs="Arial"/>
                <w:sz w:val="18"/>
                <w:szCs w:val="18"/>
              </w:rPr>
            </w:pPr>
            <w:r>
              <w:rPr>
                <w:rFonts w:cs="Arial"/>
                <w:sz w:val="18"/>
                <w:szCs w:val="18"/>
                <w:lang w:val="en-US"/>
              </w:rPr>
              <w:t>След</w:t>
            </w:r>
            <w:r>
              <w:rPr>
                <w:rFonts w:cs="Arial"/>
                <w:sz w:val="18"/>
                <w:szCs w:val="18"/>
                <w:lang w:val="mk-MK"/>
              </w:rPr>
              <w:t>ен</w:t>
            </w:r>
            <w:r w:rsidRPr="007B75BF">
              <w:rPr>
                <w:rFonts w:cs="Arial"/>
                <w:sz w:val="18"/>
                <w:szCs w:val="18"/>
              </w:rPr>
              <w:t xml:space="preserve"> </w:t>
            </w:r>
            <w:r w:rsidRPr="007B75BF">
              <w:rPr>
                <w:rFonts w:cs="Arial"/>
                <w:sz w:val="18"/>
                <w:szCs w:val="18"/>
                <w:lang w:val="en-US"/>
              </w:rPr>
              <w:t>развој</w:t>
            </w:r>
            <w:r w:rsidRPr="007B75BF">
              <w:rPr>
                <w:rFonts w:cs="Arial"/>
                <w:sz w:val="18"/>
                <w:szCs w:val="18"/>
              </w:rPr>
              <w:t xml:space="preserve"> </w:t>
            </w:r>
            <w:r w:rsidRPr="007B75BF">
              <w:rPr>
                <w:rFonts w:cs="Arial"/>
                <w:sz w:val="18"/>
                <w:szCs w:val="18"/>
                <w:lang w:val="en-US"/>
              </w:rPr>
              <w:t>на</w:t>
            </w:r>
            <w:r w:rsidRPr="007B75BF">
              <w:rPr>
                <w:rFonts w:cs="Arial"/>
                <w:sz w:val="18"/>
                <w:szCs w:val="18"/>
              </w:rPr>
              <w:t xml:space="preserve"> </w:t>
            </w:r>
            <w:r w:rsidRPr="007B75BF">
              <w:rPr>
                <w:rFonts w:cs="Arial"/>
                <w:sz w:val="18"/>
                <w:szCs w:val="18"/>
                <w:lang w:val="en-US"/>
              </w:rPr>
              <w:t>почисти</w:t>
            </w:r>
            <w:r w:rsidRPr="007B75BF">
              <w:rPr>
                <w:rFonts w:cs="Arial"/>
                <w:sz w:val="18"/>
                <w:szCs w:val="18"/>
              </w:rPr>
              <w:t xml:space="preserve"> </w:t>
            </w:r>
            <w:r w:rsidRPr="007B75BF">
              <w:rPr>
                <w:rFonts w:cs="Arial"/>
                <w:sz w:val="18"/>
                <w:szCs w:val="18"/>
                <w:lang w:val="en-US"/>
              </w:rPr>
              <w:t>технологии</w:t>
            </w:r>
          </w:p>
        </w:tc>
        <w:tc>
          <w:tcPr>
            <w:tcW w:w="4680" w:type="dxa"/>
          </w:tcPr>
          <w:p w14:paraId="27705AD1" w14:textId="77777777" w:rsidR="00C827F9" w:rsidRPr="007A17DD" w:rsidRDefault="00C827F9" w:rsidP="0065046C">
            <w:pPr>
              <w:spacing w:before="20" w:after="40" w:line="240" w:lineRule="auto"/>
              <w:jc w:val="left"/>
              <w:rPr>
                <w:rFonts w:cs="Arial"/>
                <w:sz w:val="18"/>
                <w:szCs w:val="18"/>
              </w:rPr>
            </w:pPr>
            <w:r>
              <w:rPr>
                <w:rFonts w:cs="Arial"/>
                <w:sz w:val="18"/>
                <w:szCs w:val="18"/>
                <w:lang w:val="mk-MK"/>
              </w:rPr>
              <w:t>П</w:t>
            </w:r>
            <w:r w:rsidRPr="007A17DD">
              <w:rPr>
                <w:rFonts w:cs="Arial"/>
                <w:sz w:val="18"/>
                <w:szCs w:val="18"/>
                <w:lang w:val="en-US"/>
              </w:rPr>
              <w:t>рисуството</w:t>
            </w:r>
            <w:r w:rsidRPr="007A17DD">
              <w:rPr>
                <w:rFonts w:cs="Arial"/>
                <w:sz w:val="18"/>
                <w:szCs w:val="18"/>
              </w:rPr>
              <w:t xml:space="preserve"> </w:t>
            </w:r>
            <w:r w:rsidRPr="007A17DD">
              <w:rPr>
                <w:rFonts w:cs="Arial"/>
                <w:sz w:val="18"/>
                <w:szCs w:val="18"/>
                <w:lang w:val="en-US"/>
              </w:rPr>
              <w:t>на</w:t>
            </w:r>
            <w:r w:rsidRPr="007A17DD">
              <w:rPr>
                <w:rFonts w:cs="Arial"/>
                <w:sz w:val="18"/>
                <w:szCs w:val="18"/>
              </w:rPr>
              <w:t xml:space="preserve"> </w:t>
            </w:r>
            <w:r>
              <w:rPr>
                <w:rFonts w:cs="Arial"/>
                <w:sz w:val="18"/>
                <w:szCs w:val="18"/>
                <w:lang w:val="en-US"/>
              </w:rPr>
              <w:t>знаења</w:t>
            </w:r>
            <w:r>
              <w:rPr>
                <w:rFonts w:cs="Arial"/>
                <w:sz w:val="18"/>
                <w:szCs w:val="18"/>
                <w:lang w:val="mk-MK"/>
              </w:rPr>
              <w:t xml:space="preserve"> </w:t>
            </w:r>
            <w:r w:rsidRPr="007A17DD">
              <w:rPr>
                <w:rFonts w:cs="Arial"/>
                <w:sz w:val="18"/>
                <w:szCs w:val="18"/>
                <w:lang w:val="en-US"/>
              </w:rPr>
              <w:t>за</w:t>
            </w:r>
            <w:r w:rsidRPr="007A17DD">
              <w:rPr>
                <w:rFonts w:cs="Arial"/>
                <w:sz w:val="18"/>
                <w:szCs w:val="18"/>
              </w:rPr>
              <w:t xml:space="preserve"> </w:t>
            </w:r>
            <w:r w:rsidRPr="007A17DD">
              <w:rPr>
                <w:rFonts w:cs="Arial"/>
                <w:sz w:val="18"/>
                <w:szCs w:val="18"/>
                <w:lang w:val="en-US"/>
              </w:rPr>
              <w:t>новите</w:t>
            </w:r>
            <w:r w:rsidRPr="007A17DD">
              <w:rPr>
                <w:rFonts w:cs="Arial"/>
                <w:sz w:val="18"/>
                <w:szCs w:val="18"/>
              </w:rPr>
              <w:t xml:space="preserve"> </w:t>
            </w:r>
            <w:r w:rsidRPr="007A17DD">
              <w:rPr>
                <w:rFonts w:cs="Arial"/>
                <w:sz w:val="18"/>
                <w:szCs w:val="18"/>
                <w:lang w:val="en-US"/>
              </w:rPr>
              <w:t>случувања</w:t>
            </w:r>
            <w:r w:rsidRPr="007A17DD">
              <w:rPr>
                <w:rFonts w:cs="Arial"/>
                <w:sz w:val="18"/>
                <w:szCs w:val="18"/>
              </w:rPr>
              <w:t xml:space="preserve"> </w:t>
            </w:r>
            <w:r w:rsidRPr="007A17DD">
              <w:rPr>
                <w:rFonts w:cs="Arial"/>
                <w:sz w:val="18"/>
                <w:szCs w:val="18"/>
                <w:lang w:val="en-US"/>
              </w:rPr>
              <w:t>во</w:t>
            </w:r>
            <w:r w:rsidRPr="007A17DD">
              <w:rPr>
                <w:rFonts w:cs="Arial"/>
                <w:sz w:val="18"/>
                <w:szCs w:val="18"/>
              </w:rPr>
              <w:t xml:space="preserve"> </w:t>
            </w:r>
            <w:r w:rsidRPr="007A17DD">
              <w:rPr>
                <w:rFonts w:cs="Arial"/>
                <w:sz w:val="18"/>
                <w:szCs w:val="18"/>
                <w:lang w:val="en-US"/>
              </w:rPr>
              <w:t>индустрискиот</w:t>
            </w:r>
            <w:r w:rsidRPr="007A17DD">
              <w:rPr>
                <w:rFonts w:cs="Arial"/>
                <w:sz w:val="18"/>
                <w:szCs w:val="18"/>
              </w:rPr>
              <w:t xml:space="preserve"> </w:t>
            </w:r>
            <w:r w:rsidRPr="007A17DD">
              <w:rPr>
                <w:rFonts w:cs="Arial"/>
                <w:sz w:val="18"/>
                <w:szCs w:val="18"/>
                <w:lang w:val="en-US"/>
              </w:rPr>
              <w:t>сектор</w:t>
            </w:r>
          </w:p>
        </w:tc>
        <w:tc>
          <w:tcPr>
            <w:tcW w:w="3818" w:type="dxa"/>
          </w:tcPr>
          <w:p w14:paraId="1C58D321" w14:textId="77777777" w:rsidR="00C827F9" w:rsidRPr="007A17DD" w:rsidRDefault="00C827F9" w:rsidP="0065046C">
            <w:pPr>
              <w:spacing w:before="20" w:after="40" w:line="240" w:lineRule="auto"/>
              <w:jc w:val="left"/>
              <w:rPr>
                <w:rFonts w:cs="Arial"/>
                <w:sz w:val="18"/>
                <w:szCs w:val="18"/>
              </w:rPr>
            </w:pPr>
          </w:p>
        </w:tc>
      </w:tr>
      <w:tr w:rsidR="00C827F9" w:rsidRPr="007A17DD" w14:paraId="2B3E594C" w14:textId="77777777" w:rsidTr="00C827F9">
        <w:tc>
          <w:tcPr>
            <w:tcW w:w="1768" w:type="dxa"/>
          </w:tcPr>
          <w:p w14:paraId="5181A34A"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756233A2"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5363C151" w14:textId="77777777" w:rsidR="00C827F9" w:rsidRPr="007B75BF" w:rsidRDefault="00C827F9" w:rsidP="0065046C">
            <w:pPr>
              <w:spacing w:before="20" w:after="40" w:line="240" w:lineRule="auto"/>
              <w:jc w:val="left"/>
              <w:rPr>
                <w:rFonts w:cs="Arial"/>
                <w:sz w:val="18"/>
                <w:szCs w:val="18"/>
              </w:rPr>
            </w:pPr>
            <w:r w:rsidRPr="007B75BF">
              <w:rPr>
                <w:rFonts w:cs="Arial"/>
                <w:sz w:val="18"/>
                <w:szCs w:val="18"/>
                <w:lang w:val="en-US"/>
              </w:rPr>
              <w:t>Разгледување</w:t>
            </w:r>
            <w:r w:rsidRPr="007B75BF">
              <w:rPr>
                <w:rFonts w:cs="Arial"/>
                <w:sz w:val="18"/>
                <w:szCs w:val="18"/>
              </w:rPr>
              <w:t xml:space="preserve"> </w:t>
            </w:r>
            <w:r w:rsidRPr="007B75BF">
              <w:rPr>
                <w:rFonts w:cs="Arial"/>
                <w:sz w:val="18"/>
                <w:szCs w:val="18"/>
                <w:lang w:val="en-US"/>
              </w:rPr>
              <w:t>на</w:t>
            </w:r>
            <w:r w:rsidRPr="007B75BF">
              <w:rPr>
                <w:rFonts w:cs="Arial"/>
                <w:sz w:val="18"/>
                <w:szCs w:val="18"/>
              </w:rPr>
              <w:t xml:space="preserve"> </w:t>
            </w:r>
            <w:r w:rsidRPr="007B75BF">
              <w:rPr>
                <w:rFonts w:cs="Arial"/>
                <w:sz w:val="18"/>
                <w:szCs w:val="18"/>
                <w:lang w:val="en-US"/>
              </w:rPr>
              <w:t>влијанието</w:t>
            </w:r>
            <w:r w:rsidRPr="007B75BF">
              <w:rPr>
                <w:rFonts w:cs="Arial"/>
                <w:sz w:val="18"/>
                <w:szCs w:val="18"/>
              </w:rPr>
              <w:t xml:space="preserve"> </w:t>
            </w:r>
            <w:r w:rsidRPr="007B75BF">
              <w:rPr>
                <w:rFonts w:cs="Arial"/>
                <w:sz w:val="18"/>
                <w:szCs w:val="18"/>
                <w:lang w:val="en-US"/>
              </w:rPr>
              <w:t>на</w:t>
            </w:r>
            <w:r w:rsidRPr="007B75BF">
              <w:rPr>
                <w:rFonts w:cs="Arial"/>
                <w:sz w:val="18"/>
                <w:szCs w:val="18"/>
              </w:rPr>
              <w:t xml:space="preserve"> </w:t>
            </w:r>
            <w:r w:rsidRPr="007B75BF">
              <w:rPr>
                <w:rFonts w:cs="Arial"/>
                <w:sz w:val="18"/>
                <w:szCs w:val="18"/>
                <w:lang w:val="en-US"/>
              </w:rPr>
              <w:t>животната</w:t>
            </w:r>
            <w:r w:rsidRPr="007B75BF">
              <w:rPr>
                <w:rFonts w:cs="Arial"/>
                <w:sz w:val="18"/>
                <w:szCs w:val="18"/>
              </w:rPr>
              <w:t xml:space="preserve"> </w:t>
            </w:r>
            <w:r w:rsidRPr="007B75BF">
              <w:rPr>
                <w:rFonts w:cs="Arial"/>
                <w:sz w:val="18"/>
                <w:szCs w:val="18"/>
                <w:lang w:val="en-US"/>
              </w:rPr>
              <w:t>средина</w:t>
            </w:r>
            <w:r w:rsidRPr="007B75BF">
              <w:rPr>
                <w:rFonts w:cs="Arial"/>
                <w:sz w:val="18"/>
                <w:szCs w:val="18"/>
              </w:rPr>
              <w:t xml:space="preserve"> </w:t>
            </w:r>
            <w:r w:rsidRPr="007B75BF">
              <w:rPr>
                <w:rFonts w:cs="Arial"/>
                <w:sz w:val="18"/>
                <w:szCs w:val="18"/>
                <w:lang w:val="en-US"/>
              </w:rPr>
              <w:t>за</w:t>
            </w:r>
            <w:r w:rsidRPr="007B75BF">
              <w:rPr>
                <w:rFonts w:cs="Arial"/>
                <w:sz w:val="18"/>
                <w:szCs w:val="18"/>
              </w:rPr>
              <w:t xml:space="preserve"> </w:t>
            </w:r>
            <w:r w:rsidRPr="007B75BF">
              <w:rPr>
                <w:rFonts w:cs="Arial"/>
                <w:sz w:val="18"/>
                <w:szCs w:val="18"/>
                <w:lang w:val="en-US"/>
              </w:rPr>
              <w:t>време</w:t>
            </w:r>
            <w:r w:rsidRPr="007B75BF">
              <w:rPr>
                <w:rFonts w:cs="Arial"/>
                <w:sz w:val="18"/>
                <w:szCs w:val="18"/>
              </w:rPr>
              <w:t xml:space="preserve"> </w:t>
            </w:r>
            <w:r w:rsidRPr="007B75BF">
              <w:rPr>
                <w:rFonts w:cs="Arial"/>
                <w:sz w:val="18"/>
                <w:szCs w:val="18"/>
                <w:lang w:val="en-US"/>
              </w:rPr>
              <w:t>на</w:t>
            </w:r>
            <w:r w:rsidRPr="007B75BF">
              <w:rPr>
                <w:rFonts w:cs="Arial"/>
                <w:sz w:val="18"/>
                <w:szCs w:val="18"/>
              </w:rPr>
              <w:t xml:space="preserve"> </w:t>
            </w:r>
            <w:r w:rsidRPr="007B75BF">
              <w:rPr>
                <w:rFonts w:cs="Arial"/>
                <w:sz w:val="18"/>
                <w:szCs w:val="18"/>
                <w:lang w:val="en-US"/>
              </w:rPr>
              <w:t>затворањето</w:t>
            </w:r>
            <w:r w:rsidRPr="007B75BF">
              <w:rPr>
                <w:rFonts w:cs="Arial"/>
                <w:sz w:val="18"/>
                <w:szCs w:val="18"/>
              </w:rPr>
              <w:t xml:space="preserve"> </w:t>
            </w:r>
            <w:r>
              <w:rPr>
                <w:rFonts w:cs="Arial"/>
                <w:sz w:val="18"/>
                <w:szCs w:val="18"/>
                <w:lang w:val="mk-MK"/>
              </w:rPr>
              <w:t>на планот</w:t>
            </w:r>
            <w:r w:rsidRPr="007B75BF">
              <w:rPr>
                <w:rFonts w:cs="Arial"/>
                <w:sz w:val="18"/>
                <w:szCs w:val="18"/>
              </w:rPr>
              <w:t xml:space="preserve"> </w:t>
            </w:r>
            <w:r w:rsidRPr="007B75BF">
              <w:rPr>
                <w:rFonts w:cs="Arial"/>
                <w:sz w:val="18"/>
                <w:szCs w:val="18"/>
                <w:lang w:val="en-US"/>
              </w:rPr>
              <w:t>и</w:t>
            </w:r>
            <w:r w:rsidRPr="007B75BF">
              <w:rPr>
                <w:rFonts w:cs="Arial"/>
                <w:sz w:val="18"/>
                <w:szCs w:val="18"/>
              </w:rPr>
              <w:t xml:space="preserve"> </w:t>
            </w:r>
            <w:r w:rsidRPr="007B75BF">
              <w:rPr>
                <w:rFonts w:cs="Arial"/>
                <w:sz w:val="18"/>
                <w:szCs w:val="18"/>
                <w:lang w:val="en-US"/>
              </w:rPr>
              <w:t>работниот</w:t>
            </w:r>
            <w:r w:rsidRPr="007B75BF">
              <w:rPr>
                <w:rFonts w:cs="Arial"/>
                <w:sz w:val="18"/>
                <w:szCs w:val="18"/>
              </w:rPr>
              <w:t xml:space="preserve"> </w:t>
            </w:r>
            <w:r w:rsidRPr="007B75BF">
              <w:rPr>
                <w:rFonts w:cs="Arial"/>
                <w:sz w:val="18"/>
                <w:szCs w:val="18"/>
                <w:lang w:val="en-US"/>
              </w:rPr>
              <w:t>живот</w:t>
            </w:r>
          </w:p>
        </w:tc>
        <w:tc>
          <w:tcPr>
            <w:tcW w:w="4680" w:type="dxa"/>
          </w:tcPr>
          <w:p w14:paraId="34FC16D2" w14:textId="77777777" w:rsidR="00C827F9" w:rsidRPr="007A17DD" w:rsidRDefault="00C827F9" w:rsidP="0065046C">
            <w:pPr>
              <w:spacing w:before="20" w:after="40" w:line="240" w:lineRule="auto"/>
              <w:jc w:val="left"/>
              <w:rPr>
                <w:rFonts w:cs="Arial"/>
                <w:sz w:val="18"/>
                <w:szCs w:val="18"/>
              </w:rPr>
            </w:pPr>
            <w:r>
              <w:rPr>
                <w:rFonts w:cs="Arial"/>
                <w:sz w:val="18"/>
                <w:szCs w:val="18"/>
                <w:lang w:val="mk-MK"/>
              </w:rPr>
              <w:t>Дали беа собрани релевантни информации за затворањето во текот на планирањето и функционирањето?</w:t>
            </w:r>
          </w:p>
        </w:tc>
        <w:tc>
          <w:tcPr>
            <w:tcW w:w="3818" w:type="dxa"/>
          </w:tcPr>
          <w:p w14:paraId="46043A53" w14:textId="77777777" w:rsidR="00C827F9" w:rsidRPr="007A17DD" w:rsidRDefault="00C827F9" w:rsidP="0065046C">
            <w:pPr>
              <w:spacing w:before="20" w:after="40" w:line="240" w:lineRule="auto"/>
              <w:jc w:val="left"/>
              <w:rPr>
                <w:rFonts w:cs="Arial"/>
                <w:sz w:val="18"/>
                <w:szCs w:val="18"/>
              </w:rPr>
            </w:pPr>
          </w:p>
        </w:tc>
      </w:tr>
      <w:tr w:rsidR="00C827F9" w:rsidRPr="0067595B" w14:paraId="73B35E7D" w14:textId="77777777" w:rsidTr="00C827F9">
        <w:tc>
          <w:tcPr>
            <w:tcW w:w="1768" w:type="dxa"/>
          </w:tcPr>
          <w:p w14:paraId="11F4759B"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6A50693D"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29E23043" w14:textId="77777777" w:rsidR="00C827F9" w:rsidRPr="007B75BF" w:rsidRDefault="00C827F9" w:rsidP="0065046C">
            <w:pPr>
              <w:spacing w:before="20" w:after="40" w:line="240" w:lineRule="auto"/>
              <w:jc w:val="left"/>
              <w:rPr>
                <w:rFonts w:cs="Arial"/>
                <w:sz w:val="18"/>
                <w:szCs w:val="18"/>
              </w:rPr>
            </w:pPr>
            <w:r w:rsidRPr="007B75BF">
              <w:rPr>
                <w:rFonts w:cs="Arial"/>
                <w:sz w:val="18"/>
                <w:szCs w:val="18"/>
                <w:lang w:val="en-US"/>
              </w:rPr>
              <w:t>Примената</w:t>
            </w:r>
            <w:r w:rsidRPr="007B75BF">
              <w:rPr>
                <w:rFonts w:cs="Arial"/>
                <w:sz w:val="18"/>
                <w:szCs w:val="18"/>
              </w:rPr>
              <w:t xml:space="preserve"> </w:t>
            </w:r>
            <w:r w:rsidRPr="007B75BF">
              <w:rPr>
                <w:rFonts w:cs="Arial"/>
                <w:sz w:val="18"/>
                <w:szCs w:val="18"/>
                <w:lang w:val="en-US"/>
              </w:rPr>
              <w:t>на</w:t>
            </w:r>
            <w:r w:rsidRPr="007B75BF">
              <w:rPr>
                <w:rFonts w:cs="Arial"/>
                <w:sz w:val="18"/>
                <w:szCs w:val="18"/>
              </w:rPr>
              <w:t xml:space="preserve"> </w:t>
            </w:r>
            <w:r w:rsidRPr="007B75BF">
              <w:rPr>
                <w:rFonts w:cs="Arial"/>
                <w:sz w:val="18"/>
                <w:szCs w:val="18"/>
                <w:lang w:val="en-US"/>
              </w:rPr>
              <w:t>секторски</w:t>
            </w:r>
            <w:r>
              <w:rPr>
                <w:rFonts w:cs="Arial"/>
                <w:sz w:val="18"/>
                <w:szCs w:val="18"/>
                <w:lang w:val="mk-MK"/>
              </w:rPr>
              <w:t>те утврдени стандарди</w:t>
            </w:r>
            <w:r w:rsidRPr="007B75BF">
              <w:rPr>
                <w:rFonts w:cs="Arial"/>
                <w:sz w:val="18"/>
                <w:szCs w:val="18"/>
              </w:rPr>
              <w:t xml:space="preserve">, </w:t>
            </w:r>
            <w:r w:rsidRPr="007B75BF">
              <w:rPr>
                <w:rFonts w:cs="Arial"/>
                <w:sz w:val="18"/>
                <w:szCs w:val="18"/>
                <w:lang w:val="en-US"/>
              </w:rPr>
              <w:t>на</w:t>
            </w:r>
            <w:r w:rsidRPr="007B75BF">
              <w:rPr>
                <w:rFonts w:cs="Arial"/>
                <w:sz w:val="18"/>
                <w:szCs w:val="18"/>
              </w:rPr>
              <w:t xml:space="preserve"> </w:t>
            </w:r>
            <w:r w:rsidRPr="007B75BF">
              <w:rPr>
                <w:rFonts w:cs="Arial"/>
                <w:sz w:val="18"/>
                <w:szCs w:val="18"/>
                <w:lang w:val="en-US"/>
              </w:rPr>
              <w:t>редовна</w:t>
            </w:r>
            <w:r w:rsidRPr="007B75BF">
              <w:rPr>
                <w:rFonts w:cs="Arial"/>
                <w:sz w:val="18"/>
                <w:szCs w:val="18"/>
              </w:rPr>
              <w:t xml:space="preserve"> </w:t>
            </w:r>
            <w:r w:rsidRPr="007B75BF">
              <w:rPr>
                <w:rFonts w:cs="Arial"/>
                <w:sz w:val="18"/>
                <w:szCs w:val="18"/>
                <w:lang w:val="en-US"/>
              </w:rPr>
              <w:t>основа</w:t>
            </w:r>
          </w:p>
        </w:tc>
        <w:tc>
          <w:tcPr>
            <w:tcW w:w="4680" w:type="dxa"/>
          </w:tcPr>
          <w:p w14:paraId="656251C7" w14:textId="77777777" w:rsidR="00C827F9" w:rsidRPr="00576B89" w:rsidRDefault="00C827F9" w:rsidP="0065046C">
            <w:pPr>
              <w:spacing w:before="20" w:after="40" w:line="240" w:lineRule="auto"/>
              <w:jc w:val="left"/>
              <w:rPr>
                <w:rFonts w:cs="Arial"/>
                <w:sz w:val="18"/>
                <w:szCs w:val="18"/>
              </w:rPr>
            </w:pPr>
            <w:r>
              <w:rPr>
                <w:rFonts w:cs="Arial"/>
                <w:sz w:val="18"/>
                <w:szCs w:val="18"/>
              </w:rPr>
              <w:t>Свес</w:t>
            </w:r>
            <w:r>
              <w:rPr>
                <w:rFonts w:cs="Arial"/>
                <w:sz w:val="18"/>
                <w:szCs w:val="18"/>
                <w:lang w:val="mk-MK"/>
              </w:rPr>
              <w:t>ен ли е операторот</w:t>
            </w:r>
            <w:r w:rsidRPr="007A17DD">
              <w:rPr>
                <w:rFonts w:cs="Arial"/>
                <w:sz w:val="18"/>
                <w:szCs w:val="18"/>
              </w:rPr>
              <w:t xml:space="preserve"> за еколошките перформанси на други ко</w:t>
            </w:r>
            <w:r>
              <w:rPr>
                <w:rFonts w:cs="Arial"/>
                <w:sz w:val="18"/>
                <w:szCs w:val="18"/>
              </w:rPr>
              <w:t>мпании во овој сектор?</w:t>
            </w:r>
            <w:r>
              <w:rPr>
                <w:rFonts w:cs="Arial"/>
                <w:sz w:val="18"/>
                <w:szCs w:val="18"/>
                <w:lang w:val="mk-MK"/>
              </w:rPr>
              <w:t xml:space="preserve">Она што </w:t>
            </w:r>
            <w:r w:rsidRPr="007A17DD">
              <w:rPr>
                <w:rFonts w:cs="Arial"/>
                <w:sz w:val="18"/>
                <w:szCs w:val="18"/>
              </w:rPr>
              <w:t>е во врска со меѓународните норми и стандарди</w:t>
            </w:r>
          </w:p>
        </w:tc>
        <w:tc>
          <w:tcPr>
            <w:tcW w:w="3818" w:type="dxa"/>
          </w:tcPr>
          <w:p w14:paraId="07E83E86" w14:textId="77777777" w:rsidR="00C827F9" w:rsidRPr="00576B89" w:rsidRDefault="00C827F9" w:rsidP="0065046C">
            <w:pPr>
              <w:spacing w:before="20" w:after="40" w:line="240" w:lineRule="auto"/>
              <w:jc w:val="left"/>
              <w:rPr>
                <w:rFonts w:cs="Arial"/>
                <w:sz w:val="18"/>
                <w:szCs w:val="18"/>
              </w:rPr>
            </w:pPr>
          </w:p>
        </w:tc>
      </w:tr>
      <w:tr w:rsidR="00C827F9" w:rsidRPr="007A17DD" w14:paraId="7249CBD2" w14:textId="77777777" w:rsidTr="00C827F9">
        <w:tc>
          <w:tcPr>
            <w:tcW w:w="1768" w:type="dxa"/>
          </w:tcPr>
          <w:p w14:paraId="433CCA03"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0E1E9E73"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47B14E96" w14:textId="77777777" w:rsidR="00C827F9" w:rsidRPr="00576B89" w:rsidRDefault="00C827F9" w:rsidP="0065046C">
            <w:pPr>
              <w:spacing w:before="20" w:after="40" w:line="240" w:lineRule="auto"/>
              <w:jc w:val="left"/>
              <w:rPr>
                <w:rFonts w:cs="Arial"/>
                <w:sz w:val="18"/>
                <w:szCs w:val="18"/>
              </w:rPr>
            </w:pPr>
            <w:r>
              <w:rPr>
                <w:rFonts w:cs="Arial"/>
                <w:sz w:val="18"/>
                <w:szCs w:val="18"/>
                <w:lang w:val="mk-MK"/>
              </w:rPr>
              <w:t xml:space="preserve">Независни ревизии </w:t>
            </w:r>
            <w:r w:rsidRPr="00576B89">
              <w:rPr>
                <w:rFonts w:cs="Arial"/>
                <w:sz w:val="18"/>
                <w:szCs w:val="18"/>
              </w:rPr>
              <w:t xml:space="preserve"> EMS</w:t>
            </w:r>
          </w:p>
        </w:tc>
        <w:tc>
          <w:tcPr>
            <w:tcW w:w="4680" w:type="dxa"/>
          </w:tcPr>
          <w:p w14:paraId="78209BCB" w14:textId="77777777" w:rsidR="00C827F9" w:rsidRPr="007A17DD" w:rsidRDefault="00C827F9" w:rsidP="0065046C">
            <w:pPr>
              <w:spacing w:before="20" w:after="40" w:line="240" w:lineRule="auto"/>
              <w:jc w:val="left"/>
              <w:rPr>
                <w:rFonts w:cs="Arial"/>
                <w:sz w:val="18"/>
                <w:szCs w:val="18"/>
              </w:rPr>
            </w:pPr>
            <w:r>
              <w:rPr>
                <w:rFonts w:cs="Arial"/>
                <w:sz w:val="18"/>
                <w:szCs w:val="18"/>
                <w:lang w:val="mk-MK"/>
              </w:rPr>
              <w:t>Дали</w:t>
            </w:r>
            <w:r w:rsidRPr="007A17DD">
              <w:rPr>
                <w:rFonts w:cs="Arial"/>
                <w:sz w:val="18"/>
                <w:szCs w:val="18"/>
              </w:rPr>
              <w:t xml:space="preserve"> </w:t>
            </w:r>
            <w:r w:rsidRPr="007A17DD">
              <w:rPr>
                <w:rFonts w:cs="Arial"/>
                <w:sz w:val="18"/>
                <w:szCs w:val="18"/>
                <w:lang w:val="mk-MK"/>
              </w:rPr>
              <w:t>постапката</w:t>
            </w:r>
            <w:r w:rsidRPr="007A17DD">
              <w:rPr>
                <w:rFonts w:cs="Arial"/>
                <w:sz w:val="18"/>
                <w:szCs w:val="18"/>
              </w:rPr>
              <w:t xml:space="preserve"> EMS </w:t>
            </w:r>
            <w:r w:rsidRPr="007A17DD">
              <w:rPr>
                <w:rFonts w:cs="Arial"/>
                <w:sz w:val="18"/>
                <w:szCs w:val="18"/>
                <w:lang w:val="mk-MK"/>
              </w:rPr>
              <w:t>и</w:t>
            </w:r>
            <w:r w:rsidRPr="007A17DD">
              <w:rPr>
                <w:rFonts w:cs="Arial"/>
                <w:sz w:val="18"/>
                <w:szCs w:val="18"/>
              </w:rPr>
              <w:t xml:space="preserve"> </w:t>
            </w:r>
            <w:r w:rsidRPr="007A17DD">
              <w:rPr>
                <w:rFonts w:cs="Arial"/>
                <w:sz w:val="18"/>
                <w:szCs w:val="18"/>
                <w:lang w:val="mk-MK"/>
              </w:rPr>
              <w:t>ревизија</w:t>
            </w:r>
            <w:r>
              <w:rPr>
                <w:rFonts w:cs="Arial"/>
                <w:sz w:val="18"/>
                <w:szCs w:val="18"/>
                <w:lang w:val="mk-MK"/>
              </w:rPr>
              <w:t>та се</w:t>
            </w:r>
            <w:r w:rsidRPr="007A17DD">
              <w:rPr>
                <w:rFonts w:cs="Arial"/>
                <w:sz w:val="18"/>
                <w:szCs w:val="18"/>
                <w:lang w:val="mk-MK"/>
              </w:rPr>
              <w:t>и</w:t>
            </w:r>
            <w:r w:rsidRPr="007A17DD">
              <w:rPr>
                <w:rFonts w:cs="Arial"/>
                <w:sz w:val="18"/>
                <w:szCs w:val="18"/>
              </w:rPr>
              <w:t xml:space="preserve"> </w:t>
            </w:r>
            <w:r w:rsidRPr="007A17DD">
              <w:rPr>
                <w:rFonts w:cs="Arial"/>
                <w:sz w:val="18"/>
                <w:szCs w:val="18"/>
                <w:lang w:val="mk-MK"/>
              </w:rPr>
              <w:t>потврдени</w:t>
            </w:r>
            <w:r w:rsidRPr="007A17DD">
              <w:rPr>
                <w:rFonts w:cs="Arial"/>
                <w:sz w:val="18"/>
                <w:szCs w:val="18"/>
              </w:rPr>
              <w:t xml:space="preserve"> </w:t>
            </w:r>
            <w:r w:rsidRPr="007A17DD">
              <w:rPr>
                <w:rFonts w:cs="Arial"/>
                <w:sz w:val="18"/>
                <w:szCs w:val="18"/>
                <w:lang w:val="mk-MK"/>
              </w:rPr>
              <w:t>од</w:t>
            </w:r>
            <w:r w:rsidRPr="007A17DD">
              <w:rPr>
                <w:rFonts w:cs="Arial"/>
                <w:sz w:val="18"/>
                <w:szCs w:val="18"/>
              </w:rPr>
              <w:t xml:space="preserve"> </w:t>
            </w:r>
            <w:r w:rsidRPr="007A17DD">
              <w:rPr>
                <w:rFonts w:cs="Arial"/>
                <w:sz w:val="18"/>
                <w:szCs w:val="18"/>
                <w:lang w:val="mk-MK"/>
              </w:rPr>
              <w:t>страна</w:t>
            </w:r>
            <w:r w:rsidRPr="007A17DD">
              <w:rPr>
                <w:rFonts w:cs="Arial"/>
                <w:sz w:val="18"/>
                <w:szCs w:val="18"/>
              </w:rPr>
              <w:t xml:space="preserve"> </w:t>
            </w:r>
            <w:r w:rsidRPr="007A17DD">
              <w:rPr>
                <w:rFonts w:cs="Arial"/>
                <w:sz w:val="18"/>
                <w:szCs w:val="18"/>
                <w:lang w:val="mk-MK"/>
              </w:rPr>
              <w:t>на</w:t>
            </w:r>
            <w:r w:rsidRPr="007A17DD">
              <w:rPr>
                <w:rFonts w:cs="Arial"/>
                <w:sz w:val="18"/>
                <w:szCs w:val="18"/>
              </w:rPr>
              <w:t xml:space="preserve"> </w:t>
            </w:r>
            <w:r w:rsidRPr="007A17DD">
              <w:rPr>
                <w:rFonts w:cs="Arial"/>
                <w:sz w:val="18"/>
                <w:szCs w:val="18"/>
                <w:lang w:val="mk-MK"/>
              </w:rPr>
              <w:t>акредитирано</w:t>
            </w:r>
            <w:r w:rsidRPr="007A17DD">
              <w:rPr>
                <w:rFonts w:cs="Arial"/>
                <w:sz w:val="18"/>
                <w:szCs w:val="18"/>
              </w:rPr>
              <w:t xml:space="preserve"> </w:t>
            </w:r>
            <w:r w:rsidRPr="007A17DD">
              <w:rPr>
                <w:rFonts w:cs="Arial"/>
                <w:sz w:val="18"/>
                <w:szCs w:val="18"/>
                <w:lang w:val="mk-MK"/>
              </w:rPr>
              <w:t>тело</w:t>
            </w:r>
            <w:r w:rsidRPr="007A17DD">
              <w:rPr>
                <w:rFonts w:cs="Arial"/>
                <w:sz w:val="18"/>
                <w:szCs w:val="18"/>
              </w:rPr>
              <w:t xml:space="preserve"> </w:t>
            </w:r>
            <w:r w:rsidRPr="007A17DD">
              <w:rPr>
                <w:rFonts w:cs="Arial"/>
                <w:sz w:val="18"/>
                <w:szCs w:val="18"/>
                <w:lang w:val="mk-MK"/>
              </w:rPr>
              <w:t>за</w:t>
            </w:r>
            <w:r w:rsidRPr="007A17DD">
              <w:rPr>
                <w:rFonts w:cs="Arial"/>
                <w:sz w:val="18"/>
                <w:szCs w:val="18"/>
              </w:rPr>
              <w:t xml:space="preserve"> </w:t>
            </w:r>
            <w:r w:rsidRPr="007A17DD">
              <w:rPr>
                <w:rFonts w:cs="Arial"/>
                <w:sz w:val="18"/>
                <w:szCs w:val="18"/>
                <w:lang w:val="mk-MK"/>
              </w:rPr>
              <w:t>сертификација</w:t>
            </w:r>
            <w:r w:rsidRPr="007A17DD">
              <w:rPr>
                <w:rFonts w:cs="Arial"/>
                <w:sz w:val="18"/>
                <w:szCs w:val="18"/>
              </w:rPr>
              <w:t xml:space="preserve"> </w:t>
            </w:r>
            <w:r w:rsidRPr="007A17DD">
              <w:rPr>
                <w:rFonts w:cs="Arial"/>
                <w:sz w:val="18"/>
                <w:szCs w:val="18"/>
                <w:lang w:val="mk-MK"/>
              </w:rPr>
              <w:t>или</w:t>
            </w:r>
            <w:r w:rsidRPr="007A17DD">
              <w:rPr>
                <w:rFonts w:cs="Arial"/>
                <w:sz w:val="18"/>
                <w:szCs w:val="18"/>
              </w:rPr>
              <w:t xml:space="preserve"> </w:t>
            </w:r>
            <w:r w:rsidRPr="007A17DD">
              <w:rPr>
                <w:rFonts w:cs="Arial"/>
                <w:sz w:val="18"/>
                <w:szCs w:val="18"/>
                <w:lang w:val="mk-MK"/>
              </w:rPr>
              <w:lastRenderedPageBreak/>
              <w:t>надворешен</w:t>
            </w:r>
            <w:r w:rsidRPr="007A17DD">
              <w:rPr>
                <w:rFonts w:cs="Arial"/>
                <w:sz w:val="18"/>
                <w:szCs w:val="18"/>
              </w:rPr>
              <w:t xml:space="preserve"> </w:t>
            </w:r>
            <w:r w:rsidRPr="007A17DD">
              <w:rPr>
                <w:rFonts w:cs="Arial"/>
                <w:sz w:val="18"/>
                <w:szCs w:val="18"/>
                <w:lang w:val="mk-MK"/>
              </w:rPr>
              <w:t>ЕМС</w:t>
            </w:r>
            <w:r w:rsidRPr="007A17DD">
              <w:rPr>
                <w:rFonts w:cs="Arial"/>
                <w:sz w:val="18"/>
                <w:szCs w:val="18"/>
              </w:rPr>
              <w:t xml:space="preserve"> </w:t>
            </w:r>
            <w:r>
              <w:rPr>
                <w:rFonts w:cs="Arial"/>
                <w:sz w:val="18"/>
                <w:szCs w:val="18"/>
                <w:lang w:val="mk-MK"/>
              </w:rPr>
              <w:t>Верификатор</w:t>
            </w:r>
            <w:r w:rsidRPr="007A17DD">
              <w:rPr>
                <w:rFonts w:cs="Arial"/>
                <w:sz w:val="18"/>
                <w:szCs w:val="18"/>
              </w:rPr>
              <w:t>?</w:t>
            </w:r>
          </w:p>
        </w:tc>
        <w:tc>
          <w:tcPr>
            <w:tcW w:w="3818" w:type="dxa"/>
          </w:tcPr>
          <w:p w14:paraId="1605A9A5" w14:textId="77777777" w:rsidR="00C827F9" w:rsidRPr="007A17DD" w:rsidRDefault="00C827F9" w:rsidP="0065046C">
            <w:pPr>
              <w:spacing w:before="20" w:after="40" w:line="240" w:lineRule="auto"/>
              <w:jc w:val="left"/>
              <w:rPr>
                <w:rFonts w:cs="Arial"/>
                <w:sz w:val="18"/>
                <w:szCs w:val="18"/>
              </w:rPr>
            </w:pPr>
          </w:p>
        </w:tc>
      </w:tr>
      <w:tr w:rsidR="00C827F9" w:rsidRPr="007A17DD" w14:paraId="23B625D8" w14:textId="77777777" w:rsidTr="00C827F9">
        <w:tc>
          <w:tcPr>
            <w:tcW w:w="1768" w:type="dxa"/>
          </w:tcPr>
          <w:p w14:paraId="141D2FED" w14:textId="77777777" w:rsidR="00C827F9" w:rsidRDefault="00C827F9" w:rsidP="0065046C">
            <w:pPr>
              <w:spacing w:before="20" w:after="40" w:line="240" w:lineRule="auto"/>
            </w:pPr>
            <w:r w:rsidRPr="004114E4">
              <w:rPr>
                <w:rFonts w:cs="Arial"/>
                <w:sz w:val="18"/>
                <w:szCs w:val="18"/>
                <w:lang w:val="mk-MK"/>
              </w:rPr>
              <w:t xml:space="preserve">Сите </w:t>
            </w:r>
            <w:r w:rsidRPr="004114E4">
              <w:rPr>
                <w:rFonts w:cs="Arial"/>
                <w:sz w:val="18"/>
                <w:szCs w:val="18"/>
              </w:rPr>
              <w:t>BREF</w:t>
            </w:r>
          </w:p>
        </w:tc>
        <w:tc>
          <w:tcPr>
            <w:tcW w:w="696" w:type="dxa"/>
          </w:tcPr>
          <w:p w14:paraId="3EC45BA8"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0DFD1D97" w14:textId="77777777" w:rsidR="00C827F9" w:rsidRPr="00576B89" w:rsidRDefault="00C827F9" w:rsidP="0065046C">
            <w:pPr>
              <w:spacing w:before="20" w:after="40" w:line="240" w:lineRule="auto"/>
              <w:jc w:val="left"/>
              <w:rPr>
                <w:rFonts w:cs="Arial"/>
                <w:sz w:val="18"/>
                <w:szCs w:val="18"/>
              </w:rPr>
            </w:pPr>
            <w:r>
              <w:rPr>
                <w:rFonts w:cs="Arial"/>
                <w:sz w:val="18"/>
                <w:szCs w:val="18"/>
              </w:rPr>
              <w:t xml:space="preserve">EMAS </w:t>
            </w:r>
            <w:r>
              <w:rPr>
                <w:rFonts w:cs="Arial"/>
                <w:sz w:val="18"/>
                <w:szCs w:val="18"/>
                <w:lang w:val="mk-MK"/>
              </w:rPr>
              <w:t>и</w:t>
            </w:r>
            <w:r w:rsidRPr="00576B89">
              <w:rPr>
                <w:rFonts w:cs="Arial"/>
                <w:sz w:val="18"/>
                <w:szCs w:val="18"/>
              </w:rPr>
              <w:t xml:space="preserve"> EN-ISO 14001:1996</w:t>
            </w:r>
          </w:p>
        </w:tc>
        <w:tc>
          <w:tcPr>
            <w:tcW w:w="4680" w:type="dxa"/>
          </w:tcPr>
          <w:p w14:paraId="4264F05D" w14:textId="77777777" w:rsidR="00C827F9" w:rsidRPr="007A17DD" w:rsidRDefault="00C827F9" w:rsidP="0065046C">
            <w:pPr>
              <w:spacing w:before="20" w:after="40" w:line="240" w:lineRule="auto"/>
              <w:jc w:val="left"/>
              <w:rPr>
                <w:rFonts w:cs="Arial"/>
                <w:sz w:val="18"/>
                <w:szCs w:val="18"/>
              </w:rPr>
            </w:pPr>
            <w:r>
              <w:rPr>
                <w:rFonts w:cs="Arial"/>
                <w:sz w:val="18"/>
                <w:szCs w:val="18"/>
                <w:lang w:val="mk-MK"/>
              </w:rPr>
              <w:t>Д</w:t>
            </w:r>
            <w:r w:rsidRPr="007A17DD">
              <w:rPr>
                <w:rFonts w:cs="Arial"/>
                <w:sz w:val="18"/>
                <w:szCs w:val="18"/>
                <w:lang w:val="en-US"/>
              </w:rPr>
              <w:t>али</w:t>
            </w:r>
            <w:r w:rsidRPr="007A17DD">
              <w:rPr>
                <w:rFonts w:cs="Arial"/>
                <w:sz w:val="18"/>
                <w:szCs w:val="18"/>
              </w:rPr>
              <w:t xml:space="preserve"> </w:t>
            </w:r>
            <w:r w:rsidRPr="007A17DD">
              <w:rPr>
                <w:rFonts w:cs="Arial"/>
                <w:sz w:val="18"/>
                <w:szCs w:val="18"/>
                <w:lang w:val="en-US"/>
              </w:rPr>
              <w:t>постои</w:t>
            </w:r>
            <w:r w:rsidRPr="007A17DD">
              <w:rPr>
                <w:rFonts w:cs="Arial"/>
                <w:sz w:val="18"/>
                <w:szCs w:val="18"/>
              </w:rPr>
              <w:t xml:space="preserve"> </w:t>
            </w:r>
            <w:r w:rsidRPr="007A17DD">
              <w:rPr>
                <w:rFonts w:cs="Arial"/>
                <w:sz w:val="18"/>
                <w:szCs w:val="18"/>
                <w:lang w:val="en-US"/>
              </w:rPr>
              <w:t>спроведување</w:t>
            </w:r>
            <w:r w:rsidRPr="007A17DD">
              <w:rPr>
                <w:rFonts w:cs="Arial"/>
                <w:sz w:val="18"/>
                <w:szCs w:val="18"/>
              </w:rPr>
              <w:t xml:space="preserve"> </w:t>
            </w:r>
            <w:r w:rsidRPr="007A17DD">
              <w:rPr>
                <w:rFonts w:cs="Arial"/>
                <w:sz w:val="18"/>
                <w:szCs w:val="18"/>
                <w:lang w:val="en-US"/>
              </w:rPr>
              <w:t>и</w:t>
            </w:r>
            <w:r w:rsidRPr="007A17DD">
              <w:rPr>
                <w:rFonts w:cs="Arial"/>
                <w:sz w:val="18"/>
                <w:szCs w:val="18"/>
              </w:rPr>
              <w:t xml:space="preserve"> </w:t>
            </w:r>
            <w:r w:rsidRPr="007A17DD">
              <w:rPr>
                <w:rFonts w:cs="Arial"/>
                <w:sz w:val="18"/>
                <w:szCs w:val="18"/>
                <w:lang w:val="en-US"/>
              </w:rPr>
              <w:t>следење</w:t>
            </w:r>
            <w:r w:rsidRPr="007A17DD">
              <w:rPr>
                <w:rFonts w:cs="Arial"/>
                <w:sz w:val="18"/>
                <w:szCs w:val="18"/>
              </w:rPr>
              <w:t xml:space="preserve"> </w:t>
            </w:r>
            <w:r w:rsidRPr="007A17DD">
              <w:rPr>
                <w:rFonts w:cs="Arial"/>
                <w:sz w:val="18"/>
                <w:szCs w:val="18"/>
                <w:lang w:val="en-US"/>
              </w:rPr>
              <w:t>на</w:t>
            </w:r>
            <w:r w:rsidRPr="007A17DD">
              <w:rPr>
                <w:rFonts w:cs="Arial"/>
                <w:sz w:val="18"/>
                <w:szCs w:val="18"/>
              </w:rPr>
              <w:t xml:space="preserve"> </w:t>
            </w:r>
            <w:r w:rsidRPr="007A17DD">
              <w:rPr>
                <w:rFonts w:cs="Arial"/>
                <w:sz w:val="18"/>
                <w:szCs w:val="18"/>
                <w:lang w:val="en-US"/>
              </w:rPr>
              <w:t>меѓународно</w:t>
            </w:r>
            <w:r w:rsidRPr="007A17DD">
              <w:rPr>
                <w:rFonts w:cs="Arial"/>
                <w:sz w:val="18"/>
                <w:szCs w:val="18"/>
              </w:rPr>
              <w:t xml:space="preserve"> </w:t>
            </w:r>
            <w:r w:rsidRPr="007A17DD">
              <w:rPr>
                <w:rFonts w:cs="Arial"/>
                <w:sz w:val="18"/>
                <w:szCs w:val="18"/>
                <w:lang w:val="en-US"/>
              </w:rPr>
              <w:t>прифатен</w:t>
            </w:r>
            <w:r w:rsidRPr="007A17DD">
              <w:rPr>
                <w:rFonts w:cs="Arial"/>
                <w:sz w:val="18"/>
                <w:szCs w:val="18"/>
              </w:rPr>
              <w:t xml:space="preserve"> </w:t>
            </w:r>
            <w:r w:rsidRPr="007A17DD">
              <w:rPr>
                <w:rFonts w:cs="Arial"/>
                <w:sz w:val="18"/>
                <w:szCs w:val="18"/>
                <w:lang w:val="en-US"/>
              </w:rPr>
              <w:t>доброволен</w:t>
            </w:r>
            <w:r w:rsidRPr="007A17DD">
              <w:rPr>
                <w:rFonts w:cs="Arial"/>
                <w:sz w:val="18"/>
                <w:szCs w:val="18"/>
              </w:rPr>
              <w:t xml:space="preserve"> </w:t>
            </w:r>
            <w:r w:rsidRPr="007A17DD">
              <w:rPr>
                <w:rFonts w:cs="Arial"/>
                <w:sz w:val="18"/>
                <w:szCs w:val="18"/>
                <w:lang w:val="en-US"/>
              </w:rPr>
              <w:t>систем</w:t>
            </w:r>
            <w:r w:rsidRPr="007A17DD">
              <w:rPr>
                <w:rFonts w:cs="Arial"/>
                <w:sz w:val="18"/>
                <w:szCs w:val="18"/>
              </w:rPr>
              <w:t xml:space="preserve"> </w:t>
            </w:r>
            <w:r w:rsidRPr="007A17DD">
              <w:rPr>
                <w:rFonts w:cs="Arial"/>
                <w:sz w:val="18"/>
                <w:szCs w:val="18"/>
                <w:lang w:val="en-US"/>
              </w:rPr>
              <w:t>како</w:t>
            </w:r>
            <w:r w:rsidRPr="007A17DD">
              <w:rPr>
                <w:rFonts w:cs="Arial"/>
                <w:sz w:val="18"/>
                <w:szCs w:val="18"/>
              </w:rPr>
              <w:t xml:space="preserve"> EMAS </w:t>
            </w:r>
            <w:r w:rsidRPr="007A17DD">
              <w:rPr>
                <w:rFonts w:cs="Arial"/>
                <w:sz w:val="18"/>
                <w:szCs w:val="18"/>
                <w:lang w:val="en-US"/>
              </w:rPr>
              <w:t>и</w:t>
            </w:r>
            <w:r w:rsidRPr="007A17DD">
              <w:rPr>
                <w:rFonts w:cs="Arial"/>
                <w:sz w:val="18"/>
                <w:szCs w:val="18"/>
              </w:rPr>
              <w:t xml:space="preserve"> EN ISO 14001: 1996?</w:t>
            </w:r>
          </w:p>
        </w:tc>
        <w:tc>
          <w:tcPr>
            <w:tcW w:w="3818" w:type="dxa"/>
          </w:tcPr>
          <w:p w14:paraId="3565F6B4" w14:textId="77777777" w:rsidR="00C827F9" w:rsidRPr="007A17DD" w:rsidRDefault="00C827F9" w:rsidP="0065046C">
            <w:pPr>
              <w:spacing w:before="20" w:after="40" w:line="240" w:lineRule="auto"/>
              <w:jc w:val="left"/>
              <w:rPr>
                <w:rFonts w:cs="Arial"/>
                <w:sz w:val="18"/>
                <w:szCs w:val="18"/>
              </w:rPr>
            </w:pPr>
          </w:p>
        </w:tc>
      </w:tr>
      <w:tr w:rsidR="00C827F9" w:rsidRPr="007A17DD" w14:paraId="33F2AFAE" w14:textId="77777777" w:rsidTr="00C827F9">
        <w:tc>
          <w:tcPr>
            <w:tcW w:w="1768" w:type="dxa"/>
          </w:tcPr>
          <w:p w14:paraId="1DD689C4" w14:textId="77777777" w:rsidR="00C827F9" w:rsidRPr="007B75BF" w:rsidRDefault="00C827F9" w:rsidP="0065046C">
            <w:pPr>
              <w:spacing w:before="20" w:after="40" w:line="240" w:lineRule="auto"/>
              <w:jc w:val="left"/>
              <w:rPr>
                <w:rFonts w:cs="Arial"/>
                <w:sz w:val="18"/>
                <w:szCs w:val="18"/>
                <w:lang w:val="mk-MK"/>
              </w:rPr>
            </w:pPr>
            <w:r>
              <w:rPr>
                <w:rFonts w:cs="Arial"/>
                <w:sz w:val="18"/>
                <w:szCs w:val="18"/>
                <w:lang w:val="mk-MK"/>
              </w:rPr>
              <w:t>Големи постројки на согорување</w:t>
            </w:r>
          </w:p>
        </w:tc>
        <w:tc>
          <w:tcPr>
            <w:tcW w:w="696" w:type="dxa"/>
          </w:tcPr>
          <w:p w14:paraId="4A6FE3D1"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4183AAEF" w14:textId="77777777" w:rsidR="00C827F9" w:rsidRPr="00210203" w:rsidRDefault="00C827F9" w:rsidP="0065046C">
            <w:pPr>
              <w:spacing w:before="20" w:after="40" w:line="240" w:lineRule="auto"/>
              <w:jc w:val="left"/>
              <w:rPr>
                <w:rFonts w:cs="Arial"/>
                <w:sz w:val="18"/>
                <w:szCs w:val="18"/>
              </w:rPr>
            </w:pPr>
            <w:r>
              <w:rPr>
                <w:rFonts w:cs="Arial"/>
                <w:sz w:val="18"/>
                <w:szCs w:val="18"/>
              </w:rPr>
              <w:t xml:space="preserve">НДТ1 </w:t>
            </w:r>
            <w:r>
              <w:rPr>
                <w:rFonts w:cs="Arial"/>
                <w:sz w:val="18"/>
                <w:szCs w:val="18"/>
                <w:lang w:val="mk-MK"/>
              </w:rPr>
              <w:t>точка</w:t>
            </w:r>
            <w:r w:rsidRPr="00210203">
              <w:rPr>
                <w:rFonts w:cs="Arial"/>
                <w:sz w:val="18"/>
                <w:szCs w:val="18"/>
              </w:rPr>
              <w:t xml:space="preserve"> x</w:t>
            </w:r>
          </w:p>
        </w:tc>
        <w:tc>
          <w:tcPr>
            <w:tcW w:w="4680" w:type="dxa"/>
          </w:tcPr>
          <w:p w14:paraId="73415CC7" w14:textId="77777777" w:rsidR="00C827F9" w:rsidRPr="007A17DD" w:rsidRDefault="00C827F9" w:rsidP="0065046C">
            <w:pPr>
              <w:spacing w:before="20" w:after="40" w:line="240" w:lineRule="auto"/>
              <w:jc w:val="left"/>
              <w:rPr>
                <w:rFonts w:cs="Arial"/>
                <w:sz w:val="18"/>
                <w:szCs w:val="18"/>
              </w:rPr>
            </w:pPr>
            <w:r w:rsidRPr="007A17DD">
              <w:rPr>
                <w:rFonts w:cs="Arial"/>
                <w:sz w:val="18"/>
                <w:szCs w:val="18"/>
                <w:lang w:val="en-US"/>
              </w:rPr>
              <w:t>Дали</w:t>
            </w:r>
            <w:r w:rsidRPr="007A17DD">
              <w:rPr>
                <w:rFonts w:cs="Arial"/>
                <w:sz w:val="18"/>
                <w:szCs w:val="18"/>
              </w:rPr>
              <w:t xml:space="preserve"> </w:t>
            </w:r>
            <w:r w:rsidRPr="007A17DD">
              <w:rPr>
                <w:rFonts w:cs="Arial"/>
                <w:sz w:val="18"/>
                <w:szCs w:val="18"/>
                <w:lang w:val="en-US"/>
              </w:rPr>
              <w:t>постои</w:t>
            </w:r>
            <w:r w:rsidRPr="007A17DD">
              <w:rPr>
                <w:rFonts w:cs="Arial"/>
                <w:sz w:val="18"/>
                <w:szCs w:val="18"/>
              </w:rPr>
              <w:t xml:space="preserve"> </w:t>
            </w:r>
            <w:r w:rsidRPr="007A17DD">
              <w:rPr>
                <w:rFonts w:cs="Arial"/>
                <w:sz w:val="18"/>
                <w:szCs w:val="18"/>
                <w:lang w:val="en-US"/>
              </w:rPr>
              <w:t>идентификација</w:t>
            </w:r>
            <w:r w:rsidRPr="007A17DD">
              <w:rPr>
                <w:rFonts w:cs="Arial"/>
                <w:sz w:val="18"/>
                <w:szCs w:val="18"/>
              </w:rPr>
              <w:t xml:space="preserve"> </w:t>
            </w:r>
            <w:r w:rsidRPr="007A17DD">
              <w:rPr>
                <w:rFonts w:cs="Arial"/>
                <w:sz w:val="18"/>
                <w:szCs w:val="18"/>
                <w:lang w:val="en-US"/>
              </w:rPr>
              <w:t>на</w:t>
            </w:r>
            <w:r w:rsidRPr="007A17DD">
              <w:rPr>
                <w:rFonts w:cs="Arial"/>
                <w:sz w:val="18"/>
                <w:szCs w:val="18"/>
              </w:rPr>
              <w:t xml:space="preserve"> </w:t>
            </w:r>
            <w:r w:rsidRPr="007A17DD">
              <w:rPr>
                <w:rFonts w:cs="Arial"/>
                <w:sz w:val="18"/>
                <w:szCs w:val="18"/>
                <w:lang w:val="en-US"/>
              </w:rPr>
              <w:t>ризичните</w:t>
            </w:r>
            <w:r w:rsidRPr="007A17DD">
              <w:rPr>
                <w:rFonts w:cs="Arial"/>
                <w:sz w:val="18"/>
                <w:szCs w:val="18"/>
              </w:rPr>
              <w:t xml:space="preserve"> </w:t>
            </w:r>
            <w:r w:rsidRPr="007A17DD">
              <w:rPr>
                <w:rFonts w:cs="Arial"/>
                <w:sz w:val="18"/>
                <w:szCs w:val="18"/>
                <w:lang w:val="en-US"/>
              </w:rPr>
              <w:t>точки</w:t>
            </w:r>
            <w:r w:rsidRPr="007A17DD">
              <w:rPr>
                <w:rFonts w:cs="Arial"/>
                <w:sz w:val="18"/>
                <w:szCs w:val="18"/>
              </w:rPr>
              <w:t xml:space="preserve"> </w:t>
            </w:r>
            <w:r w:rsidRPr="007A17DD">
              <w:rPr>
                <w:rFonts w:cs="Arial"/>
                <w:sz w:val="18"/>
                <w:szCs w:val="18"/>
                <w:lang w:val="en-US"/>
              </w:rPr>
              <w:t>за</w:t>
            </w:r>
            <w:r w:rsidRPr="007A17DD">
              <w:rPr>
                <w:rFonts w:cs="Arial"/>
                <w:sz w:val="18"/>
                <w:szCs w:val="18"/>
              </w:rPr>
              <w:t xml:space="preserve"> </w:t>
            </w:r>
            <w:r w:rsidRPr="007A17DD">
              <w:rPr>
                <w:rFonts w:cs="Arial"/>
                <w:sz w:val="18"/>
                <w:szCs w:val="18"/>
                <w:lang w:val="en-US"/>
              </w:rPr>
              <w:t>гориво</w:t>
            </w:r>
            <w:r>
              <w:rPr>
                <w:rFonts w:cs="Arial"/>
                <w:sz w:val="18"/>
                <w:szCs w:val="18"/>
                <w:lang w:val="mk-MK"/>
              </w:rPr>
              <w:t xml:space="preserve"> и</w:t>
            </w:r>
            <w:r w:rsidRPr="007A17DD">
              <w:rPr>
                <w:rFonts w:cs="Arial"/>
                <w:sz w:val="18"/>
                <w:szCs w:val="18"/>
              </w:rPr>
              <w:t xml:space="preserve"> </w:t>
            </w:r>
            <w:r w:rsidRPr="007A17DD">
              <w:rPr>
                <w:rFonts w:cs="Arial"/>
                <w:sz w:val="18"/>
                <w:szCs w:val="18"/>
                <w:lang w:val="en-US"/>
              </w:rPr>
              <w:t>само</w:t>
            </w:r>
            <w:r w:rsidRPr="007A17DD">
              <w:rPr>
                <w:rFonts w:cs="Arial"/>
                <w:sz w:val="18"/>
                <w:szCs w:val="18"/>
              </w:rPr>
              <w:t>-</w:t>
            </w:r>
            <w:r w:rsidRPr="007A17DD">
              <w:rPr>
                <w:rFonts w:cs="Arial"/>
                <w:sz w:val="18"/>
                <w:szCs w:val="18"/>
                <w:lang w:val="en-US"/>
              </w:rPr>
              <w:t>запалување</w:t>
            </w:r>
            <w:r w:rsidRPr="007A17DD">
              <w:rPr>
                <w:rFonts w:cs="Arial"/>
                <w:sz w:val="18"/>
                <w:szCs w:val="18"/>
              </w:rPr>
              <w:t xml:space="preserve"> </w:t>
            </w:r>
            <w:r w:rsidRPr="007A17DD">
              <w:rPr>
                <w:rFonts w:cs="Arial"/>
                <w:sz w:val="18"/>
                <w:szCs w:val="18"/>
                <w:lang w:val="en-US"/>
              </w:rPr>
              <w:t>и</w:t>
            </w:r>
            <w:r w:rsidRPr="007A17DD">
              <w:rPr>
                <w:rFonts w:cs="Arial"/>
                <w:sz w:val="18"/>
                <w:szCs w:val="18"/>
              </w:rPr>
              <w:t xml:space="preserve"> </w:t>
            </w:r>
            <w:r w:rsidRPr="007A17DD">
              <w:rPr>
                <w:rFonts w:cs="Arial"/>
                <w:sz w:val="18"/>
                <w:szCs w:val="18"/>
                <w:lang w:val="en-US"/>
              </w:rPr>
              <w:t>анкета</w:t>
            </w:r>
            <w:r w:rsidRPr="007A17DD">
              <w:rPr>
                <w:rFonts w:cs="Arial"/>
                <w:sz w:val="18"/>
                <w:szCs w:val="18"/>
              </w:rPr>
              <w:t xml:space="preserve"> </w:t>
            </w:r>
            <w:r w:rsidRPr="007A17DD">
              <w:rPr>
                <w:rFonts w:cs="Arial"/>
                <w:sz w:val="18"/>
                <w:szCs w:val="18"/>
                <w:lang w:val="en-US"/>
              </w:rPr>
              <w:t>за</w:t>
            </w:r>
            <w:r w:rsidRPr="007A17DD">
              <w:rPr>
                <w:rFonts w:cs="Arial"/>
                <w:sz w:val="18"/>
                <w:szCs w:val="18"/>
              </w:rPr>
              <w:t xml:space="preserve"> </w:t>
            </w:r>
            <w:r w:rsidRPr="007A17DD">
              <w:rPr>
                <w:rFonts w:cs="Arial"/>
                <w:sz w:val="18"/>
                <w:szCs w:val="18"/>
                <w:lang w:val="en-US"/>
              </w:rPr>
              <w:t>тоа</w:t>
            </w:r>
            <w:r w:rsidRPr="007A17DD">
              <w:rPr>
                <w:rFonts w:cs="Arial"/>
                <w:sz w:val="18"/>
                <w:szCs w:val="18"/>
              </w:rPr>
              <w:t xml:space="preserve"> </w:t>
            </w:r>
            <w:r w:rsidRPr="007A17DD">
              <w:rPr>
                <w:rFonts w:cs="Arial"/>
                <w:sz w:val="18"/>
                <w:szCs w:val="18"/>
                <w:lang w:val="en-US"/>
              </w:rPr>
              <w:t>во</w:t>
            </w:r>
            <w:r w:rsidRPr="007A17DD">
              <w:rPr>
                <w:rFonts w:cs="Arial"/>
                <w:sz w:val="18"/>
                <w:szCs w:val="18"/>
              </w:rPr>
              <w:t xml:space="preserve"> </w:t>
            </w:r>
            <w:r w:rsidRPr="007A17DD">
              <w:rPr>
                <w:rFonts w:cs="Arial"/>
                <w:sz w:val="18"/>
                <w:szCs w:val="18"/>
                <w:lang w:val="en-US"/>
              </w:rPr>
              <w:t>области</w:t>
            </w:r>
            <w:r>
              <w:rPr>
                <w:rFonts w:cs="Arial"/>
                <w:sz w:val="18"/>
                <w:szCs w:val="18"/>
                <w:lang w:val="mk-MK"/>
              </w:rPr>
              <w:t xml:space="preserve">те </w:t>
            </w:r>
            <w:r w:rsidRPr="007A17DD">
              <w:rPr>
                <w:rFonts w:cs="Arial"/>
                <w:sz w:val="18"/>
                <w:szCs w:val="18"/>
              </w:rPr>
              <w:t xml:space="preserve"> </w:t>
            </w:r>
            <w:r w:rsidRPr="007A17DD">
              <w:rPr>
                <w:rFonts w:cs="Arial"/>
                <w:sz w:val="18"/>
                <w:szCs w:val="18"/>
                <w:lang w:val="en-US"/>
              </w:rPr>
              <w:t>за</w:t>
            </w:r>
            <w:r w:rsidRPr="007A17DD">
              <w:rPr>
                <w:rFonts w:cs="Arial"/>
                <w:sz w:val="18"/>
                <w:szCs w:val="18"/>
              </w:rPr>
              <w:t xml:space="preserve"> </w:t>
            </w:r>
            <w:r w:rsidRPr="007A17DD">
              <w:rPr>
                <w:rFonts w:cs="Arial"/>
                <w:sz w:val="18"/>
                <w:szCs w:val="18"/>
                <w:lang w:val="en-US"/>
              </w:rPr>
              <w:t>складирање</w:t>
            </w:r>
            <w:r w:rsidRPr="007A17DD">
              <w:rPr>
                <w:rFonts w:cs="Arial"/>
                <w:sz w:val="18"/>
                <w:szCs w:val="18"/>
              </w:rPr>
              <w:t xml:space="preserve"> </w:t>
            </w:r>
            <w:r w:rsidRPr="007A17DD">
              <w:rPr>
                <w:rFonts w:cs="Arial"/>
                <w:sz w:val="18"/>
                <w:szCs w:val="18"/>
                <w:lang w:val="en-US"/>
              </w:rPr>
              <w:t>гориво</w:t>
            </w:r>
          </w:p>
        </w:tc>
        <w:tc>
          <w:tcPr>
            <w:tcW w:w="3818" w:type="dxa"/>
          </w:tcPr>
          <w:p w14:paraId="2D9122D9" w14:textId="77777777" w:rsidR="00C827F9" w:rsidRPr="007A17DD" w:rsidRDefault="00C827F9" w:rsidP="0065046C">
            <w:pPr>
              <w:spacing w:before="20" w:after="40" w:line="240" w:lineRule="auto"/>
              <w:jc w:val="left"/>
              <w:rPr>
                <w:rFonts w:cs="Arial"/>
                <w:sz w:val="18"/>
                <w:szCs w:val="18"/>
              </w:rPr>
            </w:pPr>
          </w:p>
        </w:tc>
      </w:tr>
      <w:tr w:rsidR="00C827F9" w:rsidRPr="007A17DD" w14:paraId="79042983" w14:textId="77777777" w:rsidTr="00C827F9">
        <w:tc>
          <w:tcPr>
            <w:tcW w:w="1768" w:type="dxa"/>
          </w:tcPr>
          <w:p w14:paraId="004A7FAE" w14:textId="77777777" w:rsidR="00C827F9" w:rsidRPr="007B75BF" w:rsidRDefault="00C827F9" w:rsidP="0065046C">
            <w:pPr>
              <w:spacing w:before="20" w:after="40" w:line="240" w:lineRule="auto"/>
              <w:jc w:val="left"/>
              <w:rPr>
                <w:rFonts w:cs="Arial"/>
                <w:sz w:val="18"/>
                <w:szCs w:val="18"/>
                <w:lang w:val="mk-MK"/>
              </w:rPr>
            </w:pPr>
            <w:r>
              <w:rPr>
                <w:rFonts w:cs="Arial"/>
                <w:sz w:val="18"/>
                <w:szCs w:val="18"/>
                <w:lang w:val="mk-MK"/>
              </w:rPr>
              <w:t>Индустрии на обоени метали</w:t>
            </w:r>
          </w:p>
        </w:tc>
        <w:tc>
          <w:tcPr>
            <w:tcW w:w="696" w:type="dxa"/>
          </w:tcPr>
          <w:p w14:paraId="4510E50B"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342F9EA1" w14:textId="77777777" w:rsidR="00C827F9" w:rsidRPr="00210203" w:rsidRDefault="00C827F9" w:rsidP="0065046C">
            <w:pPr>
              <w:spacing w:before="20" w:after="40" w:line="240" w:lineRule="auto"/>
              <w:jc w:val="left"/>
              <w:rPr>
                <w:rFonts w:cs="Arial"/>
                <w:sz w:val="18"/>
                <w:szCs w:val="18"/>
              </w:rPr>
            </w:pPr>
            <w:r>
              <w:rPr>
                <w:rFonts w:cs="Arial"/>
                <w:sz w:val="18"/>
                <w:szCs w:val="18"/>
              </w:rPr>
              <w:t xml:space="preserve">НДТ 1 </w:t>
            </w:r>
            <w:r>
              <w:rPr>
                <w:rFonts w:cs="Arial"/>
                <w:sz w:val="18"/>
                <w:szCs w:val="18"/>
                <w:lang w:val="mk-MK"/>
              </w:rPr>
              <w:t>точка</w:t>
            </w:r>
            <w:r w:rsidRPr="00210203">
              <w:rPr>
                <w:rFonts w:cs="Arial"/>
                <w:sz w:val="18"/>
                <w:szCs w:val="18"/>
              </w:rPr>
              <w:t xml:space="preserve"> j</w:t>
            </w:r>
          </w:p>
        </w:tc>
        <w:tc>
          <w:tcPr>
            <w:tcW w:w="4680" w:type="dxa"/>
          </w:tcPr>
          <w:p w14:paraId="21E5613B" w14:textId="77777777" w:rsidR="00C827F9" w:rsidRPr="007A17DD" w:rsidRDefault="00C827F9" w:rsidP="0065046C">
            <w:pPr>
              <w:spacing w:before="20" w:after="40" w:line="240" w:lineRule="auto"/>
              <w:jc w:val="left"/>
              <w:rPr>
                <w:rFonts w:cs="Arial"/>
                <w:sz w:val="18"/>
                <w:szCs w:val="18"/>
              </w:rPr>
            </w:pPr>
            <w:r>
              <w:rPr>
                <w:rFonts w:cs="Arial"/>
                <w:sz w:val="18"/>
                <w:szCs w:val="18"/>
                <w:lang w:val="mk-MK"/>
              </w:rPr>
              <w:t>Постои ли акционен план за ширење на емисии од прашина</w:t>
            </w:r>
            <w:r w:rsidRPr="007A17DD">
              <w:rPr>
                <w:rFonts w:cs="Arial"/>
                <w:sz w:val="18"/>
                <w:szCs w:val="18"/>
              </w:rPr>
              <w:t>?</w:t>
            </w:r>
          </w:p>
        </w:tc>
        <w:tc>
          <w:tcPr>
            <w:tcW w:w="3818" w:type="dxa"/>
          </w:tcPr>
          <w:p w14:paraId="77CFC6A2" w14:textId="77777777" w:rsidR="00C827F9" w:rsidRPr="007A17DD" w:rsidRDefault="00C827F9" w:rsidP="0065046C">
            <w:pPr>
              <w:spacing w:before="20" w:after="40" w:line="240" w:lineRule="auto"/>
              <w:jc w:val="left"/>
              <w:rPr>
                <w:rFonts w:cs="Arial"/>
                <w:sz w:val="18"/>
                <w:szCs w:val="18"/>
              </w:rPr>
            </w:pPr>
          </w:p>
        </w:tc>
      </w:tr>
      <w:tr w:rsidR="00C827F9" w:rsidRPr="00851815" w14:paraId="6529191A" w14:textId="77777777" w:rsidTr="00C827F9">
        <w:tc>
          <w:tcPr>
            <w:tcW w:w="1768" w:type="dxa"/>
          </w:tcPr>
          <w:p w14:paraId="2FB97FC0" w14:textId="77777777" w:rsidR="00C827F9" w:rsidRPr="0067595B" w:rsidRDefault="00C827F9" w:rsidP="0065046C">
            <w:pPr>
              <w:spacing w:before="20" w:after="40" w:line="240" w:lineRule="auto"/>
              <w:jc w:val="left"/>
              <w:rPr>
                <w:rFonts w:cs="Arial"/>
                <w:sz w:val="18"/>
                <w:szCs w:val="18"/>
                <w:lang w:val="en-US"/>
              </w:rPr>
            </w:pPr>
            <w:r>
              <w:rPr>
                <w:rFonts w:cs="Arial"/>
                <w:sz w:val="18"/>
                <w:szCs w:val="18"/>
                <w:lang w:val="mk-MK"/>
              </w:rPr>
              <w:t>Интензивно одгледување на живина и свињи</w:t>
            </w:r>
          </w:p>
        </w:tc>
        <w:tc>
          <w:tcPr>
            <w:tcW w:w="696" w:type="dxa"/>
          </w:tcPr>
          <w:p w14:paraId="7A66B7A5"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51A03F68" w14:textId="77777777" w:rsidR="00C827F9" w:rsidRPr="00576B89" w:rsidRDefault="00C827F9" w:rsidP="0065046C">
            <w:pPr>
              <w:spacing w:before="20" w:after="40" w:line="240" w:lineRule="auto"/>
              <w:jc w:val="left"/>
              <w:rPr>
                <w:rFonts w:cs="Arial"/>
                <w:sz w:val="18"/>
                <w:szCs w:val="18"/>
              </w:rPr>
            </w:pPr>
            <w:r>
              <w:rPr>
                <w:rFonts w:cs="Arial"/>
                <w:sz w:val="18"/>
                <w:szCs w:val="18"/>
              </w:rPr>
              <w:t xml:space="preserve">НДТ 1 </w:t>
            </w:r>
            <w:r>
              <w:rPr>
                <w:rFonts w:cs="Arial"/>
                <w:sz w:val="18"/>
                <w:szCs w:val="18"/>
                <w:lang w:val="mk-MK"/>
              </w:rPr>
              <w:t>точка</w:t>
            </w:r>
            <w:r>
              <w:rPr>
                <w:rFonts w:cs="Arial"/>
                <w:sz w:val="18"/>
                <w:szCs w:val="18"/>
              </w:rPr>
              <w:t xml:space="preserve"> 10 </w:t>
            </w:r>
            <w:r>
              <w:rPr>
                <w:rFonts w:cs="Arial"/>
                <w:sz w:val="18"/>
                <w:szCs w:val="18"/>
                <w:lang w:val="mk-MK"/>
              </w:rPr>
              <w:t>и</w:t>
            </w:r>
            <w:r w:rsidRPr="00576B89">
              <w:rPr>
                <w:rFonts w:cs="Arial"/>
                <w:sz w:val="18"/>
                <w:szCs w:val="18"/>
              </w:rPr>
              <w:t xml:space="preserve"> 11</w:t>
            </w:r>
          </w:p>
        </w:tc>
        <w:tc>
          <w:tcPr>
            <w:tcW w:w="4680" w:type="dxa"/>
          </w:tcPr>
          <w:p w14:paraId="0BAD6C66" w14:textId="77777777" w:rsidR="00C827F9" w:rsidRPr="00851815" w:rsidRDefault="00C827F9" w:rsidP="0065046C">
            <w:pPr>
              <w:spacing w:before="20" w:after="40" w:line="240" w:lineRule="auto"/>
              <w:jc w:val="left"/>
              <w:rPr>
                <w:rFonts w:cs="Arial"/>
                <w:sz w:val="18"/>
                <w:szCs w:val="18"/>
              </w:rPr>
            </w:pPr>
            <w:r>
              <w:rPr>
                <w:rFonts w:cs="Arial"/>
                <w:sz w:val="18"/>
                <w:szCs w:val="18"/>
                <w:lang w:val="mk-MK"/>
              </w:rPr>
              <w:t>Примена на акциони планови за бучава и миризба</w:t>
            </w:r>
          </w:p>
        </w:tc>
        <w:tc>
          <w:tcPr>
            <w:tcW w:w="3818" w:type="dxa"/>
          </w:tcPr>
          <w:p w14:paraId="172442F3" w14:textId="77777777" w:rsidR="00C827F9" w:rsidRPr="00851815" w:rsidRDefault="00C827F9" w:rsidP="0065046C">
            <w:pPr>
              <w:spacing w:before="20" w:after="40" w:line="240" w:lineRule="auto"/>
              <w:jc w:val="left"/>
              <w:rPr>
                <w:rFonts w:cs="Arial"/>
                <w:sz w:val="18"/>
                <w:szCs w:val="18"/>
              </w:rPr>
            </w:pPr>
          </w:p>
        </w:tc>
      </w:tr>
      <w:tr w:rsidR="00C827F9" w:rsidRPr="00851815" w14:paraId="3E29FD14" w14:textId="77777777" w:rsidTr="00C827F9">
        <w:tc>
          <w:tcPr>
            <w:tcW w:w="1768" w:type="dxa"/>
          </w:tcPr>
          <w:p w14:paraId="74B4D674" w14:textId="77777777" w:rsidR="00C827F9" w:rsidRPr="007B75BF" w:rsidRDefault="00C827F9" w:rsidP="0065046C">
            <w:pPr>
              <w:spacing w:before="20" w:after="40" w:line="240" w:lineRule="auto"/>
              <w:jc w:val="left"/>
              <w:rPr>
                <w:rFonts w:cs="Arial"/>
                <w:sz w:val="18"/>
                <w:szCs w:val="18"/>
                <w:lang w:val="mk-MK"/>
              </w:rPr>
            </w:pPr>
            <w:r>
              <w:rPr>
                <w:rFonts w:cs="Arial"/>
                <w:sz w:val="18"/>
                <w:szCs w:val="18"/>
                <w:lang w:val="mk-MK"/>
              </w:rPr>
              <w:t>Третман на површини со помош на органски растворувачи</w:t>
            </w:r>
          </w:p>
        </w:tc>
        <w:tc>
          <w:tcPr>
            <w:tcW w:w="696" w:type="dxa"/>
          </w:tcPr>
          <w:p w14:paraId="58942271"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45FA1E18" w14:textId="77777777" w:rsidR="00C827F9" w:rsidRPr="00576B89" w:rsidRDefault="00C827F9" w:rsidP="0065046C">
            <w:pPr>
              <w:spacing w:before="20" w:after="40" w:line="240" w:lineRule="auto"/>
              <w:jc w:val="left"/>
              <w:rPr>
                <w:rFonts w:cs="Arial"/>
                <w:sz w:val="18"/>
                <w:szCs w:val="18"/>
              </w:rPr>
            </w:pPr>
            <w:r>
              <w:rPr>
                <w:rFonts w:cs="Arial"/>
                <w:sz w:val="18"/>
                <w:szCs w:val="18"/>
              </w:rPr>
              <w:t>НДТ</w:t>
            </w:r>
            <w:r w:rsidRPr="00576B89">
              <w:rPr>
                <w:rFonts w:cs="Arial"/>
                <w:sz w:val="18"/>
                <w:szCs w:val="18"/>
              </w:rPr>
              <w:t xml:space="preserve"> 13</w:t>
            </w:r>
          </w:p>
        </w:tc>
        <w:tc>
          <w:tcPr>
            <w:tcW w:w="4680" w:type="dxa"/>
          </w:tcPr>
          <w:p w14:paraId="27615EC7" w14:textId="77777777" w:rsidR="00C827F9" w:rsidRPr="00851815" w:rsidRDefault="00C827F9" w:rsidP="0065046C">
            <w:pPr>
              <w:spacing w:before="20" w:after="40" w:line="240" w:lineRule="auto"/>
              <w:jc w:val="left"/>
              <w:rPr>
                <w:rFonts w:cs="Arial"/>
                <w:sz w:val="18"/>
                <w:szCs w:val="18"/>
              </w:rPr>
            </w:pPr>
            <w:r w:rsidRPr="00851815">
              <w:rPr>
                <w:rFonts w:cs="Arial"/>
                <w:sz w:val="18"/>
                <w:szCs w:val="18"/>
                <w:lang w:val="en-US"/>
              </w:rPr>
              <w:t>Избор</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репроматеријали</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да</w:t>
            </w:r>
            <w:r w:rsidRPr="00851815">
              <w:rPr>
                <w:rFonts w:cs="Arial"/>
                <w:sz w:val="18"/>
                <w:szCs w:val="18"/>
              </w:rPr>
              <w:t xml:space="preserve"> </w:t>
            </w:r>
            <w:r w:rsidRPr="00851815">
              <w:rPr>
                <w:rFonts w:cs="Arial"/>
                <w:sz w:val="18"/>
                <w:szCs w:val="18"/>
                <w:lang w:val="en-US"/>
              </w:rPr>
              <w:t>се</w:t>
            </w:r>
            <w:r w:rsidRPr="00851815">
              <w:rPr>
                <w:rFonts w:cs="Arial"/>
                <w:sz w:val="18"/>
                <w:szCs w:val="18"/>
              </w:rPr>
              <w:t xml:space="preserve"> </w:t>
            </w:r>
            <w:r w:rsidRPr="00851815">
              <w:rPr>
                <w:rFonts w:cs="Arial"/>
                <w:sz w:val="18"/>
                <w:szCs w:val="18"/>
                <w:lang w:val="en-US"/>
              </w:rPr>
              <w:t>намали</w:t>
            </w:r>
            <w:r w:rsidRPr="00851815">
              <w:rPr>
                <w:rFonts w:cs="Arial"/>
                <w:sz w:val="18"/>
                <w:szCs w:val="18"/>
              </w:rPr>
              <w:t xml:space="preserve"> </w:t>
            </w:r>
            <w:r w:rsidRPr="00851815">
              <w:rPr>
                <w:rFonts w:cs="Arial"/>
                <w:sz w:val="18"/>
                <w:szCs w:val="18"/>
                <w:lang w:val="en-US"/>
              </w:rPr>
              <w:t>влијанието</w:t>
            </w:r>
            <w:r w:rsidRPr="00851815">
              <w:rPr>
                <w:rFonts w:cs="Arial"/>
                <w:sz w:val="18"/>
                <w:szCs w:val="18"/>
              </w:rPr>
              <w:t xml:space="preserve"> </w:t>
            </w:r>
            <w:r w:rsidRPr="00851815">
              <w:rPr>
                <w:rFonts w:cs="Arial"/>
                <w:sz w:val="18"/>
                <w:szCs w:val="18"/>
                <w:lang w:val="en-US"/>
              </w:rPr>
              <w:t>врз</w:t>
            </w:r>
            <w:r w:rsidRPr="00851815">
              <w:rPr>
                <w:rFonts w:cs="Arial"/>
                <w:sz w:val="18"/>
                <w:szCs w:val="18"/>
              </w:rPr>
              <w:t xml:space="preserve"> </w:t>
            </w:r>
            <w:r w:rsidRPr="00851815">
              <w:rPr>
                <w:rFonts w:cs="Arial"/>
                <w:sz w:val="18"/>
                <w:szCs w:val="18"/>
                <w:lang w:val="en-US"/>
              </w:rPr>
              <w:t>животната</w:t>
            </w:r>
            <w:r w:rsidRPr="00851815">
              <w:rPr>
                <w:rFonts w:cs="Arial"/>
                <w:sz w:val="18"/>
                <w:szCs w:val="18"/>
              </w:rPr>
              <w:t xml:space="preserve"> </w:t>
            </w:r>
            <w:r w:rsidRPr="00851815">
              <w:rPr>
                <w:rFonts w:cs="Arial"/>
                <w:sz w:val="18"/>
                <w:szCs w:val="18"/>
                <w:lang w:val="en-US"/>
              </w:rPr>
              <w:t>средина</w:t>
            </w:r>
          </w:p>
        </w:tc>
        <w:tc>
          <w:tcPr>
            <w:tcW w:w="3818" w:type="dxa"/>
          </w:tcPr>
          <w:p w14:paraId="5D7DCCE3" w14:textId="77777777" w:rsidR="00C827F9" w:rsidRPr="00851815" w:rsidRDefault="00C827F9" w:rsidP="0065046C">
            <w:pPr>
              <w:spacing w:before="20" w:after="40" w:line="240" w:lineRule="auto"/>
              <w:jc w:val="left"/>
              <w:rPr>
                <w:rFonts w:cs="Arial"/>
                <w:sz w:val="18"/>
                <w:szCs w:val="18"/>
              </w:rPr>
            </w:pPr>
          </w:p>
        </w:tc>
      </w:tr>
      <w:tr w:rsidR="00C827F9" w:rsidRPr="00851815" w14:paraId="5C6A400F" w14:textId="77777777" w:rsidTr="00C827F9">
        <w:tc>
          <w:tcPr>
            <w:tcW w:w="1768" w:type="dxa"/>
          </w:tcPr>
          <w:p w14:paraId="6BDEAF38" w14:textId="77777777" w:rsidR="00C827F9" w:rsidRPr="00924DEA" w:rsidRDefault="00C827F9" w:rsidP="0065046C">
            <w:pPr>
              <w:spacing w:before="20" w:after="40" w:line="240" w:lineRule="auto"/>
              <w:jc w:val="left"/>
              <w:rPr>
                <w:rFonts w:cs="Arial"/>
                <w:sz w:val="18"/>
                <w:szCs w:val="18"/>
                <w:lang w:val="mk-MK"/>
              </w:rPr>
            </w:pPr>
            <w:r>
              <w:rPr>
                <w:rFonts w:cs="Arial"/>
                <w:sz w:val="18"/>
                <w:szCs w:val="18"/>
                <w:lang w:val="mk-MK"/>
              </w:rPr>
              <w:t>Штавење сурова кожа и кожа</w:t>
            </w:r>
          </w:p>
        </w:tc>
        <w:tc>
          <w:tcPr>
            <w:tcW w:w="696" w:type="dxa"/>
          </w:tcPr>
          <w:p w14:paraId="58F4F812"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48DDA6C7" w14:textId="77777777" w:rsidR="00C827F9" w:rsidRPr="00576B89" w:rsidRDefault="00C827F9" w:rsidP="0065046C">
            <w:pPr>
              <w:spacing w:before="20" w:after="40" w:line="240" w:lineRule="auto"/>
              <w:jc w:val="left"/>
              <w:rPr>
                <w:rFonts w:cs="Arial"/>
                <w:sz w:val="18"/>
                <w:szCs w:val="18"/>
              </w:rPr>
            </w:pPr>
            <w:r>
              <w:rPr>
                <w:rFonts w:cs="Arial"/>
                <w:sz w:val="18"/>
                <w:szCs w:val="18"/>
              </w:rPr>
              <w:t xml:space="preserve">НДТ 1 </w:t>
            </w:r>
            <w:r>
              <w:rPr>
                <w:rFonts w:cs="Arial"/>
                <w:sz w:val="18"/>
                <w:szCs w:val="18"/>
                <w:lang w:val="mk-MK"/>
              </w:rPr>
              <w:t>точка</w:t>
            </w:r>
            <w:r w:rsidRPr="00576B89">
              <w:rPr>
                <w:rFonts w:cs="Arial"/>
                <w:sz w:val="18"/>
                <w:szCs w:val="18"/>
              </w:rPr>
              <w:t xml:space="preserve"> x</w:t>
            </w:r>
          </w:p>
        </w:tc>
        <w:tc>
          <w:tcPr>
            <w:tcW w:w="4680" w:type="dxa"/>
          </w:tcPr>
          <w:p w14:paraId="7A53EAC5" w14:textId="77777777" w:rsidR="00C827F9" w:rsidRPr="00851815" w:rsidRDefault="00C827F9" w:rsidP="0065046C">
            <w:pPr>
              <w:spacing w:before="20" w:after="40" w:line="240" w:lineRule="auto"/>
              <w:jc w:val="left"/>
              <w:rPr>
                <w:rFonts w:cs="Arial"/>
                <w:sz w:val="18"/>
                <w:szCs w:val="18"/>
                <w:lang w:val="mk-MK"/>
              </w:rPr>
            </w:pPr>
            <w:r>
              <w:rPr>
                <w:rFonts w:cs="Arial"/>
                <w:sz w:val="18"/>
                <w:szCs w:val="18"/>
                <w:lang w:val="mk-MK"/>
              </w:rPr>
              <w:t>Водење</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евиденција</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локации</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Pr>
                <w:rFonts w:cs="Arial"/>
                <w:sz w:val="18"/>
                <w:szCs w:val="18"/>
                <w:lang w:val="en-US"/>
              </w:rPr>
              <w:t>мест</w:t>
            </w:r>
            <w:r>
              <w:rPr>
                <w:rFonts w:cs="Arial"/>
                <w:sz w:val="18"/>
                <w:szCs w:val="18"/>
                <w:lang w:val="mk-MK"/>
              </w:rPr>
              <w:t>ата</w:t>
            </w:r>
            <w:r w:rsidRPr="00851815">
              <w:rPr>
                <w:rFonts w:cs="Arial"/>
                <w:sz w:val="18"/>
                <w:szCs w:val="18"/>
              </w:rPr>
              <w:t xml:space="preserve"> </w:t>
            </w:r>
            <w:r w:rsidRPr="00851815">
              <w:rPr>
                <w:rFonts w:cs="Arial"/>
                <w:sz w:val="18"/>
                <w:szCs w:val="18"/>
                <w:lang w:val="en-US"/>
              </w:rPr>
              <w:t>каде</w:t>
            </w:r>
            <w:r w:rsidRPr="00851815">
              <w:rPr>
                <w:rFonts w:cs="Arial"/>
                <w:sz w:val="18"/>
                <w:szCs w:val="18"/>
              </w:rPr>
              <w:t xml:space="preserve"> </w:t>
            </w:r>
            <w:r w:rsidRPr="00851815">
              <w:rPr>
                <w:rFonts w:cs="Arial"/>
                <w:sz w:val="18"/>
                <w:szCs w:val="18"/>
                <w:lang w:val="en-US"/>
              </w:rPr>
              <w:t>што</w:t>
            </w:r>
            <w:r w:rsidRPr="00851815">
              <w:rPr>
                <w:rFonts w:cs="Arial"/>
                <w:sz w:val="18"/>
                <w:szCs w:val="18"/>
              </w:rPr>
              <w:t xml:space="preserve"> </w:t>
            </w:r>
            <w:r w:rsidRPr="00851815">
              <w:rPr>
                <w:rFonts w:cs="Arial"/>
                <w:sz w:val="18"/>
                <w:szCs w:val="18"/>
                <w:lang w:val="en-US"/>
              </w:rPr>
              <w:t>одредени</w:t>
            </w:r>
            <w:r w:rsidRPr="00851815">
              <w:rPr>
                <w:rFonts w:cs="Arial"/>
                <w:sz w:val="18"/>
                <w:szCs w:val="18"/>
              </w:rPr>
              <w:t xml:space="preserve"> </w:t>
            </w:r>
            <w:r w:rsidRPr="00851815">
              <w:rPr>
                <w:rFonts w:cs="Arial"/>
                <w:sz w:val="18"/>
                <w:szCs w:val="18"/>
                <w:lang w:val="en-US"/>
              </w:rPr>
              <w:t>чекори</w:t>
            </w:r>
            <w:r w:rsidRPr="00851815">
              <w:rPr>
                <w:rFonts w:cs="Arial"/>
                <w:sz w:val="18"/>
                <w:szCs w:val="18"/>
              </w:rPr>
              <w:t xml:space="preserve"> </w:t>
            </w:r>
            <w:r>
              <w:rPr>
                <w:rFonts w:cs="Arial"/>
                <w:sz w:val="18"/>
                <w:szCs w:val="18"/>
                <w:lang w:val="mk-MK"/>
              </w:rPr>
              <w:t xml:space="preserve"> на </w:t>
            </w:r>
            <w:r w:rsidRPr="00851815">
              <w:rPr>
                <w:rFonts w:cs="Arial"/>
                <w:sz w:val="18"/>
                <w:szCs w:val="18"/>
                <w:lang w:val="en-US"/>
              </w:rPr>
              <w:t>процес</w:t>
            </w:r>
            <w:r w:rsidRPr="00851815">
              <w:rPr>
                <w:rFonts w:cs="Arial"/>
                <w:sz w:val="18"/>
                <w:szCs w:val="18"/>
              </w:rPr>
              <w:t xml:space="preserve"> </w:t>
            </w:r>
            <w:r w:rsidRPr="00851815">
              <w:rPr>
                <w:rFonts w:cs="Arial"/>
                <w:sz w:val="18"/>
                <w:szCs w:val="18"/>
                <w:lang w:val="en-US"/>
              </w:rPr>
              <w:t>се</w:t>
            </w:r>
            <w:r w:rsidRPr="00851815">
              <w:rPr>
                <w:rFonts w:cs="Arial"/>
                <w:sz w:val="18"/>
                <w:szCs w:val="18"/>
              </w:rPr>
              <w:t xml:space="preserve"> </w:t>
            </w:r>
            <w:r>
              <w:rPr>
                <w:rFonts w:cs="Arial"/>
                <w:sz w:val="18"/>
                <w:szCs w:val="18"/>
                <w:lang w:val="en-US"/>
              </w:rPr>
              <w:t>врш</w:t>
            </w:r>
            <w:r>
              <w:rPr>
                <w:rFonts w:cs="Arial"/>
                <w:sz w:val="18"/>
                <w:szCs w:val="18"/>
                <w:lang w:val="mk-MK"/>
              </w:rPr>
              <w:t>ат</w:t>
            </w:r>
          </w:p>
        </w:tc>
        <w:tc>
          <w:tcPr>
            <w:tcW w:w="3818" w:type="dxa"/>
          </w:tcPr>
          <w:p w14:paraId="0062768A" w14:textId="77777777" w:rsidR="00C827F9" w:rsidRPr="00851815" w:rsidRDefault="00C827F9" w:rsidP="0065046C">
            <w:pPr>
              <w:spacing w:before="20" w:after="40" w:line="240" w:lineRule="auto"/>
              <w:jc w:val="left"/>
              <w:rPr>
                <w:rFonts w:cs="Arial"/>
                <w:sz w:val="18"/>
                <w:szCs w:val="18"/>
              </w:rPr>
            </w:pPr>
          </w:p>
        </w:tc>
      </w:tr>
      <w:tr w:rsidR="00C827F9" w:rsidRPr="00851815" w14:paraId="26A39507" w14:textId="77777777" w:rsidTr="00C827F9">
        <w:tc>
          <w:tcPr>
            <w:tcW w:w="1768" w:type="dxa"/>
          </w:tcPr>
          <w:p w14:paraId="73285491" w14:textId="77777777" w:rsidR="00C827F9" w:rsidRPr="00924DEA" w:rsidRDefault="00C827F9" w:rsidP="0065046C">
            <w:pPr>
              <w:spacing w:before="20" w:after="40" w:line="240" w:lineRule="auto"/>
              <w:jc w:val="left"/>
              <w:rPr>
                <w:rFonts w:cs="Arial"/>
                <w:sz w:val="18"/>
                <w:szCs w:val="18"/>
                <w:lang w:val="mk-MK"/>
              </w:rPr>
            </w:pPr>
            <w:r>
              <w:rPr>
                <w:rFonts w:cs="Arial"/>
                <w:sz w:val="18"/>
                <w:szCs w:val="18"/>
                <w:lang w:val="mk-MK"/>
              </w:rPr>
              <w:t>Палење на отпад</w:t>
            </w:r>
          </w:p>
        </w:tc>
        <w:tc>
          <w:tcPr>
            <w:tcW w:w="696" w:type="dxa"/>
          </w:tcPr>
          <w:p w14:paraId="6D413416"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7978221B" w14:textId="77777777" w:rsidR="00C827F9" w:rsidRPr="00210203" w:rsidRDefault="00C827F9" w:rsidP="0065046C">
            <w:pPr>
              <w:spacing w:before="20" w:after="40" w:line="240" w:lineRule="auto"/>
              <w:jc w:val="left"/>
              <w:rPr>
                <w:rFonts w:cs="Arial"/>
                <w:sz w:val="18"/>
                <w:szCs w:val="18"/>
              </w:rPr>
            </w:pPr>
            <w:r>
              <w:rPr>
                <w:rFonts w:cs="Arial"/>
                <w:sz w:val="18"/>
                <w:szCs w:val="18"/>
              </w:rPr>
              <w:t>НДТ</w:t>
            </w:r>
            <w:r w:rsidRPr="00210203">
              <w:rPr>
                <w:rFonts w:cs="Arial"/>
                <w:sz w:val="18"/>
                <w:szCs w:val="18"/>
              </w:rPr>
              <w:t xml:space="preserve"> 56</w:t>
            </w:r>
          </w:p>
        </w:tc>
        <w:tc>
          <w:tcPr>
            <w:tcW w:w="4680" w:type="dxa"/>
          </w:tcPr>
          <w:p w14:paraId="10C1583A" w14:textId="77777777" w:rsidR="00C827F9" w:rsidRPr="00851815" w:rsidRDefault="00C827F9" w:rsidP="0065046C">
            <w:pPr>
              <w:spacing w:before="20" w:after="40" w:line="240" w:lineRule="auto"/>
              <w:jc w:val="left"/>
              <w:rPr>
                <w:rFonts w:cs="Arial"/>
                <w:sz w:val="18"/>
                <w:szCs w:val="18"/>
              </w:rPr>
            </w:pPr>
            <w:r w:rsidRPr="00851815">
              <w:rPr>
                <w:rFonts w:cs="Arial"/>
                <w:sz w:val="18"/>
                <w:szCs w:val="18"/>
                <w:lang w:val="en-US"/>
              </w:rPr>
              <w:t>Подготовка</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програма</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пуштање</w:t>
            </w:r>
            <w:r w:rsidRPr="00851815">
              <w:rPr>
                <w:rFonts w:cs="Arial"/>
                <w:sz w:val="18"/>
                <w:szCs w:val="18"/>
              </w:rPr>
              <w:t xml:space="preserve"> </w:t>
            </w:r>
            <w:r w:rsidRPr="00851815">
              <w:rPr>
                <w:rFonts w:cs="Arial"/>
                <w:sz w:val="18"/>
                <w:szCs w:val="18"/>
                <w:lang w:val="en-US"/>
              </w:rPr>
              <w:t>во</w:t>
            </w:r>
            <w:r w:rsidRPr="00851815">
              <w:rPr>
                <w:rFonts w:cs="Arial"/>
                <w:sz w:val="18"/>
                <w:szCs w:val="18"/>
              </w:rPr>
              <w:t xml:space="preserve"> </w:t>
            </w:r>
            <w:r w:rsidRPr="00851815">
              <w:rPr>
                <w:rFonts w:cs="Arial"/>
                <w:sz w:val="18"/>
                <w:szCs w:val="18"/>
                <w:lang w:val="en-US"/>
              </w:rPr>
              <w:t>работа</w:t>
            </w:r>
          </w:p>
          <w:p w14:paraId="64626AA1" w14:textId="77777777" w:rsidR="00C827F9" w:rsidRPr="00851815" w:rsidRDefault="00C827F9" w:rsidP="0065046C">
            <w:pPr>
              <w:spacing w:before="20" w:after="40" w:line="240" w:lineRule="auto"/>
              <w:jc w:val="left"/>
              <w:rPr>
                <w:rFonts w:cs="Arial"/>
                <w:sz w:val="18"/>
                <w:szCs w:val="18"/>
              </w:rPr>
            </w:pPr>
            <w:r>
              <w:rPr>
                <w:rFonts w:cs="Arial"/>
                <w:sz w:val="18"/>
                <w:szCs w:val="18"/>
                <w:lang w:val="mk-MK"/>
              </w:rPr>
              <w:t>А</w:t>
            </w:r>
            <w:r w:rsidRPr="00851815">
              <w:rPr>
                <w:rFonts w:cs="Arial"/>
                <w:sz w:val="18"/>
                <w:szCs w:val="18"/>
                <w:lang w:val="en-US"/>
              </w:rPr>
              <w:t>нализа</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барања</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обука</w:t>
            </w:r>
          </w:p>
          <w:p w14:paraId="2EA1A038" w14:textId="77777777" w:rsidR="00C827F9" w:rsidRPr="00851815" w:rsidRDefault="00C827F9" w:rsidP="0065046C">
            <w:pPr>
              <w:spacing w:before="20" w:after="40" w:line="240" w:lineRule="auto"/>
              <w:jc w:val="left"/>
              <w:rPr>
                <w:rFonts w:cs="Arial"/>
                <w:sz w:val="18"/>
                <w:szCs w:val="18"/>
              </w:rPr>
            </w:pPr>
            <w:r w:rsidRPr="00851815">
              <w:rPr>
                <w:rFonts w:cs="Arial"/>
                <w:sz w:val="18"/>
                <w:szCs w:val="18"/>
                <w:lang w:val="en-US"/>
              </w:rPr>
              <w:t>Попис</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потребите</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здравјето</w:t>
            </w:r>
            <w:r w:rsidRPr="00851815">
              <w:rPr>
                <w:rFonts w:cs="Arial"/>
                <w:sz w:val="18"/>
                <w:szCs w:val="18"/>
              </w:rPr>
              <w:t xml:space="preserve"> </w:t>
            </w:r>
            <w:r w:rsidRPr="00851815">
              <w:rPr>
                <w:rFonts w:cs="Arial"/>
                <w:sz w:val="18"/>
                <w:szCs w:val="18"/>
                <w:lang w:val="en-US"/>
              </w:rPr>
              <w:t>и</w:t>
            </w:r>
            <w:r w:rsidRPr="00851815">
              <w:rPr>
                <w:rFonts w:cs="Arial"/>
                <w:sz w:val="18"/>
                <w:szCs w:val="18"/>
              </w:rPr>
              <w:t xml:space="preserve"> </w:t>
            </w:r>
            <w:r w:rsidRPr="00851815">
              <w:rPr>
                <w:rFonts w:cs="Arial"/>
                <w:sz w:val="18"/>
                <w:szCs w:val="18"/>
                <w:lang w:val="en-US"/>
              </w:rPr>
              <w:t>безбедноста</w:t>
            </w:r>
          </w:p>
          <w:p w14:paraId="098C563E" w14:textId="77777777" w:rsidR="00C827F9" w:rsidRPr="00851815" w:rsidRDefault="00C827F9" w:rsidP="0065046C">
            <w:pPr>
              <w:spacing w:before="20" w:after="40" w:line="240" w:lineRule="auto"/>
              <w:jc w:val="left"/>
              <w:rPr>
                <w:rFonts w:cs="Arial"/>
                <w:sz w:val="18"/>
                <w:szCs w:val="18"/>
              </w:rPr>
            </w:pPr>
            <w:r>
              <w:rPr>
                <w:rFonts w:cs="Arial"/>
                <w:sz w:val="18"/>
                <w:szCs w:val="18"/>
                <w:lang w:val="en-US"/>
              </w:rPr>
              <w:t>Достапнос</w:t>
            </w:r>
            <w:r>
              <w:rPr>
                <w:rFonts w:cs="Arial"/>
                <w:sz w:val="18"/>
                <w:szCs w:val="18"/>
                <w:lang w:val="mk-MK"/>
              </w:rPr>
              <w:t>т</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документација</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инсталација</w:t>
            </w:r>
          </w:p>
          <w:p w14:paraId="67D55074" w14:textId="77777777" w:rsidR="00C827F9" w:rsidRPr="00851815" w:rsidRDefault="00C827F9" w:rsidP="0065046C">
            <w:pPr>
              <w:spacing w:before="20" w:after="40" w:line="240" w:lineRule="auto"/>
              <w:jc w:val="left"/>
              <w:rPr>
                <w:rFonts w:cs="Arial"/>
                <w:sz w:val="18"/>
                <w:szCs w:val="18"/>
                <w:lang w:val="mk-MK"/>
              </w:rPr>
            </w:pPr>
            <w:r w:rsidRPr="00851815">
              <w:rPr>
                <w:rFonts w:cs="Arial"/>
                <w:sz w:val="18"/>
                <w:szCs w:val="18"/>
                <w:lang w:val="en-US"/>
              </w:rPr>
              <w:t>Итни</w:t>
            </w:r>
            <w:r>
              <w:rPr>
                <w:rFonts w:cs="Arial"/>
                <w:sz w:val="18"/>
                <w:szCs w:val="18"/>
                <w:lang w:val="mk-MK"/>
              </w:rPr>
              <w:t xml:space="preserve"> случаи</w:t>
            </w:r>
            <w:r w:rsidRPr="00851815">
              <w:rPr>
                <w:rFonts w:cs="Arial"/>
                <w:sz w:val="18"/>
                <w:szCs w:val="18"/>
              </w:rPr>
              <w:t xml:space="preserve"> </w:t>
            </w:r>
            <w:r w:rsidRPr="00851815">
              <w:rPr>
                <w:rFonts w:cs="Arial"/>
                <w:sz w:val="18"/>
                <w:szCs w:val="18"/>
                <w:lang w:val="en-US"/>
              </w:rPr>
              <w:t>и</w:t>
            </w:r>
            <w:r w:rsidRPr="00851815">
              <w:rPr>
                <w:rFonts w:cs="Arial"/>
                <w:sz w:val="18"/>
                <w:szCs w:val="18"/>
              </w:rPr>
              <w:t xml:space="preserve"> </w:t>
            </w:r>
            <w:r>
              <w:rPr>
                <w:rFonts w:cs="Arial"/>
                <w:sz w:val="18"/>
                <w:szCs w:val="18"/>
                <w:lang w:val="mk-MK"/>
              </w:rPr>
              <w:t xml:space="preserve">план за </w:t>
            </w:r>
            <w:r w:rsidRPr="00851815">
              <w:rPr>
                <w:rFonts w:cs="Arial"/>
                <w:sz w:val="18"/>
                <w:szCs w:val="18"/>
                <w:lang w:val="en-US"/>
              </w:rPr>
              <w:t>спречување</w:t>
            </w:r>
            <w:r w:rsidRPr="00851815">
              <w:rPr>
                <w:rFonts w:cs="Arial"/>
                <w:sz w:val="18"/>
                <w:szCs w:val="18"/>
              </w:rPr>
              <w:t xml:space="preserve"> </w:t>
            </w:r>
            <w:r>
              <w:rPr>
                <w:rFonts w:cs="Arial"/>
                <w:sz w:val="18"/>
                <w:szCs w:val="18"/>
                <w:lang w:val="en-US"/>
              </w:rPr>
              <w:t>несреќ</w:t>
            </w:r>
            <w:r>
              <w:rPr>
                <w:rFonts w:cs="Arial"/>
                <w:sz w:val="18"/>
                <w:szCs w:val="18"/>
                <w:lang w:val="mk-MK"/>
              </w:rPr>
              <w:t>и</w:t>
            </w:r>
          </w:p>
        </w:tc>
        <w:tc>
          <w:tcPr>
            <w:tcW w:w="3818" w:type="dxa"/>
          </w:tcPr>
          <w:p w14:paraId="7D7C5A5D" w14:textId="77777777" w:rsidR="00C827F9" w:rsidRPr="00851815" w:rsidRDefault="00C827F9" w:rsidP="0065046C">
            <w:pPr>
              <w:spacing w:before="20" w:after="40" w:line="240" w:lineRule="auto"/>
              <w:jc w:val="left"/>
              <w:rPr>
                <w:rFonts w:cs="Arial"/>
                <w:sz w:val="18"/>
                <w:szCs w:val="18"/>
              </w:rPr>
            </w:pPr>
          </w:p>
        </w:tc>
      </w:tr>
      <w:tr w:rsidR="00C827F9" w:rsidRPr="0067595B" w14:paraId="02AC353C" w14:textId="77777777" w:rsidTr="00C827F9">
        <w:tc>
          <w:tcPr>
            <w:tcW w:w="1768" w:type="dxa"/>
          </w:tcPr>
          <w:p w14:paraId="6C98EF1A" w14:textId="77777777" w:rsidR="00C827F9" w:rsidRPr="00924DEA" w:rsidRDefault="00C827F9" w:rsidP="0065046C">
            <w:pPr>
              <w:spacing w:before="20" w:after="40" w:line="240" w:lineRule="auto"/>
              <w:jc w:val="left"/>
              <w:rPr>
                <w:rFonts w:cs="Arial"/>
                <w:sz w:val="18"/>
                <w:szCs w:val="18"/>
                <w:lang w:val="mk-MK"/>
              </w:rPr>
            </w:pPr>
            <w:r>
              <w:rPr>
                <w:rFonts w:cs="Arial"/>
                <w:sz w:val="18"/>
                <w:szCs w:val="18"/>
                <w:lang w:val="mk-MK"/>
              </w:rPr>
              <w:t>Производство на панели од дрво</w:t>
            </w:r>
          </w:p>
        </w:tc>
        <w:tc>
          <w:tcPr>
            <w:tcW w:w="696" w:type="dxa"/>
          </w:tcPr>
          <w:p w14:paraId="4219B62D" w14:textId="77777777" w:rsidR="00C827F9" w:rsidRPr="00576B89" w:rsidRDefault="00C827F9" w:rsidP="0065046C">
            <w:pPr>
              <w:spacing w:before="20" w:after="40" w:line="240" w:lineRule="auto"/>
              <w:jc w:val="left"/>
              <w:rPr>
                <w:rFonts w:cs="Arial"/>
                <w:sz w:val="18"/>
                <w:szCs w:val="18"/>
              </w:rPr>
            </w:pPr>
            <w:r w:rsidRPr="00576B89">
              <w:rPr>
                <w:rFonts w:cs="Arial"/>
                <w:sz w:val="18"/>
                <w:szCs w:val="18"/>
              </w:rPr>
              <w:t>EMS</w:t>
            </w:r>
          </w:p>
        </w:tc>
        <w:tc>
          <w:tcPr>
            <w:tcW w:w="3386" w:type="dxa"/>
          </w:tcPr>
          <w:p w14:paraId="6F6EAE64" w14:textId="77777777" w:rsidR="00C827F9" w:rsidRPr="007B75BF" w:rsidRDefault="00C827F9" w:rsidP="0065046C">
            <w:pPr>
              <w:spacing w:before="20" w:after="40" w:line="240" w:lineRule="auto"/>
              <w:jc w:val="left"/>
              <w:rPr>
                <w:rFonts w:cs="Arial"/>
                <w:sz w:val="18"/>
                <w:szCs w:val="18"/>
              </w:rPr>
            </w:pPr>
            <w:r>
              <w:rPr>
                <w:rFonts w:cs="Arial"/>
                <w:sz w:val="18"/>
                <w:szCs w:val="18"/>
                <w:lang w:val="en-US"/>
              </w:rPr>
              <w:t>НДТ</w:t>
            </w:r>
            <w:r w:rsidRPr="007B75BF">
              <w:rPr>
                <w:rFonts w:cs="Arial"/>
                <w:sz w:val="18"/>
                <w:szCs w:val="18"/>
              </w:rPr>
              <w:t xml:space="preserve"> 1 </w:t>
            </w:r>
            <w:r>
              <w:rPr>
                <w:rFonts w:cs="Arial"/>
                <w:sz w:val="18"/>
                <w:szCs w:val="18"/>
                <w:lang w:val="mk-MK"/>
              </w:rPr>
              <w:t>од</w:t>
            </w:r>
            <w:r w:rsidRPr="007B75BF">
              <w:rPr>
                <w:rFonts w:cs="Arial"/>
                <w:sz w:val="18"/>
                <w:szCs w:val="18"/>
              </w:rPr>
              <w:t xml:space="preserve"> X </w:t>
            </w:r>
            <w:r>
              <w:rPr>
                <w:rFonts w:cs="Arial"/>
                <w:sz w:val="18"/>
                <w:szCs w:val="18"/>
                <w:lang w:val="mk-MK"/>
              </w:rPr>
              <w:t>до</w:t>
            </w:r>
            <w:r w:rsidRPr="007B75BF">
              <w:rPr>
                <w:rFonts w:cs="Arial"/>
                <w:sz w:val="18"/>
                <w:szCs w:val="18"/>
              </w:rPr>
              <w:t xml:space="preserve"> XIV</w:t>
            </w:r>
          </w:p>
        </w:tc>
        <w:tc>
          <w:tcPr>
            <w:tcW w:w="4680" w:type="dxa"/>
          </w:tcPr>
          <w:p w14:paraId="04252E90" w14:textId="77777777" w:rsidR="00C827F9" w:rsidRPr="00851815" w:rsidRDefault="00C827F9" w:rsidP="0065046C">
            <w:pPr>
              <w:spacing w:before="20" w:after="40" w:line="240" w:lineRule="auto"/>
              <w:jc w:val="left"/>
              <w:rPr>
                <w:rFonts w:cs="Arial"/>
                <w:sz w:val="18"/>
                <w:szCs w:val="18"/>
              </w:rPr>
            </w:pPr>
            <w:r w:rsidRPr="00851815">
              <w:rPr>
                <w:rFonts w:cs="Arial"/>
                <w:sz w:val="18"/>
                <w:szCs w:val="18"/>
                <w:lang w:val="en-US"/>
              </w:rPr>
              <w:t>План</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управување</w:t>
            </w:r>
            <w:r w:rsidRPr="00851815">
              <w:rPr>
                <w:rFonts w:cs="Arial"/>
                <w:sz w:val="18"/>
                <w:szCs w:val="18"/>
              </w:rPr>
              <w:t xml:space="preserve"> </w:t>
            </w:r>
            <w:r w:rsidRPr="00851815">
              <w:rPr>
                <w:rFonts w:cs="Arial"/>
                <w:sz w:val="18"/>
                <w:szCs w:val="18"/>
                <w:lang w:val="en-US"/>
              </w:rPr>
              <w:t>со</w:t>
            </w:r>
            <w:r w:rsidRPr="00851815">
              <w:rPr>
                <w:rFonts w:cs="Arial"/>
                <w:sz w:val="18"/>
                <w:szCs w:val="18"/>
              </w:rPr>
              <w:t xml:space="preserve"> </w:t>
            </w:r>
            <w:r w:rsidRPr="00851815">
              <w:rPr>
                <w:rFonts w:cs="Arial"/>
                <w:sz w:val="18"/>
                <w:szCs w:val="18"/>
                <w:lang w:val="en-US"/>
              </w:rPr>
              <w:t>отпад</w:t>
            </w:r>
          </w:p>
          <w:p w14:paraId="21780416" w14:textId="77777777" w:rsidR="00C827F9" w:rsidRPr="00851815" w:rsidRDefault="00C827F9" w:rsidP="0065046C">
            <w:pPr>
              <w:spacing w:before="20" w:after="40" w:line="240" w:lineRule="auto"/>
              <w:jc w:val="left"/>
              <w:rPr>
                <w:rFonts w:cs="Arial"/>
                <w:sz w:val="18"/>
                <w:szCs w:val="18"/>
              </w:rPr>
            </w:pPr>
            <w:r w:rsidRPr="00851815">
              <w:rPr>
                <w:rFonts w:cs="Arial"/>
                <w:sz w:val="18"/>
                <w:szCs w:val="18"/>
                <w:lang w:val="en-US"/>
              </w:rPr>
              <w:t>План</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контрола</w:t>
            </w:r>
            <w:r w:rsidRPr="00851815">
              <w:rPr>
                <w:rFonts w:cs="Arial"/>
                <w:sz w:val="18"/>
                <w:szCs w:val="18"/>
              </w:rPr>
              <w:t xml:space="preserve"> </w:t>
            </w:r>
            <w:r w:rsidRPr="00851815">
              <w:rPr>
                <w:rFonts w:cs="Arial"/>
                <w:sz w:val="18"/>
                <w:szCs w:val="18"/>
                <w:lang w:val="en-US"/>
              </w:rPr>
              <w:t>на</w:t>
            </w:r>
            <w:r w:rsidRPr="00851815">
              <w:rPr>
                <w:rFonts w:cs="Arial"/>
                <w:sz w:val="18"/>
                <w:szCs w:val="18"/>
              </w:rPr>
              <w:t xml:space="preserve"> </w:t>
            </w:r>
            <w:r w:rsidRPr="00851815">
              <w:rPr>
                <w:rFonts w:cs="Arial"/>
                <w:sz w:val="18"/>
                <w:szCs w:val="18"/>
                <w:lang w:val="en-US"/>
              </w:rPr>
              <w:t>квалитетот</w:t>
            </w:r>
          </w:p>
          <w:p w14:paraId="14417532" w14:textId="77777777" w:rsidR="00C827F9" w:rsidRPr="00851815" w:rsidRDefault="00C827F9" w:rsidP="0065046C">
            <w:pPr>
              <w:spacing w:before="20" w:after="40" w:line="240" w:lineRule="auto"/>
              <w:jc w:val="left"/>
              <w:rPr>
                <w:rFonts w:cs="Arial"/>
                <w:sz w:val="18"/>
                <w:szCs w:val="18"/>
              </w:rPr>
            </w:pPr>
            <w:r w:rsidRPr="00851815">
              <w:rPr>
                <w:rFonts w:cs="Arial"/>
                <w:sz w:val="18"/>
                <w:szCs w:val="18"/>
                <w:lang w:val="en-US"/>
              </w:rPr>
              <w:t>План</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управување</w:t>
            </w:r>
            <w:r w:rsidRPr="00851815">
              <w:rPr>
                <w:rFonts w:cs="Arial"/>
                <w:sz w:val="18"/>
                <w:szCs w:val="18"/>
              </w:rPr>
              <w:t xml:space="preserve"> </w:t>
            </w:r>
            <w:r w:rsidRPr="00851815">
              <w:rPr>
                <w:rFonts w:cs="Arial"/>
                <w:sz w:val="18"/>
                <w:szCs w:val="18"/>
                <w:lang w:val="en-US"/>
              </w:rPr>
              <w:t>со</w:t>
            </w:r>
            <w:r w:rsidRPr="00851815">
              <w:rPr>
                <w:rFonts w:cs="Arial"/>
                <w:sz w:val="18"/>
                <w:szCs w:val="18"/>
              </w:rPr>
              <w:t xml:space="preserve"> </w:t>
            </w:r>
            <w:r w:rsidRPr="00851815">
              <w:rPr>
                <w:rFonts w:cs="Arial"/>
                <w:sz w:val="18"/>
                <w:szCs w:val="18"/>
                <w:lang w:val="en-US"/>
              </w:rPr>
              <w:t>бучавата</w:t>
            </w:r>
          </w:p>
          <w:p w14:paraId="2E39B14B" w14:textId="77777777" w:rsidR="00C827F9" w:rsidRPr="00851815" w:rsidRDefault="00C827F9" w:rsidP="0065046C">
            <w:pPr>
              <w:spacing w:before="20" w:after="40" w:line="240" w:lineRule="auto"/>
              <w:jc w:val="left"/>
              <w:rPr>
                <w:rFonts w:cs="Arial"/>
                <w:sz w:val="18"/>
                <w:szCs w:val="18"/>
              </w:rPr>
            </w:pPr>
            <w:r w:rsidRPr="00851815">
              <w:rPr>
                <w:rFonts w:cs="Arial"/>
                <w:sz w:val="18"/>
                <w:szCs w:val="18"/>
                <w:lang w:val="en-US"/>
              </w:rPr>
              <w:t>План</w:t>
            </w:r>
            <w:r w:rsidRPr="00851815">
              <w:rPr>
                <w:rFonts w:cs="Arial"/>
                <w:sz w:val="18"/>
                <w:szCs w:val="18"/>
              </w:rPr>
              <w:t xml:space="preserve"> </w:t>
            </w:r>
            <w:r w:rsidRPr="00851815">
              <w:rPr>
                <w:rFonts w:cs="Arial"/>
                <w:sz w:val="18"/>
                <w:szCs w:val="18"/>
                <w:lang w:val="en-US"/>
              </w:rPr>
              <w:t>за</w:t>
            </w:r>
            <w:r w:rsidRPr="00851815">
              <w:rPr>
                <w:rFonts w:cs="Arial"/>
                <w:sz w:val="18"/>
                <w:szCs w:val="18"/>
              </w:rPr>
              <w:t xml:space="preserve"> </w:t>
            </w:r>
            <w:r w:rsidRPr="00851815">
              <w:rPr>
                <w:rFonts w:cs="Arial"/>
                <w:sz w:val="18"/>
                <w:szCs w:val="18"/>
                <w:lang w:val="en-US"/>
              </w:rPr>
              <w:t>управување</w:t>
            </w:r>
            <w:r w:rsidRPr="00851815">
              <w:rPr>
                <w:rFonts w:cs="Arial"/>
                <w:sz w:val="18"/>
                <w:szCs w:val="18"/>
              </w:rPr>
              <w:t xml:space="preserve"> </w:t>
            </w:r>
            <w:r w:rsidRPr="00851815">
              <w:rPr>
                <w:rFonts w:cs="Arial"/>
                <w:sz w:val="18"/>
                <w:szCs w:val="18"/>
                <w:lang w:val="en-US"/>
              </w:rPr>
              <w:t>со</w:t>
            </w:r>
            <w:r w:rsidRPr="00851815">
              <w:rPr>
                <w:rFonts w:cs="Arial"/>
                <w:sz w:val="18"/>
                <w:szCs w:val="18"/>
              </w:rPr>
              <w:t xml:space="preserve"> </w:t>
            </w:r>
            <w:r w:rsidRPr="00851815">
              <w:rPr>
                <w:rFonts w:cs="Arial"/>
                <w:sz w:val="18"/>
                <w:szCs w:val="18"/>
                <w:lang w:val="en-US"/>
              </w:rPr>
              <w:t>мирис</w:t>
            </w:r>
          </w:p>
          <w:p w14:paraId="76535193" w14:textId="77777777" w:rsidR="00C827F9" w:rsidRPr="0067595B" w:rsidRDefault="00C827F9" w:rsidP="0065046C">
            <w:pPr>
              <w:spacing w:before="20" w:after="40" w:line="240" w:lineRule="auto"/>
              <w:jc w:val="left"/>
              <w:rPr>
                <w:rFonts w:cs="Arial"/>
                <w:sz w:val="18"/>
                <w:szCs w:val="18"/>
                <w:lang w:val="en-US"/>
              </w:rPr>
            </w:pPr>
            <w:r w:rsidRPr="00851815">
              <w:rPr>
                <w:rFonts w:cs="Arial"/>
                <w:sz w:val="18"/>
                <w:szCs w:val="18"/>
                <w:lang w:val="en-US"/>
              </w:rPr>
              <w:t>План за управување со прашина</w:t>
            </w:r>
          </w:p>
        </w:tc>
        <w:tc>
          <w:tcPr>
            <w:tcW w:w="3818" w:type="dxa"/>
          </w:tcPr>
          <w:p w14:paraId="756D719B" w14:textId="77777777" w:rsidR="00C827F9" w:rsidRPr="0067595B" w:rsidRDefault="00C827F9" w:rsidP="0065046C">
            <w:pPr>
              <w:spacing w:before="20" w:after="40" w:line="240" w:lineRule="auto"/>
              <w:jc w:val="left"/>
              <w:rPr>
                <w:rFonts w:cs="Arial"/>
                <w:sz w:val="18"/>
                <w:szCs w:val="18"/>
                <w:lang w:val="en-US"/>
              </w:rPr>
            </w:pPr>
          </w:p>
        </w:tc>
      </w:tr>
    </w:tbl>
    <w:p w14:paraId="2382DDE5" w14:textId="77777777" w:rsidR="00C827F9" w:rsidRDefault="00C827F9" w:rsidP="00C827F9">
      <w:pPr>
        <w:rPr>
          <w:rFonts w:cs="Arial"/>
          <w:b/>
          <w:sz w:val="28"/>
          <w:szCs w:val="28"/>
          <w:lang w:val="mk-MK"/>
        </w:rPr>
      </w:pPr>
    </w:p>
    <w:p w14:paraId="6E875C47" w14:textId="77777777" w:rsidR="00C827F9" w:rsidRPr="00851815" w:rsidRDefault="00C827F9" w:rsidP="00C827F9">
      <w:pPr>
        <w:rPr>
          <w:rFonts w:cs="Arial"/>
          <w:b/>
          <w:sz w:val="28"/>
          <w:szCs w:val="28"/>
          <w:lang w:val="en-US"/>
        </w:rPr>
      </w:pPr>
    </w:p>
    <w:p w14:paraId="59EC0893" w14:textId="77777777" w:rsidR="00C827F9" w:rsidRDefault="00C827F9" w:rsidP="00C827F9">
      <w:pPr>
        <w:rPr>
          <w:rFonts w:cs="Arial"/>
          <w:b/>
          <w:sz w:val="28"/>
          <w:szCs w:val="28"/>
          <w:lang w:val="en-US"/>
        </w:rPr>
      </w:pP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2"/>
        <w:gridCol w:w="1968"/>
        <w:gridCol w:w="1098"/>
        <w:gridCol w:w="3438"/>
        <w:gridCol w:w="4752"/>
        <w:gridCol w:w="1706"/>
      </w:tblGrid>
      <w:tr w:rsidR="00C827F9" w:rsidRPr="006E21E4" w14:paraId="7D026BE9" w14:textId="77777777" w:rsidTr="00C827F9">
        <w:trPr>
          <w:tblHeader/>
        </w:trPr>
        <w:tc>
          <w:tcPr>
            <w:tcW w:w="14504" w:type="dxa"/>
            <w:gridSpan w:val="6"/>
            <w:tcBorders>
              <w:bottom w:val="single" w:sz="4" w:space="0" w:color="auto"/>
            </w:tcBorders>
            <w:shd w:val="clear" w:color="auto" w:fill="D9D9D9"/>
            <w:vAlign w:val="center"/>
          </w:tcPr>
          <w:p w14:paraId="4F11E81C" w14:textId="77777777" w:rsidR="00C827F9" w:rsidRPr="006E21E4" w:rsidRDefault="00C827F9" w:rsidP="00C827F9">
            <w:pPr>
              <w:spacing w:beforeLines="60" w:before="144" w:afterLines="60" w:after="144"/>
              <w:jc w:val="center"/>
              <w:rPr>
                <w:rFonts w:cs="Arial"/>
                <w:sz w:val="18"/>
                <w:szCs w:val="18"/>
                <w:lang w:val="en-US"/>
              </w:rPr>
            </w:pPr>
            <w:r>
              <w:rPr>
                <w:rFonts w:cs="Arial"/>
                <w:b/>
                <w:sz w:val="28"/>
                <w:szCs w:val="28"/>
                <w:lang w:val="en-US"/>
              </w:rPr>
              <w:br w:type="page"/>
            </w:r>
            <w:r>
              <w:rPr>
                <w:rFonts w:cs="Arial"/>
                <w:b/>
                <w:bCs/>
                <w:sz w:val="18"/>
                <w:szCs w:val="18"/>
                <w:lang w:val="en-US"/>
              </w:rPr>
              <w:t xml:space="preserve">ТЕМА 7: </w:t>
            </w:r>
            <w:r>
              <w:rPr>
                <w:rFonts w:cs="Arial"/>
                <w:b/>
                <w:bCs/>
                <w:sz w:val="18"/>
                <w:szCs w:val="18"/>
                <w:lang w:val="mk-MK"/>
              </w:rPr>
              <w:t>Управување со ресурси</w:t>
            </w:r>
            <w:r>
              <w:rPr>
                <w:rStyle w:val="FootnoteReference"/>
                <w:rFonts w:cs="Arial"/>
                <w:b/>
                <w:bCs/>
                <w:sz w:val="18"/>
                <w:szCs w:val="18"/>
                <w:lang w:val="en-US"/>
              </w:rPr>
              <w:footnoteReference w:id="18"/>
            </w:r>
            <w:r>
              <w:rPr>
                <w:rFonts w:cs="Arial"/>
                <w:b/>
                <w:bCs/>
                <w:sz w:val="18"/>
                <w:szCs w:val="18"/>
                <w:lang w:val="en-US"/>
              </w:rPr>
              <w:t xml:space="preserve"> </w:t>
            </w:r>
          </w:p>
        </w:tc>
      </w:tr>
      <w:tr w:rsidR="00C827F9" w:rsidRPr="006E21E4" w14:paraId="65F99F2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2"/>
            <w:tcBorders>
              <w:bottom w:val="single" w:sz="4" w:space="0" w:color="auto"/>
            </w:tcBorders>
            <w:shd w:val="clear" w:color="auto" w:fill="auto"/>
            <w:vAlign w:val="center"/>
          </w:tcPr>
          <w:p w14:paraId="60F2BF81" w14:textId="77777777" w:rsidR="00C827F9" w:rsidRPr="006E21E4" w:rsidRDefault="00C827F9" w:rsidP="00C827F9">
            <w:pPr>
              <w:widowControl w:val="0"/>
              <w:autoSpaceDE w:val="0"/>
              <w:autoSpaceDN w:val="0"/>
              <w:adjustRightInd w:val="0"/>
              <w:spacing w:beforeLines="60" w:before="144" w:afterLines="60" w:after="144"/>
              <w:jc w:val="center"/>
              <w:rPr>
                <w:rFonts w:cs="Arial"/>
                <w:b/>
                <w:sz w:val="18"/>
                <w:szCs w:val="18"/>
                <w:lang w:val="en-US"/>
              </w:rPr>
            </w:pPr>
            <w:r>
              <w:rPr>
                <w:rFonts w:cs="Arial"/>
                <w:b/>
                <w:sz w:val="18"/>
                <w:szCs w:val="18"/>
                <w:lang w:val="en-US"/>
              </w:rPr>
              <w:t>Тема</w:t>
            </w:r>
          </w:p>
        </w:tc>
        <w:tc>
          <w:tcPr>
            <w:tcW w:w="4536" w:type="dxa"/>
            <w:gridSpan w:val="2"/>
            <w:tcBorders>
              <w:bottom w:val="single" w:sz="4" w:space="0" w:color="auto"/>
            </w:tcBorders>
            <w:shd w:val="clear" w:color="auto" w:fill="auto"/>
            <w:vAlign w:val="center"/>
          </w:tcPr>
          <w:p w14:paraId="5BA9AD6D" w14:textId="77777777" w:rsidR="00C827F9" w:rsidRPr="004378BF" w:rsidRDefault="00C827F9" w:rsidP="00C827F9">
            <w:pPr>
              <w:widowControl w:val="0"/>
              <w:autoSpaceDE w:val="0"/>
              <w:autoSpaceDN w:val="0"/>
              <w:adjustRightInd w:val="0"/>
              <w:spacing w:beforeLines="60" w:before="144" w:afterLines="60" w:after="144"/>
              <w:jc w:val="center"/>
              <w:rPr>
                <w:rFonts w:cs="Arial"/>
                <w:b/>
                <w:sz w:val="18"/>
                <w:szCs w:val="18"/>
                <w:lang w:val="mk-MK"/>
              </w:rPr>
            </w:pPr>
            <w:r>
              <w:rPr>
                <w:rFonts w:cs="Arial"/>
                <w:b/>
                <w:sz w:val="18"/>
                <w:szCs w:val="18"/>
                <w:lang w:val="en-US"/>
              </w:rPr>
              <w:t xml:space="preserve"> </w:t>
            </w:r>
            <w:r>
              <w:rPr>
                <w:rFonts w:cs="Arial"/>
                <w:b/>
                <w:sz w:val="18"/>
                <w:szCs w:val="18"/>
                <w:lang w:val="mk-MK"/>
              </w:rPr>
              <w:t xml:space="preserve">Ниво/Вредности утврдени во заклучоците на </w:t>
            </w:r>
            <w:r>
              <w:rPr>
                <w:rFonts w:cs="Arial"/>
                <w:b/>
                <w:sz w:val="18"/>
                <w:szCs w:val="18"/>
                <w:lang w:val="en-US"/>
              </w:rPr>
              <w:t xml:space="preserve"> BREF</w:t>
            </w:r>
            <w:r>
              <w:rPr>
                <w:rFonts w:cs="Arial"/>
                <w:b/>
                <w:sz w:val="18"/>
                <w:szCs w:val="18"/>
                <w:lang w:val="mk-MK"/>
              </w:rPr>
              <w:t xml:space="preserve"> и</w:t>
            </w:r>
            <w:r>
              <w:rPr>
                <w:rFonts w:cs="Arial"/>
                <w:b/>
                <w:sz w:val="18"/>
                <w:szCs w:val="18"/>
                <w:lang w:val="en-US"/>
              </w:rPr>
              <w:t xml:space="preserve"> НДТ </w:t>
            </w:r>
          </w:p>
        </w:tc>
        <w:tc>
          <w:tcPr>
            <w:tcW w:w="4752" w:type="dxa"/>
            <w:tcBorders>
              <w:bottom w:val="single" w:sz="4" w:space="0" w:color="auto"/>
            </w:tcBorders>
            <w:shd w:val="clear" w:color="auto" w:fill="auto"/>
            <w:vAlign w:val="center"/>
          </w:tcPr>
          <w:p w14:paraId="176F0837" w14:textId="77777777" w:rsidR="00C827F9" w:rsidRPr="006E21E4" w:rsidRDefault="00C827F9" w:rsidP="00C827F9">
            <w:pPr>
              <w:widowControl w:val="0"/>
              <w:autoSpaceDE w:val="0"/>
              <w:autoSpaceDN w:val="0"/>
              <w:adjustRightInd w:val="0"/>
              <w:spacing w:beforeLines="60" w:before="144" w:afterLines="60" w:after="144"/>
              <w:jc w:val="center"/>
              <w:rPr>
                <w:rFonts w:cs="Arial"/>
                <w:b/>
                <w:sz w:val="18"/>
                <w:szCs w:val="18"/>
                <w:lang w:val="en-US"/>
              </w:rPr>
            </w:pPr>
            <w:r>
              <w:rPr>
                <w:rFonts w:cs="Arial"/>
                <w:b/>
                <w:sz w:val="18"/>
                <w:szCs w:val="18"/>
                <w:lang w:val="mk-MK"/>
              </w:rPr>
              <w:t>Што се набљудувало</w:t>
            </w:r>
          </w:p>
        </w:tc>
        <w:tc>
          <w:tcPr>
            <w:tcW w:w="1706" w:type="dxa"/>
            <w:tcBorders>
              <w:bottom w:val="single" w:sz="4" w:space="0" w:color="auto"/>
            </w:tcBorders>
            <w:shd w:val="clear" w:color="auto" w:fill="auto"/>
            <w:vAlign w:val="center"/>
          </w:tcPr>
          <w:p w14:paraId="199AE2C0" w14:textId="77777777" w:rsidR="00C827F9" w:rsidRPr="006E21E4" w:rsidRDefault="00C827F9" w:rsidP="00C827F9">
            <w:pPr>
              <w:widowControl w:val="0"/>
              <w:autoSpaceDE w:val="0"/>
              <w:autoSpaceDN w:val="0"/>
              <w:adjustRightInd w:val="0"/>
              <w:spacing w:beforeLines="60" w:before="144" w:afterLines="60" w:after="144"/>
              <w:jc w:val="center"/>
              <w:rPr>
                <w:rFonts w:cs="Arial"/>
                <w:b/>
                <w:sz w:val="18"/>
                <w:szCs w:val="18"/>
                <w:lang w:val="en-US"/>
              </w:rPr>
            </w:pPr>
            <w:r>
              <w:rPr>
                <w:rFonts w:cs="Arial"/>
                <w:b/>
                <w:sz w:val="18"/>
                <w:szCs w:val="18"/>
                <w:lang w:val="mk-MK"/>
              </w:rPr>
              <w:t>Усогласеност</w:t>
            </w:r>
            <w:r>
              <w:rPr>
                <w:rFonts w:cs="Arial"/>
                <w:b/>
                <w:sz w:val="18"/>
                <w:szCs w:val="18"/>
                <w:lang w:val="en-US"/>
              </w:rPr>
              <w:t xml:space="preserve"> (</w:t>
            </w:r>
            <w:r>
              <w:rPr>
                <w:rFonts w:cs="Arial"/>
                <w:b/>
                <w:sz w:val="18"/>
                <w:szCs w:val="18"/>
                <w:lang w:val="mk-MK"/>
              </w:rPr>
              <w:t>ДА</w:t>
            </w:r>
            <w:r>
              <w:rPr>
                <w:rFonts w:cs="Arial"/>
                <w:b/>
                <w:sz w:val="18"/>
                <w:szCs w:val="18"/>
                <w:lang w:val="en-US"/>
              </w:rPr>
              <w:t>/</w:t>
            </w:r>
            <w:r>
              <w:rPr>
                <w:rFonts w:cs="Arial"/>
                <w:b/>
                <w:sz w:val="18"/>
                <w:szCs w:val="18"/>
                <w:lang w:val="mk-MK"/>
              </w:rPr>
              <w:t>НЕ</w:t>
            </w:r>
            <w:r w:rsidRPr="006E21E4">
              <w:rPr>
                <w:rFonts w:cs="Arial"/>
                <w:b/>
                <w:sz w:val="18"/>
                <w:szCs w:val="18"/>
                <w:lang w:val="en-US"/>
              </w:rPr>
              <w:t>)</w:t>
            </w:r>
          </w:p>
        </w:tc>
      </w:tr>
      <w:tr w:rsidR="00C827F9" w:rsidRPr="006E21E4" w14:paraId="207CBC0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04" w:type="dxa"/>
            <w:gridSpan w:val="6"/>
            <w:shd w:val="clear" w:color="auto" w:fill="F2F2F2"/>
          </w:tcPr>
          <w:p w14:paraId="345AF52E" w14:textId="77777777" w:rsidR="00C827F9" w:rsidRPr="00874B74" w:rsidRDefault="00C827F9" w:rsidP="00C827F9">
            <w:pPr>
              <w:spacing w:after="0"/>
              <w:rPr>
                <w:rFonts w:cs="Arial"/>
                <w:b/>
                <w:sz w:val="18"/>
                <w:szCs w:val="18"/>
                <w:lang w:val="mk-MK"/>
              </w:rPr>
            </w:pPr>
            <w:r>
              <w:rPr>
                <w:rFonts w:cs="Arial"/>
                <w:b/>
                <w:sz w:val="18"/>
                <w:szCs w:val="18"/>
                <w:lang w:val="en-US"/>
              </w:rPr>
              <w:t xml:space="preserve">    </w:t>
            </w:r>
            <w:r>
              <w:rPr>
                <w:rFonts w:cs="Arial"/>
                <w:b/>
                <w:sz w:val="18"/>
                <w:szCs w:val="18"/>
                <w:lang w:val="mk-MK"/>
              </w:rPr>
              <w:t>Влезни информации</w:t>
            </w:r>
          </w:p>
        </w:tc>
      </w:tr>
      <w:tr w:rsidR="00C827F9" w:rsidRPr="006E21E4" w14:paraId="1E2161B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2"/>
            <w:shd w:val="clear" w:color="auto" w:fill="auto"/>
          </w:tcPr>
          <w:p w14:paraId="6C463BF8" w14:textId="77777777" w:rsidR="00C827F9" w:rsidRPr="0067595B" w:rsidRDefault="00C827F9" w:rsidP="00C827F9">
            <w:pPr>
              <w:spacing w:after="0"/>
              <w:rPr>
                <w:rFonts w:cs="Arial"/>
                <w:sz w:val="16"/>
                <w:szCs w:val="16"/>
                <w:lang w:val="en-US"/>
              </w:rPr>
            </w:pPr>
            <w:r>
              <w:rPr>
                <w:rFonts w:cs="Arial"/>
                <w:sz w:val="16"/>
                <w:szCs w:val="16"/>
                <w:lang w:val="mk-MK"/>
              </w:rPr>
              <w:t>Главни суровини</w:t>
            </w:r>
            <w:r>
              <w:rPr>
                <w:rFonts w:cs="Arial"/>
                <w:sz w:val="16"/>
                <w:szCs w:val="16"/>
                <w:lang w:val="en-US"/>
              </w:rPr>
              <w:t xml:space="preserve"> (</w:t>
            </w:r>
            <w:r>
              <w:rPr>
                <w:rFonts w:cs="Arial"/>
                <w:sz w:val="16"/>
                <w:szCs w:val="16"/>
                <w:lang w:val="mk-MK"/>
              </w:rPr>
              <w:t>тон</w:t>
            </w:r>
            <w:r>
              <w:rPr>
                <w:rFonts w:cs="Arial"/>
                <w:sz w:val="16"/>
                <w:szCs w:val="16"/>
                <w:lang w:val="en-US"/>
              </w:rPr>
              <w:t>/</w:t>
            </w:r>
            <w:r>
              <w:rPr>
                <w:rFonts w:cs="Arial"/>
                <w:sz w:val="16"/>
                <w:szCs w:val="16"/>
                <w:lang w:val="mk-MK"/>
              </w:rPr>
              <w:t>дневно</w:t>
            </w:r>
            <w:r w:rsidRPr="0067595B">
              <w:rPr>
                <w:rFonts w:cs="Arial"/>
                <w:sz w:val="16"/>
                <w:szCs w:val="16"/>
                <w:lang w:val="en-US"/>
              </w:rPr>
              <w:t>)</w:t>
            </w:r>
          </w:p>
        </w:tc>
        <w:tc>
          <w:tcPr>
            <w:tcW w:w="4536" w:type="dxa"/>
            <w:gridSpan w:val="2"/>
            <w:shd w:val="clear" w:color="auto" w:fill="auto"/>
          </w:tcPr>
          <w:p w14:paraId="5D779AB8" w14:textId="77777777" w:rsidR="00C827F9" w:rsidRPr="006E21E4" w:rsidRDefault="00C827F9" w:rsidP="00C827F9">
            <w:pPr>
              <w:spacing w:after="0"/>
              <w:rPr>
                <w:rFonts w:cs="Arial"/>
                <w:sz w:val="18"/>
                <w:szCs w:val="18"/>
                <w:lang w:val="en-US"/>
              </w:rPr>
            </w:pPr>
          </w:p>
        </w:tc>
        <w:tc>
          <w:tcPr>
            <w:tcW w:w="4752" w:type="dxa"/>
            <w:shd w:val="clear" w:color="auto" w:fill="auto"/>
          </w:tcPr>
          <w:p w14:paraId="507767F9" w14:textId="77777777" w:rsidR="00C827F9" w:rsidRPr="006E21E4" w:rsidRDefault="00C827F9" w:rsidP="00C827F9">
            <w:pPr>
              <w:spacing w:after="0"/>
              <w:rPr>
                <w:rFonts w:cs="Arial"/>
                <w:sz w:val="18"/>
                <w:szCs w:val="18"/>
                <w:lang w:val="en-US"/>
              </w:rPr>
            </w:pPr>
          </w:p>
        </w:tc>
        <w:tc>
          <w:tcPr>
            <w:tcW w:w="1706" w:type="dxa"/>
            <w:shd w:val="clear" w:color="auto" w:fill="auto"/>
          </w:tcPr>
          <w:p w14:paraId="0FDCA137" w14:textId="77777777" w:rsidR="00C827F9" w:rsidRPr="006E21E4" w:rsidRDefault="00C827F9" w:rsidP="00C827F9">
            <w:pPr>
              <w:spacing w:after="0"/>
              <w:rPr>
                <w:rFonts w:cs="Arial"/>
                <w:sz w:val="18"/>
                <w:szCs w:val="18"/>
                <w:lang w:val="en-US"/>
              </w:rPr>
            </w:pPr>
          </w:p>
        </w:tc>
      </w:tr>
      <w:tr w:rsidR="00C827F9" w:rsidRPr="00E5147F" w14:paraId="077D2D8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2"/>
            <w:shd w:val="clear" w:color="auto" w:fill="auto"/>
          </w:tcPr>
          <w:p w14:paraId="01AEA62A" w14:textId="77777777" w:rsidR="00C827F9" w:rsidRPr="00E5147F" w:rsidRDefault="00C827F9" w:rsidP="00C827F9">
            <w:pPr>
              <w:spacing w:after="0"/>
              <w:rPr>
                <w:rFonts w:cs="Arial"/>
                <w:sz w:val="16"/>
                <w:szCs w:val="16"/>
                <w:lang w:val="mk-MK"/>
              </w:rPr>
            </w:pPr>
            <w:r>
              <w:rPr>
                <w:rFonts w:cs="Arial"/>
                <w:sz w:val="16"/>
                <w:szCs w:val="16"/>
                <w:lang w:val="mk-MK"/>
              </w:rPr>
              <w:t>Хемикалии</w:t>
            </w:r>
            <w:r w:rsidRPr="00E5147F">
              <w:rPr>
                <w:rFonts w:cs="Arial"/>
                <w:sz w:val="16"/>
                <w:szCs w:val="16"/>
              </w:rPr>
              <w:t>(</w:t>
            </w:r>
            <w:r>
              <w:rPr>
                <w:rFonts w:cs="Arial"/>
                <w:sz w:val="16"/>
                <w:szCs w:val="16"/>
                <w:lang w:val="mk-MK"/>
              </w:rPr>
              <w:t>адитиви</w:t>
            </w:r>
            <w:r w:rsidRPr="00E5147F">
              <w:rPr>
                <w:rFonts w:cs="Arial"/>
                <w:sz w:val="16"/>
                <w:szCs w:val="16"/>
              </w:rPr>
              <w:t>)1(kg/</w:t>
            </w:r>
            <w:r>
              <w:rPr>
                <w:rFonts w:cs="Arial"/>
                <w:sz w:val="16"/>
                <w:szCs w:val="16"/>
                <w:lang w:val="mk-MK"/>
              </w:rPr>
              <w:t>тон суровини)</w:t>
            </w:r>
          </w:p>
        </w:tc>
        <w:tc>
          <w:tcPr>
            <w:tcW w:w="4536" w:type="dxa"/>
            <w:gridSpan w:val="2"/>
            <w:shd w:val="clear" w:color="auto" w:fill="auto"/>
          </w:tcPr>
          <w:p w14:paraId="24295654" w14:textId="77777777" w:rsidR="00C827F9" w:rsidRPr="00E5147F" w:rsidRDefault="00C827F9" w:rsidP="00C827F9">
            <w:pPr>
              <w:spacing w:after="0"/>
              <w:rPr>
                <w:rFonts w:cs="Arial"/>
                <w:sz w:val="18"/>
                <w:szCs w:val="18"/>
              </w:rPr>
            </w:pPr>
          </w:p>
        </w:tc>
        <w:tc>
          <w:tcPr>
            <w:tcW w:w="4752" w:type="dxa"/>
            <w:shd w:val="clear" w:color="auto" w:fill="auto"/>
          </w:tcPr>
          <w:p w14:paraId="60E1896A" w14:textId="77777777" w:rsidR="00C827F9" w:rsidRPr="00E5147F" w:rsidRDefault="00C827F9" w:rsidP="00C827F9">
            <w:pPr>
              <w:spacing w:after="0"/>
              <w:rPr>
                <w:rFonts w:cs="Arial"/>
                <w:sz w:val="18"/>
                <w:szCs w:val="18"/>
              </w:rPr>
            </w:pPr>
          </w:p>
        </w:tc>
        <w:tc>
          <w:tcPr>
            <w:tcW w:w="1706" w:type="dxa"/>
            <w:shd w:val="clear" w:color="auto" w:fill="auto"/>
          </w:tcPr>
          <w:p w14:paraId="4761A17E" w14:textId="77777777" w:rsidR="00C827F9" w:rsidRPr="00E5147F" w:rsidRDefault="00C827F9" w:rsidP="00C827F9">
            <w:pPr>
              <w:spacing w:after="0"/>
              <w:rPr>
                <w:rFonts w:cs="Arial"/>
                <w:sz w:val="18"/>
                <w:szCs w:val="18"/>
              </w:rPr>
            </w:pPr>
          </w:p>
        </w:tc>
      </w:tr>
      <w:tr w:rsidR="00C827F9" w:rsidRPr="00E5147F" w14:paraId="3E73FC46"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2"/>
            <w:shd w:val="clear" w:color="auto" w:fill="auto"/>
          </w:tcPr>
          <w:p w14:paraId="684843D8" w14:textId="77777777" w:rsidR="00C827F9" w:rsidRPr="00E5147F" w:rsidRDefault="00C827F9" w:rsidP="00C827F9">
            <w:pPr>
              <w:spacing w:after="0"/>
              <w:rPr>
                <w:rFonts w:cs="Arial"/>
                <w:sz w:val="16"/>
                <w:szCs w:val="16"/>
              </w:rPr>
            </w:pPr>
            <w:r>
              <w:rPr>
                <w:rFonts w:cs="Arial"/>
                <w:sz w:val="16"/>
                <w:szCs w:val="16"/>
                <w:lang w:val="mk-MK"/>
              </w:rPr>
              <w:t>Хемикалии</w:t>
            </w:r>
            <w:r w:rsidRPr="00E5147F">
              <w:rPr>
                <w:rFonts w:cs="Arial"/>
                <w:sz w:val="16"/>
                <w:szCs w:val="16"/>
              </w:rPr>
              <w:t>(</w:t>
            </w:r>
            <w:r>
              <w:rPr>
                <w:rFonts w:cs="Arial"/>
                <w:sz w:val="16"/>
                <w:szCs w:val="16"/>
                <w:lang w:val="mk-MK"/>
              </w:rPr>
              <w:t>адитиви</w:t>
            </w:r>
            <w:r w:rsidRPr="00E5147F">
              <w:rPr>
                <w:rFonts w:cs="Arial"/>
                <w:sz w:val="16"/>
                <w:szCs w:val="16"/>
              </w:rPr>
              <w:t>)</w:t>
            </w:r>
            <w:r>
              <w:rPr>
                <w:rFonts w:cs="Arial"/>
                <w:sz w:val="16"/>
                <w:szCs w:val="16"/>
                <w:lang w:val="mk-MK"/>
              </w:rPr>
              <w:t>2</w:t>
            </w:r>
            <w:r w:rsidRPr="00E5147F">
              <w:rPr>
                <w:rFonts w:cs="Arial"/>
                <w:sz w:val="16"/>
                <w:szCs w:val="16"/>
              </w:rPr>
              <w:t>(kg/</w:t>
            </w:r>
            <w:r>
              <w:rPr>
                <w:rFonts w:cs="Arial"/>
                <w:sz w:val="16"/>
                <w:szCs w:val="16"/>
                <w:lang w:val="mk-MK"/>
              </w:rPr>
              <w:t>тон суровини</w:t>
            </w:r>
            <w:r w:rsidRPr="00E5147F">
              <w:rPr>
                <w:rFonts w:cs="Arial"/>
                <w:sz w:val="16"/>
                <w:szCs w:val="16"/>
              </w:rPr>
              <w:t>)</w:t>
            </w:r>
          </w:p>
        </w:tc>
        <w:tc>
          <w:tcPr>
            <w:tcW w:w="4536" w:type="dxa"/>
            <w:gridSpan w:val="2"/>
            <w:shd w:val="clear" w:color="auto" w:fill="auto"/>
          </w:tcPr>
          <w:p w14:paraId="375FB153" w14:textId="77777777" w:rsidR="00C827F9" w:rsidRPr="00E5147F" w:rsidRDefault="00C827F9" w:rsidP="00C827F9">
            <w:pPr>
              <w:spacing w:after="0"/>
              <w:rPr>
                <w:rFonts w:cs="Arial"/>
                <w:sz w:val="18"/>
                <w:szCs w:val="18"/>
              </w:rPr>
            </w:pPr>
          </w:p>
        </w:tc>
        <w:tc>
          <w:tcPr>
            <w:tcW w:w="4752" w:type="dxa"/>
            <w:shd w:val="clear" w:color="auto" w:fill="auto"/>
          </w:tcPr>
          <w:p w14:paraId="6D22A0A8" w14:textId="77777777" w:rsidR="00C827F9" w:rsidRPr="00E5147F" w:rsidRDefault="00C827F9" w:rsidP="00C827F9">
            <w:pPr>
              <w:spacing w:after="0"/>
              <w:rPr>
                <w:rFonts w:cs="Arial"/>
                <w:sz w:val="18"/>
                <w:szCs w:val="18"/>
              </w:rPr>
            </w:pPr>
          </w:p>
        </w:tc>
        <w:tc>
          <w:tcPr>
            <w:tcW w:w="1706" w:type="dxa"/>
            <w:shd w:val="clear" w:color="auto" w:fill="auto"/>
          </w:tcPr>
          <w:p w14:paraId="647A2F43" w14:textId="77777777" w:rsidR="00C827F9" w:rsidRPr="00E5147F" w:rsidRDefault="00C827F9" w:rsidP="00C827F9">
            <w:pPr>
              <w:spacing w:after="0"/>
              <w:rPr>
                <w:rFonts w:cs="Arial"/>
                <w:sz w:val="18"/>
                <w:szCs w:val="18"/>
              </w:rPr>
            </w:pPr>
          </w:p>
        </w:tc>
      </w:tr>
      <w:tr w:rsidR="00C827F9" w:rsidRPr="00E5147F" w14:paraId="461DD08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2"/>
            <w:shd w:val="clear" w:color="auto" w:fill="auto"/>
          </w:tcPr>
          <w:p w14:paraId="02A1E898" w14:textId="77777777" w:rsidR="00C827F9" w:rsidRPr="00E5147F" w:rsidRDefault="00C827F9" w:rsidP="00C827F9">
            <w:pPr>
              <w:spacing w:after="0"/>
              <w:rPr>
                <w:rFonts w:cs="Arial"/>
                <w:sz w:val="16"/>
                <w:szCs w:val="16"/>
              </w:rPr>
            </w:pPr>
            <w:r>
              <w:rPr>
                <w:rFonts w:cs="Arial"/>
                <w:sz w:val="16"/>
                <w:szCs w:val="16"/>
                <w:lang w:val="mk-MK"/>
              </w:rPr>
              <w:t>Хемикалии</w:t>
            </w:r>
            <w:r w:rsidRPr="00E5147F">
              <w:rPr>
                <w:rFonts w:cs="Arial"/>
                <w:sz w:val="16"/>
                <w:szCs w:val="16"/>
              </w:rPr>
              <w:t>(</w:t>
            </w:r>
            <w:r>
              <w:rPr>
                <w:rFonts w:cs="Arial"/>
                <w:sz w:val="16"/>
                <w:szCs w:val="16"/>
                <w:lang w:val="mk-MK"/>
              </w:rPr>
              <w:t>адитиви</w:t>
            </w:r>
            <w:r w:rsidRPr="00E5147F">
              <w:rPr>
                <w:rFonts w:cs="Arial"/>
                <w:sz w:val="16"/>
                <w:szCs w:val="16"/>
              </w:rPr>
              <w:t>)</w:t>
            </w:r>
            <w:r>
              <w:rPr>
                <w:rFonts w:cs="Arial"/>
                <w:sz w:val="16"/>
                <w:szCs w:val="16"/>
                <w:lang w:val="mk-MK"/>
              </w:rPr>
              <w:t>х</w:t>
            </w:r>
            <w:r w:rsidRPr="00E5147F">
              <w:rPr>
                <w:rFonts w:cs="Arial"/>
                <w:sz w:val="16"/>
                <w:szCs w:val="16"/>
              </w:rPr>
              <w:t>(kg/</w:t>
            </w:r>
            <w:r>
              <w:rPr>
                <w:rFonts w:cs="Arial"/>
                <w:sz w:val="16"/>
                <w:szCs w:val="16"/>
                <w:lang w:val="mk-MK"/>
              </w:rPr>
              <w:t>тон суровини</w:t>
            </w:r>
          </w:p>
        </w:tc>
        <w:tc>
          <w:tcPr>
            <w:tcW w:w="4536" w:type="dxa"/>
            <w:gridSpan w:val="2"/>
            <w:shd w:val="clear" w:color="auto" w:fill="auto"/>
          </w:tcPr>
          <w:p w14:paraId="1864B68F" w14:textId="77777777" w:rsidR="00C827F9" w:rsidRPr="00E5147F" w:rsidRDefault="00C827F9" w:rsidP="00C827F9">
            <w:pPr>
              <w:spacing w:after="0"/>
              <w:rPr>
                <w:rFonts w:cs="Arial"/>
                <w:sz w:val="18"/>
                <w:szCs w:val="18"/>
              </w:rPr>
            </w:pPr>
          </w:p>
        </w:tc>
        <w:tc>
          <w:tcPr>
            <w:tcW w:w="4752" w:type="dxa"/>
            <w:shd w:val="clear" w:color="auto" w:fill="auto"/>
          </w:tcPr>
          <w:p w14:paraId="6ABC4D49" w14:textId="77777777" w:rsidR="00C827F9" w:rsidRPr="00E5147F" w:rsidRDefault="00C827F9" w:rsidP="00C827F9">
            <w:pPr>
              <w:spacing w:after="0"/>
              <w:rPr>
                <w:rFonts w:cs="Arial"/>
                <w:sz w:val="18"/>
                <w:szCs w:val="18"/>
              </w:rPr>
            </w:pPr>
          </w:p>
        </w:tc>
        <w:tc>
          <w:tcPr>
            <w:tcW w:w="1706" w:type="dxa"/>
            <w:shd w:val="clear" w:color="auto" w:fill="auto"/>
          </w:tcPr>
          <w:p w14:paraId="54EDE959" w14:textId="77777777" w:rsidR="00C827F9" w:rsidRPr="00E5147F" w:rsidRDefault="00C827F9" w:rsidP="00C827F9">
            <w:pPr>
              <w:spacing w:after="0"/>
              <w:rPr>
                <w:rFonts w:cs="Arial"/>
                <w:sz w:val="18"/>
                <w:szCs w:val="18"/>
              </w:rPr>
            </w:pPr>
          </w:p>
        </w:tc>
      </w:tr>
      <w:tr w:rsidR="00C827F9" w:rsidRPr="006E21E4" w14:paraId="3863A6CD"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2"/>
            <w:shd w:val="clear" w:color="auto" w:fill="auto"/>
          </w:tcPr>
          <w:p w14:paraId="00D592AE" w14:textId="77777777" w:rsidR="00C827F9" w:rsidRPr="0067595B" w:rsidRDefault="00C827F9" w:rsidP="00C827F9">
            <w:pPr>
              <w:spacing w:after="0"/>
              <w:rPr>
                <w:rFonts w:cs="Arial"/>
                <w:sz w:val="16"/>
                <w:szCs w:val="16"/>
                <w:lang w:val="en-US"/>
              </w:rPr>
            </w:pPr>
            <w:r>
              <w:rPr>
                <w:rFonts w:cs="Arial"/>
                <w:sz w:val="16"/>
                <w:szCs w:val="16"/>
                <w:lang w:val="mk-MK"/>
              </w:rPr>
              <w:t>Вода</w:t>
            </w:r>
            <w:r w:rsidRPr="0067595B">
              <w:rPr>
                <w:rFonts w:cs="Arial"/>
                <w:sz w:val="16"/>
                <w:szCs w:val="16"/>
                <w:lang w:val="en-US"/>
              </w:rPr>
              <w:t xml:space="preserve"> (m</w:t>
            </w:r>
            <w:r w:rsidRPr="0067595B">
              <w:rPr>
                <w:rFonts w:cs="Arial"/>
                <w:sz w:val="16"/>
                <w:szCs w:val="16"/>
                <w:vertAlign w:val="superscript"/>
                <w:lang w:val="en-US"/>
              </w:rPr>
              <w:t>3</w:t>
            </w:r>
            <w:r>
              <w:rPr>
                <w:rFonts w:cs="Arial"/>
                <w:sz w:val="16"/>
                <w:szCs w:val="16"/>
                <w:lang w:val="en-US"/>
              </w:rPr>
              <w:t>/</w:t>
            </w:r>
            <w:r>
              <w:rPr>
                <w:rFonts w:cs="Arial"/>
                <w:sz w:val="16"/>
                <w:szCs w:val="16"/>
                <w:lang w:val="mk-MK"/>
              </w:rPr>
              <w:t>дневно</w:t>
            </w:r>
            <w:r w:rsidRPr="0067595B">
              <w:rPr>
                <w:rFonts w:cs="Arial"/>
                <w:sz w:val="16"/>
                <w:szCs w:val="16"/>
                <w:lang w:val="en-US"/>
              </w:rPr>
              <w:t>)</w:t>
            </w:r>
          </w:p>
        </w:tc>
        <w:tc>
          <w:tcPr>
            <w:tcW w:w="4536" w:type="dxa"/>
            <w:gridSpan w:val="2"/>
            <w:shd w:val="clear" w:color="auto" w:fill="auto"/>
          </w:tcPr>
          <w:p w14:paraId="1C68C334" w14:textId="77777777" w:rsidR="00C827F9" w:rsidRPr="006E21E4" w:rsidRDefault="00C827F9" w:rsidP="00C827F9">
            <w:pPr>
              <w:spacing w:after="0"/>
              <w:rPr>
                <w:rFonts w:cs="Arial"/>
                <w:sz w:val="18"/>
                <w:szCs w:val="18"/>
                <w:lang w:val="en-US"/>
              </w:rPr>
            </w:pPr>
          </w:p>
        </w:tc>
        <w:tc>
          <w:tcPr>
            <w:tcW w:w="4752" w:type="dxa"/>
            <w:shd w:val="clear" w:color="auto" w:fill="auto"/>
          </w:tcPr>
          <w:p w14:paraId="7A1558E3" w14:textId="77777777" w:rsidR="00C827F9" w:rsidRPr="006E21E4" w:rsidRDefault="00C827F9" w:rsidP="00C827F9">
            <w:pPr>
              <w:spacing w:after="0"/>
              <w:rPr>
                <w:rFonts w:cs="Arial"/>
                <w:sz w:val="18"/>
                <w:szCs w:val="18"/>
                <w:lang w:val="en-US"/>
              </w:rPr>
            </w:pPr>
          </w:p>
        </w:tc>
        <w:tc>
          <w:tcPr>
            <w:tcW w:w="1706" w:type="dxa"/>
            <w:shd w:val="clear" w:color="auto" w:fill="auto"/>
          </w:tcPr>
          <w:p w14:paraId="1FFFEE3F" w14:textId="77777777" w:rsidR="00C827F9" w:rsidRPr="006E21E4" w:rsidRDefault="00C827F9" w:rsidP="00C827F9">
            <w:pPr>
              <w:spacing w:after="0"/>
              <w:rPr>
                <w:rFonts w:cs="Arial"/>
                <w:sz w:val="18"/>
                <w:szCs w:val="18"/>
                <w:lang w:val="en-US"/>
              </w:rPr>
            </w:pPr>
          </w:p>
        </w:tc>
      </w:tr>
      <w:tr w:rsidR="00C827F9" w:rsidRPr="006E21E4" w14:paraId="31738BA6"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2"/>
            <w:shd w:val="clear" w:color="auto" w:fill="auto"/>
          </w:tcPr>
          <w:p w14:paraId="6202DDFD" w14:textId="77777777" w:rsidR="00C827F9" w:rsidRPr="0067595B" w:rsidRDefault="00C827F9" w:rsidP="00C827F9">
            <w:pPr>
              <w:spacing w:after="0"/>
              <w:rPr>
                <w:rFonts w:cs="Arial"/>
                <w:sz w:val="16"/>
                <w:szCs w:val="16"/>
                <w:lang w:val="en-US"/>
              </w:rPr>
            </w:pPr>
            <w:r>
              <w:rPr>
                <w:rFonts w:cs="Arial"/>
                <w:sz w:val="16"/>
                <w:szCs w:val="16"/>
                <w:lang w:val="mk-MK"/>
              </w:rPr>
              <w:t>Енергија</w:t>
            </w:r>
            <w:r>
              <w:rPr>
                <w:rFonts w:cs="Arial"/>
                <w:sz w:val="16"/>
                <w:szCs w:val="16"/>
                <w:lang w:val="en-US"/>
              </w:rPr>
              <w:t xml:space="preserve"> (kWh/</w:t>
            </w:r>
            <w:r>
              <w:rPr>
                <w:rFonts w:cs="Arial"/>
                <w:sz w:val="16"/>
                <w:szCs w:val="16"/>
                <w:lang w:val="mk-MK"/>
              </w:rPr>
              <w:t>дневно</w:t>
            </w:r>
            <w:r w:rsidRPr="0067595B">
              <w:rPr>
                <w:rFonts w:cs="Arial"/>
                <w:sz w:val="16"/>
                <w:szCs w:val="16"/>
                <w:lang w:val="en-US"/>
              </w:rPr>
              <w:t>)</w:t>
            </w:r>
          </w:p>
        </w:tc>
        <w:tc>
          <w:tcPr>
            <w:tcW w:w="4536" w:type="dxa"/>
            <w:gridSpan w:val="2"/>
            <w:shd w:val="clear" w:color="auto" w:fill="auto"/>
          </w:tcPr>
          <w:p w14:paraId="230B12BF" w14:textId="77777777" w:rsidR="00C827F9" w:rsidRPr="006E21E4" w:rsidRDefault="00C827F9" w:rsidP="00C827F9">
            <w:pPr>
              <w:spacing w:after="0"/>
              <w:rPr>
                <w:rFonts w:cs="Arial"/>
                <w:sz w:val="18"/>
                <w:szCs w:val="18"/>
                <w:lang w:val="en-US"/>
              </w:rPr>
            </w:pPr>
          </w:p>
        </w:tc>
        <w:tc>
          <w:tcPr>
            <w:tcW w:w="4752" w:type="dxa"/>
            <w:shd w:val="clear" w:color="auto" w:fill="auto"/>
          </w:tcPr>
          <w:p w14:paraId="7ADAE913" w14:textId="77777777" w:rsidR="00C827F9" w:rsidRPr="006E21E4" w:rsidRDefault="00C827F9" w:rsidP="00C827F9">
            <w:pPr>
              <w:spacing w:after="0"/>
              <w:rPr>
                <w:rFonts w:cs="Arial"/>
                <w:sz w:val="18"/>
                <w:szCs w:val="18"/>
                <w:lang w:val="en-US"/>
              </w:rPr>
            </w:pPr>
          </w:p>
        </w:tc>
        <w:tc>
          <w:tcPr>
            <w:tcW w:w="1706" w:type="dxa"/>
            <w:shd w:val="clear" w:color="auto" w:fill="auto"/>
          </w:tcPr>
          <w:p w14:paraId="3B2C66E1" w14:textId="77777777" w:rsidR="00C827F9" w:rsidRPr="006E21E4" w:rsidRDefault="00C827F9" w:rsidP="00C827F9">
            <w:pPr>
              <w:spacing w:after="0"/>
              <w:rPr>
                <w:rFonts w:cs="Arial"/>
                <w:sz w:val="18"/>
                <w:szCs w:val="18"/>
                <w:lang w:val="en-US"/>
              </w:rPr>
            </w:pPr>
          </w:p>
        </w:tc>
      </w:tr>
      <w:tr w:rsidR="00C827F9" w:rsidRPr="006E21E4" w14:paraId="64AF152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04" w:type="dxa"/>
            <w:gridSpan w:val="6"/>
            <w:shd w:val="clear" w:color="auto" w:fill="F2F2F2"/>
          </w:tcPr>
          <w:p w14:paraId="38C124D7" w14:textId="77777777" w:rsidR="00C827F9" w:rsidRPr="00E5147F" w:rsidRDefault="00C827F9" w:rsidP="00C827F9">
            <w:pPr>
              <w:spacing w:after="0"/>
              <w:rPr>
                <w:rFonts w:cs="Arial"/>
                <w:b/>
                <w:sz w:val="18"/>
                <w:szCs w:val="18"/>
                <w:lang w:val="mk-MK"/>
              </w:rPr>
            </w:pPr>
            <w:r>
              <w:rPr>
                <w:rFonts w:cs="Arial"/>
                <w:b/>
                <w:sz w:val="18"/>
                <w:szCs w:val="18"/>
                <w:lang w:val="en-US"/>
              </w:rPr>
              <w:t xml:space="preserve"> </w:t>
            </w:r>
            <w:r w:rsidRPr="006E21E4">
              <w:rPr>
                <w:rFonts w:cs="Arial"/>
                <w:b/>
                <w:sz w:val="18"/>
                <w:szCs w:val="18"/>
                <w:lang w:val="en-US"/>
              </w:rPr>
              <w:t xml:space="preserve">   OUTPUTS</w:t>
            </w:r>
            <w:r>
              <w:rPr>
                <w:rFonts w:cs="Arial"/>
                <w:b/>
                <w:sz w:val="18"/>
                <w:szCs w:val="18"/>
                <w:lang w:val="mk-MK"/>
              </w:rPr>
              <w:t>-КРАЈНИ РЕЗУЛТАТИ</w:t>
            </w:r>
          </w:p>
        </w:tc>
      </w:tr>
      <w:tr w:rsidR="00C827F9" w:rsidRPr="00E5147F" w14:paraId="2C543A4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gridSpan w:val="3"/>
            <w:shd w:val="clear" w:color="auto" w:fill="auto"/>
          </w:tcPr>
          <w:p w14:paraId="2BCBA38E" w14:textId="77777777" w:rsidR="00C827F9" w:rsidRPr="00E5147F" w:rsidRDefault="00C827F9" w:rsidP="00C827F9">
            <w:pPr>
              <w:spacing w:after="0"/>
              <w:rPr>
                <w:rFonts w:cs="Arial"/>
                <w:sz w:val="16"/>
                <w:szCs w:val="16"/>
              </w:rPr>
            </w:pPr>
            <w:r>
              <w:rPr>
                <w:rFonts w:cs="Arial"/>
                <w:sz w:val="16"/>
                <w:szCs w:val="16"/>
                <w:lang w:val="mk-MK"/>
              </w:rPr>
              <w:t>Производ</w:t>
            </w:r>
            <w:r w:rsidRPr="00E5147F">
              <w:rPr>
                <w:rFonts w:cs="Arial"/>
                <w:sz w:val="16"/>
                <w:szCs w:val="16"/>
              </w:rPr>
              <w:t xml:space="preserve"> 1 (</w:t>
            </w:r>
            <w:r>
              <w:rPr>
                <w:rFonts w:cs="Arial"/>
                <w:sz w:val="16"/>
                <w:szCs w:val="16"/>
                <w:lang w:val="mk-MK"/>
              </w:rPr>
              <w:t>тон/дневно</w:t>
            </w:r>
            <w:r w:rsidRPr="00E5147F">
              <w:rPr>
                <w:rFonts w:cs="Arial"/>
                <w:sz w:val="16"/>
                <w:szCs w:val="16"/>
              </w:rPr>
              <w:t>)</w:t>
            </w:r>
            <w:r>
              <w:rPr>
                <w:rStyle w:val="FootnoteReference"/>
                <w:rFonts w:cs="Arial"/>
                <w:sz w:val="16"/>
                <w:szCs w:val="16"/>
                <w:lang w:val="en-US"/>
              </w:rPr>
              <w:footnoteReference w:id="19"/>
            </w:r>
          </w:p>
          <w:p w14:paraId="3E4E5A60" w14:textId="77777777" w:rsidR="00C827F9" w:rsidRPr="00E5147F" w:rsidRDefault="00C827F9" w:rsidP="00C827F9">
            <w:pPr>
              <w:spacing w:after="0"/>
              <w:rPr>
                <w:rFonts w:cs="Arial"/>
                <w:sz w:val="16"/>
                <w:szCs w:val="16"/>
              </w:rPr>
            </w:pPr>
            <w:r>
              <w:rPr>
                <w:rFonts w:cs="Arial"/>
                <w:sz w:val="16"/>
                <w:szCs w:val="16"/>
                <w:lang w:val="mk-MK"/>
              </w:rPr>
              <w:t>Производ</w:t>
            </w:r>
            <w:r w:rsidRPr="00E5147F">
              <w:rPr>
                <w:rFonts w:cs="Arial"/>
                <w:sz w:val="16"/>
                <w:szCs w:val="16"/>
              </w:rPr>
              <w:t xml:space="preserve"> 1 (</w:t>
            </w:r>
            <w:r>
              <w:rPr>
                <w:rFonts w:cs="Arial"/>
                <w:sz w:val="16"/>
                <w:szCs w:val="16"/>
                <w:lang w:val="mk-MK"/>
              </w:rPr>
              <w:t>тон/тон главна суровина</w:t>
            </w:r>
            <w:r w:rsidRPr="00E5147F">
              <w:rPr>
                <w:rFonts w:cs="Arial"/>
                <w:sz w:val="16"/>
                <w:szCs w:val="16"/>
              </w:rPr>
              <w:t>)</w:t>
            </w:r>
          </w:p>
        </w:tc>
        <w:tc>
          <w:tcPr>
            <w:tcW w:w="3438" w:type="dxa"/>
            <w:shd w:val="clear" w:color="auto" w:fill="auto"/>
          </w:tcPr>
          <w:p w14:paraId="5EEDDBE8" w14:textId="77777777" w:rsidR="00C827F9" w:rsidRPr="00E5147F" w:rsidRDefault="00C827F9" w:rsidP="00C827F9">
            <w:pPr>
              <w:spacing w:after="0"/>
              <w:rPr>
                <w:rFonts w:cs="Arial"/>
                <w:sz w:val="18"/>
                <w:szCs w:val="18"/>
              </w:rPr>
            </w:pPr>
          </w:p>
        </w:tc>
        <w:tc>
          <w:tcPr>
            <w:tcW w:w="4752" w:type="dxa"/>
            <w:shd w:val="clear" w:color="auto" w:fill="auto"/>
          </w:tcPr>
          <w:p w14:paraId="661A349C" w14:textId="77777777" w:rsidR="00C827F9" w:rsidRPr="00E5147F" w:rsidRDefault="00C827F9" w:rsidP="00C827F9">
            <w:pPr>
              <w:spacing w:after="0"/>
              <w:rPr>
                <w:rFonts w:cs="Arial"/>
                <w:sz w:val="18"/>
                <w:szCs w:val="18"/>
              </w:rPr>
            </w:pPr>
          </w:p>
        </w:tc>
        <w:tc>
          <w:tcPr>
            <w:tcW w:w="1706" w:type="dxa"/>
            <w:shd w:val="clear" w:color="auto" w:fill="auto"/>
          </w:tcPr>
          <w:p w14:paraId="16614301" w14:textId="77777777" w:rsidR="00C827F9" w:rsidRPr="00E5147F" w:rsidRDefault="00C827F9" w:rsidP="00C827F9">
            <w:pPr>
              <w:spacing w:after="0"/>
              <w:rPr>
                <w:rFonts w:cs="Arial"/>
                <w:sz w:val="18"/>
                <w:szCs w:val="18"/>
              </w:rPr>
            </w:pPr>
          </w:p>
        </w:tc>
      </w:tr>
      <w:tr w:rsidR="00C827F9" w:rsidRPr="00E5147F" w14:paraId="2FA6F093"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gridSpan w:val="3"/>
            <w:shd w:val="clear" w:color="auto" w:fill="auto"/>
          </w:tcPr>
          <w:p w14:paraId="364CA97C" w14:textId="77777777" w:rsidR="00C827F9" w:rsidRPr="00E5147F" w:rsidRDefault="00C827F9" w:rsidP="00C827F9">
            <w:pPr>
              <w:spacing w:after="0"/>
              <w:rPr>
                <w:rFonts w:cs="Arial"/>
                <w:sz w:val="16"/>
                <w:szCs w:val="16"/>
                <w:lang w:val="mk-MK"/>
              </w:rPr>
            </w:pPr>
            <w:r>
              <w:rPr>
                <w:rFonts w:cs="Arial"/>
                <w:sz w:val="16"/>
                <w:szCs w:val="16"/>
                <w:lang w:val="mk-MK"/>
              </w:rPr>
              <w:t>Производ</w:t>
            </w:r>
            <w:r>
              <w:rPr>
                <w:rFonts w:cs="Arial"/>
                <w:sz w:val="16"/>
                <w:szCs w:val="16"/>
              </w:rPr>
              <w:t xml:space="preserve"> </w:t>
            </w:r>
            <w:r>
              <w:rPr>
                <w:rFonts w:cs="Arial"/>
                <w:sz w:val="16"/>
                <w:szCs w:val="16"/>
                <w:lang w:val="mk-MK"/>
              </w:rPr>
              <w:t>2</w:t>
            </w:r>
            <w:r w:rsidRPr="00E5147F">
              <w:rPr>
                <w:rFonts w:cs="Arial"/>
                <w:sz w:val="16"/>
                <w:szCs w:val="16"/>
              </w:rPr>
              <w:t xml:space="preserve"> (</w:t>
            </w:r>
            <w:r>
              <w:rPr>
                <w:rFonts w:cs="Arial"/>
                <w:sz w:val="16"/>
                <w:szCs w:val="16"/>
                <w:lang w:val="mk-MK"/>
              </w:rPr>
              <w:t>тон/дневно</w:t>
            </w:r>
            <w:r w:rsidRPr="00E5147F">
              <w:rPr>
                <w:rFonts w:cs="Arial"/>
                <w:sz w:val="16"/>
                <w:szCs w:val="16"/>
              </w:rPr>
              <w:t>)</w:t>
            </w:r>
          </w:p>
          <w:p w14:paraId="360EBEE8" w14:textId="77777777" w:rsidR="00C827F9" w:rsidRPr="00E5147F" w:rsidRDefault="00C827F9" w:rsidP="00C827F9">
            <w:pPr>
              <w:spacing w:after="0"/>
              <w:rPr>
                <w:rFonts w:cs="Arial"/>
                <w:sz w:val="16"/>
                <w:szCs w:val="16"/>
              </w:rPr>
            </w:pPr>
            <w:r>
              <w:rPr>
                <w:rFonts w:cs="Arial"/>
                <w:sz w:val="16"/>
                <w:szCs w:val="16"/>
                <w:lang w:val="mk-MK"/>
              </w:rPr>
              <w:t>Производ</w:t>
            </w:r>
            <w:r>
              <w:rPr>
                <w:rFonts w:cs="Arial"/>
                <w:sz w:val="16"/>
                <w:szCs w:val="16"/>
              </w:rPr>
              <w:t xml:space="preserve"> </w:t>
            </w:r>
            <w:r>
              <w:rPr>
                <w:rFonts w:cs="Arial"/>
                <w:sz w:val="16"/>
                <w:szCs w:val="16"/>
                <w:lang w:val="mk-MK"/>
              </w:rPr>
              <w:t>2</w:t>
            </w:r>
            <w:r w:rsidRPr="00E5147F">
              <w:rPr>
                <w:rFonts w:cs="Arial"/>
                <w:sz w:val="16"/>
                <w:szCs w:val="16"/>
              </w:rPr>
              <w:t xml:space="preserve"> (</w:t>
            </w:r>
            <w:r>
              <w:rPr>
                <w:rFonts w:cs="Arial"/>
                <w:sz w:val="16"/>
                <w:szCs w:val="16"/>
                <w:lang w:val="mk-MK"/>
              </w:rPr>
              <w:t>тон/тон главна суровина</w:t>
            </w:r>
            <w:r w:rsidRPr="00E5147F">
              <w:rPr>
                <w:rFonts w:cs="Arial"/>
                <w:sz w:val="16"/>
                <w:szCs w:val="16"/>
              </w:rPr>
              <w:t>)</w:t>
            </w:r>
          </w:p>
        </w:tc>
        <w:tc>
          <w:tcPr>
            <w:tcW w:w="3438" w:type="dxa"/>
            <w:shd w:val="clear" w:color="auto" w:fill="auto"/>
          </w:tcPr>
          <w:p w14:paraId="6EBEA158" w14:textId="77777777" w:rsidR="00C827F9" w:rsidRPr="00E5147F" w:rsidRDefault="00C827F9" w:rsidP="00C827F9">
            <w:pPr>
              <w:spacing w:after="0"/>
              <w:rPr>
                <w:rFonts w:cs="Arial"/>
                <w:sz w:val="18"/>
                <w:szCs w:val="18"/>
              </w:rPr>
            </w:pPr>
          </w:p>
        </w:tc>
        <w:tc>
          <w:tcPr>
            <w:tcW w:w="4752" w:type="dxa"/>
            <w:shd w:val="clear" w:color="auto" w:fill="auto"/>
          </w:tcPr>
          <w:p w14:paraId="2240AFB9" w14:textId="77777777" w:rsidR="00C827F9" w:rsidRPr="00E5147F" w:rsidRDefault="00C827F9" w:rsidP="00C827F9">
            <w:pPr>
              <w:spacing w:after="0"/>
              <w:rPr>
                <w:rFonts w:cs="Arial"/>
                <w:sz w:val="18"/>
                <w:szCs w:val="18"/>
              </w:rPr>
            </w:pPr>
          </w:p>
        </w:tc>
        <w:tc>
          <w:tcPr>
            <w:tcW w:w="1706" w:type="dxa"/>
            <w:shd w:val="clear" w:color="auto" w:fill="auto"/>
          </w:tcPr>
          <w:p w14:paraId="26A1FE56" w14:textId="77777777" w:rsidR="00C827F9" w:rsidRPr="00E5147F" w:rsidRDefault="00C827F9" w:rsidP="00C827F9">
            <w:pPr>
              <w:spacing w:after="0"/>
              <w:rPr>
                <w:rFonts w:cs="Arial"/>
                <w:sz w:val="18"/>
                <w:szCs w:val="18"/>
              </w:rPr>
            </w:pPr>
          </w:p>
        </w:tc>
      </w:tr>
      <w:tr w:rsidR="00C827F9" w:rsidRPr="00E5147F" w14:paraId="1A86FF26"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gridSpan w:val="3"/>
            <w:shd w:val="clear" w:color="auto" w:fill="auto"/>
          </w:tcPr>
          <w:p w14:paraId="32680E3F" w14:textId="77777777" w:rsidR="00C827F9" w:rsidRPr="00E5147F" w:rsidRDefault="00C827F9" w:rsidP="00C827F9">
            <w:pPr>
              <w:spacing w:after="0"/>
              <w:rPr>
                <w:rFonts w:cs="Arial"/>
                <w:sz w:val="16"/>
                <w:szCs w:val="16"/>
                <w:lang w:val="mk-MK"/>
              </w:rPr>
            </w:pPr>
            <w:r>
              <w:rPr>
                <w:rFonts w:cs="Arial"/>
                <w:sz w:val="16"/>
                <w:szCs w:val="16"/>
                <w:lang w:val="mk-MK"/>
              </w:rPr>
              <w:t>Секундарен производ</w:t>
            </w:r>
            <w:r>
              <w:rPr>
                <w:rFonts w:cs="Arial"/>
                <w:sz w:val="16"/>
                <w:szCs w:val="16"/>
              </w:rPr>
              <w:t xml:space="preserve"> </w:t>
            </w:r>
            <w:r>
              <w:rPr>
                <w:rFonts w:cs="Arial"/>
                <w:sz w:val="16"/>
                <w:szCs w:val="16"/>
                <w:lang w:val="mk-MK"/>
              </w:rPr>
              <w:t>1</w:t>
            </w:r>
            <w:r w:rsidRPr="00E5147F">
              <w:rPr>
                <w:rFonts w:cs="Arial"/>
                <w:sz w:val="16"/>
                <w:szCs w:val="16"/>
              </w:rPr>
              <w:t xml:space="preserve"> (</w:t>
            </w:r>
            <w:r>
              <w:rPr>
                <w:rFonts w:cs="Arial"/>
                <w:sz w:val="16"/>
                <w:szCs w:val="16"/>
                <w:lang w:val="mk-MK"/>
              </w:rPr>
              <w:t>тон/дневно</w:t>
            </w:r>
            <w:r w:rsidRPr="00E5147F">
              <w:rPr>
                <w:rFonts w:cs="Arial"/>
                <w:sz w:val="16"/>
                <w:szCs w:val="16"/>
              </w:rPr>
              <w:t>)</w:t>
            </w:r>
          </w:p>
          <w:p w14:paraId="5CF74E5E" w14:textId="77777777" w:rsidR="00C827F9" w:rsidRPr="00E5147F" w:rsidRDefault="00C827F9" w:rsidP="00C827F9">
            <w:pPr>
              <w:spacing w:after="0"/>
              <w:rPr>
                <w:rFonts w:cs="Arial"/>
                <w:sz w:val="16"/>
                <w:szCs w:val="16"/>
              </w:rPr>
            </w:pPr>
            <w:r>
              <w:rPr>
                <w:rFonts w:cs="Arial"/>
                <w:sz w:val="16"/>
                <w:szCs w:val="16"/>
                <w:lang w:val="mk-MK"/>
              </w:rPr>
              <w:t>Секундарен производ</w:t>
            </w:r>
            <w:r>
              <w:rPr>
                <w:rFonts w:cs="Arial"/>
                <w:sz w:val="16"/>
                <w:szCs w:val="16"/>
              </w:rPr>
              <w:t xml:space="preserve"> </w:t>
            </w:r>
            <w:r>
              <w:rPr>
                <w:rFonts w:cs="Arial"/>
                <w:sz w:val="16"/>
                <w:szCs w:val="16"/>
                <w:lang w:val="mk-MK"/>
              </w:rPr>
              <w:t>1</w:t>
            </w:r>
            <w:r w:rsidRPr="00E5147F">
              <w:rPr>
                <w:rFonts w:cs="Arial"/>
                <w:sz w:val="16"/>
                <w:szCs w:val="16"/>
              </w:rPr>
              <w:t xml:space="preserve"> (</w:t>
            </w:r>
            <w:r>
              <w:rPr>
                <w:rFonts w:cs="Arial"/>
                <w:sz w:val="16"/>
                <w:szCs w:val="16"/>
                <w:lang w:val="mk-MK"/>
              </w:rPr>
              <w:t>тон/тон главна суровина</w:t>
            </w:r>
          </w:p>
        </w:tc>
        <w:tc>
          <w:tcPr>
            <w:tcW w:w="3438" w:type="dxa"/>
            <w:shd w:val="clear" w:color="auto" w:fill="auto"/>
          </w:tcPr>
          <w:p w14:paraId="168650EE" w14:textId="77777777" w:rsidR="00C827F9" w:rsidRPr="00E5147F" w:rsidRDefault="00C827F9" w:rsidP="00C827F9">
            <w:pPr>
              <w:spacing w:after="0"/>
              <w:rPr>
                <w:rFonts w:cs="Arial"/>
                <w:sz w:val="18"/>
                <w:szCs w:val="18"/>
              </w:rPr>
            </w:pPr>
          </w:p>
        </w:tc>
        <w:tc>
          <w:tcPr>
            <w:tcW w:w="4752" w:type="dxa"/>
            <w:shd w:val="clear" w:color="auto" w:fill="auto"/>
          </w:tcPr>
          <w:p w14:paraId="39DB79B3" w14:textId="77777777" w:rsidR="00C827F9" w:rsidRPr="00E5147F" w:rsidRDefault="00C827F9" w:rsidP="00C827F9">
            <w:pPr>
              <w:spacing w:after="0"/>
              <w:rPr>
                <w:rFonts w:cs="Arial"/>
                <w:sz w:val="18"/>
                <w:szCs w:val="18"/>
              </w:rPr>
            </w:pPr>
          </w:p>
        </w:tc>
        <w:tc>
          <w:tcPr>
            <w:tcW w:w="1706" w:type="dxa"/>
            <w:shd w:val="clear" w:color="auto" w:fill="auto"/>
          </w:tcPr>
          <w:p w14:paraId="33D8AD8E" w14:textId="77777777" w:rsidR="00C827F9" w:rsidRPr="00E5147F" w:rsidRDefault="00C827F9" w:rsidP="00C827F9">
            <w:pPr>
              <w:spacing w:after="0"/>
              <w:rPr>
                <w:rFonts w:cs="Arial"/>
                <w:sz w:val="18"/>
                <w:szCs w:val="18"/>
              </w:rPr>
            </w:pPr>
          </w:p>
        </w:tc>
      </w:tr>
      <w:tr w:rsidR="00C827F9" w:rsidRPr="006E21E4" w14:paraId="1D7CC0A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gridSpan w:val="3"/>
            <w:shd w:val="clear" w:color="auto" w:fill="auto"/>
          </w:tcPr>
          <w:p w14:paraId="47F7111F" w14:textId="77777777" w:rsidR="00C827F9" w:rsidRDefault="00C827F9" w:rsidP="00C827F9">
            <w:pPr>
              <w:spacing w:after="0"/>
              <w:jc w:val="left"/>
              <w:rPr>
                <w:rFonts w:cs="Arial"/>
                <w:sz w:val="16"/>
                <w:szCs w:val="16"/>
                <w:lang w:val="en-US"/>
              </w:rPr>
            </w:pPr>
            <w:r>
              <w:rPr>
                <w:rFonts w:cs="Arial"/>
                <w:sz w:val="16"/>
                <w:szCs w:val="16"/>
                <w:lang w:val="mk-MK"/>
              </w:rPr>
              <w:t>Секундарен производ</w:t>
            </w:r>
            <w:r>
              <w:rPr>
                <w:rFonts w:cs="Arial"/>
                <w:sz w:val="16"/>
                <w:szCs w:val="16"/>
                <w:lang w:val="en-US"/>
              </w:rPr>
              <w:t xml:space="preserve"> 2 (ton/</w:t>
            </w:r>
            <w:r>
              <w:rPr>
                <w:rFonts w:cs="Arial"/>
                <w:sz w:val="16"/>
                <w:szCs w:val="16"/>
                <w:lang w:val="mk-MK"/>
              </w:rPr>
              <w:t>дневно</w:t>
            </w:r>
            <w:r>
              <w:rPr>
                <w:rFonts w:cs="Arial"/>
                <w:sz w:val="16"/>
                <w:szCs w:val="16"/>
                <w:lang w:val="en-US"/>
              </w:rPr>
              <w:t>)</w:t>
            </w:r>
          </w:p>
          <w:p w14:paraId="6C58B491" w14:textId="77777777" w:rsidR="00C827F9" w:rsidRPr="0067595B" w:rsidRDefault="00C827F9" w:rsidP="00C827F9">
            <w:pPr>
              <w:spacing w:after="0"/>
              <w:jc w:val="left"/>
              <w:rPr>
                <w:rFonts w:cs="Arial"/>
                <w:sz w:val="16"/>
                <w:szCs w:val="16"/>
                <w:lang w:val="en-US"/>
              </w:rPr>
            </w:pPr>
            <w:r>
              <w:rPr>
                <w:rFonts w:cs="Arial"/>
                <w:sz w:val="16"/>
                <w:szCs w:val="16"/>
                <w:lang w:val="mk-MK"/>
              </w:rPr>
              <w:t>Секундарен производ</w:t>
            </w:r>
            <w:r>
              <w:rPr>
                <w:rFonts w:cs="Arial"/>
                <w:sz w:val="16"/>
                <w:szCs w:val="16"/>
                <w:lang w:val="en-US"/>
              </w:rPr>
              <w:t xml:space="preserve"> 2 (</w:t>
            </w:r>
            <w:r>
              <w:rPr>
                <w:rFonts w:cs="Arial"/>
                <w:sz w:val="16"/>
                <w:szCs w:val="16"/>
                <w:lang w:val="mk-MK"/>
              </w:rPr>
              <w:t>тон/тон главна суровина)</w:t>
            </w:r>
            <w:r w:rsidRPr="0067595B">
              <w:rPr>
                <w:rFonts w:cs="Arial"/>
                <w:sz w:val="16"/>
                <w:szCs w:val="16"/>
                <w:lang w:val="en-US"/>
              </w:rPr>
              <w:t>)</w:t>
            </w:r>
          </w:p>
        </w:tc>
        <w:tc>
          <w:tcPr>
            <w:tcW w:w="3438" w:type="dxa"/>
            <w:shd w:val="clear" w:color="auto" w:fill="auto"/>
          </w:tcPr>
          <w:p w14:paraId="22140481" w14:textId="77777777" w:rsidR="00C827F9" w:rsidRPr="006E21E4" w:rsidRDefault="00C827F9" w:rsidP="00C827F9">
            <w:pPr>
              <w:spacing w:after="0"/>
              <w:rPr>
                <w:rFonts w:cs="Arial"/>
                <w:sz w:val="18"/>
                <w:szCs w:val="18"/>
                <w:lang w:val="en-US"/>
              </w:rPr>
            </w:pPr>
          </w:p>
        </w:tc>
        <w:tc>
          <w:tcPr>
            <w:tcW w:w="4752" w:type="dxa"/>
            <w:shd w:val="clear" w:color="auto" w:fill="auto"/>
          </w:tcPr>
          <w:p w14:paraId="74FD9D01" w14:textId="77777777" w:rsidR="00C827F9" w:rsidRPr="006E21E4" w:rsidRDefault="00C827F9" w:rsidP="00C827F9">
            <w:pPr>
              <w:spacing w:after="0"/>
              <w:rPr>
                <w:rFonts w:cs="Arial"/>
                <w:sz w:val="18"/>
                <w:szCs w:val="18"/>
                <w:lang w:val="en-US"/>
              </w:rPr>
            </w:pPr>
          </w:p>
        </w:tc>
        <w:tc>
          <w:tcPr>
            <w:tcW w:w="1706" w:type="dxa"/>
            <w:shd w:val="clear" w:color="auto" w:fill="auto"/>
          </w:tcPr>
          <w:p w14:paraId="407D2EE4" w14:textId="77777777" w:rsidR="00C827F9" w:rsidRPr="006E21E4" w:rsidRDefault="00C827F9" w:rsidP="00C827F9">
            <w:pPr>
              <w:spacing w:after="0"/>
              <w:rPr>
                <w:rFonts w:cs="Arial"/>
                <w:sz w:val="18"/>
                <w:szCs w:val="18"/>
                <w:lang w:val="en-US"/>
              </w:rPr>
            </w:pPr>
          </w:p>
        </w:tc>
      </w:tr>
      <w:tr w:rsidR="00C827F9" w:rsidRPr="00434647" w14:paraId="19FF3F4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gridSpan w:val="3"/>
            <w:shd w:val="clear" w:color="auto" w:fill="auto"/>
          </w:tcPr>
          <w:p w14:paraId="55F7F972" w14:textId="77777777" w:rsidR="00C827F9" w:rsidRDefault="00C827F9" w:rsidP="00C827F9">
            <w:pPr>
              <w:spacing w:after="0"/>
              <w:jc w:val="left"/>
              <w:rPr>
                <w:rFonts w:cs="Arial"/>
                <w:sz w:val="16"/>
                <w:szCs w:val="16"/>
                <w:lang w:val="mk-MK"/>
              </w:rPr>
            </w:pPr>
            <w:r>
              <w:rPr>
                <w:rFonts w:cs="Arial"/>
                <w:sz w:val="16"/>
                <w:szCs w:val="16"/>
                <w:lang w:val="mk-MK"/>
              </w:rPr>
              <w:t>Секундарен производ</w:t>
            </w:r>
            <w:r>
              <w:rPr>
                <w:rFonts w:cs="Arial"/>
                <w:sz w:val="16"/>
                <w:szCs w:val="16"/>
                <w:lang w:val="en-US"/>
              </w:rPr>
              <w:t xml:space="preserve"> x (ton/</w:t>
            </w:r>
            <w:r>
              <w:rPr>
                <w:rFonts w:cs="Arial"/>
                <w:sz w:val="16"/>
                <w:szCs w:val="16"/>
                <w:lang w:val="mk-MK"/>
              </w:rPr>
              <w:t>дневно</w:t>
            </w:r>
            <w:r>
              <w:rPr>
                <w:rFonts w:cs="Arial"/>
                <w:sz w:val="16"/>
                <w:szCs w:val="16"/>
                <w:lang w:val="en-US"/>
              </w:rPr>
              <w:t>)</w:t>
            </w:r>
          </w:p>
          <w:p w14:paraId="25297364" w14:textId="77777777" w:rsidR="00C827F9" w:rsidRPr="00C827F9" w:rsidRDefault="00C827F9" w:rsidP="00C827F9">
            <w:pPr>
              <w:spacing w:after="0"/>
              <w:jc w:val="left"/>
              <w:rPr>
                <w:rFonts w:cs="Arial"/>
                <w:sz w:val="16"/>
                <w:szCs w:val="16"/>
                <w:lang w:val="mk-MK"/>
              </w:rPr>
            </w:pPr>
            <w:r>
              <w:rPr>
                <w:rFonts w:cs="Arial"/>
                <w:sz w:val="16"/>
                <w:szCs w:val="16"/>
                <w:lang w:val="mk-MK"/>
              </w:rPr>
              <w:t>Секундарен производ</w:t>
            </w:r>
            <w:r w:rsidRPr="00C827F9">
              <w:rPr>
                <w:rFonts w:cs="Arial"/>
                <w:sz w:val="16"/>
                <w:szCs w:val="16"/>
                <w:lang w:val="mk-MK"/>
              </w:rPr>
              <w:t xml:space="preserve"> t x (</w:t>
            </w:r>
            <w:r>
              <w:rPr>
                <w:rFonts w:cs="Arial"/>
                <w:sz w:val="16"/>
                <w:szCs w:val="16"/>
                <w:lang w:val="mk-MK"/>
              </w:rPr>
              <w:t>тон/тон од главната суровина</w:t>
            </w:r>
          </w:p>
        </w:tc>
        <w:tc>
          <w:tcPr>
            <w:tcW w:w="3438" w:type="dxa"/>
            <w:shd w:val="clear" w:color="auto" w:fill="auto"/>
          </w:tcPr>
          <w:p w14:paraId="423C8929" w14:textId="77777777" w:rsidR="00C827F9" w:rsidRPr="00C827F9" w:rsidRDefault="00C827F9" w:rsidP="00C827F9">
            <w:pPr>
              <w:spacing w:after="0"/>
              <w:rPr>
                <w:rFonts w:cs="Arial"/>
                <w:sz w:val="18"/>
                <w:szCs w:val="18"/>
                <w:lang w:val="mk-MK"/>
              </w:rPr>
            </w:pPr>
          </w:p>
        </w:tc>
        <w:tc>
          <w:tcPr>
            <w:tcW w:w="4752" w:type="dxa"/>
            <w:shd w:val="clear" w:color="auto" w:fill="auto"/>
          </w:tcPr>
          <w:p w14:paraId="2766CED3" w14:textId="77777777" w:rsidR="00C827F9" w:rsidRPr="00C827F9" w:rsidRDefault="00C827F9" w:rsidP="00C827F9">
            <w:pPr>
              <w:spacing w:after="0"/>
              <w:rPr>
                <w:rFonts w:cs="Arial"/>
                <w:sz w:val="18"/>
                <w:szCs w:val="18"/>
                <w:lang w:val="mk-MK"/>
              </w:rPr>
            </w:pPr>
          </w:p>
        </w:tc>
        <w:tc>
          <w:tcPr>
            <w:tcW w:w="1706" w:type="dxa"/>
            <w:shd w:val="clear" w:color="auto" w:fill="auto"/>
          </w:tcPr>
          <w:p w14:paraId="2E1941D4" w14:textId="77777777" w:rsidR="00C827F9" w:rsidRPr="00C827F9" w:rsidRDefault="00C827F9" w:rsidP="00C827F9">
            <w:pPr>
              <w:spacing w:after="0"/>
              <w:rPr>
                <w:rFonts w:cs="Arial"/>
                <w:sz w:val="18"/>
                <w:szCs w:val="18"/>
                <w:lang w:val="mk-MK"/>
              </w:rPr>
            </w:pPr>
          </w:p>
        </w:tc>
      </w:tr>
      <w:tr w:rsidR="00C827F9" w:rsidRPr="006E21E4" w14:paraId="608C2EE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val="restart"/>
            <w:shd w:val="clear" w:color="auto" w:fill="auto"/>
          </w:tcPr>
          <w:p w14:paraId="702C4C47" w14:textId="77777777" w:rsidR="00C827F9" w:rsidRPr="0067595B" w:rsidRDefault="00C827F9" w:rsidP="00C827F9">
            <w:pPr>
              <w:spacing w:after="0"/>
              <w:rPr>
                <w:rFonts w:cs="Arial"/>
                <w:sz w:val="16"/>
                <w:szCs w:val="16"/>
                <w:lang w:val="en-US"/>
              </w:rPr>
            </w:pPr>
            <w:r>
              <w:rPr>
                <w:rFonts w:cs="Arial"/>
                <w:sz w:val="16"/>
                <w:szCs w:val="16"/>
                <w:lang w:val="mk-MK"/>
              </w:rPr>
              <w:t>Испуштања во воздухот</w:t>
            </w:r>
            <w:r w:rsidRPr="0067595B">
              <w:rPr>
                <w:rFonts w:cs="Arial"/>
                <w:sz w:val="16"/>
                <w:szCs w:val="16"/>
                <w:lang w:val="en-US"/>
              </w:rPr>
              <w:t xml:space="preserve"> </w:t>
            </w:r>
          </w:p>
          <w:p w14:paraId="6E7741CB" w14:textId="77777777" w:rsidR="00C827F9" w:rsidRPr="0067595B" w:rsidRDefault="00C827F9" w:rsidP="00C827F9">
            <w:pPr>
              <w:spacing w:after="0"/>
              <w:rPr>
                <w:rFonts w:cs="Arial"/>
                <w:sz w:val="16"/>
                <w:szCs w:val="16"/>
                <w:lang w:val="en-US"/>
              </w:rPr>
            </w:pPr>
          </w:p>
          <w:p w14:paraId="7023E847" w14:textId="77777777" w:rsidR="00C827F9" w:rsidRPr="0067595B" w:rsidRDefault="00C827F9" w:rsidP="00C827F9">
            <w:pPr>
              <w:spacing w:after="0"/>
              <w:rPr>
                <w:rFonts w:cs="Arial"/>
                <w:sz w:val="16"/>
                <w:szCs w:val="16"/>
                <w:lang w:val="en-US"/>
              </w:rPr>
            </w:pPr>
          </w:p>
          <w:p w14:paraId="2C92DC69" w14:textId="77777777" w:rsidR="00C827F9" w:rsidRPr="0067595B" w:rsidRDefault="00C827F9" w:rsidP="00C827F9">
            <w:pPr>
              <w:rPr>
                <w:rFonts w:cs="Arial"/>
                <w:sz w:val="16"/>
                <w:szCs w:val="16"/>
                <w:lang w:val="en-US"/>
              </w:rPr>
            </w:pPr>
          </w:p>
        </w:tc>
        <w:tc>
          <w:tcPr>
            <w:tcW w:w="3066" w:type="dxa"/>
            <w:gridSpan w:val="2"/>
            <w:shd w:val="clear" w:color="auto" w:fill="auto"/>
          </w:tcPr>
          <w:p w14:paraId="191E8249" w14:textId="77777777" w:rsidR="00C827F9" w:rsidRPr="0067595B" w:rsidRDefault="00C827F9" w:rsidP="00C827F9">
            <w:pPr>
              <w:spacing w:after="0"/>
              <w:rPr>
                <w:rFonts w:cs="Arial"/>
                <w:sz w:val="16"/>
                <w:szCs w:val="16"/>
                <w:lang w:val="en-US"/>
              </w:rPr>
            </w:pPr>
            <w:r w:rsidRPr="0067595B">
              <w:rPr>
                <w:rFonts w:cs="Arial"/>
                <w:sz w:val="16"/>
                <w:szCs w:val="16"/>
                <w:lang w:val="en-US"/>
              </w:rPr>
              <w:t>SO</w:t>
            </w:r>
            <w:r w:rsidRPr="0067595B">
              <w:rPr>
                <w:rFonts w:cs="Arial"/>
                <w:sz w:val="16"/>
                <w:szCs w:val="16"/>
                <w:vertAlign w:val="subscript"/>
                <w:lang w:val="en-US"/>
              </w:rPr>
              <w:t>2</w:t>
            </w:r>
            <w:r>
              <w:rPr>
                <w:rFonts w:cs="Arial"/>
                <w:sz w:val="16"/>
                <w:szCs w:val="16"/>
                <w:lang w:val="en-US"/>
              </w:rPr>
              <w:t xml:space="preserve"> </w:t>
            </w:r>
            <w:r w:rsidRPr="0067595B">
              <w:rPr>
                <w:rFonts w:cs="Arial"/>
                <w:sz w:val="16"/>
                <w:szCs w:val="16"/>
                <w:lang w:val="en-US"/>
              </w:rPr>
              <w:t>(mg/Nm</w:t>
            </w:r>
            <w:r w:rsidRPr="0067595B">
              <w:rPr>
                <w:rFonts w:cs="Arial"/>
                <w:sz w:val="16"/>
                <w:szCs w:val="16"/>
                <w:vertAlign w:val="superscript"/>
                <w:lang w:val="en-US"/>
              </w:rPr>
              <w:t>3</w:t>
            </w:r>
            <w:r w:rsidRPr="0067595B">
              <w:rPr>
                <w:rFonts w:cs="Arial"/>
                <w:sz w:val="16"/>
                <w:szCs w:val="16"/>
                <w:lang w:val="en-US"/>
              </w:rPr>
              <w:t>)</w:t>
            </w:r>
          </w:p>
        </w:tc>
        <w:tc>
          <w:tcPr>
            <w:tcW w:w="3438" w:type="dxa"/>
            <w:shd w:val="clear" w:color="auto" w:fill="auto"/>
          </w:tcPr>
          <w:p w14:paraId="4278F1B4" w14:textId="77777777" w:rsidR="00C827F9" w:rsidRPr="006E21E4" w:rsidRDefault="00C827F9" w:rsidP="00C827F9">
            <w:pPr>
              <w:spacing w:after="0"/>
              <w:rPr>
                <w:rFonts w:cs="Arial"/>
                <w:sz w:val="18"/>
                <w:szCs w:val="18"/>
                <w:lang w:val="en-US"/>
              </w:rPr>
            </w:pPr>
          </w:p>
        </w:tc>
        <w:tc>
          <w:tcPr>
            <w:tcW w:w="4752" w:type="dxa"/>
            <w:shd w:val="clear" w:color="auto" w:fill="auto"/>
          </w:tcPr>
          <w:p w14:paraId="34DD4F4C" w14:textId="77777777" w:rsidR="00C827F9" w:rsidRPr="006E21E4" w:rsidRDefault="00C827F9" w:rsidP="00C827F9">
            <w:pPr>
              <w:spacing w:after="0"/>
              <w:rPr>
                <w:rFonts w:cs="Arial"/>
                <w:sz w:val="18"/>
                <w:szCs w:val="18"/>
                <w:lang w:val="en-US"/>
              </w:rPr>
            </w:pPr>
          </w:p>
        </w:tc>
        <w:tc>
          <w:tcPr>
            <w:tcW w:w="1706" w:type="dxa"/>
            <w:shd w:val="clear" w:color="auto" w:fill="auto"/>
          </w:tcPr>
          <w:p w14:paraId="2937E656" w14:textId="77777777" w:rsidR="00C827F9" w:rsidRPr="006E21E4" w:rsidRDefault="00C827F9" w:rsidP="00C827F9">
            <w:pPr>
              <w:spacing w:after="0"/>
              <w:rPr>
                <w:rFonts w:cs="Arial"/>
                <w:sz w:val="18"/>
                <w:szCs w:val="18"/>
                <w:lang w:val="en-US"/>
              </w:rPr>
            </w:pPr>
          </w:p>
        </w:tc>
      </w:tr>
      <w:tr w:rsidR="00C827F9" w:rsidRPr="006E21E4" w14:paraId="1142836D"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7CF066ED" w14:textId="77777777" w:rsidR="00C827F9" w:rsidRPr="0067595B" w:rsidRDefault="00C827F9" w:rsidP="00C827F9">
            <w:pPr>
              <w:rPr>
                <w:rFonts w:cs="Arial"/>
                <w:sz w:val="16"/>
                <w:szCs w:val="16"/>
                <w:lang w:val="en-US"/>
              </w:rPr>
            </w:pPr>
          </w:p>
        </w:tc>
        <w:tc>
          <w:tcPr>
            <w:tcW w:w="3066" w:type="dxa"/>
            <w:gridSpan w:val="2"/>
            <w:shd w:val="clear" w:color="auto" w:fill="auto"/>
          </w:tcPr>
          <w:p w14:paraId="2DA97A79" w14:textId="77777777" w:rsidR="00C827F9" w:rsidRPr="0067595B" w:rsidRDefault="00C827F9" w:rsidP="00C827F9">
            <w:pPr>
              <w:spacing w:after="0"/>
              <w:rPr>
                <w:rFonts w:cs="Arial"/>
                <w:sz w:val="16"/>
                <w:szCs w:val="16"/>
                <w:lang w:val="en-US"/>
              </w:rPr>
            </w:pPr>
            <w:r w:rsidRPr="0067595B">
              <w:rPr>
                <w:rFonts w:cs="Arial"/>
                <w:sz w:val="16"/>
                <w:szCs w:val="16"/>
                <w:lang w:val="en-US"/>
              </w:rPr>
              <w:t>NO</w:t>
            </w:r>
            <w:r w:rsidRPr="0067595B">
              <w:rPr>
                <w:rFonts w:cs="Arial"/>
                <w:sz w:val="16"/>
                <w:szCs w:val="16"/>
                <w:vertAlign w:val="subscript"/>
                <w:lang w:val="en-US"/>
              </w:rPr>
              <w:t>x</w:t>
            </w:r>
            <w:r>
              <w:rPr>
                <w:rFonts w:cs="Arial"/>
                <w:sz w:val="16"/>
                <w:szCs w:val="16"/>
                <w:lang w:val="en-US"/>
              </w:rPr>
              <w:t xml:space="preserve"> </w:t>
            </w:r>
            <w:r w:rsidRPr="0067595B">
              <w:rPr>
                <w:rFonts w:cs="Arial"/>
                <w:sz w:val="16"/>
                <w:szCs w:val="16"/>
                <w:lang w:val="en-US"/>
              </w:rPr>
              <w:t>(mg/Nm</w:t>
            </w:r>
            <w:r w:rsidRPr="0067595B">
              <w:rPr>
                <w:rFonts w:cs="Arial"/>
                <w:sz w:val="16"/>
                <w:szCs w:val="16"/>
                <w:vertAlign w:val="superscript"/>
                <w:lang w:val="en-US"/>
              </w:rPr>
              <w:t>3</w:t>
            </w:r>
            <w:r w:rsidRPr="0067595B">
              <w:rPr>
                <w:rFonts w:cs="Arial"/>
                <w:sz w:val="16"/>
                <w:szCs w:val="16"/>
                <w:lang w:val="en-US"/>
              </w:rPr>
              <w:t>)</w:t>
            </w:r>
          </w:p>
        </w:tc>
        <w:tc>
          <w:tcPr>
            <w:tcW w:w="3438" w:type="dxa"/>
            <w:shd w:val="clear" w:color="auto" w:fill="auto"/>
          </w:tcPr>
          <w:p w14:paraId="59CC4ED8" w14:textId="77777777" w:rsidR="00C827F9" w:rsidRPr="006E21E4" w:rsidRDefault="00C827F9" w:rsidP="00C827F9">
            <w:pPr>
              <w:spacing w:after="0"/>
              <w:rPr>
                <w:rFonts w:cs="Arial"/>
                <w:sz w:val="18"/>
                <w:szCs w:val="18"/>
                <w:lang w:val="en-US"/>
              </w:rPr>
            </w:pPr>
          </w:p>
        </w:tc>
        <w:tc>
          <w:tcPr>
            <w:tcW w:w="4752" w:type="dxa"/>
            <w:shd w:val="clear" w:color="auto" w:fill="auto"/>
          </w:tcPr>
          <w:p w14:paraId="0DF99AF9" w14:textId="77777777" w:rsidR="00C827F9" w:rsidRPr="006E21E4" w:rsidRDefault="00C827F9" w:rsidP="00C827F9">
            <w:pPr>
              <w:spacing w:after="0"/>
              <w:rPr>
                <w:rFonts w:cs="Arial"/>
                <w:sz w:val="18"/>
                <w:szCs w:val="18"/>
                <w:lang w:val="en-US"/>
              </w:rPr>
            </w:pPr>
          </w:p>
        </w:tc>
        <w:tc>
          <w:tcPr>
            <w:tcW w:w="1706" w:type="dxa"/>
            <w:shd w:val="clear" w:color="auto" w:fill="auto"/>
          </w:tcPr>
          <w:p w14:paraId="3BBB0884" w14:textId="77777777" w:rsidR="00C827F9" w:rsidRPr="006E21E4" w:rsidRDefault="00C827F9" w:rsidP="00C827F9">
            <w:pPr>
              <w:spacing w:after="0"/>
              <w:rPr>
                <w:rFonts w:cs="Arial"/>
                <w:sz w:val="18"/>
                <w:szCs w:val="18"/>
                <w:lang w:val="en-US"/>
              </w:rPr>
            </w:pPr>
          </w:p>
        </w:tc>
      </w:tr>
      <w:tr w:rsidR="00C827F9" w:rsidRPr="006E21E4" w14:paraId="67DAA004"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3FB8AD69" w14:textId="77777777" w:rsidR="00C827F9" w:rsidRPr="0067595B" w:rsidRDefault="00C827F9" w:rsidP="00C827F9">
            <w:pPr>
              <w:rPr>
                <w:rFonts w:cs="Arial"/>
                <w:sz w:val="16"/>
                <w:szCs w:val="16"/>
                <w:lang w:val="en-US"/>
              </w:rPr>
            </w:pPr>
          </w:p>
        </w:tc>
        <w:tc>
          <w:tcPr>
            <w:tcW w:w="3066" w:type="dxa"/>
            <w:gridSpan w:val="2"/>
            <w:shd w:val="clear" w:color="auto" w:fill="auto"/>
          </w:tcPr>
          <w:p w14:paraId="2AE1738E" w14:textId="77777777" w:rsidR="00C827F9" w:rsidRPr="0067595B" w:rsidRDefault="00C827F9" w:rsidP="00C827F9">
            <w:pPr>
              <w:spacing w:after="0"/>
              <w:rPr>
                <w:rFonts w:cs="Arial"/>
                <w:sz w:val="16"/>
                <w:szCs w:val="16"/>
                <w:lang w:val="en-US"/>
              </w:rPr>
            </w:pPr>
            <w:r>
              <w:rPr>
                <w:rFonts w:cs="Arial"/>
                <w:sz w:val="16"/>
                <w:szCs w:val="16"/>
                <w:lang w:val="en-US"/>
              </w:rPr>
              <w:t>x</w:t>
            </w:r>
            <w:r w:rsidRPr="0067595B">
              <w:rPr>
                <w:rFonts w:cs="Arial"/>
                <w:sz w:val="16"/>
                <w:szCs w:val="16"/>
                <w:lang w:val="en-US"/>
              </w:rPr>
              <w:t>xx</w:t>
            </w:r>
            <w:r>
              <w:rPr>
                <w:rFonts w:cs="Arial"/>
                <w:sz w:val="16"/>
                <w:szCs w:val="16"/>
                <w:lang w:val="en-US"/>
              </w:rPr>
              <w:t xml:space="preserve"> </w:t>
            </w:r>
            <w:r w:rsidRPr="0067595B">
              <w:rPr>
                <w:rFonts w:cs="Arial"/>
                <w:sz w:val="16"/>
                <w:szCs w:val="16"/>
                <w:lang w:val="en-US"/>
              </w:rPr>
              <w:t>(mg/Nm</w:t>
            </w:r>
            <w:r w:rsidRPr="0067595B">
              <w:rPr>
                <w:rFonts w:cs="Arial"/>
                <w:sz w:val="16"/>
                <w:szCs w:val="16"/>
                <w:vertAlign w:val="superscript"/>
                <w:lang w:val="en-US"/>
              </w:rPr>
              <w:t>3</w:t>
            </w:r>
            <w:r w:rsidRPr="0067595B">
              <w:rPr>
                <w:rFonts w:cs="Arial"/>
                <w:sz w:val="16"/>
                <w:szCs w:val="16"/>
                <w:lang w:val="en-US"/>
              </w:rPr>
              <w:t>)</w:t>
            </w:r>
          </w:p>
        </w:tc>
        <w:tc>
          <w:tcPr>
            <w:tcW w:w="3438" w:type="dxa"/>
            <w:shd w:val="clear" w:color="auto" w:fill="auto"/>
          </w:tcPr>
          <w:p w14:paraId="261AE355" w14:textId="77777777" w:rsidR="00C827F9" w:rsidRPr="006E21E4" w:rsidRDefault="00C827F9" w:rsidP="00C827F9">
            <w:pPr>
              <w:spacing w:after="0"/>
              <w:rPr>
                <w:rFonts w:cs="Arial"/>
                <w:sz w:val="18"/>
                <w:szCs w:val="18"/>
                <w:lang w:val="en-US"/>
              </w:rPr>
            </w:pPr>
          </w:p>
        </w:tc>
        <w:tc>
          <w:tcPr>
            <w:tcW w:w="4752" w:type="dxa"/>
            <w:shd w:val="clear" w:color="auto" w:fill="auto"/>
          </w:tcPr>
          <w:p w14:paraId="708FF810" w14:textId="77777777" w:rsidR="00C827F9" w:rsidRPr="006E21E4" w:rsidRDefault="00C827F9" w:rsidP="00C827F9">
            <w:pPr>
              <w:spacing w:after="0"/>
              <w:rPr>
                <w:rFonts w:cs="Arial"/>
                <w:sz w:val="18"/>
                <w:szCs w:val="18"/>
                <w:lang w:val="en-US"/>
              </w:rPr>
            </w:pPr>
          </w:p>
        </w:tc>
        <w:tc>
          <w:tcPr>
            <w:tcW w:w="1706" w:type="dxa"/>
            <w:shd w:val="clear" w:color="auto" w:fill="auto"/>
          </w:tcPr>
          <w:p w14:paraId="5E2C62E4" w14:textId="77777777" w:rsidR="00C827F9" w:rsidRPr="006E21E4" w:rsidRDefault="00C827F9" w:rsidP="00C827F9">
            <w:pPr>
              <w:spacing w:after="0"/>
              <w:rPr>
                <w:rFonts w:cs="Arial"/>
                <w:sz w:val="18"/>
                <w:szCs w:val="18"/>
                <w:lang w:val="en-US"/>
              </w:rPr>
            </w:pPr>
          </w:p>
        </w:tc>
      </w:tr>
      <w:tr w:rsidR="00C827F9" w:rsidRPr="006E21E4" w14:paraId="4B63F9B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49399577" w14:textId="77777777" w:rsidR="00C827F9" w:rsidRPr="0067595B" w:rsidRDefault="00C827F9" w:rsidP="00C827F9">
            <w:pPr>
              <w:spacing w:after="0"/>
              <w:rPr>
                <w:rFonts w:cs="Arial"/>
                <w:sz w:val="16"/>
                <w:szCs w:val="16"/>
                <w:lang w:val="en-US"/>
              </w:rPr>
            </w:pPr>
          </w:p>
        </w:tc>
        <w:tc>
          <w:tcPr>
            <w:tcW w:w="3066" w:type="dxa"/>
            <w:gridSpan w:val="2"/>
            <w:shd w:val="clear" w:color="auto" w:fill="auto"/>
          </w:tcPr>
          <w:p w14:paraId="4127D22B" w14:textId="77777777" w:rsidR="00C827F9" w:rsidRPr="0067595B" w:rsidRDefault="00C827F9" w:rsidP="00C827F9">
            <w:pPr>
              <w:spacing w:after="0"/>
              <w:rPr>
                <w:rFonts w:cs="Arial"/>
                <w:sz w:val="16"/>
                <w:szCs w:val="16"/>
                <w:lang w:val="en-US"/>
              </w:rPr>
            </w:pPr>
            <w:r>
              <w:rPr>
                <w:rFonts w:cs="Arial"/>
                <w:sz w:val="16"/>
                <w:szCs w:val="16"/>
                <w:lang w:val="en-US"/>
              </w:rPr>
              <w:t>x</w:t>
            </w:r>
            <w:r w:rsidRPr="0067595B">
              <w:rPr>
                <w:rFonts w:cs="Arial"/>
                <w:sz w:val="16"/>
                <w:szCs w:val="16"/>
                <w:lang w:val="en-US"/>
              </w:rPr>
              <w:t>xx</w:t>
            </w:r>
            <w:r>
              <w:rPr>
                <w:rFonts w:cs="Arial"/>
                <w:sz w:val="16"/>
                <w:szCs w:val="16"/>
                <w:lang w:val="en-US"/>
              </w:rPr>
              <w:t xml:space="preserve"> </w:t>
            </w:r>
            <w:r w:rsidRPr="0067595B">
              <w:rPr>
                <w:rFonts w:cs="Arial"/>
                <w:sz w:val="16"/>
                <w:szCs w:val="16"/>
                <w:lang w:val="en-US"/>
              </w:rPr>
              <w:t>(mg/Nm</w:t>
            </w:r>
            <w:r w:rsidRPr="0067595B">
              <w:rPr>
                <w:rFonts w:cs="Arial"/>
                <w:sz w:val="16"/>
                <w:szCs w:val="16"/>
                <w:vertAlign w:val="superscript"/>
                <w:lang w:val="en-US"/>
              </w:rPr>
              <w:t>3</w:t>
            </w:r>
            <w:r w:rsidRPr="0067595B">
              <w:rPr>
                <w:rFonts w:cs="Arial"/>
                <w:sz w:val="16"/>
                <w:szCs w:val="16"/>
                <w:lang w:val="en-US"/>
              </w:rPr>
              <w:t>)</w:t>
            </w:r>
          </w:p>
        </w:tc>
        <w:tc>
          <w:tcPr>
            <w:tcW w:w="3438" w:type="dxa"/>
            <w:shd w:val="clear" w:color="auto" w:fill="auto"/>
          </w:tcPr>
          <w:p w14:paraId="2FB69097" w14:textId="77777777" w:rsidR="00C827F9" w:rsidRPr="006E21E4" w:rsidRDefault="00C827F9" w:rsidP="00C827F9">
            <w:pPr>
              <w:spacing w:after="0"/>
              <w:rPr>
                <w:rFonts w:cs="Arial"/>
                <w:sz w:val="18"/>
                <w:szCs w:val="18"/>
                <w:lang w:val="en-US"/>
              </w:rPr>
            </w:pPr>
          </w:p>
        </w:tc>
        <w:tc>
          <w:tcPr>
            <w:tcW w:w="4752" w:type="dxa"/>
            <w:shd w:val="clear" w:color="auto" w:fill="auto"/>
          </w:tcPr>
          <w:p w14:paraId="09D5C9F3" w14:textId="77777777" w:rsidR="00C827F9" w:rsidRPr="006E21E4" w:rsidRDefault="00C827F9" w:rsidP="00C827F9">
            <w:pPr>
              <w:spacing w:after="0"/>
              <w:rPr>
                <w:rFonts w:cs="Arial"/>
                <w:sz w:val="18"/>
                <w:szCs w:val="18"/>
                <w:lang w:val="en-US"/>
              </w:rPr>
            </w:pPr>
          </w:p>
        </w:tc>
        <w:tc>
          <w:tcPr>
            <w:tcW w:w="1706" w:type="dxa"/>
            <w:shd w:val="clear" w:color="auto" w:fill="auto"/>
          </w:tcPr>
          <w:p w14:paraId="69B121A0" w14:textId="77777777" w:rsidR="00C827F9" w:rsidRPr="006E21E4" w:rsidRDefault="00C827F9" w:rsidP="00C827F9">
            <w:pPr>
              <w:spacing w:after="0"/>
              <w:rPr>
                <w:rFonts w:cs="Arial"/>
                <w:sz w:val="18"/>
                <w:szCs w:val="18"/>
                <w:lang w:val="en-US"/>
              </w:rPr>
            </w:pPr>
          </w:p>
        </w:tc>
      </w:tr>
      <w:tr w:rsidR="00C827F9" w:rsidRPr="006E21E4" w14:paraId="27DD87E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val="restart"/>
            <w:shd w:val="clear" w:color="auto" w:fill="auto"/>
          </w:tcPr>
          <w:p w14:paraId="55701F0C" w14:textId="77777777" w:rsidR="00C827F9" w:rsidRPr="0067595B" w:rsidRDefault="00C827F9" w:rsidP="00C827F9">
            <w:pPr>
              <w:spacing w:after="0"/>
              <w:rPr>
                <w:rFonts w:cs="Arial"/>
                <w:sz w:val="16"/>
                <w:szCs w:val="16"/>
                <w:lang w:val="en-US"/>
              </w:rPr>
            </w:pPr>
            <w:r>
              <w:rPr>
                <w:rFonts w:cs="Arial"/>
                <w:sz w:val="16"/>
                <w:szCs w:val="16"/>
                <w:lang w:val="mk-MK"/>
              </w:rPr>
              <w:lastRenderedPageBreak/>
              <w:t>Отпадни води</w:t>
            </w:r>
            <w:r w:rsidRPr="0067595B">
              <w:rPr>
                <w:rFonts w:cs="Arial"/>
                <w:sz w:val="16"/>
                <w:szCs w:val="16"/>
                <w:lang w:val="en-US"/>
              </w:rPr>
              <w:t xml:space="preserve"> </w:t>
            </w:r>
          </w:p>
          <w:p w14:paraId="4963FE54" w14:textId="77777777" w:rsidR="00C827F9" w:rsidRPr="0067595B" w:rsidRDefault="00C827F9" w:rsidP="00C827F9">
            <w:pPr>
              <w:spacing w:after="0"/>
              <w:rPr>
                <w:rFonts w:cs="Arial"/>
                <w:sz w:val="16"/>
                <w:szCs w:val="16"/>
                <w:lang w:val="en-US"/>
              </w:rPr>
            </w:pPr>
          </w:p>
          <w:p w14:paraId="1C20B6BB" w14:textId="77777777" w:rsidR="00C827F9" w:rsidRPr="0067595B" w:rsidRDefault="00C827F9" w:rsidP="00C827F9">
            <w:pPr>
              <w:spacing w:after="0"/>
              <w:rPr>
                <w:rFonts w:cs="Arial"/>
                <w:sz w:val="16"/>
                <w:szCs w:val="16"/>
                <w:lang w:val="en-US"/>
              </w:rPr>
            </w:pPr>
          </w:p>
          <w:p w14:paraId="2E0EF216" w14:textId="77777777" w:rsidR="00C827F9" w:rsidRPr="0067595B" w:rsidRDefault="00C827F9" w:rsidP="00C827F9">
            <w:pPr>
              <w:rPr>
                <w:rFonts w:cs="Arial"/>
                <w:sz w:val="16"/>
                <w:szCs w:val="16"/>
                <w:lang w:val="en-US"/>
              </w:rPr>
            </w:pPr>
          </w:p>
        </w:tc>
        <w:tc>
          <w:tcPr>
            <w:tcW w:w="3066" w:type="dxa"/>
            <w:gridSpan w:val="2"/>
            <w:shd w:val="clear" w:color="auto" w:fill="auto"/>
          </w:tcPr>
          <w:p w14:paraId="0E69FAC8" w14:textId="77777777" w:rsidR="00C827F9" w:rsidRPr="0067595B" w:rsidRDefault="00C827F9" w:rsidP="00C827F9">
            <w:pPr>
              <w:spacing w:after="0"/>
              <w:rPr>
                <w:rFonts w:cs="Arial"/>
                <w:sz w:val="16"/>
                <w:szCs w:val="16"/>
                <w:lang w:val="en-US"/>
              </w:rPr>
            </w:pPr>
            <w:r>
              <w:rPr>
                <w:rFonts w:cs="Arial"/>
                <w:sz w:val="16"/>
                <w:szCs w:val="16"/>
                <w:lang w:val="mk-MK"/>
              </w:rPr>
              <w:t xml:space="preserve">Количество на испуштање </w:t>
            </w:r>
            <w:r>
              <w:rPr>
                <w:rFonts w:cs="Arial"/>
                <w:sz w:val="16"/>
                <w:szCs w:val="16"/>
                <w:lang w:val="en-US"/>
              </w:rPr>
              <w:t xml:space="preserve">(kg / </w:t>
            </w:r>
            <w:r>
              <w:rPr>
                <w:rFonts w:cs="Arial"/>
                <w:sz w:val="16"/>
                <w:szCs w:val="16"/>
                <w:lang w:val="mk-MK"/>
              </w:rPr>
              <w:t>тон од суровината</w:t>
            </w:r>
            <w:r w:rsidRPr="0067595B">
              <w:rPr>
                <w:rFonts w:cs="Arial"/>
                <w:sz w:val="16"/>
                <w:szCs w:val="16"/>
                <w:lang w:val="en-US"/>
              </w:rPr>
              <w:t>l)</w:t>
            </w:r>
          </w:p>
        </w:tc>
        <w:tc>
          <w:tcPr>
            <w:tcW w:w="3438" w:type="dxa"/>
            <w:shd w:val="clear" w:color="auto" w:fill="auto"/>
          </w:tcPr>
          <w:p w14:paraId="12C67465" w14:textId="77777777" w:rsidR="00C827F9" w:rsidRPr="006E21E4" w:rsidRDefault="00C827F9" w:rsidP="00C827F9">
            <w:pPr>
              <w:spacing w:after="0"/>
              <w:rPr>
                <w:rFonts w:cs="Arial"/>
                <w:sz w:val="18"/>
                <w:szCs w:val="18"/>
                <w:lang w:val="en-US"/>
              </w:rPr>
            </w:pPr>
          </w:p>
        </w:tc>
        <w:tc>
          <w:tcPr>
            <w:tcW w:w="4752" w:type="dxa"/>
            <w:shd w:val="clear" w:color="auto" w:fill="auto"/>
          </w:tcPr>
          <w:p w14:paraId="626C00D6" w14:textId="77777777" w:rsidR="00C827F9" w:rsidRPr="006E21E4" w:rsidRDefault="00C827F9" w:rsidP="00C827F9">
            <w:pPr>
              <w:spacing w:after="0"/>
              <w:rPr>
                <w:rFonts w:cs="Arial"/>
                <w:sz w:val="18"/>
                <w:szCs w:val="18"/>
                <w:lang w:val="en-US"/>
              </w:rPr>
            </w:pPr>
          </w:p>
        </w:tc>
        <w:tc>
          <w:tcPr>
            <w:tcW w:w="1706" w:type="dxa"/>
            <w:shd w:val="clear" w:color="auto" w:fill="auto"/>
          </w:tcPr>
          <w:p w14:paraId="6468E9C8" w14:textId="77777777" w:rsidR="00C827F9" w:rsidRPr="006E21E4" w:rsidRDefault="00C827F9" w:rsidP="00C827F9">
            <w:pPr>
              <w:spacing w:after="0"/>
              <w:rPr>
                <w:rFonts w:cs="Arial"/>
                <w:sz w:val="18"/>
                <w:szCs w:val="18"/>
                <w:lang w:val="en-US"/>
              </w:rPr>
            </w:pPr>
          </w:p>
        </w:tc>
      </w:tr>
      <w:tr w:rsidR="00C827F9" w:rsidRPr="006E21E4" w14:paraId="1546457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78B3987C" w14:textId="77777777" w:rsidR="00C827F9" w:rsidRPr="0067595B" w:rsidRDefault="00C827F9" w:rsidP="00C827F9">
            <w:pPr>
              <w:rPr>
                <w:rFonts w:cs="Arial"/>
                <w:sz w:val="16"/>
                <w:szCs w:val="16"/>
                <w:lang w:val="en-US"/>
              </w:rPr>
            </w:pPr>
          </w:p>
        </w:tc>
        <w:tc>
          <w:tcPr>
            <w:tcW w:w="3066" w:type="dxa"/>
            <w:gridSpan w:val="2"/>
            <w:shd w:val="clear" w:color="auto" w:fill="auto"/>
          </w:tcPr>
          <w:p w14:paraId="1CEDB8A5" w14:textId="77777777" w:rsidR="00C827F9" w:rsidRPr="0067595B" w:rsidRDefault="00C827F9" w:rsidP="00C827F9">
            <w:pPr>
              <w:spacing w:after="0"/>
              <w:rPr>
                <w:rFonts w:cs="Arial"/>
                <w:sz w:val="16"/>
                <w:szCs w:val="16"/>
                <w:lang w:val="en-US"/>
              </w:rPr>
            </w:pPr>
            <w:r>
              <w:rPr>
                <w:rFonts w:cs="Arial"/>
                <w:sz w:val="16"/>
                <w:szCs w:val="16"/>
                <w:lang w:val="mk-MK"/>
              </w:rPr>
              <w:t xml:space="preserve">Биохемиска побарувачка на кислород </w:t>
            </w:r>
            <w:r w:rsidRPr="0067595B">
              <w:rPr>
                <w:rFonts w:cs="Arial"/>
                <w:sz w:val="16"/>
                <w:szCs w:val="16"/>
                <w:lang w:val="en-US"/>
              </w:rPr>
              <w:t>(BOD</w:t>
            </w:r>
            <w:r w:rsidRPr="0067595B">
              <w:rPr>
                <w:rFonts w:cs="Arial"/>
                <w:sz w:val="16"/>
                <w:szCs w:val="16"/>
                <w:vertAlign w:val="subscript"/>
                <w:lang w:val="en-US"/>
              </w:rPr>
              <w:t>5</w:t>
            </w:r>
            <w:r>
              <w:rPr>
                <w:rFonts w:cs="Arial"/>
                <w:sz w:val="16"/>
                <w:szCs w:val="16"/>
                <w:lang w:val="en-US"/>
              </w:rPr>
              <w:t xml:space="preserve">) (mg/l </w:t>
            </w:r>
            <w:r>
              <w:rPr>
                <w:rFonts w:cs="Arial"/>
                <w:sz w:val="16"/>
                <w:szCs w:val="16"/>
                <w:lang w:val="mk-MK"/>
              </w:rPr>
              <w:t>на отпадна вода</w:t>
            </w:r>
            <w:r w:rsidRPr="0067595B">
              <w:rPr>
                <w:rFonts w:cs="Arial"/>
                <w:sz w:val="16"/>
                <w:szCs w:val="16"/>
                <w:lang w:val="en-US"/>
              </w:rPr>
              <w:t>)</w:t>
            </w:r>
          </w:p>
        </w:tc>
        <w:tc>
          <w:tcPr>
            <w:tcW w:w="3438" w:type="dxa"/>
            <w:shd w:val="clear" w:color="auto" w:fill="auto"/>
          </w:tcPr>
          <w:p w14:paraId="66D1657C" w14:textId="77777777" w:rsidR="00C827F9" w:rsidRPr="006E21E4" w:rsidRDefault="00C827F9" w:rsidP="00C827F9">
            <w:pPr>
              <w:spacing w:after="0"/>
              <w:rPr>
                <w:rFonts w:cs="Arial"/>
                <w:sz w:val="18"/>
                <w:szCs w:val="18"/>
                <w:lang w:val="en-US"/>
              </w:rPr>
            </w:pPr>
          </w:p>
        </w:tc>
        <w:tc>
          <w:tcPr>
            <w:tcW w:w="4752" w:type="dxa"/>
            <w:shd w:val="clear" w:color="auto" w:fill="auto"/>
          </w:tcPr>
          <w:p w14:paraId="0A2F3432" w14:textId="77777777" w:rsidR="00C827F9" w:rsidRPr="006E21E4" w:rsidRDefault="00C827F9" w:rsidP="00C827F9">
            <w:pPr>
              <w:spacing w:after="0"/>
              <w:rPr>
                <w:rFonts w:cs="Arial"/>
                <w:sz w:val="18"/>
                <w:szCs w:val="18"/>
                <w:lang w:val="en-US"/>
              </w:rPr>
            </w:pPr>
          </w:p>
        </w:tc>
        <w:tc>
          <w:tcPr>
            <w:tcW w:w="1706" w:type="dxa"/>
            <w:shd w:val="clear" w:color="auto" w:fill="auto"/>
          </w:tcPr>
          <w:p w14:paraId="4FF21617" w14:textId="77777777" w:rsidR="00C827F9" w:rsidRPr="006E21E4" w:rsidRDefault="00C827F9" w:rsidP="00C827F9">
            <w:pPr>
              <w:spacing w:after="0"/>
              <w:rPr>
                <w:rFonts w:cs="Arial"/>
                <w:sz w:val="18"/>
                <w:szCs w:val="18"/>
                <w:lang w:val="en-US"/>
              </w:rPr>
            </w:pPr>
          </w:p>
        </w:tc>
      </w:tr>
      <w:tr w:rsidR="00C827F9" w:rsidRPr="006E21E4" w14:paraId="75D79D65"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43E419FC" w14:textId="77777777" w:rsidR="00C827F9" w:rsidRPr="0067595B" w:rsidRDefault="00C827F9" w:rsidP="00C827F9">
            <w:pPr>
              <w:rPr>
                <w:rFonts w:cs="Arial"/>
                <w:sz w:val="16"/>
                <w:szCs w:val="16"/>
                <w:lang w:val="en-US"/>
              </w:rPr>
            </w:pPr>
          </w:p>
        </w:tc>
        <w:tc>
          <w:tcPr>
            <w:tcW w:w="3066" w:type="dxa"/>
            <w:gridSpan w:val="2"/>
            <w:shd w:val="clear" w:color="auto" w:fill="auto"/>
          </w:tcPr>
          <w:p w14:paraId="20C5A906" w14:textId="77777777" w:rsidR="00C827F9" w:rsidRPr="0067595B" w:rsidRDefault="00C827F9" w:rsidP="00C827F9">
            <w:pPr>
              <w:spacing w:after="0"/>
              <w:rPr>
                <w:rFonts w:cs="Arial"/>
                <w:sz w:val="16"/>
                <w:szCs w:val="16"/>
                <w:lang w:val="en-US"/>
              </w:rPr>
            </w:pPr>
            <w:r>
              <w:rPr>
                <w:rFonts w:cs="Arial"/>
                <w:sz w:val="16"/>
                <w:szCs w:val="16"/>
                <w:lang w:val="mk-MK"/>
              </w:rPr>
              <w:t>Хемисла побарувачка на кислород</w:t>
            </w:r>
            <w:r w:rsidRPr="0067595B">
              <w:rPr>
                <w:rFonts w:cs="Arial"/>
                <w:sz w:val="16"/>
                <w:szCs w:val="16"/>
                <w:lang w:val="en-US"/>
              </w:rPr>
              <w:t xml:space="preserve"> (COD) (mg/</w:t>
            </w:r>
            <w:r>
              <w:rPr>
                <w:rFonts w:cs="Arial"/>
                <w:sz w:val="16"/>
                <w:szCs w:val="16"/>
                <w:lang w:val="en-US"/>
              </w:rPr>
              <w:t xml:space="preserve">l </w:t>
            </w:r>
            <w:r>
              <w:rPr>
                <w:rFonts w:cs="Arial"/>
                <w:sz w:val="16"/>
                <w:szCs w:val="16"/>
                <w:lang w:val="mk-MK"/>
              </w:rPr>
              <w:t>на отпадна вода</w:t>
            </w:r>
            <w:r w:rsidRPr="0067595B">
              <w:rPr>
                <w:rFonts w:cs="Arial"/>
                <w:sz w:val="16"/>
                <w:szCs w:val="16"/>
                <w:lang w:val="en-US"/>
              </w:rPr>
              <w:t>)</w:t>
            </w:r>
          </w:p>
        </w:tc>
        <w:tc>
          <w:tcPr>
            <w:tcW w:w="3438" w:type="dxa"/>
            <w:shd w:val="clear" w:color="auto" w:fill="auto"/>
          </w:tcPr>
          <w:p w14:paraId="59F201CD" w14:textId="77777777" w:rsidR="00C827F9" w:rsidRPr="006E21E4" w:rsidRDefault="00C827F9" w:rsidP="00C827F9">
            <w:pPr>
              <w:spacing w:after="0"/>
              <w:rPr>
                <w:rFonts w:cs="Arial"/>
                <w:sz w:val="18"/>
                <w:szCs w:val="18"/>
                <w:lang w:val="en-US"/>
              </w:rPr>
            </w:pPr>
          </w:p>
        </w:tc>
        <w:tc>
          <w:tcPr>
            <w:tcW w:w="4752" w:type="dxa"/>
            <w:shd w:val="clear" w:color="auto" w:fill="auto"/>
          </w:tcPr>
          <w:p w14:paraId="343BFF46" w14:textId="77777777" w:rsidR="00C827F9" w:rsidRPr="006E21E4" w:rsidRDefault="00C827F9" w:rsidP="00C827F9">
            <w:pPr>
              <w:spacing w:after="0"/>
              <w:rPr>
                <w:rFonts w:cs="Arial"/>
                <w:sz w:val="18"/>
                <w:szCs w:val="18"/>
                <w:lang w:val="en-US"/>
              </w:rPr>
            </w:pPr>
          </w:p>
        </w:tc>
        <w:tc>
          <w:tcPr>
            <w:tcW w:w="1706" w:type="dxa"/>
            <w:shd w:val="clear" w:color="auto" w:fill="auto"/>
          </w:tcPr>
          <w:p w14:paraId="7CBCE62F" w14:textId="77777777" w:rsidR="00C827F9" w:rsidRPr="006E21E4" w:rsidRDefault="00C827F9" w:rsidP="00C827F9">
            <w:pPr>
              <w:spacing w:after="0"/>
              <w:rPr>
                <w:rFonts w:cs="Arial"/>
                <w:sz w:val="18"/>
                <w:szCs w:val="18"/>
                <w:lang w:val="en-US"/>
              </w:rPr>
            </w:pPr>
          </w:p>
        </w:tc>
      </w:tr>
      <w:tr w:rsidR="00C827F9" w:rsidRPr="006E21E4" w14:paraId="0AC30FF4"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6BBE2380" w14:textId="77777777" w:rsidR="00C827F9" w:rsidRPr="0067595B" w:rsidRDefault="00C827F9" w:rsidP="00C827F9">
            <w:pPr>
              <w:spacing w:after="0"/>
              <w:rPr>
                <w:rFonts w:cs="Arial"/>
                <w:sz w:val="16"/>
                <w:szCs w:val="16"/>
                <w:lang w:val="en-US"/>
              </w:rPr>
            </w:pPr>
          </w:p>
        </w:tc>
        <w:tc>
          <w:tcPr>
            <w:tcW w:w="3066" w:type="dxa"/>
            <w:gridSpan w:val="2"/>
            <w:shd w:val="clear" w:color="auto" w:fill="auto"/>
          </w:tcPr>
          <w:p w14:paraId="7864D06B" w14:textId="77777777" w:rsidR="00C827F9" w:rsidRPr="0067595B" w:rsidRDefault="00C827F9" w:rsidP="00C827F9">
            <w:pPr>
              <w:spacing w:after="0"/>
              <w:rPr>
                <w:rFonts w:cs="Arial"/>
                <w:sz w:val="16"/>
                <w:szCs w:val="16"/>
                <w:lang w:val="en-US"/>
              </w:rPr>
            </w:pPr>
            <w:r w:rsidRPr="0067595B">
              <w:rPr>
                <w:rFonts w:cs="Arial"/>
                <w:sz w:val="16"/>
                <w:szCs w:val="16"/>
                <w:lang w:val="en-US"/>
              </w:rPr>
              <w:t>xxx</w:t>
            </w:r>
          </w:p>
        </w:tc>
        <w:tc>
          <w:tcPr>
            <w:tcW w:w="3438" w:type="dxa"/>
            <w:shd w:val="clear" w:color="auto" w:fill="auto"/>
          </w:tcPr>
          <w:p w14:paraId="4E9CA0DE" w14:textId="77777777" w:rsidR="00C827F9" w:rsidRPr="006E21E4" w:rsidRDefault="00C827F9" w:rsidP="00C827F9">
            <w:pPr>
              <w:spacing w:after="0"/>
              <w:rPr>
                <w:rFonts w:cs="Arial"/>
                <w:sz w:val="18"/>
                <w:szCs w:val="18"/>
                <w:lang w:val="en-US"/>
              </w:rPr>
            </w:pPr>
          </w:p>
        </w:tc>
        <w:tc>
          <w:tcPr>
            <w:tcW w:w="4752" w:type="dxa"/>
            <w:shd w:val="clear" w:color="auto" w:fill="auto"/>
          </w:tcPr>
          <w:p w14:paraId="69D43232" w14:textId="77777777" w:rsidR="00C827F9" w:rsidRPr="006E21E4" w:rsidRDefault="00C827F9" w:rsidP="00C827F9">
            <w:pPr>
              <w:spacing w:after="0"/>
              <w:rPr>
                <w:rFonts w:cs="Arial"/>
                <w:sz w:val="18"/>
                <w:szCs w:val="18"/>
                <w:lang w:val="en-US"/>
              </w:rPr>
            </w:pPr>
          </w:p>
        </w:tc>
        <w:tc>
          <w:tcPr>
            <w:tcW w:w="1706" w:type="dxa"/>
            <w:shd w:val="clear" w:color="auto" w:fill="auto"/>
          </w:tcPr>
          <w:p w14:paraId="0C96A84B" w14:textId="77777777" w:rsidR="00C827F9" w:rsidRPr="006E21E4" w:rsidRDefault="00C827F9" w:rsidP="00C827F9">
            <w:pPr>
              <w:spacing w:after="0"/>
              <w:rPr>
                <w:rFonts w:cs="Arial"/>
                <w:sz w:val="18"/>
                <w:szCs w:val="18"/>
                <w:lang w:val="en-US"/>
              </w:rPr>
            </w:pPr>
          </w:p>
        </w:tc>
      </w:tr>
      <w:tr w:rsidR="00C827F9" w:rsidRPr="006E21E4" w14:paraId="4E573D72"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val="restart"/>
            <w:shd w:val="clear" w:color="auto" w:fill="auto"/>
          </w:tcPr>
          <w:p w14:paraId="7847BAC9" w14:textId="77777777" w:rsidR="00C827F9" w:rsidRPr="0067595B" w:rsidRDefault="00C827F9" w:rsidP="00C827F9">
            <w:pPr>
              <w:spacing w:after="0"/>
              <w:rPr>
                <w:rFonts w:cs="Arial"/>
                <w:sz w:val="16"/>
                <w:szCs w:val="16"/>
                <w:lang w:val="en-US"/>
              </w:rPr>
            </w:pPr>
            <w:r>
              <w:rPr>
                <w:rFonts w:cs="Arial"/>
                <w:sz w:val="16"/>
                <w:szCs w:val="16"/>
                <w:lang w:val="mk-MK"/>
              </w:rPr>
              <w:t>Отпад</w:t>
            </w:r>
            <w:r w:rsidRPr="0067595B">
              <w:rPr>
                <w:rFonts w:cs="Arial"/>
                <w:sz w:val="16"/>
                <w:szCs w:val="16"/>
                <w:lang w:val="en-US"/>
              </w:rPr>
              <w:t xml:space="preserve"> </w:t>
            </w:r>
          </w:p>
          <w:p w14:paraId="72D5A53B" w14:textId="77777777" w:rsidR="00C827F9" w:rsidRPr="0067595B" w:rsidRDefault="00C827F9" w:rsidP="00C827F9">
            <w:pPr>
              <w:spacing w:after="0"/>
              <w:rPr>
                <w:rFonts w:cs="Arial"/>
                <w:sz w:val="16"/>
                <w:szCs w:val="16"/>
                <w:lang w:val="en-US"/>
              </w:rPr>
            </w:pPr>
          </w:p>
          <w:p w14:paraId="0930BE26" w14:textId="77777777" w:rsidR="00C827F9" w:rsidRPr="0067595B" w:rsidRDefault="00C827F9" w:rsidP="00C827F9">
            <w:pPr>
              <w:spacing w:after="0"/>
              <w:rPr>
                <w:rFonts w:cs="Arial"/>
                <w:sz w:val="16"/>
                <w:szCs w:val="16"/>
                <w:lang w:val="en-US"/>
              </w:rPr>
            </w:pPr>
          </w:p>
          <w:p w14:paraId="2DFB7912" w14:textId="77777777" w:rsidR="00C827F9" w:rsidRPr="0067595B" w:rsidRDefault="00C827F9" w:rsidP="00C827F9">
            <w:pPr>
              <w:rPr>
                <w:rFonts w:cs="Arial"/>
                <w:sz w:val="16"/>
                <w:szCs w:val="16"/>
                <w:lang w:val="en-US"/>
              </w:rPr>
            </w:pPr>
          </w:p>
        </w:tc>
        <w:tc>
          <w:tcPr>
            <w:tcW w:w="3066" w:type="dxa"/>
            <w:gridSpan w:val="2"/>
            <w:shd w:val="clear" w:color="auto" w:fill="auto"/>
          </w:tcPr>
          <w:p w14:paraId="23606309" w14:textId="77777777" w:rsidR="00C827F9" w:rsidRPr="0067595B" w:rsidRDefault="00C827F9" w:rsidP="00C827F9">
            <w:pPr>
              <w:spacing w:after="0"/>
              <w:jc w:val="left"/>
              <w:rPr>
                <w:rFonts w:cs="Arial"/>
                <w:sz w:val="16"/>
                <w:szCs w:val="16"/>
                <w:lang w:val="en-US"/>
              </w:rPr>
            </w:pPr>
            <w:r>
              <w:rPr>
                <w:rFonts w:cs="Arial"/>
                <w:sz w:val="16"/>
                <w:szCs w:val="16"/>
                <w:lang w:val="mk-MK"/>
              </w:rPr>
              <w:t>Главни текови на отпад</w:t>
            </w:r>
            <w:r>
              <w:rPr>
                <w:rFonts w:cs="Arial"/>
                <w:sz w:val="16"/>
                <w:szCs w:val="16"/>
                <w:lang w:val="en-US"/>
              </w:rPr>
              <w:t xml:space="preserve"> (kg / </w:t>
            </w:r>
            <w:r>
              <w:rPr>
                <w:rFonts w:cs="Arial"/>
                <w:sz w:val="16"/>
                <w:szCs w:val="16"/>
                <w:lang w:val="mk-MK"/>
              </w:rPr>
              <w:t>тон од суровината</w:t>
            </w:r>
            <w:r w:rsidRPr="0067595B">
              <w:rPr>
                <w:rFonts w:cs="Arial"/>
                <w:sz w:val="16"/>
                <w:szCs w:val="16"/>
                <w:lang w:val="en-US"/>
              </w:rPr>
              <w:t>)</w:t>
            </w:r>
          </w:p>
        </w:tc>
        <w:tc>
          <w:tcPr>
            <w:tcW w:w="3438" w:type="dxa"/>
            <w:shd w:val="clear" w:color="auto" w:fill="auto"/>
          </w:tcPr>
          <w:p w14:paraId="43C40C4A" w14:textId="77777777" w:rsidR="00C827F9" w:rsidRPr="006E21E4" w:rsidRDefault="00C827F9" w:rsidP="00C827F9">
            <w:pPr>
              <w:spacing w:after="0"/>
              <w:rPr>
                <w:rFonts w:cs="Arial"/>
                <w:sz w:val="18"/>
                <w:szCs w:val="18"/>
                <w:lang w:val="en-US"/>
              </w:rPr>
            </w:pPr>
          </w:p>
        </w:tc>
        <w:tc>
          <w:tcPr>
            <w:tcW w:w="4752" w:type="dxa"/>
            <w:shd w:val="clear" w:color="auto" w:fill="auto"/>
          </w:tcPr>
          <w:p w14:paraId="53183951" w14:textId="77777777" w:rsidR="00C827F9" w:rsidRPr="006E21E4" w:rsidRDefault="00C827F9" w:rsidP="00C827F9">
            <w:pPr>
              <w:spacing w:after="0"/>
              <w:rPr>
                <w:rFonts w:cs="Arial"/>
                <w:sz w:val="18"/>
                <w:szCs w:val="18"/>
                <w:lang w:val="en-US"/>
              </w:rPr>
            </w:pPr>
          </w:p>
        </w:tc>
        <w:tc>
          <w:tcPr>
            <w:tcW w:w="1706" w:type="dxa"/>
            <w:shd w:val="clear" w:color="auto" w:fill="auto"/>
          </w:tcPr>
          <w:p w14:paraId="635BA85F" w14:textId="77777777" w:rsidR="00C827F9" w:rsidRPr="006E21E4" w:rsidRDefault="00C827F9" w:rsidP="00C827F9">
            <w:pPr>
              <w:spacing w:after="0"/>
              <w:rPr>
                <w:rFonts w:cs="Arial"/>
                <w:sz w:val="18"/>
                <w:szCs w:val="18"/>
                <w:lang w:val="en-US"/>
              </w:rPr>
            </w:pPr>
          </w:p>
        </w:tc>
      </w:tr>
      <w:tr w:rsidR="00C827F9" w:rsidRPr="006E21E4" w14:paraId="1E63B624"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03DD1EB3" w14:textId="77777777" w:rsidR="00C827F9" w:rsidRPr="0067595B" w:rsidRDefault="00C827F9" w:rsidP="00C827F9">
            <w:pPr>
              <w:rPr>
                <w:rFonts w:cs="Arial"/>
                <w:sz w:val="16"/>
                <w:szCs w:val="16"/>
                <w:lang w:val="en-US"/>
              </w:rPr>
            </w:pPr>
          </w:p>
        </w:tc>
        <w:tc>
          <w:tcPr>
            <w:tcW w:w="3066" w:type="dxa"/>
            <w:gridSpan w:val="2"/>
            <w:shd w:val="clear" w:color="auto" w:fill="auto"/>
          </w:tcPr>
          <w:p w14:paraId="54EF7C2A" w14:textId="77777777" w:rsidR="00C827F9" w:rsidRPr="0067595B" w:rsidRDefault="00C827F9" w:rsidP="00C827F9">
            <w:pPr>
              <w:spacing w:before="240" w:after="0"/>
              <w:jc w:val="left"/>
              <w:rPr>
                <w:rFonts w:cs="Arial"/>
                <w:sz w:val="16"/>
                <w:szCs w:val="16"/>
                <w:lang w:val="en-US"/>
              </w:rPr>
            </w:pPr>
            <w:r>
              <w:rPr>
                <w:rFonts w:cs="Arial"/>
                <w:sz w:val="16"/>
                <w:szCs w:val="16"/>
                <w:lang w:val="mk-MK"/>
              </w:rPr>
              <w:t>Текови на отпад</w:t>
            </w:r>
            <w:r>
              <w:rPr>
                <w:rFonts w:cs="Arial"/>
                <w:sz w:val="16"/>
                <w:szCs w:val="16"/>
                <w:lang w:val="en-US"/>
              </w:rPr>
              <w:t xml:space="preserve"> 2 (kg / </w:t>
            </w:r>
            <w:r>
              <w:rPr>
                <w:rFonts w:cs="Arial"/>
                <w:sz w:val="16"/>
                <w:szCs w:val="16"/>
                <w:lang w:val="mk-MK"/>
              </w:rPr>
              <w:t>тон од суровината</w:t>
            </w:r>
          </w:p>
        </w:tc>
        <w:tc>
          <w:tcPr>
            <w:tcW w:w="3438" w:type="dxa"/>
            <w:shd w:val="clear" w:color="auto" w:fill="auto"/>
          </w:tcPr>
          <w:p w14:paraId="027B2783" w14:textId="77777777" w:rsidR="00C827F9" w:rsidRPr="006E21E4" w:rsidRDefault="00C827F9" w:rsidP="00C827F9">
            <w:pPr>
              <w:spacing w:after="0"/>
              <w:rPr>
                <w:rFonts w:cs="Arial"/>
                <w:sz w:val="18"/>
                <w:szCs w:val="18"/>
                <w:lang w:val="en-US"/>
              </w:rPr>
            </w:pPr>
          </w:p>
        </w:tc>
        <w:tc>
          <w:tcPr>
            <w:tcW w:w="4752" w:type="dxa"/>
            <w:shd w:val="clear" w:color="auto" w:fill="auto"/>
          </w:tcPr>
          <w:p w14:paraId="49A76E4F" w14:textId="77777777" w:rsidR="00C827F9" w:rsidRPr="006E21E4" w:rsidRDefault="00C827F9" w:rsidP="00C827F9">
            <w:pPr>
              <w:spacing w:after="0"/>
              <w:rPr>
                <w:rFonts w:cs="Arial"/>
                <w:sz w:val="18"/>
                <w:szCs w:val="18"/>
                <w:lang w:val="en-US"/>
              </w:rPr>
            </w:pPr>
          </w:p>
        </w:tc>
        <w:tc>
          <w:tcPr>
            <w:tcW w:w="1706" w:type="dxa"/>
            <w:shd w:val="clear" w:color="auto" w:fill="auto"/>
          </w:tcPr>
          <w:p w14:paraId="373F9C80" w14:textId="77777777" w:rsidR="00C827F9" w:rsidRPr="006E21E4" w:rsidRDefault="00C827F9" w:rsidP="00C827F9">
            <w:pPr>
              <w:spacing w:after="0"/>
              <w:rPr>
                <w:rFonts w:cs="Arial"/>
                <w:sz w:val="18"/>
                <w:szCs w:val="18"/>
                <w:lang w:val="en-US"/>
              </w:rPr>
            </w:pPr>
          </w:p>
        </w:tc>
      </w:tr>
      <w:tr w:rsidR="00C827F9" w:rsidRPr="006E21E4" w14:paraId="3887A8A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724F3C2C" w14:textId="77777777" w:rsidR="00C827F9" w:rsidRPr="0067595B" w:rsidRDefault="00C827F9" w:rsidP="00C827F9">
            <w:pPr>
              <w:rPr>
                <w:rFonts w:cs="Arial"/>
                <w:sz w:val="16"/>
                <w:szCs w:val="16"/>
                <w:lang w:val="en-US"/>
              </w:rPr>
            </w:pPr>
          </w:p>
        </w:tc>
        <w:tc>
          <w:tcPr>
            <w:tcW w:w="3066" w:type="dxa"/>
            <w:gridSpan w:val="2"/>
            <w:shd w:val="clear" w:color="auto" w:fill="auto"/>
          </w:tcPr>
          <w:p w14:paraId="64C44D8E" w14:textId="77777777" w:rsidR="00C827F9" w:rsidRPr="0067595B" w:rsidRDefault="00C827F9" w:rsidP="00C827F9">
            <w:pPr>
              <w:spacing w:after="0"/>
              <w:jc w:val="left"/>
              <w:rPr>
                <w:rFonts w:cs="Arial"/>
                <w:sz w:val="16"/>
                <w:szCs w:val="16"/>
                <w:lang w:val="en-US"/>
              </w:rPr>
            </w:pPr>
            <w:r>
              <w:rPr>
                <w:rFonts w:cs="Arial"/>
                <w:sz w:val="16"/>
                <w:szCs w:val="16"/>
                <w:lang w:val="mk-MK"/>
              </w:rPr>
              <w:t>Текови на отпад</w:t>
            </w:r>
            <w:r>
              <w:rPr>
                <w:rFonts w:cs="Arial"/>
                <w:sz w:val="16"/>
                <w:szCs w:val="16"/>
                <w:lang w:val="en-US"/>
              </w:rPr>
              <w:t xml:space="preserve"> 3</w:t>
            </w:r>
            <w:r w:rsidRPr="0067595B">
              <w:rPr>
                <w:rFonts w:cs="Arial"/>
                <w:sz w:val="16"/>
                <w:szCs w:val="16"/>
                <w:lang w:val="en-US"/>
              </w:rPr>
              <w:t xml:space="preserve"> (kg /</w:t>
            </w:r>
            <w:r>
              <w:rPr>
                <w:rFonts w:cs="Arial"/>
                <w:sz w:val="16"/>
                <w:szCs w:val="16"/>
                <w:lang w:val="en-US"/>
              </w:rPr>
              <w:t xml:space="preserve">/ </w:t>
            </w:r>
            <w:r>
              <w:rPr>
                <w:rFonts w:cs="Arial"/>
                <w:sz w:val="16"/>
                <w:szCs w:val="16"/>
                <w:lang w:val="mk-MK"/>
              </w:rPr>
              <w:t>тон од суровината</w:t>
            </w:r>
            <w:r w:rsidRPr="0067595B">
              <w:rPr>
                <w:rFonts w:cs="Arial"/>
                <w:sz w:val="16"/>
                <w:szCs w:val="16"/>
                <w:lang w:val="en-US"/>
              </w:rPr>
              <w:t>)</w:t>
            </w:r>
          </w:p>
        </w:tc>
        <w:tc>
          <w:tcPr>
            <w:tcW w:w="3438" w:type="dxa"/>
            <w:shd w:val="clear" w:color="auto" w:fill="auto"/>
          </w:tcPr>
          <w:p w14:paraId="59E03E3D" w14:textId="77777777" w:rsidR="00C827F9" w:rsidRPr="006E21E4" w:rsidRDefault="00C827F9" w:rsidP="00C827F9">
            <w:pPr>
              <w:spacing w:after="0"/>
              <w:rPr>
                <w:rFonts w:cs="Arial"/>
                <w:sz w:val="18"/>
                <w:szCs w:val="18"/>
                <w:lang w:val="en-US"/>
              </w:rPr>
            </w:pPr>
          </w:p>
        </w:tc>
        <w:tc>
          <w:tcPr>
            <w:tcW w:w="4752" w:type="dxa"/>
            <w:shd w:val="clear" w:color="auto" w:fill="auto"/>
          </w:tcPr>
          <w:p w14:paraId="0AC09B75" w14:textId="77777777" w:rsidR="00C827F9" w:rsidRPr="006E21E4" w:rsidRDefault="00C827F9" w:rsidP="00C827F9">
            <w:pPr>
              <w:spacing w:after="0"/>
              <w:rPr>
                <w:rFonts w:cs="Arial"/>
                <w:sz w:val="18"/>
                <w:szCs w:val="18"/>
                <w:lang w:val="en-US"/>
              </w:rPr>
            </w:pPr>
          </w:p>
        </w:tc>
        <w:tc>
          <w:tcPr>
            <w:tcW w:w="1706" w:type="dxa"/>
            <w:shd w:val="clear" w:color="auto" w:fill="auto"/>
          </w:tcPr>
          <w:p w14:paraId="1A187D32" w14:textId="77777777" w:rsidR="00C827F9" w:rsidRPr="006E21E4" w:rsidRDefault="00C827F9" w:rsidP="00C827F9">
            <w:pPr>
              <w:spacing w:after="0"/>
              <w:rPr>
                <w:rFonts w:cs="Arial"/>
                <w:sz w:val="18"/>
                <w:szCs w:val="18"/>
                <w:lang w:val="en-US"/>
              </w:rPr>
            </w:pPr>
          </w:p>
        </w:tc>
      </w:tr>
      <w:tr w:rsidR="00C827F9" w:rsidRPr="006E21E4" w14:paraId="3C5C08E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2" w:type="dxa"/>
            <w:vMerge/>
            <w:shd w:val="clear" w:color="auto" w:fill="auto"/>
          </w:tcPr>
          <w:p w14:paraId="475DDF11" w14:textId="77777777" w:rsidR="00C827F9" w:rsidRPr="0067595B" w:rsidRDefault="00C827F9" w:rsidP="00C827F9">
            <w:pPr>
              <w:spacing w:after="0"/>
              <w:rPr>
                <w:rFonts w:cs="Arial"/>
                <w:sz w:val="16"/>
                <w:szCs w:val="16"/>
                <w:lang w:val="en-US"/>
              </w:rPr>
            </w:pPr>
          </w:p>
        </w:tc>
        <w:tc>
          <w:tcPr>
            <w:tcW w:w="3066" w:type="dxa"/>
            <w:gridSpan w:val="2"/>
            <w:shd w:val="clear" w:color="auto" w:fill="auto"/>
          </w:tcPr>
          <w:p w14:paraId="77436531" w14:textId="77777777" w:rsidR="00C827F9" w:rsidRPr="0067595B" w:rsidRDefault="00C827F9" w:rsidP="00C827F9">
            <w:pPr>
              <w:spacing w:after="0"/>
              <w:jc w:val="left"/>
              <w:rPr>
                <w:rFonts w:cs="Arial"/>
                <w:sz w:val="16"/>
                <w:szCs w:val="16"/>
                <w:lang w:val="en-US"/>
              </w:rPr>
            </w:pPr>
            <w:r w:rsidRPr="0067595B">
              <w:rPr>
                <w:rFonts w:cs="Arial"/>
                <w:sz w:val="16"/>
                <w:szCs w:val="16"/>
                <w:lang w:val="en-US"/>
              </w:rPr>
              <w:t>xxx</w:t>
            </w:r>
          </w:p>
        </w:tc>
        <w:tc>
          <w:tcPr>
            <w:tcW w:w="3438" w:type="dxa"/>
            <w:shd w:val="clear" w:color="auto" w:fill="auto"/>
          </w:tcPr>
          <w:p w14:paraId="6F8DF6B8" w14:textId="77777777" w:rsidR="00C827F9" w:rsidRPr="006E21E4" w:rsidRDefault="00C827F9" w:rsidP="00C827F9">
            <w:pPr>
              <w:spacing w:after="0"/>
              <w:rPr>
                <w:rFonts w:cs="Arial"/>
                <w:sz w:val="18"/>
                <w:szCs w:val="18"/>
                <w:lang w:val="en-US"/>
              </w:rPr>
            </w:pPr>
          </w:p>
        </w:tc>
        <w:tc>
          <w:tcPr>
            <w:tcW w:w="4752" w:type="dxa"/>
            <w:shd w:val="clear" w:color="auto" w:fill="auto"/>
          </w:tcPr>
          <w:p w14:paraId="343EDCAB" w14:textId="77777777" w:rsidR="00C827F9" w:rsidRPr="006E21E4" w:rsidRDefault="00C827F9" w:rsidP="00C827F9">
            <w:pPr>
              <w:spacing w:after="0"/>
              <w:rPr>
                <w:rFonts w:cs="Arial"/>
                <w:sz w:val="18"/>
                <w:szCs w:val="18"/>
                <w:lang w:val="en-US"/>
              </w:rPr>
            </w:pPr>
          </w:p>
        </w:tc>
        <w:tc>
          <w:tcPr>
            <w:tcW w:w="1706" w:type="dxa"/>
            <w:shd w:val="clear" w:color="auto" w:fill="auto"/>
          </w:tcPr>
          <w:p w14:paraId="6AA44E48" w14:textId="77777777" w:rsidR="00C827F9" w:rsidRPr="006E21E4" w:rsidRDefault="00C827F9" w:rsidP="00C827F9">
            <w:pPr>
              <w:spacing w:after="0"/>
              <w:rPr>
                <w:rFonts w:cs="Arial"/>
                <w:sz w:val="18"/>
                <w:szCs w:val="18"/>
                <w:lang w:val="en-US"/>
              </w:rPr>
            </w:pPr>
          </w:p>
        </w:tc>
      </w:tr>
    </w:tbl>
    <w:p w14:paraId="31CE8393" w14:textId="77777777" w:rsidR="00C827F9" w:rsidRDefault="00C827F9" w:rsidP="00C827F9">
      <w:pPr>
        <w:rPr>
          <w:rFonts w:cs="Arial"/>
          <w:b/>
          <w:sz w:val="28"/>
          <w:szCs w:val="28"/>
          <w:lang w:val="mk-MK"/>
        </w:rPr>
      </w:pPr>
    </w:p>
    <w:p w14:paraId="5A9A6954" w14:textId="77777777" w:rsidR="0065046C" w:rsidRDefault="0065046C">
      <w:pPr>
        <w:spacing w:after="0" w:line="240" w:lineRule="auto"/>
        <w:jc w:val="left"/>
        <w:rPr>
          <w:rFonts w:cs="Arial"/>
          <w:b/>
          <w:sz w:val="28"/>
          <w:szCs w:val="28"/>
          <w:lang w:val="mk-MK"/>
        </w:rPr>
      </w:pPr>
      <w:r>
        <w:rPr>
          <w:rFonts w:cs="Arial"/>
          <w:b/>
          <w:sz w:val="28"/>
          <w:szCs w:val="28"/>
          <w:lang w:val="mk-MK"/>
        </w:rPr>
        <w:br w:type="page"/>
      </w:r>
    </w:p>
    <w:p w14:paraId="70C7ADEE" w14:textId="77777777" w:rsidR="00C827F9" w:rsidRPr="00E5147F" w:rsidRDefault="00C827F9" w:rsidP="00C827F9">
      <w:pPr>
        <w:rPr>
          <w:rFonts w:cs="Arial"/>
          <w:b/>
          <w:sz w:val="28"/>
          <w:szCs w:val="28"/>
          <w:lang w:val="mk-MK"/>
        </w:rPr>
      </w:pPr>
    </w:p>
    <w:tbl>
      <w:tblPr>
        <w:tblW w:w="14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6804"/>
        <w:gridCol w:w="6599"/>
      </w:tblGrid>
      <w:tr w:rsidR="00C827F9" w:rsidRPr="00434647" w14:paraId="3BE9AC9C" w14:textId="77777777" w:rsidTr="00C827F9">
        <w:trPr>
          <w:tblHeader/>
        </w:trPr>
        <w:tc>
          <w:tcPr>
            <w:tcW w:w="14504" w:type="dxa"/>
            <w:gridSpan w:val="3"/>
            <w:tcBorders>
              <w:bottom w:val="single" w:sz="4" w:space="0" w:color="auto"/>
            </w:tcBorders>
            <w:shd w:val="clear" w:color="auto" w:fill="D9D9D9"/>
            <w:vAlign w:val="center"/>
          </w:tcPr>
          <w:p w14:paraId="37686B50" w14:textId="77777777" w:rsidR="00C827F9" w:rsidRPr="00E5147F" w:rsidRDefault="00C827F9" w:rsidP="00C827F9">
            <w:pPr>
              <w:spacing w:beforeLines="60" w:before="144" w:afterLines="60" w:after="144"/>
              <w:jc w:val="center"/>
              <w:rPr>
                <w:rFonts w:cs="Arial"/>
                <w:sz w:val="18"/>
                <w:szCs w:val="18"/>
                <w:lang w:val="mk-MK"/>
              </w:rPr>
            </w:pPr>
            <w:r w:rsidRPr="00E5147F">
              <w:rPr>
                <w:rFonts w:cs="Arial"/>
                <w:b/>
                <w:bCs/>
                <w:sz w:val="18"/>
                <w:szCs w:val="18"/>
                <w:lang w:val="mk-MK"/>
              </w:rPr>
              <w:t xml:space="preserve">ТЕМА 8: </w:t>
            </w:r>
            <w:r>
              <w:rPr>
                <w:rFonts w:cs="Arial"/>
                <w:b/>
                <w:bCs/>
                <w:sz w:val="18"/>
                <w:szCs w:val="18"/>
                <w:lang w:val="mk-MK"/>
              </w:rPr>
              <w:t>ПРОВЕРКА НА СООДВЕТНИОТ ПРОЦЕС НА УПРАВУВАЊЕ НА ВАТ/НДТ</w:t>
            </w:r>
            <w:r>
              <w:rPr>
                <w:rStyle w:val="FootnoteReference"/>
                <w:rFonts w:cs="Arial"/>
                <w:b/>
                <w:bCs/>
                <w:sz w:val="18"/>
                <w:szCs w:val="18"/>
                <w:lang w:val="en-US"/>
              </w:rPr>
              <w:footnoteReference w:id="20"/>
            </w:r>
          </w:p>
        </w:tc>
      </w:tr>
      <w:tr w:rsidR="00C827F9" w:rsidRPr="000D6D8D" w14:paraId="34C96F8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1101" w:type="dxa"/>
            <w:shd w:val="clear" w:color="auto" w:fill="auto"/>
            <w:vAlign w:val="center"/>
          </w:tcPr>
          <w:p w14:paraId="0E8FC0A1" w14:textId="77777777" w:rsidR="00C827F9" w:rsidRPr="000D6D8D" w:rsidRDefault="00C827F9" w:rsidP="00C827F9">
            <w:pPr>
              <w:widowControl w:val="0"/>
              <w:autoSpaceDE w:val="0"/>
              <w:autoSpaceDN w:val="0"/>
              <w:adjustRightInd w:val="0"/>
              <w:spacing w:beforeLines="60" w:before="144" w:afterLines="60" w:after="144"/>
              <w:jc w:val="center"/>
              <w:rPr>
                <w:rFonts w:cs="Arial"/>
                <w:b/>
                <w:sz w:val="18"/>
                <w:szCs w:val="18"/>
                <w:lang w:val="en-US"/>
              </w:rPr>
            </w:pPr>
            <w:r>
              <w:rPr>
                <w:rFonts w:cs="Arial"/>
                <w:b/>
                <w:sz w:val="18"/>
                <w:szCs w:val="18"/>
                <w:lang w:val="en-US"/>
              </w:rPr>
              <w:t>Тема</w:t>
            </w:r>
          </w:p>
        </w:tc>
        <w:tc>
          <w:tcPr>
            <w:tcW w:w="6804" w:type="dxa"/>
            <w:shd w:val="clear" w:color="auto" w:fill="auto"/>
            <w:vAlign w:val="center"/>
          </w:tcPr>
          <w:p w14:paraId="3BDD9FCE" w14:textId="77777777" w:rsidR="00C827F9" w:rsidRPr="000D6D8D" w:rsidRDefault="00C827F9" w:rsidP="00C827F9">
            <w:pPr>
              <w:widowControl w:val="0"/>
              <w:autoSpaceDE w:val="0"/>
              <w:autoSpaceDN w:val="0"/>
              <w:adjustRightInd w:val="0"/>
              <w:spacing w:beforeLines="60" w:before="144" w:afterLines="60" w:after="144"/>
              <w:jc w:val="center"/>
              <w:rPr>
                <w:rFonts w:cs="Arial"/>
                <w:b/>
                <w:sz w:val="18"/>
                <w:szCs w:val="18"/>
                <w:lang w:val="en-US"/>
              </w:rPr>
            </w:pPr>
            <w:r>
              <w:rPr>
                <w:rFonts w:cs="Arial"/>
                <w:b/>
                <w:sz w:val="18"/>
                <w:szCs w:val="18"/>
                <w:lang w:val="mk-MK"/>
              </w:rPr>
              <w:t>Што да се провери</w:t>
            </w:r>
          </w:p>
        </w:tc>
        <w:tc>
          <w:tcPr>
            <w:tcW w:w="6599" w:type="dxa"/>
            <w:shd w:val="clear" w:color="auto" w:fill="auto"/>
            <w:vAlign w:val="center"/>
          </w:tcPr>
          <w:p w14:paraId="404867F8" w14:textId="77777777" w:rsidR="00C827F9" w:rsidRPr="000D6D8D" w:rsidRDefault="00C827F9" w:rsidP="00C827F9">
            <w:pPr>
              <w:widowControl w:val="0"/>
              <w:autoSpaceDE w:val="0"/>
              <w:autoSpaceDN w:val="0"/>
              <w:adjustRightInd w:val="0"/>
              <w:spacing w:beforeLines="60" w:before="144" w:afterLines="60" w:after="144"/>
              <w:jc w:val="center"/>
              <w:rPr>
                <w:rFonts w:cs="Arial"/>
                <w:b/>
                <w:sz w:val="18"/>
                <w:szCs w:val="18"/>
                <w:lang w:val="en-US"/>
              </w:rPr>
            </w:pPr>
            <w:r>
              <w:rPr>
                <w:rFonts w:cs="Arial"/>
                <w:b/>
                <w:sz w:val="18"/>
                <w:szCs w:val="18"/>
                <w:lang w:val="mk-MK"/>
              </w:rPr>
              <w:t>Што се набљудувало</w:t>
            </w:r>
          </w:p>
        </w:tc>
      </w:tr>
      <w:tr w:rsidR="00C827F9" w:rsidRPr="000D6D8D" w14:paraId="5CF5D94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val="restart"/>
          </w:tcPr>
          <w:p w14:paraId="2EC89776" w14:textId="77777777" w:rsidR="00C827F9" w:rsidRPr="000D6D8D" w:rsidRDefault="00C827F9" w:rsidP="00C827F9">
            <w:pPr>
              <w:spacing w:after="0"/>
              <w:rPr>
                <w:rFonts w:cs="Arial"/>
                <w:sz w:val="18"/>
                <w:szCs w:val="18"/>
                <w:lang w:val="en"/>
              </w:rPr>
            </w:pPr>
          </w:p>
          <w:p w14:paraId="606768A6" w14:textId="77777777" w:rsidR="00C827F9" w:rsidRPr="000D6D8D" w:rsidRDefault="00C827F9" w:rsidP="00C827F9">
            <w:pPr>
              <w:spacing w:after="0"/>
              <w:rPr>
                <w:rFonts w:cs="Arial"/>
                <w:sz w:val="18"/>
                <w:szCs w:val="18"/>
                <w:lang w:val="en"/>
              </w:rPr>
            </w:pPr>
          </w:p>
          <w:p w14:paraId="7A269FE3" w14:textId="77777777" w:rsidR="00C827F9" w:rsidRPr="000D6D8D" w:rsidRDefault="00C827F9" w:rsidP="00C827F9">
            <w:pPr>
              <w:spacing w:after="0"/>
              <w:rPr>
                <w:rFonts w:cs="Arial"/>
                <w:sz w:val="18"/>
                <w:szCs w:val="18"/>
                <w:lang w:val="en"/>
              </w:rPr>
            </w:pPr>
          </w:p>
          <w:p w14:paraId="36D0C3C6" w14:textId="77777777" w:rsidR="00C827F9" w:rsidRPr="000D6D8D" w:rsidRDefault="00C827F9" w:rsidP="00C827F9">
            <w:pPr>
              <w:spacing w:after="0"/>
              <w:rPr>
                <w:rFonts w:cs="Arial"/>
                <w:sz w:val="18"/>
                <w:szCs w:val="18"/>
                <w:lang w:val="en"/>
              </w:rPr>
            </w:pPr>
            <w:r>
              <w:rPr>
                <w:rFonts w:cs="Arial"/>
                <w:sz w:val="18"/>
                <w:szCs w:val="18"/>
                <w:lang w:val="mk-MK"/>
              </w:rPr>
              <w:t>Одредување на процесот</w:t>
            </w:r>
          </w:p>
        </w:tc>
        <w:tc>
          <w:tcPr>
            <w:tcW w:w="6804" w:type="dxa"/>
          </w:tcPr>
          <w:p w14:paraId="01F34399" w14:textId="77777777" w:rsidR="00C827F9" w:rsidRPr="00160DBE" w:rsidRDefault="00C827F9" w:rsidP="00C827F9">
            <w:pPr>
              <w:spacing w:after="0"/>
              <w:rPr>
                <w:rFonts w:cs="Arial"/>
                <w:sz w:val="18"/>
                <w:szCs w:val="18"/>
                <w:lang w:val="mk-MK"/>
              </w:rPr>
            </w:pPr>
            <w:r>
              <w:rPr>
                <w:rFonts w:cs="Arial"/>
                <w:sz w:val="18"/>
                <w:szCs w:val="18"/>
                <w:lang w:val="mk-MK"/>
              </w:rPr>
              <w:t xml:space="preserve">Дали </w:t>
            </w:r>
            <w:r w:rsidRPr="00160DBE">
              <w:rPr>
                <w:rFonts w:cs="Arial"/>
                <w:sz w:val="18"/>
                <w:szCs w:val="18"/>
                <w:lang w:val="mk-MK"/>
              </w:rPr>
              <w:t>конфигурацијата на модули</w:t>
            </w:r>
            <w:r>
              <w:rPr>
                <w:rFonts w:cs="Arial"/>
                <w:sz w:val="18"/>
                <w:szCs w:val="18"/>
                <w:lang w:val="mk-MK"/>
              </w:rPr>
              <w:t xml:space="preserve"> на</w:t>
            </w:r>
            <w:r w:rsidRPr="00160DBE">
              <w:rPr>
                <w:rFonts w:cs="Arial"/>
                <w:sz w:val="18"/>
                <w:szCs w:val="18"/>
                <w:lang w:val="mk-MK"/>
              </w:rPr>
              <w:t xml:space="preserve"> процес</w:t>
            </w:r>
            <w:r>
              <w:rPr>
                <w:rFonts w:cs="Arial"/>
                <w:sz w:val="18"/>
                <w:szCs w:val="18"/>
                <w:lang w:val="mk-MK"/>
              </w:rPr>
              <w:t xml:space="preserve">от се </w:t>
            </w:r>
            <w:r w:rsidRPr="00160DBE">
              <w:rPr>
                <w:rFonts w:cs="Arial"/>
                <w:sz w:val="18"/>
                <w:szCs w:val="18"/>
                <w:lang w:val="mk-MK"/>
              </w:rPr>
              <w:t>организира во согласност со упатствата на производителот?</w:t>
            </w:r>
          </w:p>
        </w:tc>
        <w:tc>
          <w:tcPr>
            <w:tcW w:w="6599" w:type="dxa"/>
          </w:tcPr>
          <w:p w14:paraId="6C74EEB0" w14:textId="77777777" w:rsidR="00C827F9" w:rsidRPr="000D6D8D" w:rsidRDefault="00C827F9" w:rsidP="00C827F9">
            <w:pPr>
              <w:spacing w:after="0"/>
              <w:rPr>
                <w:rFonts w:cs="Arial"/>
                <w:sz w:val="18"/>
                <w:szCs w:val="18"/>
                <w:lang w:val="en"/>
              </w:rPr>
            </w:pPr>
          </w:p>
        </w:tc>
      </w:tr>
      <w:tr w:rsidR="00C827F9" w:rsidRPr="000D6D8D" w14:paraId="7A56E4AF"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5E9DC652" w14:textId="77777777" w:rsidR="00C827F9" w:rsidRPr="000D6D8D" w:rsidRDefault="00C827F9" w:rsidP="00C827F9">
            <w:pPr>
              <w:spacing w:after="0"/>
              <w:rPr>
                <w:rFonts w:cs="Arial"/>
                <w:sz w:val="18"/>
                <w:szCs w:val="18"/>
                <w:lang w:val="en"/>
              </w:rPr>
            </w:pPr>
          </w:p>
        </w:tc>
        <w:tc>
          <w:tcPr>
            <w:tcW w:w="6804" w:type="dxa"/>
          </w:tcPr>
          <w:p w14:paraId="65CE1AD8" w14:textId="77777777" w:rsidR="00C827F9" w:rsidRPr="000D6D8D" w:rsidRDefault="00C827F9" w:rsidP="00C827F9">
            <w:pPr>
              <w:spacing w:after="0"/>
              <w:rPr>
                <w:rFonts w:cs="Arial"/>
                <w:sz w:val="18"/>
                <w:szCs w:val="18"/>
                <w:lang w:val="en"/>
              </w:rPr>
            </w:pPr>
            <w:r>
              <w:rPr>
                <w:rFonts w:cs="Arial"/>
                <w:sz w:val="18"/>
                <w:szCs w:val="18"/>
                <w:lang w:val="mk-MK"/>
              </w:rPr>
              <w:t>Дали се настанати некакви модификации на планот/дизајнот</w:t>
            </w:r>
            <w:r w:rsidRPr="000D6D8D">
              <w:rPr>
                <w:rFonts w:cs="Arial"/>
                <w:sz w:val="18"/>
                <w:szCs w:val="18"/>
                <w:lang w:val="en"/>
              </w:rPr>
              <w:t>?</w:t>
            </w:r>
          </w:p>
          <w:p w14:paraId="2EE8AF41" w14:textId="77777777" w:rsidR="00C827F9" w:rsidRPr="000D6D8D" w:rsidRDefault="00C827F9" w:rsidP="00C827F9">
            <w:pPr>
              <w:spacing w:after="0"/>
              <w:rPr>
                <w:rFonts w:cs="Arial"/>
                <w:sz w:val="18"/>
                <w:szCs w:val="18"/>
                <w:lang w:val="en"/>
              </w:rPr>
            </w:pPr>
            <w:r>
              <w:rPr>
                <w:rFonts w:cs="Arial"/>
                <w:sz w:val="18"/>
                <w:szCs w:val="18"/>
                <w:lang w:val="mk-MK"/>
              </w:rPr>
              <w:t>Ако одговорот е ДА, од кои причини?</w:t>
            </w:r>
          </w:p>
        </w:tc>
        <w:tc>
          <w:tcPr>
            <w:tcW w:w="6599" w:type="dxa"/>
          </w:tcPr>
          <w:p w14:paraId="2F9821D6" w14:textId="77777777" w:rsidR="00C827F9" w:rsidRPr="000D6D8D" w:rsidRDefault="00C827F9" w:rsidP="00C827F9">
            <w:pPr>
              <w:spacing w:after="0"/>
              <w:rPr>
                <w:rFonts w:cs="Arial"/>
                <w:sz w:val="18"/>
                <w:szCs w:val="18"/>
                <w:lang w:val="en"/>
              </w:rPr>
            </w:pPr>
          </w:p>
        </w:tc>
      </w:tr>
      <w:tr w:rsidR="00C827F9" w:rsidRPr="000D6D8D" w14:paraId="51E017C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728FF486" w14:textId="77777777" w:rsidR="00C827F9" w:rsidRPr="000D6D8D" w:rsidRDefault="00C827F9" w:rsidP="00C827F9">
            <w:pPr>
              <w:spacing w:after="0"/>
              <w:rPr>
                <w:rFonts w:cs="Arial"/>
                <w:sz w:val="18"/>
                <w:szCs w:val="18"/>
                <w:lang w:val="en"/>
              </w:rPr>
            </w:pPr>
          </w:p>
        </w:tc>
        <w:tc>
          <w:tcPr>
            <w:tcW w:w="6804" w:type="dxa"/>
          </w:tcPr>
          <w:p w14:paraId="17A4A8B3" w14:textId="77777777" w:rsidR="00C827F9" w:rsidRPr="000D6D8D" w:rsidRDefault="00C827F9" w:rsidP="00C827F9">
            <w:pPr>
              <w:spacing w:after="0"/>
              <w:rPr>
                <w:rFonts w:cs="Arial"/>
                <w:sz w:val="18"/>
                <w:szCs w:val="18"/>
                <w:lang w:val="en"/>
              </w:rPr>
            </w:pPr>
            <w:r>
              <w:rPr>
                <w:rFonts w:cs="Arial"/>
                <w:sz w:val="18"/>
                <w:szCs w:val="18"/>
                <w:lang w:val="mk-MK"/>
              </w:rPr>
              <w:t>Дали има одредени подобрувања од овие модификации</w:t>
            </w:r>
            <w:r w:rsidRPr="000D6D8D">
              <w:rPr>
                <w:rFonts w:cs="Arial"/>
                <w:sz w:val="18"/>
                <w:szCs w:val="18"/>
                <w:lang w:val="en"/>
              </w:rPr>
              <w:t>?</w:t>
            </w:r>
          </w:p>
        </w:tc>
        <w:tc>
          <w:tcPr>
            <w:tcW w:w="6599" w:type="dxa"/>
          </w:tcPr>
          <w:p w14:paraId="22E8A3C9" w14:textId="77777777" w:rsidR="00C827F9" w:rsidRPr="000D6D8D" w:rsidRDefault="00C827F9" w:rsidP="00C827F9">
            <w:pPr>
              <w:spacing w:after="0"/>
              <w:rPr>
                <w:rFonts w:cs="Arial"/>
                <w:sz w:val="18"/>
                <w:szCs w:val="18"/>
                <w:lang w:val="en"/>
              </w:rPr>
            </w:pPr>
          </w:p>
        </w:tc>
      </w:tr>
      <w:tr w:rsidR="00C827F9" w:rsidRPr="000D6D8D" w14:paraId="685BEEB5"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6"/>
        </w:trPr>
        <w:tc>
          <w:tcPr>
            <w:tcW w:w="1101" w:type="dxa"/>
            <w:vMerge/>
          </w:tcPr>
          <w:p w14:paraId="1CFE261C" w14:textId="77777777" w:rsidR="00C827F9" w:rsidRPr="000D6D8D" w:rsidRDefault="00C827F9" w:rsidP="00C827F9">
            <w:pPr>
              <w:spacing w:after="0"/>
              <w:rPr>
                <w:rFonts w:cs="Arial"/>
                <w:sz w:val="18"/>
                <w:szCs w:val="18"/>
                <w:lang w:val="en"/>
              </w:rPr>
            </w:pPr>
          </w:p>
        </w:tc>
        <w:tc>
          <w:tcPr>
            <w:tcW w:w="6804" w:type="dxa"/>
          </w:tcPr>
          <w:p w14:paraId="5D08C5B4" w14:textId="77777777" w:rsidR="00C827F9" w:rsidRPr="000D6D8D" w:rsidRDefault="00C827F9" w:rsidP="00C827F9">
            <w:pPr>
              <w:spacing w:after="0"/>
              <w:rPr>
                <w:rFonts w:cs="Arial"/>
                <w:sz w:val="18"/>
                <w:szCs w:val="18"/>
                <w:lang w:val="en"/>
              </w:rPr>
            </w:pPr>
            <w:r>
              <w:rPr>
                <w:rFonts w:cs="Arial"/>
                <w:sz w:val="18"/>
                <w:szCs w:val="18"/>
                <w:lang w:val="mk-MK"/>
              </w:rPr>
              <w:t>Дали постојат одредени корективни мерки за надминување на неправилностите во процесот</w:t>
            </w:r>
            <w:r w:rsidRPr="000D6D8D">
              <w:rPr>
                <w:rFonts w:cs="Arial"/>
                <w:sz w:val="18"/>
                <w:szCs w:val="18"/>
                <w:lang w:val="en"/>
              </w:rPr>
              <w:t>?</w:t>
            </w:r>
          </w:p>
          <w:p w14:paraId="349579CF" w14:textId="77777777" w:rsidR="00C827F9" w:rsidRPr="000D6D8D" w:rsidRDefault="00C827F9" w:rsidP="00C827F9">
            <w:pPr>
              <w:spacing w:after="0"/>
              <w:rPr>
                <w:rFonts w:cs="Arial"/>
                <w:sz w:val="18"/>
                <w:szCs w:val="18"/>
                <w:lang w:val="en"/>
              </w:rPr>
            </w:pPr>
            <w:r>
              <w:rPr>
                <w:rFonts w:cs="Arial"/>
                <w:sz w:val="18"/>
                <w:szCs w:val="18"/>
                <w:lang w:val="mk-MK"/>
              </w:rPr>
              <w:t>Ако одговорот е ДА, објаснете ги постигнатите подобрувања во секторите на процесот (на пример намалено користење на вода/енергија</w:t>
            </w:r>
            <w:r w:rsidRPr="000D6D8D">
              <w:rPr>
                <w:rFonts w:cs="Arial"/>
                <w:sz w:val="18"/>
                <w:szCs w:val="18"/>
                <w:lang w:val="en"/>
              </w:rPr>
              <w:t>)</w:t>
            </w:r>
          </w:p>
        </w:tc>
        <w:tc>
          <w:tcPr>
            <w:tcW w:w="6599" w:type="dxa"/>
          </w:tcPr>
          <w:p w14:paraId="656ED7DC" w14:textId="77777777" w:rsidR="00C827F9" w:rsidRPr="000D6D8D" w:rsidRDefault="00C827F9" w:rsidP="00C827F9">
            <w:pPr>
              <w:spacing w:after="0"/>
              <w:rPr>
                <w:rFonts w:cs="Arial"/>
                <w:sz w:val="18"/>
                <w:szCs w:val="18"/>
                <w:lang w:val="en"/>
              </w:rPr>
            </w:pPr>
          </w:p>
        </w:tc>
      </w:tr>
      <w:tr w:rsidR="00C827F9" w:rsidRPr="000D6D8D" w14:paraId="03A25668"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val="restart"/>
          </w:tcPr>
          <w:p w14:paraId="29E18327" w14:textId="77777777" w:rsidR="00C827F9" w:rsidRPr="000D6D8D" w:rsidRDefault="00C827F9" w:rsidP="00C827F9">
            <w:pPr>
              <w:spacing w:after="0"/>
              <w:rPr>
                <w:rFonts w:cs="Arial"/>
                <w:sz w:val="18"/>
                <w:szCs w:val="18"/>
                <w:lang w:val="en"/>
              </w:rPr>
            </w:pPr>
          </w:p>
          <w:p w14:paraId="4B712A23" w14:textId="77777777" w:rsidR="00C827F9" w:rsidRPr="000D6D8D" w:rsidRDefault="00C827F9" w:rsidP="00C827F9">
            <w:pPr>
              <w:spacing w:after="0"/>
              <w:rPr>
                <w:rFonts w:cs="Arial"/>
                <w:sz w:val="18"/>
                <w:szCs w:val="18"/>
                <w:lang w:val="en"/>
              </w:rPr>
            </w:pPr>
          </w:p>
          <w:p w14:paraId="4F6A58AE" w14:textId="77777777" w:rsidR="00C827F9" w:rsidRPr="000D6D8D" w:rsidRDefault="00C827F9" w:rsidP="00C827F9">
            <w:pPr>
              <w:spacing w:after="0"/>
              <w:rPr>
                <w:rFonts w:cs="Arial"/>
                <w:sz w:val="18"/>
                <w:szCs w:val="18"/>
                <w:lang w:val="en"/>
              </w:rPr>
            </w:pPr>
            <w:r>
              <w:rPr>
                <w:rFonts w:cs="Arial"/>
                <w:sz w:val="18"/>
                <w:szCs w:val="18"/>
                <w:lang w:val="mk-MK"/>
              </w:rPr>
              <w:t>Опрема</w:t>
            </w:r>
          </w:p>
          <w:p w14:paraId="3DD8EE7E" w14:textId="77777777" w:rsidR="00C827F9" w:rsidRPr="000D6D8D" w:rsidRDefault="00C827F9" w:rsidP="00C827F9">
            <w:pPr>
              <w:spacing w:after="0"/>
              <w:rPr>
                <w:rFonts w:cs="Arial"/>
                <w:sz w:val="18"/>
                <w:szCs w:val="18"/>
                <w:lang w:val="en"/>
              </w:rPr>
            </w:pPr>
          </w:p>
        </w:tc>
        <w:tc>
          <w:tcPr>
            <w:tcW w:w="6804" w:type="dxa"/>
          </w:tcPr>
          <w:p w14:paraId="46422519" w14:textId="77777777" w:rsidR="00C827F9" w:rsidRPr="000D6D8D" w:rsidRDefault="00C827F9" w:rsidP="00C827F9">
            <w:pPr>
              <w:spacing w:after="0"/>
              <w:rPr>
                <w:rFonts w:cs="Arial"/>
                <w:sz w:val="18"/>
                <w:szCs w:val="18"/>
                <w:lang w:val="en"/>
              </w:rPr>
            </w:pPr>
            <w:r>
              <w:rPr>
                <w:rFonts w:cs="Arial"/>
                <w:sz w:val="18"/>
                <w:szCs w:val="18"/>
                <w:lang w:val="mk-MK"/>
              </w:rPr>
              <w:t>Дали опремата е инсталирана/функционира во согласност со техничките спецификации</w:t>
            </w:r>
            <w:r w:rsidRPr="000D6D8D">
              <w:rPr>
                <w:rFonts w:cs="Arial"/>
                <w:sz w:val="18"/>
                <w:szCs w:val="18"/>
                <w:lang w:val="en"/>
              </w:rPr>
              <w:t>?</w:t>
            </w:r>
          </w:p>
        </w:tc>
        <w:tc>
          <w:tcPr>
            <w:tcW w:w="6599" w:type="dxa"/>
          </w:tcPr>
          <w:p w14:paraId="72961B4D" w14:textId="77777777" w:rsidR="00C827F9" w:rsidRPr="000D6D8D" w:rsidRDefault="00C827F9" w:rsidP="00C827F9">
            <w:pPr>
              <w:spacing w:after="0"/>
              <w:rPr>
                <w:rFonts w:cs="Arial"/>
                <w:sz w:val="18"/>
                <w:szCs w:val="18"/>
                <w:lang w:val="en"/>
              </w:rPr>
            </w:pPr>
          </w:p>
        </w:tc>
      </w:tr>
      <w:tr w:rsidR="00C827F9" w:rsidRPr="000D6D8D" w14:paraId="143592D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05D989F5" w14:textId="77777777" w:rsidR="00C827F9" w:rsidRPr="000D6D8D" w:rsidRDefault="00C827F9" w:rsidP="00C827F9">
            <w:pPr>
              <w:spacing w:after="0"/>
              <w:rPr>
                <w:rFonts w:cs="Arial"/>
                <w:sz w:val="18"/>
                <w:szCs w:val="18"/>
                <w:lang w:val="en"/>
              </w:rPr>
            </w:pPr>
          </w:p>
        </w:tc>
        <w:tc>
          <w:tcPr>
            <w:tcW w:w="6804" w:type="dxa"/>
          </w:tcPr>
          <w:p w14:paraId="058E3BFF" w14:textId="77777777" w:rsidR="00C827F9" w:rsidRPr="000D6D8D" w:rsidRDefault="00C827F9" w:rsidP="00C827F9">
            <w:pPr>
              <w:spacing w:after="0"/>
              <w:rPr>
                <w:rFonts w:cs="Arial"/>
                <w:sz w:val="18"/>
                <w:szCs w:val="18"/>
                <w:lang w:val="en"/>
              </w:rPr>
            </w:pPr>
            <w:r>
              <w:rPr>
                <w:rFonts w:cs="Arial"/>
                <w:sz w:val="18"/>
                <w:szCs w:val="18"/>
                <w:lang w:val="mk-MK"/>
              </w:rPr>
              <w:t>Дали се настанати некакви промени/модификации</w:t>
            </w:r>
            <w:r w:rsidRPr="000D6D8D">
              <w:rPr>
                <w:rFonts w:cs="Arial"/>
                <w:sz w:val="18"/>
                <w:szCs w:val="18"/>
                <w:lang w:val="en"/>
              </w:rPr>
              <w:t>?</w:t>
            </w:r>
          </w:p>
          <w:p w14:paraId="3CA05DC2" w14:textId="77777777" w:rsidR="00C827F9" w:rsidRPr="000D6D8D" w:rsidRDefault="00C827F9" w:rsidP="00C827F9">
            <w:pPr>
              <w:spacing w:after="0"/>
              <w:rPr>
                <w:rFonts w:cs="Arial"/>
                <w:sz w:val="18"/>
                <w:szCs w:val="18"/>
                <w:lang w:val="en"/>
              </w:rPr>
            </w:pPr>
            <w:r>
              <w:rPr>
                <w:rFonts w:cs="Arial"/>
                <w:sz w:val="18"/>
                <w:szCs w:val="18"/>
                <w:lang w:val="mk-MK"/>
              </w:rPr>
              <w:t>Ако одговорот е ДА, објаснете ги постигнатите подобрувања</w:t>
            </w:r>
          </w:p>
        </w:tc>
        <w:tc>
          <w:tcPr>
            <w:tcW w:w="6599" w:type="dxa"/>
          </w:tcPr>
          <w:p w14:paraId="6F39B730" w14:textId="77777777" w:rsidR="00C827F9" w:rsidRPr="000D6D8D" w:rsidRDefault="00C827F9" w:rsidP="00C827F9">
            <w:pPr>
              <w:spacing w:after="0"/>
              <w:rPr>
                <w:rFonts w:cs="Arial"/>
                <w:sz w:val="18"/>
                <w:szCs w:val="18"/>
                <w:lang w:val="en"/>
              </w:rPr>
            </w:pPr>
          </w:p>
        </w:tc>
      </w:tr>
      <w:tr w:rsidR="00C827F9" w:rsidRPr="000D6D8D" w14:paraId="1A4725DC"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66500DD0" w14:textId="77777777" w:rsidR="00C827F9" w:rsidRPr="000D6D8D" w:rsidRDefault="00C827F9" w:rsidP="00C827F9">
            <w:pPr>
              <w:spacing w:after="0"/>
              <w:rPr>
                <w:rFonts w:cs="Arial"/>
                <w:sz w:val="18"/>
                <w:szCs w:val="18"/>
                <w:lang w:val="en"/>
              </w:rPr>
            </w:pPr>
          </w:p>
        </w:tc>
        <w:tc>
          <w:tcPr>
            <w:tcW w:w="6804" w:type="dxa"/>
          </w:tcPr>
          <w:p w14:paraId="282EC320" w14:textId="77777777" w:rsidR="00C827F9" w:rsidRPr="000D6D8D" w:rsidRDefault="00C827F9" w:rsidP="00C827F9">
            <w:pPr>
              <w:spacing w:after="0"/>
              <w:rPr>
                <w:rFonts w:cs="Arial"/>
                <w:sz w:val="18"/>
                <w:szCs w:val="18"/>
                <w:lang w:val="en"/>
              </w:rPr>
            </w:pPr>
            <w:r>
              <w:rPr>
                <w:rFonts w:cs="Arial"/>
                <w:sz w:val="18"/>
                <w:szCs w:val="18"/>
                <w:lang w:val="mk-MK"/>
              </w:rPr>
              <w:t>Дали опремата редовно се проверува: дефекти, истекувања?</w:t>
            </w:r>
          </w:p>
        </w:tc>
        <w:tc>
          <w:tcPr>
            <w:tcW w:w="6599" w:type="dxa"/>
          </w:tcPr>
          <w:p w14:paraId="25005EF2" w14:textId="77777777" w:rsidR="00C827F9" w:rsidRPr="000D6D8D" w:rsidRDefault="00C827F9" w:rsidP="00C827F9">
            <w:pPr>
              <w:spacing w:after="0"/>
              <w:rPr>
                <w:rFonts w:cs="Arial"/>
                <w:sz w:val="18"/>
                <w:szCs w:val="18"/>
                <w:lang w:val="en"/>
              </w:rPr>
            </w:pPr>
          </w:p>
        </w:tc>
      </w:tr>
      <w:tr w:rsidR="00C827F9" w:rsidRPr="000D6D8D" w14:paraId="5CB59A0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36842863" w14:textId="77777777" w:rsidR="00C827F9" w:rsidRPr="000D6D8D" w:rsidRDefault="00C827F9" w:rsidP="00C827F9">
            <w:pPr>
              <w:spacing w:after="0"/>
              <w:rPr>
                <w:rFonts w:cs="Arial"/>
                <w:sz w:val="18"/>
                <w:szCs w:val="18"/>
                <w:lang w:val="en"/>
              </w:rPr>
            </w:pPr>
          </w:p>
        </w:tc>
        <w:tc>
          <w:tcPr>
            <w:tcW w:w="6804" w:type="dxa"/>
          </w:tcPr>
          <w:p w14:paraId="070E320A" w14:textId="77777777" w:rsidR="00C827F9" w:rsidRPr="00160DBE" w:rsidRDefault="00C827F9" w:rsidP="00C827F9">
            <w:pPr>
              <w:spacing w:after="0"/>
              <w:rPr>
                <w:rFonts w:cs="Arial"/>
                <w:sz w:val="18"/>
                <w:szCs w:val="18"/>
                <w:lang w:val="mk-MK"/>
              </w:rPr>
            </w:pPr>
            <w:r>
              <w:rPr>
                <w:rFonts w:cs="Arial"/>
                <w:sz w:val="18"/>
                <w:szCs w:val="18"/>
                <w:lang w:val="mk-MK"/>
              </w:rPr>
              <w:t>Дали одржувањето се извршува редовно во согласност со пропишаните одредби за одржување на опрема</w:t>
            </w:r>
            <w:r w:rsidRPr="000D6D8D">
              <w:rPr>
                <w:rFonts w:cs="Arial"/>
                <w:sz w:val="18"/>
                <w:szCs w:val="18"/>
                <w:lang w:val="en"/>
              </w:rPr>
              <w:t xml:space="preserve">? </w:t>
            </w:r>
          </w:p>
        </w:tc>
        <w:tc>
          <w:tcPr>
            <w:tcW w:w="6599" w:type="dxa"/>
          </w:tcPr>
          <w:p w14:paraId="46A25577" w14:textId="77777777" w:rsidR="00C827F9" w:rsidRPr="000D6D8D" w:rsidRDefault="00C827F9" w:rsidP="00C827F9">
            <w:pPr>
              <w:spacing w:after="0"/>
              <w:rPr>
                <w:rFonts w:cs="Arial"/>
                <w:sz w:val="18"/>
                <w:szCs w:val="18"/>
                <w:lang w:val="en"/>
              </w:rPr>
            </w:pPr>
          </w:p>
        </w:tc>
      </w:tr>
      <w:tr w:rsidR="00C827F9" w:rsidRPr="000D6D8D" w14:paraId="229C503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val="restart"/>
            <w:vAlign w:val="center"/>
          </w:tcPr>
          <w:p w14:paraId="3DE32303" w14:textId="77777777" w:rsidR="00C827F9" w:rsidRPr="000D6D8D" w:rsidRDefault="00C827F9" w:rsidP="00C827F9">
            <w:pPr>
              <w:spacing w:after="0"/>
              <w:jc w:val="left"/>
              <w:rPr>
                <w:rFonts w:cs="Arial"/>
                <w:sz w:val="18"/>
                <w:szCs w:val="18"/>
                <w:lang w:val="en"/>
              </w:rPr>
            </w:pPr>
            <w:r>
              <w:rPr>
                <w:rFonts w:cs="Arial"/>
                <w:sz w:val="18"/>
                <w:szCs w:val="18"/>
                <w:lang w:val="mk-MK"/>
              </w:rPr>
              <w:t>Користење на ресурси</w:t>
            </w:r>
          </w:p>
        </w:tc>
        <w:tc>
          <w:tcPr>
            <w:tcW w:w="6804" w:type="dxa"/>
          </w:tcPr>
          <w:p w14:paraId="4DC2F877" w14:textId="77777777" w:rsidR="00C827F9" w:rsidRPr="000D6D8D" w:rsidRDefault="00C827F9" w:rsidP="00C827F9">
            <w:pPr>
              <w:spacing w:after="0"/>
              <w:rPr>
                <w:rFonts w:cs="Arial"/>
                <w:sz w:val="18"/>
                <w:szCs w:val="18"/>
                <w:lang w:val="en"/>
              </w:rPr>
            </w:pPr>
            <w:r>
              <w:rPr>
                <w:rFonts w:cs="Arial"/>
                <w:sz w:val="18"/>
                <w:szCs w:val="18"/>
                <w:lang w:val="mk-MK"/>
              </w:rPr>
              <w:t>Дали количествата на суровини, вода, хемикалии, енергија внесени во производствениот процес,  се во согласност со техничките прописи</w:t>
            </w:r>
            <w:r w:rsidRPr="000D6D8D">
              <w:rPr>
                <w:rFonts w:cs="Arial"/>
                <w:sz w:val="18"/>
                <w:szCs w:val="18"/>
                <w:lang w:val="en"/>
              </w:rPr>
              <w:t>?</w:t>
            </w:r>
          </w:p>
          <w:p w14:paraId="4BC2C6EB" w14:textId="77777777" w:rsidR="00C827F9" w:rsidRPr="000D6D8D" w:rsidRDefault="00C827F9" w:rsidP="00C827F9">
            <w:pPr>
              <w:spacing w:after="0"/>
              <w:rPr>
                <w:rFonts w:cs="Arial"/>
                <w:sz w:val="18"/>
                <w:szCs w:val="18"/>
                <w:lang w:val="en"/>
              </w:rPr>
            </w:pPr>
            <w:r>
              <w:rPr>
                <w:rFonts w:cs="Arial"/>
                <w:sz w:val="18"/>
                <w:szCs w:val="18"/>
                <w:lang w:val="mk-MK"/>
              </w:rPr>
              <w:t>Ако одговорот е НЕ, објаснете ги причините и постигнатите подобрувања во процесот на производство</w:t>
            </w:r>
          </w:p>
        </w:tc>
        <w:tc>
          <w:tcPr>
            <w:tcW w:w="6599" w:type="dxa"/>
          </w:tcPr>
          <w:p w14:paraId="0A560F79" w14:textId="77777777" w:rsidR="00C827F9" w:rsidRPr="000D6D8D" w:rsidRDefault="00C827F9" w:rsidP="00C827F9">
            <w:pPr>
              <w:spacing w:after="0"/>
              <w:rPr>
                <w:rFonts w:cs="Arial"/>
                <w:sz w:val="18"/>
                <w:szCs w:val="18"/>
                <w:lang w:val="en"/>
              </w:rPr>
            </w:pPr>
          </w:p>
        </w:tc>
      </w:tr>
      <w:tr w:rsidR="00C827F9" w:rsidRPr="000D6D8D" w14:paraId="0139B60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61BE8E8B" w14:textId="77777777" w:rsidR="00C827F9" w:rsidRPr="000D6D8D" w:rsidRDefault="00C827F9" w:rsidP="00C827F9">
            <w:pPr>
              <w:spacing w:after="0"/>
              <w:rPr>
                <w:rFonts w:cs="Arial"/>
                <w:sz w:val="18"/>
                <w:szCs w:val="18"/>
                <w:lang w:val="en"/>
              </w:rPr>
            </w:pPr>
          </w:p>
        </w:tc>
        <w:tc>
          <w:tcPr>
            <w:tcW w:w="6804" w:type="dxa"/>
          </w:tcPr>
          <w:p w14:paraId="666F63A7" w14:textId="77777777" w:rsidR="00C827F9" w:rsidRPr="000D6D8D" w:rsidRDefault="00C827F9" w:rsidP="00C827F9">
            <w:pPr>
              <w:spacing w:after="0"/>
              <w:rPr>
                <w:rFonts w:cs="Arial"/>
                <w:sz w:val="18"/>
                <w:szCs w:val="18"/>
                <w:lang w:val="en"/>
              </w:rPr>
            </w:pPr>
            <w:r>
              <w:rPr>
                <w:rFonts w:cs="Arial"/>
                <w:sz w:val="18"/>
                <w:szCs w:val="18"/>
                <w:lang w:val="mk-MK"/>
              </w:rPr>
              <w:t>Дали измерените количини на суровини, хемикалии, води се евидентираат</w:t>
            </w:r>
            <w:r w:rsidRPr="000D6D8D">
              <w:rPr>
                <w:rFonts w:cs="Arial"/>
                <w:sz w:val="18"/>
                <w:szCs w:val="18"/>
                <w:lang w:val="en"/>
              </w:rPr>
              <w:t>?</w:t>
            </w:r>
          </w:p>
          <w:p w14:paraId="5A4EF2DB" w14:textId="77777777" w:rsidR="00C827F9" w:rsidRPr="001A69F5" w:rsidRDefault="00C827F9" w:rsidP="00C827F9">
            <w:pPr>
              <w:spacing w:after="0"/>
              <w:rPr>
                <w:rFonts w:cs="Arial"/>
                <w:sz w:val="18"/>
                <w:szCs w:val="18"/>
                <w:lang w:val="mk-MK"/>
              </w:rPr>
            </w:pPr>
            <w:r>
              <w:rPr>
                <w:rFonts w:cs="Arial"/>
                <w:sz w:val="18"/>
                <w:szCs w:val="18"/>
                <w:lang w:val="mk-MK"/>
              </w:rPr>
              <w:t>Ако одговорот е НЕ, објаснете зошто</w:t>
            </w:r>
          </w:p>
        </w:tc>
        <w:tc>
          <w:tcPr>
            <w:tcW w:w="6599" w:type="dxa"/>
          </w:tcPr>
          <w:p w14:paraId="21C798B2" w14:textId="77777777" w:rsidR="00C827F9" w:rsidRPr="000D6D8D" w:rsidRDefault="00C827F9" w:rsidP="00C827F9">
            <w:pPr>
              <w:spacing w:after="0"/>
              <w:rPr>
                <w:rFonts w:cs="Arial"/>
                <w:sz w:val="18"/>
                <w:szCs w:val="18"/>
                <w:lang w:val="en"/>
              </w:rPr>
            </w:pPr>
          </w:p>
        </w:tc>
      </w:tr>
      <w:tr w:rsidR="00C827F9" w:rsidRPr="000D6D8D" w14:paraId="4E7C742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1E095B27" w14:textId="77777777" w:rsidR="00C827F9" w:rsidRPr="000D6D8D" w:rsidRDefault="00C827F9" w:rsidP="00C827F9">
            <w:pPr>
              <w:spacing w:after="0"/>
              <w:rPr>
                <w:rFonts w:cs="Arial"/>
                <w:sz w:val="18"/>
                <w:szCs w:val="18"/>
                <w:lang w:val="en"/>
              </w:rPr>
            </w:pPr>
          </w:p>
        </w:tc>
        <w:tc>
          <w:tcPr>
            <w:tcW w:w="6804" w:type="dxa"/>
          </w:tcPr>
          <w:p w14:paraId="67FA9F83" w14:textId="77777777" w:rsidR="00C827F9" w:rsidRPr="000D6D8D" w:rsidRDefault="00C827F9" w:rsidP="00C827F9">
            <w:pPr>
              <w:spacing w:after="0"/>
              <w:rPr>
                <w:rFonts w:cs="Arial"/>
                <w:sz w:val="18"/>
                <w:szCs w:val="18"/>
                <w:lang w:val="en"/>
              </w:rPr>
            </w:pPr>
            <w:r>
              <w:rPr>
                <w:rFonts w:cs="Arial"/>
                <w:sz w:val="18"/>
                <w:szCs w:val="18"/>
                <w:lang w:val="mk-MK"/>
              </w:rPr>
              <w:t>Дали изворот на најмалку загадувачката енергија се користи за производство на на пр. природен гас</w:t>
            </w:r>
            <w:r w:rsidRPr="000D6D8D">
              <w:rPr>
                <w:rFonts w:cs="Arial"/>
                <w:sz w:val="18"/>
                <w:szCs w:val="18"/>
                <w:lang w:val="en"/>
              </w:rPr>
              <w:t>?</w:t>
            </w:r>
          </w:p>
          <w:p w14:paraId="14C660B6" w14:textId="77777777" w:rsidR="00C827F9" w:rsidRPr="001A69F5" w:rsidRDefault="00C827F9" w:rsidP="00C827F9">
            <w:pPr>
              <w:spacing w:after="0"/>
              <w:rPr>
                <w:rFonts w:cs="Arial"/>
                <w:sz w:val="18"/>
                <w:szCs w:val="18"/>
                <w:lang w:val="mk-MK"/>
              </w:rPr>
            </w:pPr>
            <w:r>
              <w:rPr>
                <w:rFonts w:cs="Arial"/>
                <w:sz w:val="18"/>
                <w:szCs w:val="18"/>
                <w:lang w:val="mk-MK"/>
              </w:rPr>
              <w:t>Ако одговорот е НЕ, објаснете зошто</w:t>
            </w:r>
          </w:p>
        </w:tc>
        <w:tc>
          <w:tcPr>
            <w:tcW w:w="6599" w:type="dxa"/>
          </w:tcPr>
          <w:p w14:paraId="1978E882" w14:textId="77777777" w:rsidR="00C827F9" w:rsidRPr="000D6D8D" w:rsidRDefault="00C827F9" w:rsidP="00C827F9">
            <w:pPr>
              <w:spacing w:after="0"/>
              <w:rPr>
                <w:rFonts w:cs="Arial"/>
                <w:sz w:val="18"/>
                <w:szCs w:val="18"/>
                <w:lang w:val="en"/>
              </w:rPr>
            </w:pPr>
          </w:p>
        </w:tc>
      </w:tr>
      <w:tr w:rsidR="00C827F9" w:rsidRPr="000D6D8D" w14:paraId="328526E7"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1780ED76" w14:textId="77777777" w:rsidR="00C827F9" w:rsidRPr="000D6D8D" w:rsidRDefault="00C827F9" w:rsidP="00C827F9">
            <w:pPr>
              <w:spacing w:after="0"/>
              <w:rPr>
                <w:rFonts w:cs="Arial"/>
                <w:sz w:val="18"/>
                <w:szCs w:val="18"/>
                <w:lang w:val="en"/>
              </w:rPr>
            </w:pPr>
          </w:p>
        </w:tc>
        <w:tc>
          <w:tcPr>
            <w:tcW w:w="6804" w:type="dxa"/>
          </w:tcPr>
          <w:p w14:paraId="482293EB" w14:textId="77777777" w:rsidR="00C827F9" w:rsidRPr="000D6D8D" w:rsidRDefault="00C827F9" w:rsidP="00C827F9">
            <w:pPr>
              <w:spacing w:after="0"/>
              <w:rPr>
                <w:rFonts w:cs="Arial"/>
                <w:sz w:val="18"/>
                <w:szCs w:val="18"/>
                <w:lang w:val="en"/>
              </w:rPr>
            </w:pPr>
            <w:r>
              <w:rPr>
                <w:rFonts w:cs="Arial"/>
                <w:sz w:val="18"/>
                <w:szCs w:val="18"/>
                <w:lang w:val="mk-MK"/>
              </w:rPr>
              <w:t>Дали енергетскиот внес се мери</w:t>
            </w:r>
            <w:r w:rsidRPr="000D6D8D">
              <w:rPr>
                <w:rFonts w:cs="Arial"/>
                <w:sz w:val="18"/>
                <w:szCs w:val="18"/>
                <w:lang w:val="en"/>
              </w:rPr>
              <w:t>?</w:t>
            </w:r>
          </w:p>
          <w:p w14:paraId="71918638" w14:textId="77777777" w:rsidR="00C827F9" w:rsidRPr="001A69F5" w:rsidRDefault="00C827F9" w:rsidP="00C827F9">
            <w:pPr>
              <w:spacing w:after="0"/>
              <w:rPr>
                <w:rFonts w:cs="Arial"/>
                <w:sz w:val="18"/>
                <w:szCs w:val="18"/>
                <w:lang w:val="mk-MK"/>
              </w:rPr>
            </w:pPr>
            <w:r>
              <w:rPr>
                <w:rFonts w:cs="Arial"/>
                <w:sz w:val="18"/>
                <w:szCs w:val="18"/>
                <w:lang w:val="mk-MK"/>
              </w:rPr>
              <w:t>Ако одговорот е НЕ, објаснете зошто</w:t>
            </w:r>
          </w:p>
        </w:tc>
        <w:tc>
          <w:tcPr>
            <w:tcW w:w="6599" w:type="dxa"/>
          </w:tcPr>
          <w:p w14:paraId="76D7091A" w14:textId="77777777" w:rsidR="00C827F9" w:rsidRPr="000D6D8D" w:rsidRDefault="00C827F9" w:rsidP="00C827F9">
            <w:pPr>
              <w:spacing w:after="0"/>
              <w:rPr>
                <w:rFonts w:cs="Arial"/>
                <w:sz w:val="18"/>
                <w:szCs w:val="18"/>
                <w:lang w:val="en"/>
              </w:rPr>
            </w:pPr>
          </w:p>
        </w:tc>
      </w:tr>
      <w:tr w:rsidR="00C827F9" w:rsidRPr="000D6D8D" w14:paraId="73721EBA"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39323A85" w14:textId="77777777" w:rsidR="00C827F9" w:rsidRPr="000D6D8D" w:rsidRDefault="00C827F9" w:rsidP="00C827F9">
            <w:pPr>
              <w:spacing w:after="0"/>
              <w:rPr>
                <w:rFonts w:cs="Arial"/>
                <w:sz w:val="18"/>
                <w:szCs w:val="18"/>
                <w:lang w:val="en"/>
              </w:rPr>
            </w:pPr>
          </w:p>
        </w:tc>
        <w:tc>
          <w:tcPr>
            <w:tcW w:w="6804" w:type="dxa"/>
          </w:tcPr>
          <w:p w14:paraId="56FBC88C" w14:textId="77777777" w:rsidR="00C827F9" w:rsidRPr="000D6D8D" w:rsidRDefault="00C827F9" w:rsidP="00C827F9">
            <w:pPr>
              <w:spacing w:after="0"/>
              <w:rPr>
                <w:rFonts w:cs="Arial"/>
                <w:sz w:val="18"/>
                <w:szCs w:val="18"/>
                <w:lang w:val="en"/>
              </w:rPr>
            </w:pPr>
            <w:r>
              <w:rPr>
                <w:rFonts w:cs="Arial"/>
                <w:sz w:val="18"/>
                <w:szCs w:val="18"/>
                <w:lang w:val="mk-MK"/>
              </w:rPr>
              <w:t>Кои</w:t>
            </w:r>
            <w:r w:rsidRPr="000D6D8D">
              <w:rPr>
                <w:rFonts w:cs="Arial"/>
                <w:sz w:val="18"/>
                <w:szCs w:val="18"/>
                <w:lang w:val="en"/>
              </w:rPr>
              <w:t xml:space="preserve"> </w:t>
            </w:r>
            <w:r w:rsidRPr="000D6D8D">
              <w:rPr>
                <w:rFonts w:cs="Arial"/>
                <w:b/>
                <w:sz w:val="18"/>
                <w:szCs w:val="18"/>
                <w:lang w:val="en"/>
              </w:rPr>
              <w:t>outputs</w:t>
            </w:r>
            <w:r>
              <w:rPr>
                <w:rFonts w:cs="Arial"/>
                <w:b/>
                <w:sz w:val="18"/>
                <w:szCs w:val="18"/>
                <w:lang w:val="mk-MK"/>
              </w:rPr>
              <w:t>-крајни резултати</w:t>
            </w:r>
            <w:r w:rsidRPr="000D6D8D">
              <w:rPr>
                <w:rFonts w:cs="Arial"/>
                <w:sz w:val="18"/>
                <w:szCs w:val="18"/>
                <w:lang w:val="en"/>
              </w:rPr>
              <w:t xml:space="preserve"> (</w:t>
            </w:r>
            <w:r>
              <w:rPr>
                <w:rFonts w:cs="Arial"/>
                <w:sz w:val="18"/>
                <w:szCs w:val="18"/>
                <w:lang w:val="mk-MK"/>
              </w:rPr>
              <w:t>производи, секундарни производи, емисии во воздухот, излевања, отпад</w:t>
            </w:r>
            <w:r w:rsidRPr="000D6D8D">
              <w:rPr>
                <w:rFonts w:cs="Arial"/>
                <w:sz w:val="18"/>
                <w:szCs w:val="18"/>
                <w:lang w:val="en"/>
              </w:rPr>
              <w:t xml:space="preserve">) </w:t>
            </w:r>
            <w:r>
              <w:rPr>
                <w:rFonts w:cs="Arial"/>
                <w:sz w:val="18"/>
                <w:szCs w:val="18"/>
                <w:lang w:val="mk-MK"/>
              </w:rPr>
              <w:t>се мерат</w:t>
            </w:r>
            <w:r w:rsidRPr="000D6D8D">
              <w:rPr>
                <w:rFonts w:cs="Arial"/>
                <w:sz w:val="18"/>
                <w:szCs w:val="18"/>
                <w:lang w:val="en"/>
              </w:rPr>
              <w:t>?</w:t>
            </w:r>
          </w:p>
          <w:p w14:paraId="14498099" w14:textId="77777777" w:rsidR="00C827F9" w:rsidRPr="001A69F5" w:rsidRDefault="00C827F9" w:rsidP="00C827F9">
            <w:pPr>
              <w:spacing w:after="0"/>
              <w:rPr>
                <w:rFonts w:cs="Arial"/>
                <w:sz w:val="18"/>
                <w:szCs w:val="18"/>
                <w:lang w:val="mk-MK"/>
              </w:rPr>
            </w:pPr>
            <w:r>
              <w:rPr>
                <w:rFonts w:cs="Arial"/>
                <w:sz w:val="18"/>
                <w:szCs w:val="18"/>
                <w:lang w:val="mk-MK"/>
              </w:rPr>
              <w:t>Ако одговорот е НЕ, објаснете зошто</w:t>
            </w:r>
          </w:p>
        </w:tc>
        <w:tc>
          <w:tcPr>
            <w:tcW w:w="6599" w:type="dxa"/>
          </w:tcPr>
          <w:p w14:paraId="62D729F9" w14:textId="77777777" w:rsidR="00C827F9" w:rsidRPr="000D6D8D" w:rsidRDefault="00C827F9" w:rsidP="00C827F9">
            <w:pPr>
              <w:spacing w:after="0"/>
              <w:rPr>
                <w:rFonts w:cs="Arial"/>
                <w:sz w:val="18"/>
                <w:szCs w:val="18"/>
                <w:lang w:val="en"/>
              </w:rPr>
            </w:pPr>
          </w:p>
        </w:tc>
      </w:tr>
      <w:tr w:rsidR="00C827F9" w:rsidRPr="000D6D8D" w14:paraId="498A8DA1"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7C11CDA3" w14:textId="77777777" w:rsidR="00C827F9" w:rsidRPr="000D6D8D" w:rsidRDefault="00C827F9" w:rsidP="00C827F9">
            <w:pPr>
              <w:spacing w:after="0"/>
              <w:rPr>
                <w:rFonts w:cs="Arial"/>
                <w:b/>
                <w:sz w:val="18"/>
                <w:szCs w:val="18"/>
                <w:lang w:val="en"/>
              </w:rPr>
            </w:pPr>
          </w:p>
        </w:tc>
        <w:tc>
          <w:tcPr>
            <w:tcW w:w="6804" w:type="dxa"/>
          </w:tcPr>
          <w:p w14:paraId="520AE106" w14:textId="77777777" w:rsidR="00C827F9" w:rsidRPr="000D6D8D" w:rsidRDefault="00C827F9" w:rsidP="00C827F9">
            <w:pPr>
              <w:spacing w:after="0"/>
              <w:rPr>
                <w:rFonts w:cs="Arial"/>
                <w:sz w:val="18"/>
                <w:szCs w:val="18"/>
                <w:lang w:val="en"/>
              </w:rPr>
            </w:pPr>
            <w:r>
              <w:rPr>
                <w:rFonts w:cs="Arial"/>
                <w:sz w:val="18"/>
                <w:szCs w:val="18"/>
                <w:lang w:val="mk-MK"/>
              </w:rPr>
              <w:t>Како функционира системот на греење/ладење</w:t>
            </w:r>
            <w:r w:rsidRPr="000D6D8D">
              <w:rPr>
                <w:rFonts w:cs="Arial"/>
                <w:sz w:val="18"/>
                <w:szCs w:val="18"/>
                <w:lang w:val="en"/>
              </w:rPr>
              <w:t xml:space="preserve">? </w:t>
            </w:r>
          </w:p>
        </w:tc>
        <w:tc>
          <w:tcPr>
            <w:tcW w:w="6599" w:type="dxa"/>
          </w:tcPr>
          <w:p w14:paraId="066771EF" w14:textId="77777777" w:rsidR="00C827F9" w:rsidRPr="000D6D8D" w:rsidRDefault="00C827F9" w:rsidP="00C827F9">
            <w:pPr>
              <w:spacing w:after="0"/>
              <w:rPr>
                <w:rFonts w:cs="Arial"/>
                <w:sz w:val="18"/>
                <w:szCs w:val="18"/>
                <w:lang w:val="en"/>
              </w:rPr>
            </w:pPr>
          </w:p>
        </w:tc>
      </w:tr>
      <w:tr w:rsidR="00C827F9" w:rsidRPr="000D6D8D" w14:paraId="291C36E0"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63682EFB" w14:textId="77777777" w:rsidR="00C827F9" w:rsidRPr="000D6D8D" w:rsidRDefault="00C827F9" w:rsidP="00C827F9">
            <w:pPr>
              <w:spacing w:after="0"/>
              <w:rPr>
                <w:rFonts w:cs="Arial"/>
                <w:b/>
                <w:sz w:val="18"/>
                <w:szCs w:val="18"/>
                <w:lang w:val="en"/>
              </w:rPr>
            </w:pPr>
          </w:p>
        </w:tc>
        <w:tc>
          <w:tcPr>
            <w:tcW w:w="6804" w:type="dxa"/>
          </w:tcPr>
          <w:p w14:paraId="2EDF36B1" w14:textId="77777777" w:rsidR="00C827F9" w:rsidRPr="000D6D8D" w:rsidRDefault="00C827F9" w:rsidP="00C827F9">
            <w:pPr>
              <w:spacing w:after="0"/>
              <w:rPr>
                <w:rFonts w:cs="Arial"/>
                <w:sz w:val="18"/>
                <w:szCs w:val="18"/>
                <w:lang w:val="en"/>
              </w:rPr>
            </w:pPr>
            <w:r>
              <w:rPr>
                <w:rFonts w:cs="Arial"/>
                <w:sz w:val="18"/>
                <w:szCs w:val="18"/>
                <w:lang w:val="mk-MK"/>
              </w:rPr>
              <w:t>Има ли посебни мерки на претпазливост за да се избегнат излевања од системот за обезбедување со суровини или хемикалии</w:t>
            </w:r>
            <w:r w:rsidRPr="000D6D8D">
              <w:rPr>
                <w:rFonts w:cs="Arial"/>
                <w:sz w:val="18"/>
                <w:szCs w:val="18"/>
                <w:lang w:val="en"/>
              </w:rPr>
              <w:t>?</w:t>
            </w:r>
          </w:p>
          <w:p w14:paraId="4441E02B" w14:textId="77777777" w:rsidR="00C827F9" w:rsidRPr="000D6D8D" w:rsidRDefault="00C827F9" w:rsidP="00C827F9">
            <w:pPr>
              <w:spacing w:after="0"/>
              <w:rPr>
                <w:rFonts w:cs="Arial"/>
                <w:sz w:val="18"/>
                <w:szCs w:val="18"/>
                <w:lang w:val="en"/>
              </w:rPr>
            </w:pPr>
            <w:r>
              <w:rPr>
                <w:rFonts w:cs="Arial"/>
                <w:sz w:val="18"/>
                <w:szCs w:val="18"/>
                <w:lang w:val="mk-MK"/>
              </w:rPr>
              <w:t>Ако одговорот е НЕ, објаснете зошто</w:t>
            </w:r>
          </w:p>
        </w:tc>
        <w:tc>
          <w:tcPr>
            <w:tcW w:w="6599" w:type="dxa"/>
          </w:tcPr>
          <w:p w14:paraId="2E41B07B" w14:textId="77777777" w:rsidR="00C827F9" w:rsidRPr="000D6D8D" w:rsidRDefault="00C827F9" w:rsidP="00C827F9">
            <w:pPr>
              <w:spacing w:after="0"/>
              <w:rPr>
                <w:rFonts w:cs="Arial"/>
                <w:sz w:val="18"/>
                <w:szCs w:val="18"/>
                <w:lang w:val="en"/>
              </w:rPr>
            </w:pPr>
          </w:p>
        </w:tc>
      </w:tr>
      <w:tr w:rsidR="00C827F9" w:rsidRPr="000D6D8D" w14:paraId="5E48F11E"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3A720133" w14:textId="77777777" w:rsidR="00C827F9" w:rsidRPr="000D6D8D" w:rsidRDefault="00C827F9" w:rsidP="00C827F9">
            <w:pPr>
              <w:spacing w:after="0"/>
              <w:rPr>
                <w:rFonts w:cs="Arial"/>
                <w:b/>
                <w:sz w:val="18"/>
                <w:szCs w:val="18"/>
                <w:lang w:val="en"/>
              </w:rPr>
            </w:pPr>
          </w:p>
        </w:tc>
        <w:tc>
          <w:tcPr>
            <w:tcW w:w="6804" w:type="dxa"/>
          </w:tcPr>
          <w:p w14:paraId="42A4C27E" w14:textId="77777777" w:rsidR="00C827F9" w:rsidRPr="000D6D8D" w:rsidRDefault="00C827F9" w:rsidP="00C827F9">
            <w:pPr>
              <w:spacing w:after="0"/>
              <w:rPr>
                <w:rFonts w:cs="Arial"/>
                <w:sz w:val="18"/>
                <w:szCs w:val="18"/>
                <w:lang w:val="en"/>
              </w:rPr>
            </w:pPr>
            <w:r>
              <w:rPr>
                <w:rFonts w:cs="Arial"/>
                <w:sz w:val="18"/>
                <w:szCs w:val="18"/>
                <w:lang w:val="mk-MK"/>
              </w:rPr>
              <w:t>Има ли посебни мерки на претпазливост за да се избегнат излевања од местата за складирање на потребни суровини/хемикалии</w:t>
            </w:r>
            <w:r w:rsidRPr="000D6D8D">
              <w:rPr>
                <w:rFonts w:cs="Arial"/>
                <w:sz w:val="18"/>
                <w:szCs w:val="18"/>
                <w:lang w:val="en"/>
              </w:rPr>
              <w:t>?</w:t>
            </w:r>
          </w:p>
          <w:p w14:paraId="45C621C2" w14:textId="77777777" w:rsidR="00C827F9" w:rsidRPr="000D6D8D" w:rsidRDefault="00C827F9" w:rsidP="00C827F9">
            <w:pPr>
              <w:spacing w:after="0"/>
              <w:rPr>
                <w:rFonts w:cs="Arial"/>
                <w:sz w:val="18"/>
                <w:szCs w:val="18"/>
                <w:lang w:val="en"/>
              </w:rPr>
            </w:pPr>
            <w:r>
              <w:rPr>
                <w:rFonts w:cs="Arial"/>
                <w:sz w:val="18"/>
                <w:szCs w:val="18"/>
                <w:lang w:val="mk-MK"/>
              </w:rPr>
              <w:t>Ако одговорот е НЕ, објаснете зошто</w:t>
            </w:r>
          </w:p>
        </w:tc>
        <w:tc>
          <w:tcPr>
            <w:tcW w:w="6599" w:type="dxa"/>
          </w:tcPr>
          <w:p w14:paraId="5D09DBFA" w14:textId="77777777" w:rsidR="00C827F9" w:rsidRPr="000D6D8D" w:rsidRDefault="00C827F9" w:rsidP="00C827F9">
            <w:pPr>
              <w:spacing w:after="0"/>
              <w:rPr>
                <w:rFonts w:cs="Arial"/>
                <w:sz w:val="18"/>
                <w:szCs w:val="18"/>
                <w:lang w:val="en"/>
              </w:rPr>
            </w:pPr>
          </w:p>
        </w:tc>
      </w:tr>
      <w:tr w:rsidR="00C827F9" w:rsidRPr="000D6D8D" w14:paraId="7E0405A9" w14:textId="77777777" w:rsidTr="00C82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 w:type="dxa"/>
            <w:vMerge/>
          </w:tcPr>
          <w:p w14:paraId="2F56E9EF" w14:textId="77777777" w:rsidR="00C827F9" w:rsidRPr="000D6D8D" w:rsidRDefault="00C827F9" w:rsidP="00C827F9">
            <w:pPr>
              <w:spacing w:after="0"/>
              <w:rPr>
                <w:rFonts w:cs="Arial"/>
                <w:b/>
                <w:sz w:val="18"/>
                <w:szCs w:val="18"/>
                <w:lang w:val="en"/>
              </w:rPr>
            </w:pPr>
          </w:p>
        </w:tc>
        <w:tc>
          <w:tcPr>
            <w:tcW w:w="6804" w:type="dxa"/>
          </w:tcPr>
          <w:p w14:paraId="34594E17" w14:textId="77777777" w:rsidR="00C827F9" w:rsidRPr="000D6D8D" w:rsidRDefault="00C827F9" w:rsidP="00C827F9">
            <w:pPr>
              <w:spacing w:after="0"/>
              <w:rPr>
                <w:rFonts w:cs="Arial"/>
                <w:sz w:val="18"/>
                <w:szCs w:val="18"/>
                <w:lang w:val="en"/>
              </w:rPr>
            </w:pPr>
            <w:r>
              <w:rPr>
                <w:rFonts w:cs="Arial"/>
                <w:sz w:val="18"/>
                <w:szCs w:val="18"/>
                <w:lang w:val="mk-MK"/>
              </w:rPr>
              <w:t>Има ли посебни мерки на претпазливост за да се избегнат излевања од системот за наводнување?</w:t>
            </w:r>
          </w:p>
          <w:p w14:paraId="6115A125" w14:textId="77777777" w:rsidR="00C827F9" w:rsidRPr="001A69F5" w:rsidRDefault="00C827F9" w:rsidP="00C827F9">
            <w:pPr>
              <w:spacing w:after="0"/>
              <w:rPr>
                <w:rFonts w:cs="Arial"/>
                <w:sz w:val="18"/>
                <w:szCs w:val="18"/>
                <w:lang w:val="mk-MK"/>
              </w:rPr>
            </w:pPr>
            <w:r>
              <w:rPr>
                <w:rFonts w:cs="Arial"/>
                <w:sz w:val="18"/>
                <w:szCs w:val="18"/>
                <w:lang w:val="mk-MK"/>
              </w:rPr>
              <w:t>Ако одговорот е НЕ, објаснете зошто</w:t>
            </w:r>
          </w:p>
        </w:tc>
        <w:tc>
          <w:tcPr>
            <w:tcW w:w="6599" w:type="dxa"/>
          </w:tcPr>
          <w:p w14:paraId="15D3EBA6" w14:textId="77777777" w:rsidR="00C827F9" w:rsidRPr="000D6D8D" w:rsidRDefault="00C827F9" w:rsidP="00C827F9">
            <w:pPr>
              <w:spacing w:after="0"/>
              <w:rPr>
                <w:rFonts w:cs="Arial"/>
                <w:sz w:val="18"/>
                <w:szCs w:val="18"/>
                <w:lang w:val="en"/>
              </w:rPr>
            </w:pPr>
          </w:p>
        </w:tc>
      </w:tr>
    </w:tbl>
    <w:p w14:paraId="7B5A13BC" w14:textId="77777777" w:rsidR="00C827F9" w:rsidRPr="00E5147F" w:rsidRDefault="00C827F9" w:rsidP="00C827F9">
      <w:pPr>
        <w:rPr>
          <w:rFonts w:cs="Arial"/>
          <w:b/>
          <w:sz w:val="28"/>
          <w:szCs w:val="28"/>
          <w:lang w:val="mk-MK"/>
        </w:rPr>
      </w:pPr>
    </w:p>
    <w:p w14:paraId="49B41080" w14:textId="77777777" w:rsidR="0071465E" w:rsidRPr="00C827F9" w:rsidRDefault="0071465E" w:rsidP="0071465E">
      <w:pPr>
        <w:rPr>
          <w:rFonts w:cs="Arial"/>
          <w:b/>
          <w:sz w:val="28"/>
          <w:szCs w:val="28"/>
          <w:lang w:val="mk-MK"/>
        </w:rPr>
      </w:pPr>
    </w:p>
    <w:p w14:paraId="1BE9EC6C" w14:textId="77777777" w:rsidR="0071465E" w:rsidRPr="00E21966" w:rsidRDefault="0071465E" w:rsidP="0071465E">
      <w:pPr>
        <w:sectPr w:rsidR="0071465E" w:rsidRPr="00E21966" w:rsidSect="00C827F9">
          <w:footerReference w:type="even" r:id="rId27"/>
          <w:footerReference w:type="default" r:id="rId28"/>
          <w:headerReference w:type="first" r:id="rId29"/>
          <w:footerReference w:type="first" r:id="rId30"/>
          <w:pgSz w:w="16838" w:h="11906" w:orient="landscape"/>
          <w:pgMar w:top="1418" w:right="1701" w:bottom="1418" w:left="1418" w:header="425" w:footer="0" w:gutter="0"/>
          <w:cols w:space="708"/>
          <w:titlePg/>
          <w:docGrid w:linePitch="360"/>
        </w:sectPr>
      </w:pPr>
    </w:p>
    <w:p w14:paraId="781FB09D" w14:textId="77777777" w:rsidR="0071465E" w:rsidRDefault="00DF3DBA" w:rsidP="0071465E">
      <w:pPr>
        <w:pStyle w:val="Heading2"/>
      </w:pPr>
      <w:bookmarkStart w:id="637" w:name="_Annex_6:_List"/>
      <w:bookmarkStart w:id="638" w:name="_Toc437524100"/>
      <w:bookmarkStart w:id="639" w:name="_Toc448313756"/>
      <w:bookmarkStart w:id="640" w:name="_Toc448313932"/>
      <w:bookmarkStart w:id="641" w:name="_Toc448915547"/>
      <w:bookmarkEnd w:id="637"/>
      <w:r>
        <w:lastRenderedPageBreak/>
        <w:t xml:space="preserve">Aneks 6: </w:t>
      </w:r>
      <w:r>
        <w:rPr>
          <w:lang w:val="mk-MK"/>
        </w:rPr>
        <w:t>Листа</w:t>
      </w:r>
      <w:r w:rsidR="00C13301">
        <w:rPr>
          <w:lang w:val="mk-MK"/>
        </w:rPr>
        <w:t xml:space="preserve"> на водечки документи за тековите на отпад и индустриските сектори подготвени од овој проект</w:t>
      </w:r>
      <w:bookmarkEnd w:id="638"/>
      <w:bookmarkEnd w:id="639"/>
      <w:bookmarkEnd w:id="640"/>
      <w:bookmarkEnd w:id="641"/>
    </w:p>
    <w:p w14:paraId="72C77EE1" w14:textId="77777777" w:rsidR="00C13301" w:rsidRDefault="00C13301" w:rsidP="00C13301">
      <w:r>
        <w:t xml:space="preserve">Следниве </w:t>
      </w:r>
      <w:r>
        <w:rPr>
          <w:lang w:val="mk-MK"/>
        </w:rPr>
        <w:t>водечки документи</w:t>
      </w:r>
      <w:r>
        <w:t xml:space="preserve"> се подготвени како дополнителна алатка за инспекторите.</w:t>
      </w:r>
    </w:p>
    <w:p w14:paraId="6A5B63B7" w14:textId="77777777" w:rsidR="00C13301" w:rsidRPr="00C13301" w:rsidRDefault="00C13301" w:rsidP="00C13301">
      <w:pPr>
        <w:rPr>
          <w:b/>
          <w:u w:val="single"/>
          <w:lang w:val="mk-MK"/>
        </w:rPr>
      </w:pPr>
      <w:r w:rsidRPr="00C13301">
        <w:rPr>
          <w:b/>
          <w:u w:val="single"/>
        </w:rPr>
        <w:t>Лист</w:t>
      </w:r>
      <w:r w:rsidRPr="00C13301">
        <w:rPr>
          <w:b/>
          <w:u w:val="single"/>
          <w:lang w:val="mk-MK"/>
        </w:rPr>
        <w:t>и на податоци</w:t>
      </w:r>
      <w:r w:rsidRPr="00C13301">
        <w:rPr>
          <w:b/>
          <w:u w:val="single"/>
        </w:rPr>
        <w:t xml:space="preserve"> и листи</w:t>
      </w:r>
      <w:r w:rsidRPr="00C13301">
        <w:rPr>
          <w:b/>
          <w:u w:val="single"/>
          <w:lang w:val="mk-MK"/>
        </w:rPr>
        <w:t xml:space="preserve"> на проверка</w:t>
      </w:r>
    </w:p>
    <w:p w14:paraId="4F0D4590" w14:textId="77777777" w:rsidR="00C13301" w:rsidRPr="00A07DC1" w:rsidRDefault="00C13301" w:rsidP="00C13301">
      <w:pPr>
        <w:rPr>
          <w:lang w:val="mk-MK"/>
        </w:rPr>
      </w:pPr>
      <w:r w:rsidRPr="00C13301">
        <w:rPr>
          <w:lang w:val="mk-MK"/>
        </w:rPr>
        <w:t>Сектор</w:t>
      </w:r>
      <w:r>
        <w:rPr>
          <w:lang w:val="mk-MK"/>
        </w:rPr>
        <w:t>ските листи на податоци</w:t>
      </w:r>
      <w:r w:rsidRPr="00C13301">
        <w:rPr>
          <w:lang w:val="mk-MK"/>
        </w:rPr>
        <w:t xml:space="preserve"> </w:t>
      </w:r>
      <w:r>
        <w:rPr>
          <w:lang w:val="mk-MK"/>
        </w:rPr>
        <w:t xml:space="preserve">ги </w:t>
      </w:r>
      <w:r w:rsidRPr="00C13301">
        <w:rPr>
          <w:lang w:val="mk-MK"/>
        </w:rPr>
        <w:t>опишува</w:t>
      </w:r>
      <w:r>
        <w:rPr>
          <w:lang w:val="mk-MK"/>
        </w:rPr>
        <w:t>ат накратко, за секој сектор посебно,</w:t>
      </w:r>
      <w:r w:rsidRPr="00C13301">
        <w:rPr>
          <w:lang w:val="mk-MK"/>
        </w:rPr>
        <w:t xml:space="preserve"> клучните процеси, главни</w:t>
      </w:r>
      <w:r>
        <w:rPr>
          <w:lang w:val="mk-MK"/>
        </w:rPr>
        <w:t>те</w:t>
      </w:r>
      <w:r w:rsidRPr="00C13301">
        <w:rPr>
          <w:lang w:val="mk-MK"/>
        </w:rPr>
        <w:t xml:space="preserve"> вли</w:t>
      </w:r>
      <w:r>
        <w:rPr>
          <w:lang w:val="mk-MK"/>
        </w:rPr>
        <w:t xml:space="preserve">јанија врз животната средина </w:t>
      </w:r>
      <w:r w:rsidRPr="00C13301">
        <w:rPr>
          <w:lang w:val="mk-MK"/>
        </w:rPr>
        <w:t>завршувајќи со листа на аспекти кои треба да се проверува</w:t>
      </w:r>
      <w:r>
        <w:rPr>
          <w:lang w:val="mk-MK"/>
        </w:rPr>
        <w:t xml:space="preserve">ат </w:t>
      </w:r>
      <w:r w:rsidRPr="00C13301">
        <w:rPr>
          <w:lang w:val="mk-MK"/>
        </w:rPr>
        <w:t xml:space="preserve"> </w:t>
      </w:r>
      <w:r>
        <w:rPr>
          <w:lang w:val="mk-MK"/>
        </w:rPr>
        <w:t>п</w:t>
      </w:r>
      <w:r w:rsidRPr="00C13301">
        <w:rPr>
          <w:lang w:val="mk-MK"/>
        </w:rPr>
        <w:t>ри вршење</w:t>
      </w:r>
      <w:r>
        <w:rPr>
          <w:lang w:val="mk-MK"/>
        </w:rPr>
        <w:t xml:space="preserve"> на инспекцијата на инсталациите</w:t>
      </w:r>
      <w:r w:rsidRPr="00C13301">
        <w:rPr>
          <w:lang w:val="mk-MK"/>
        </w:rPr>
        <w:t xml:space="preserve">. </w:t>
      </w:r>
      <w:r w:rsidRPr="00A07DC1">
        <w:rPr>
          <w:lang w:val="mk-MK"/>
        </w:rPr>
        <w:t>Како анекс секој од нив вклучува листа за проверка за соодветниот сектор.</w:t>
      </w:r>
    </w:p>
    <w:p w14:paraId="4B32763C" w14:textId="77777777" w:rsidR="00C13301" w:rsidRDefault="00C13301" w:rsidP="00C13301">
      <w:pPr>
        <w:rPr>
          <w:lang w:val="mk-MK"/>
        </w:rPr>
      </w:pPr>
      <w:r w:rsidRPr="00A07DC1">
        <w:rPr>
          <w:lang w:val="mk-MK"/>
        </w:rPr>
        <w:t>Секторите се следниве:</w:t>
      </w:r>
    </w:p>
    <w:p w14:paraId="69EEBC3A" w14:textId="77777777" w:rsidR="00EF6D8F" w:rsidRPr="00954B76" w:rsidRDefault="00EF6D8F" w:rsidP="003A0514">
      <w:pPr>
        <w:pStyle w:val="ListParagraph"/>
        <w:numPr>
          <w:ilvl w:val="0"/>
          <w:numId w:val="39"/>
        </w:numPr>
        <w:rPr>
          <w:rFonts w:cs="Calibri"/>
          <w:lang w:val="mk-MK"/>
        </w:rPr>
      </w:pPr>
      <w:r w:rsidRPr="00954B76">
        <w:rPr>
          <w:rFonts w:cs="Calibri"/>
          <w:lang w:val="mk-MK"/>
        </w:rPr>
        <w:t>Преработувачки капацитети на неупотребливи возила</w:t>
      </w:r>
    </w:p>
    <w:p w14:paraId="06B7F483" w14:textId="77777777" w:rsidR="00EF6D8F" w:rsidRPr="00954B76" w:rsidRDefault="00EF6D8F" w:rsidP="003A0514">
      <w:pPr>
        <w:pStyle w:val="ListParagraph"/>
        <w:numPr>
          <w:ilvl w:val="0"/>
          <w:numId w:val="39"/>
        </w:numPr>
        <w:rPr>
          <w:rFonts w:cs="Calibri"/>
          <w:lang w:val="mk-MK"/>
        </w:rPr>
      </w:pPr>
      <w:r w:rsidRPr="00954B76">
        <w:rPr>
          <w:rFonts w:cs="Calibri"/>
          <w:lang w:val="mk-MK"/>
        </w:rPr>
        <w:t>Депонии</w:t>
      </w:r>
    </w:p>
    <w:p w14:paraId="5A2BE73B" w14:textId="77777777" w:rsidR="00EF6D8F" w:rsidRPr="00954B76" w:rsidRDefault="00EF6D8F" w:rsidP="003A0514">
      <w:pPr>
        <w:pStyle w:val="ListParagraph"/>
        <w:numPr>
          <w:ilvl w:val="0"/>
          <w:numId w:val="39"/>
        </w:numPr>
        <w:rPr>
          <w:rFonts w:cs="Calibri"/>
          <w:lang w:val="mk-MK"/>
        </w:rPr>
      </w:pPr>
      <w:r w:rsidRPr="00954B76">
        <w:rPr>
          <w:rFonts w:cs="Calibri"/>
          <w:lang w:val="mk-MK"/>
        </w:rPr>
        <w:t>Отпадни масла</w:t>
      </w:r>
    </w:p>
    <w:p w14:paraId="6152B1A0" w14:textId="77777777" w:rsidR="00EF6D8F" w:rsidRPr="00954B76" w:rsidRDefault="00EF6D8F" w:rsidP="003A0514">
      <w:pPr>
        <w:pStyle w:val="ListParagraph"/>
        <w:numPr>
          <w:ilvl w:val="0"/>
          <w:numId w:val="39"/>
        </w:numPr>
        <w:rPr>
          <w:rFonts w:cs="Calibri"/>
          <w:lang w:val="mk-MK"/>
        </w:rPr>
      </w:pPr>
      <w:r w:rsidRPr="00954B76">
        <w:rPr>
          <w:rFonts w:cs="Calibri"/>
          <w:lang w:val="mk-MK"/>
        </w:rPr>
        <w:t>Активности кои подготвуваат гипс</w:t>
      </w:r>
    </w:p>
    <w:p w14:paraId="3C75363F" w14:textId="77777777" w:rsidR="00EF6D8F" w:rsidRPr="00954B76" w:rsidRDefault="00EF6D8F" w:rsidP="003A0514">
      <w:pPr>
        <w:pStyle w:val="ListParagraph"/>
        <w:numPr>
          <w:ilvl w:val="0"/>
          <w:numId w:val="39"/>
        </w:numPr>
        <w:rPr>
          <w:rFonts w:cs="Calibri"/>
          <w:lang w:val="mk-MK"/>
        </w:rPr>
      </w:pPr>
      <w:r w:rsidRPr="00954B76">
        <w:rPr>
          <w:rFonts w:cs="Calibri"/>
          <w:lang w:val="mk-MK"/>
        </w:rPr>
        <w:t>Големите постројки на согорување на јаглен и гас</w:t>
      </w:r>
    </w:p>
    <w:p w14:paraId="77AED0AC" w14:textId="77777777" w:rsidR="00EF6D8F" w:rsidRPr="00954B76" w:rsidRDefault="00EF6D8F" w:rsidP="003A0514">
      <w:pPr>
        <w:pStyle w:val="ListParagraph"/>
        <w:numPr>
          <w:ilvl w:val="0"/>
          <w:numId w:val="39"/>
        </w:numPr>
        <w:rPr>
          <w:rFonts w:cs="Calibri"/>
          <w:lang w:val="mk-MK"/>
        </w:rPr>
      </w:pPr>
      <w:r w:rsidRPr="00954B76">
        <w:rPr>
          <w:rFonts w:cs="Calibri"/>
          <w:lang w:val="mk-MK"/>
        </w:rPr>
        <w:t>Инсталации за железо и челик топилници</w:t>
      </w:r>
    </w:p>
    <w:p w14:paraId="088842C2" w14:textId="77777777" w:rsidR="00EF6D8F" w:rsidRPr="00954B76" w:rsidRDefault="00EF6D8F" w:rsidP="003A0514">
      <w:pPr>
        <w:pStyle w:val="ListParagraph"/>
        <w:numPr>
          <w:ilvl w:val="0"/>
          <w:numId w:val="39"/>
        </w:numPr>
        <w:rPr>
          <w:rFonts w:cs="Calibri"/>
          <w:lang w:val="mk-MK"/>
        </w:rPr>
      </w:pPr>
      <w:r w:rsidRPr="00954B76">
        <w:rPr>
          <w:rFonts w:cs="Calibri"/>
          <w:lang w:val="mk-MK"/>
        </w:rPr>
        <w:t>Месопреработувачки објекти-инсталации</w:t>
      </w:r>
    </w:p>
    <w:p w14:paraId="6E75D215" w14:textId="77777777" w:rsidR="00954B76" w:rsidRDefault="00EF6D8F" w:rsidP="003A0514">
      <w:pPr>
        <w:pStyle w:val="ListParagraph"/>
        <w:numPr>
          <w:ilvl w:val="0"/>
          <w:numId w:val="39"/>
        </w:numPr>
        <w:rPr>
          <w:rFonts w:cs="Calibri"/>
          <w:lang w:val="mk-MK"/>
        </w:rPr>
      </w:pPr>
      <w:r w:rsidRPr="00954B76">
        <w:rPr>
          <w:rFonts w:cs="Calibri"/>
          <w:lang w:val="mk-MK"/>
        </w:rPr>
        <w:t xml:space="preserve">Винарии </w:t>
      </w:r>
    </w:p>
    <w:p w14:paraId="39096604" w14:textId="77777777" w:rsidR="00EF6D8F" w:rsidRPr="00954B76" w:rsidRDefault="00EF6D8F" w:rsidP="003A0514">
      <w:pPr>
        <w:pStyle w:val="ListParagraph"/>
        <w:numPr>
          <w:ilvl w:val="0"/>
          <w:numId w:val="39"/>
        </w:numPr>
        <w:rPr>
          <w:rFonts w:cs="Calibri"/>
          <w:lang w:val="mk-MK"/>
        </w:rPr>
      </w:pPr>
      <w:r w:rsidRPr="00954B76">
        <w:rPr>
          <w:rFonts w:cs="Calibri"/>
          <w:lang w:val="mk-MK"/>
        </w:rPr>
        <w:t>пиварници</w:t>
      </w:r>
    </w:p>
    <w:p w14:paraId="389B80FE" w14:textId="77777777" w:rsidR="00EF6D8F" w:rsidRPr="00954B76" w:rsidRDefault="00EF6D8F" w:rsidP="003A0514">
      <w:pPr>
        <w:pStyle w:val="ListParagraph"/>
        <w:numPr>
          <w:ilvl w:val="0"/>
          <w:numId w:val="39"/>
        </w:numPr>
        <w:rPr>
          <w:rFonts w:cs="Calibri"/>
          <w:lang w:val="mk-MK"/>
        </w:rPr>
      </w:pPr>
      <w:r w:rsidRPr="00954B76">
        <w:rPr>
          <w:rFonts w:cs="Calibri"/>
          <w:lang w:val="mk-MK"/>
        </w:rPr>
        <w:t>Свињарски и живинарски фарми</w:t>
      </w:r>
    </w:p>
    <w:p w14:paraId="40B06C6F" w14:textId="77777777" w:rsidR="00EF6D8F" w:rsidRPr="00954B76" w:rsidRDefault="00EF6D8F" w:rsidP="003A0514">
      <w:pPr>
        <w:pStyle w:val="ListParagraph"/>
        <w:numPr>
          <w:ilvl w:val="0"/>
          <w:numId w:val="39"/>
        </w:numPr>
        <w:rPr>
          <w:rFonts w:cs="Calibri"/>
          <w:lang w:val="mk-MK"/>
        </w:rPr>
      </w:pPr>
      <w:r w:rsidRPr="00954B76">
        <w:rPr>
          <w:rFonts w:cs="Calibri"/>
          <w:lang w:val="mk-MK"/>
        </w:rPr>
        <w:t>Каменоломи и рудници</w:t>
      </w:r>
    </w:p>
    <w:p w14:paraId="4B3CC833" w14:textId="77777777" w:rsidR="00C13301" w:rsidRPr="00954B76" w:rsidRDefault="00EF6D8F" w:rsidP="003A0514">
      <w:pPr>
        <w:pStyle w:val="ListParagraph"/>
        <w:numPr>
          <w:ilvl w:val="0"/>
          <w:numId w:val="39"/>
        </w:numPr>
        <w:rPr>
          <w:rFonts w:cs="Calibri"/>
          <w:lang w:val="mk-MK"/>
        </w:rPr>
      </w:pPr>
      <w:r w:rsidRPr="00954B76">
        <w:rPr>
          <w:rFonts w:cs="Calibri"/>
          <w:lang w:val="mk-MK"/>
        </w:rPr>
        <w:t>Стационарни асфалтни производствени капацитети</w:t>
      </w:r>
    </w:p>
    <w:p w14:paraId="75D91940" w14:textId="77777777" w:rsidR="00C13301" w:rsidRPr="00EF6D8F" w:rsidRDefault="00EF6D8F" w:rsidP="00C13301">
      <w:pPr>
        <w:rPr>
          <w:b/>
          <w:sz w:val="28"/>
          <w:szCs w:val="28"/>
          <w:lang w:val="mk-MK"/>
        </w:rPr>
      </w:pPr>
      <w:r>
        <w:rPr>
          <w:b/>
          <w:sz w:val="28"/>
          <w:szCs w:val="28"/>
          <w:lang w:val="mk-MK"/>
        </w:rPr>
        <w:t>Други водечки</w:t>
      </w:r>
      <w:r w:rsidR="00C13301" w:rsidRPr="00EF6D8F">
        <w:rPr>
          <w:b/>
          <w:sz w:val="28"/>
          <w:szCs w:val="28"/>
          <w:lang w:val="mk-MK"/>
        </w:rPr>
        <w:t xml:space="preserve"> документи произведени во рамките на Твининг проектот</w:t>
      </w:r>
    </w:p>
    <w:p w14:paraId="24AAAC74" w14:textId="77777777" w:rsidR="00C13301" w:rsidRPr="00EF6D8F" w:rsidRDefault="00C13301" w:rsidP="00C13301">
      <w:pPr>
        <w:rPr>
          <w:lang w:val="mk-MK"/>
        </w:rPr>
      </w:pPr>
      <w:r w:rsidRPr="00EF6D8F">
        <w:rPr>
          <w:lang w:val="mk-MK"/>
        </w:rPr>
        <w:t xml:space="preserve">Следниве дополнителни </w:t>
      </w:r>
      <w:r w:rsidR="00EF6D8F">
        <w:rPr>
          <w:lang w:val="mk-MK"/>
        </w:rPr>
        <w:t xml:space="preserve">водечки </w:t>
      </w:r>
      <w:r w:rsidRPr="00EF6D8F">
        <w:rPr>
          <w:lang w:val="mk-MK"/>
        </w:rPr>
        <w:t>докумен</w:t>
      </w:r>
      <w:r w:rsidR="00EF6D8F">
        <w:rPr>
          <w:lang w:val="mk-MK"/>
        </w:rPr>
        <w:t>ти истотака се развиени</w:t>
      </w:r>
      <w:r w:rsidRPr="00EF6D8F">
        <w:rPr>
          <w:lang w:val="mk-MK"/>
        </w:rPr>
        <w:t>:</w:t>
      </w:r>
    </w:p>
    <w:p w14:paraId="42A6AFE3" w14:textId="77777777" w:rsidR="00C13301" w:rsidRPr="00954B76" w:rsidRDefault="00C13301" w:rsidP="003A0514">
      <w:pPr>
        <w:pStyle w:val="ListParagraph"/>
        <w:numPr>
          <w:ilvl w:val="0"/>
          <w:numId w:val="40"/>
        </w:numPr>
        <w:rPr>
          <w:lang w:val="mk-MK"/>
        </w:rPr>
      </w:pPr>
      <w:r w:rsidRPr="00954B76">
        <w:rPr>
          <w:lang w:val="mk-MK"/>
        </w:rPr>
        <w:t>НДТ за складирање на опасен и неопасен отпад</w:t>
      </w:r>
    </w:p>
    <w:p w14:paraId="0FB677D3" w14:textId="77777777" w:rsidR="00C13301" w:rsidRPr="00954B76" w:rsidRDefault="00C13301" w:rsidP="003A0514">
      <w:pPr>
        <w:pStyle w:val="ListParagraph"/>
        <w:numPr>
          <w:ilvl w:val="0"/>
          <w:numId w:val="40"/>
        </w:numPr>
        <w:rPr>
          <w:lang w:val="mk-MK"/>
        </w:rPr>
      </w:pPr>
      <w:r w:rsidRPr="00954B76">
        <w:rPr>
          <w:lang w:val="mk-MK"/>
        </w:rPr>
        <w:t>Упатство за кл</w:t>
      </w:r>
      <w:r w:rsidR="00EF6D8F" w:rsidRPr="00954B76">
        <w:rPr>
          <w:lang w:val="mk-MK"/>
        </w:rPr>
        <w:t>асификација со референтна шифра</w:t>
      </w:r>
    </w:p>
    <w:p w14:paraId="661FA3C1" w14:textId="77777777" w:rsidR="00C13301" w:rsidRPr="00954B76" w:rsidRDefault="00EF6D8F" w:rsidP="003A0514">
      <w:pPr>
        <w:pStyle w:val="ListParagraph"/>
        <w:numPr>
          <w:ilvl w:val="0"/>
          <w:numId w:val="40"/>
        </w:numPr>
        <w:rPr>
          <w:lang w:val="mk-MK"/>
        </w:rPr>
      </w:pPr>
      <w:r w:rsidRPr="00954B76">
        <w:rPr>
          <w:lang w:val="mk-MK"/>
        </w:rPr>
        <w:t>Преглед на НДТ</w:t>
      </w:r>
      <w:r w:rsidR="00C13301" w:rsidRPr="00954B76">
        <w:rPr>
          <w:lang w:val="mk-MK"/>
        </w:rPr>
        <w:t xml:space="preserve"> во врска со спроведувањето на ЕМС</w:t>
      </w:r>
    </w:p>
    <w:p w14:paraId="66DA159A" w14:textId="77777777" w:rsidR="00954B76" w:rsidRDefault="00C13301" w:rsidP="003A0514">
      <w:pPr>
        <w:pStyle w:val="ListParagraph"/>
        <w:numPr>
          <w:ilvl w:val="0"/>
          <w:numId w:val="40"/>
        </w:numPr>
        <w:rPr>
          <w:lang w:val="mk-MK"/>
        </w:rPr>
      </w:pPr>
      <w:r w:rsidRPr="00954B76">
        <w:rPr>
          <w:lang w:val="mk-MK"/>
        </w:rPr>
        <w:t>Водич за тоа како инспектор</w:t>
      </w:r>
      <w:r w:rsidR="00EF6D8F" w:rsidRPr="00954B76">
        <w:rPr>
          <w:lang w:val="mk-MK"/>
        </w:rPr>
        <w:t>от</w:t>
      </w:r>
      <w:r w:rsidRPr="00954B76">
        <w:rPr>
          <w:lang w:val="mk-MK"/>
        </w:rPr>
        <w:t xml:space="preserve"> за живо</w:t>
      </w:r>
      <w:r w:rsidR="00EF6D8F" w:rsidRPr="00954B76">
        <w:rPr>
          <w:lang w:val="mk-MK"/>
        </w:rPr>
        <w:t>тна средина треба да постапи</w:t>
      </w:r>
      <w:r w:rsidRPr="00954B76">
        <w:rPr>
          <w:lang w:val="mk-MK"/>
        </w:rPr>
        <w:t xml:space="preserve"> во случај на помали инциденти или несреќи </w:t>
      </w:r>
      <w:r w:rsidR="00EF6D8F" w:rsidRPr="00954B76">
        <w:rPr>
          <w:lang w:val="mk-MK"/>
        </w:rPr>
        <w:t xml:space="preserve">со штетни влијанија врз </w:t>
      </w:r>
      <w:r w:rsidRPr="00954B76">
        <w:rPr>
          <w:lang w:val="mk-MK"/>
        </w:rPr>
        <w:t xml:space="preserve"> животната средина, и </w:t>
      </w:r>
      <w:r w:rsidR="00EF6D8F" w:rsidRPr="00954B76">
        <w:rPr>
          <w:lang w:val="mk-MK"/>
        </w:rPr>
        <w:t>соодветните дефиниција за записници</w:t>
      </w:r>
      <w:r w:rsidRPr="00954B76">
        <w:rPr>
          <w:lang w:val="mk-MK"/>
        </w:rPr>
        <w:t>.</w:t>
      </w:r>
      <w:bookmarkStart w:id="642" w:name="_Toc437524103"/>
    </w:p>
    <w:p w14:paraId="577BA3C3" w14:textId="77777777" w:rsidR="00EF6D8F" w:rsidRPr="00954B76" w:rsidRDefault="0066384F" w:rsidP="003A0514">
      <w:pPr>
        <w:pStyle w:val="ListParagraph"/>
        <w:numPr>
          <w:ilvl w:val="0"/>
          <w:numId w:val="40"/>
        </w:numPr>
        <w:rPr>
          <w:lang w:val="mk-MK"/>
        </w:rPr>
      </w:pPr>
      <w:r w:rsidRPr="0066384F">
        <w:rPr>
          <w:lang w:val="mk-MK"/>
        </w:rPr>
        <w:t>Превод на македонски јазик (ажурирано каде што е потребно) на IMPEL  “Waste Watch” алатката за класификација на категориите на отпад и основни информации за транспорт на отпад</w:t>
      </w:r>
      <w:r w:rsidR="00EF6D8F" w:rsidRPr="00954B76">
        <w:rPr>
          <w:lang w:val="mk-MK"/>
        </w:rPr>
        <w:t xml:space="preserve"> </w:t>
      </w:r>
    </w:p>
    <w:p w14:paraId="3D46627B" w14:textId="77777777" w:rsidR="00954B76" w:rsidRDefault="00954B76">
      <w:pPr>
        <w:spacing w:after="0" w:line="240" w:lineRule="auto"/>
        <w:jc w:val="left"/>
        <w:rPr>
          <w:rFonts w:eastAsia="Times New Roman"/>
          <w:b/>
          <w:bCs/>
          <w:i/>
          <w:iCs/>
          <w:color w:val="1F4E79"/>
          <w:sz w:val="32"/>
          <w:szCs w:val="28"/>
          <w:lang w:val="mk-MK"/>
        </w:rPr>
      </w:pPr>
      <w:r>
        <w:rPr>
          <w:lang w:val="mk-MK"/>
        </w:rPr>
        <w:br w:type="page"/>
      </w:r>
    </w:p>
    <w:p w14:paraId="503CDF13" w14:textId="77777777" w:rsidR="0071465E" w:rsidRPr="00EF6D8F" w:rsidRDefault="00EF6D8F" w:rsidP="0071465E">
      <w:pPr>
        <w:pStyle w:val="Heading2"/>
        <w:rPr>
          <w:lang w:val="mk-MK"/>
        </w:rPr>
      </w:pPr>
      <w:bookmarkStart w:id="643" w:name="_Анекс_7:_Образец"/>
      <w:bookmarkStart w:id="644" w:name="_Toc448313757"/>
      <w:bookmarkStart w:id="645" w:name="_Toc448313933"/>
      <w:bookmarkStart w:id="646" w:name="_Toc448915548"/>
      <w:bookmarkEnd w:id="643"/>
      <w:r>
        <w:rPr>
          <w:lang w:val="mk-MK"/>
        </w:rPr>
        <w:lastRenderedPageBreak/>
        <w:t>Анекс</w:t>
      </w:r>
      <w:r w:rsidR="0071465E" w:rsidRPr="00EF6D8F">
        <w:rPr>
          <w:lang w:val="mk-MK"/>
        </w:rPr>
        <w:t xml:space="preserve"> 7:</w:t>
      </w:r>
      <w:r>
        <w:rPr>
          <w:lang w:val="mk-MK"/>
        </w:rPr>
        <w:t xml:space="preserve"> Образец за Финален инспекциски извештај за ИСКЗ А инсталации</w:t>
      </w:r>
      <w:bookmarkEnd w:id="642"/>
      <w:bookmarkEnd w:id="644"/>
      <w:bookmarkEnd w:id="645"/>
      <w:bookmarkEnd w:id="646"/>
    </w:p>
    <w:p w14:paraId="4A46C64D" w14:textId="77777777" w:rsidR="00954B76" w:rsidRPr="00954B76" w:rsidRDefault="00954B76" w:rsidP="00954B76">
      <w:pPr>
        <w:pStyle w:val="Header"/>
        <w:tabs>
          <w:tab w:val="left" w:pos="851"/>
        </w:tabs>
        <w:jc w:val="right"/>
        <w:rPr>
          <w:rFonts w:ascii="Arial" w:hAnsi="Arial" w:cs="Arial"/>
          <w:sz w:val="16"/>
          <w:szCs w:val="16"/>
          <w:lang w:val="mk-MK"/>
        </w:rPr>
      </w:pPr>
      <w:r>
        <w:rPr>
          <w:noProof/>
          <w:lang w:val="es-ES" w:eastAsia="es-ES"/>
        </w:rPr>
        <w:drawing>
          <wp:anchor distT="0" distB="0" distL="114300" distR="114300" simplePos="0" relativeHeight="251719680" behindDoc="0" locked="0" layoutInCell="1" allowOverlap="1" wp14:anchorId="23AC85AE" wp14:editId="2C9129E5">
            <wp:simplePos x="0" y="0"/>
            <wp:positionH relativeFrom="column">
              <wp:posOffset>-21590</wp:posOffset>
            </wp:positionH>
            <wp:positionV relativeFrom="paragraph">
              <wp:posOffset>-217805</wp:posOffset>
            </wp:positionV>
            <wp:extent cx="2282190" cy="723265"/>
            <wp:effectExtent l="0" t="0" r="3810" b="635"/>
            <wp:wrapSquare wrapText="bothSides"/>
            <wp:docPr id="1" name="Picture 1" descr="http://www.sei.gov.mk/uploads/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i.gov.mk/uploads/logo_en.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219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B76">
        <w:rPr>
          <w:rFonts w:ascii="Arial" w:hAnsi="Arial"/>
          <w:sz w:val="16"/>
          <w:szCs w:val="16"/>
          <w:lang w:val="mk-MK"/>
        </w:rPr>
        <w:tab/>
      </w:r>
      <w:r>
        <w:rPr>
          <w:rFonts w:ascii="Arial" w:hAnsi="Arial"/>
          <w:sz w:val="16"/>
          <w:szCs w:val="16"/>
          <w:lang w:val="mk-MK"/>
        </w:rPr>
        <w:t>Инспекциска активност согласно</w:t>
      </w:r>
      <w:r w:rsidRPr="00954B76">
        <w:rPr>
          <w:rFonts w:ascii="Arial" w:hAnsi="Arial" w:cs="Arial"/>
          <w:sz w:val="16"/>
          <w:szCs w:val="16"/>
          <w:lang w:val="mk-MK"/>
        </w:rPr>
        <w:t xml:space="preserve">  </w:t>
      </w:r>
      <w:r w:rsidRPr="00F6140B">
        <w:rPr>
          <w:rFonts w:ascii="Arial" w:hAnsi="Arial" w:cs="Arial"/>
          <w:sz w:val="16"/>
          <w:szCs w:val="16"/>
          <w:lang w:val="mk-MK"/>
        </w:rPr>
        <w:t xml:space="preserve">член 32 </w:t>
      </w:r>
      <w:r w:rsidRPr="00954B76">
        <w:rPr>
          <w:rFonts w:ascii="Arial" w:hAnsi="Arial" w:cs="Arial"/>
          <w:sz w:val="16"/>
          <w:szCs w:val="16"/>
          <w:lang w:val="mk-MK"/>
        </w:rPr>
        <w:t xml:space="preserve">                                     </w:t>
      </w:r>
      <w:r>
        <w:rPr>
          <w:rFonts w:ascii="Arial" w:hAnsi="Arial" w:cs="Arial"/>
          <w:sz w:val="16"/>
          <w:szCs w:val="16"/>
          <w:lang w:val="mk-MK"/>
        </w:rPr>
        <w:t>од Законот за инспекциски надзор</w:t>
      </w:r>
    </w:p>
    <w:p w14:paraId="18324F1E" w14:textId="77777777" w:rsidR="00954B76" w:rsidRPr="00954B76" w:rsidRDefault="00954B76" w:rsidP="00954B76">
      <w:pPr>
        <w:pStyle w:val="Header"/>
        <w:tabs>
          <w:tab w:val="left" w:pos="851"/>
        </w:tabs>
        <w:jc w:val="right"/>
        <w:rPr>
          <w:rFonts w:ascii="Arial" w:hAnsi="Arial" w:cs="Arial"/>
          <w:b/>
          <w:bCs/>
          <w:i/>
          <w:color w:val="FF0000"/>
          <w:sz w:val="16"/>
          <w:szCs w:val="16"/>
          <w:lang w:val="mk-MK"/>
        </w:rPr>
      </w:pPr>
      <w:r>
        <w:rPr>
          <w:rFonts w:ascii="Arial" w:hAnsi="Arial" w:cs="Arial"/>
          <w:i/>
          <w:color w:val="FF0000"/>
          <w:sz w:val="16"/>
          <w:szCs w:val="16"/>
          <w:lang w:val="mk-MK"/>
        </w:rPr>
        <w:t xml:space="preserve">Име на инсталацијата </w:t>
      </w:r>
    </w:p>
    <w:p w14:paraId="5D11EEE3" w14:textId="77777777" w:rsidR="00954B76" w:rsidRPr="00954B76" w:rsidRDefault="00954B76" w:rsidP="00954B76">
      <w:pPr>
        <w:pStyle w:val="Header"/>
        <w:tabs>
          <w:tab w:val="left" w:pos="851"/>
        </w:tabs>
        <w:jc w:val="right"/>
        <w:rPr>
          <w:rFonts w:ascii="Arial" w:hAnsi="Arial" w:cs="Arial"/>
          <w:b/>
          <w:bCs/>
          <w:sz w:val="16"/>
          <w:szCs w:val="16"/>
          <w:lang w:val="mk-MK"/>
        </w:rPr>
      </w:pPr>
      <w:r w:rsidRPr="00954B76">
        <w:rPr>
          <w:rFonts w:ascii="Arial" w:hAnsi="Arial" w:cs="Arial"/>
          <w:b/>
          <w:bCs/>
          <w:sz w:val="16"/>
          <w:szCs w:val="16"/>
          <w:lang w:val="mk-MK"/>
        </w:rPr>
        <w:tab/>
      </w:r>
      <w:r>
        <w:rPr>
          <w:rFonts w:ascii="Arial" w:hAnsi="Arial" w:cs="Arial"/>
          <w:b/>
          <w:bCs/>
          <w:sz w:val="16"/>
          <w:szCs w:val="16"/>
          <w:lang w:val="mk-MK"/>
        </w:rPr>
        <w:t>Завршен инспекциски извештај</w:t>
      </w:r>
    </w:p>
    <w:p w14:paraId="14067520" w14:textId="77777777" w:rsidR="00954B76" w:rsidRPr="00954B76" w:rsidRDefault="00954B76" w:rsidP="00954B76">
      <w:pPr>
        <w:pStyle w:val="Header"/>
        <w:pBdr>
          <w:bottom w:val="single" w:sz="4" w:space="1" w:color="auto"/>
        </w:pBdr>
        <w:tabs>
          <w:tab w:val="left" w:pos="851"/>
          <w:tab w:val="right" w:pos="9356"/>
        </w:tabs>
        <w:jc w:val="right"/>
        <w:rPr>
          <w:rFonts w:ascii="Arial" w:hAnsi="Arial" w:cs="Arial"/>
          <w:b/>
          <w:bCs/>
          <w:sz w:val="16"/>
          <w:szCs w:val="16"/>
          <w:lang w:val="mk-MK"/>
        </w:rPr>
      </w:pPr>
      <w:r w:rsidRPr="00954B76">
        <w:rPr>
          <w:rFonts w:ascii="Arial" w:hAnsi="Arial" w:cs="Arial"/>
          <w:b/>
          <w:bCs/>
          <w:sz w:val="16"/>
          <w:szCs w:val="16"/>
          <w:lang w:val="mk-MK"/>
        </w:rPr>
        <w:t xml:space="preserve"> </w:t>
      </w:r>
    </w:p>
    <w:p w14:paraId="56C80D5D" w14:textId="77777777" w:rsidR="00954B76" w:rsidRPr="00954B76" w:rsidRDefault="00954B76" w:rsidP="00954B76">
      <w:pPr>
        <w:pStyle w:val="BodyText"/>
        <w:jc w:val="center"/>
        <w:rPr>
          <w:b w:val="0"/>
          <w:lang w:val="mk-MK"/>
        </w:rPr>
      </w:pPr>
    </w:p>
    <w:p w14:paraId="53B5803A" w14:textId="77777777" w:rsidR="00954B76" w:rsidRPr="00954B76" w:rsidRDefault="00954B76" w:rsidP="00954B76">
      <w:pPr>
        <w:jc w:val="center"/>
        <w:rPr>
          <w:lang w:val="mk-MK"/>
        </w:rPr>
      </w:pPr>
    </w:p>
    <w:p w14:paraId="750509EF" w14:textId="77777777" w:rsidR="00954B76" w:rsidRPr="00954B76" w:rsidRDefault="00954B76" w:rsidP="00954B76">
      <w:pPr>
        <w:jc w:val="center"/>
        <w:rPr>
          <w:rFonts w:ascii="Arial" w:hAnsi="Arial" w:cs="Arial"/>
          <w:b/>
          <w:bCs/>
          <w:lang w:val="mk-MK"/>
        </w:rPr>
      </w:pPr>
      <w:bookmarkStart w:id="647" w:name="_Toc281836578"/>
    </w:p>
    <w:p w14:paraId="5D5AFFFF" w14:textId="77777777" w:rsidR="00954B76" w:rsidRPr="00954B76" w:rsidRDefault="00954B76" w:rsidP="00954B76">
      <w:pPr>
        <w:jc w:val="center"/>
        <w:rPr>
          <w:rFonts w:ascii="Arial" w:hAnsi="Arial" w:cs="Arial"/>
          <w:b/>
          <w:bCs/>
          <w:lang w:val="mk-MK"/>
        </w:rPr>
      </w:pPr>
    </w:p>
    <w:p w14:paraId="071BC251" w14:textId="77777777" w:rsidR="00954B76" w:rsidRPr="00954B76" w:rsidRDefault="00954B76" w:rsidP="00954B76">
      <w:pPr>
        <w:jc w:val="center"/>
        <w:rPr>
          <w:rFonts w:ascii="Arial" w:hAnsi="Arial" w:cs="Arial"/>
          <w:b/>
          <w:bCs/>
          <w:lang w:val="mk-MK"/>
        </w:rPr>
      </w:pPr>
    </w:p>
    <w:p w14:paraId="4EFA4763" w14:textId="77777777" w:rsidR="00954B76" w:rsidRPr="00954B76" w:rsidRDefault="00954B76" w:rsidP="00954B76">
      <w:pPr>
        <w:pBdr>
          <w:top w:val="single" w:sz="4" w:space="1" w:color="auto"/>
          <w:bottom w:val="single" w:sz="4" w:space="1" w:color="auto"/>
        </w:pBdr>
        <w:jc w:val="center"/>
        <w:rPr>
          <w:rFonts w:ascii="Arial" w:hAnsi="Arial"/>
          <w:b/>
          <w:sz w:val="30"/>
          <w:lang w:val="mk-MK"/>
        </w:rPr>
      </w:pPr>
      <w:r>
        <w:rPr>
          <w:rFonts w:ascii="Arial" w:hAnsi="Arial"/>
          <w:b/>
          <w:sz w:val="30"/>
          <w:lang w:val="mk-MK"/>
        </w:rPr>
        <w:t xml:space="preserve">ИНСПЕКЦИЈА ВО ЖИВОТНАТА СРЕДИНА СОГЛАСНО ЧЛЕН 32 ОД ЗАКОНОТ ЗА ИНСПЕКЦИСКИ НАДЗОР </w:t>
      </w:r>
    </w:p>
    <w:p w14:paraId="72917003" w14:textId="77777777" w:rsidR="00954B76" w:rsidRPr="00954B76" w:rsidRDefault="00954B76" w:rsidP="00954B76">
      <w:pPr>
        <w:pBdr>
          <w:top w:val="single" w:sz="4" w:space="1" w:color="auto"/>
          <w:bottom w:val="single" w:sz="4" w:space="1" w:color="auto"/>
        </w:pBdr>
        <w:jc w:val="center"/>
        <w:rPr>
          <w:rFonts w:ascii="Arial" w:hAnsi="Arial"/>
          <w:b/>
          <w:sz w:val="30"/>
          <w:lang w:val="mk-MK"/>
        </w:rPr>
      </w:pPr>
    </w:p>
    <w:p w14:paraId="50831521" w14:textId="77777777" w:rsidR="00954B76" w:rsidRPr="00954B76" w:rsidRDefault="00954B76" w:rsidP="00954B76">
      <w:pPr>
        <w:pBdr>
          <w:top w:val="single" w:sz="4" w:space="1" w:color="auto"/>
          <w:bottom w:val="single" w:sz="4" w:space="1" w:color="auto"/>
        </w:pBdr>
        <w:jc w:val="center"/>
        <w:rPr>
          <w:rFonts w:ascii="Arial" w:hAnsi="Arial"/>
          <w:b/>
          <w:sz w:val="30"/>
          <w:lang w:val="mk-MK"/>
        </w:rPr>
      </w:pPr>
      <w:r>
        <w:rPr>
          <w:rFonts w:ascii="Arial" w:hAnsi="Arial"/>
          <w:b/>
          <w:sz w:val="30"/>
          <w:lang w:val="mk-MK"/>
        </w:rPr>
        <w:t>ИНСТАЛАЦИЈА</w:t>
      </w:r>
      <w:r w:rsidRPr="00954B76">
        <w:rPr>
          <w:rFonts w:ascii="Arial" w:hAnsi="Arial"/>
          <w:b/>
          <w:sz w:val="30"/>
          <w:lang w:val="mk-MK"/>
        </w:rPr>
        <w:t xml:space="preserve">: </w:t>
      </w:r>
      <w:r>
        <w:rPr>
          <w:rFonts w:ascii="Arial" w:hAnsi="Arial"/>
          <w:b/>
          <w:i/>
          <w:color w:val="FF0000"/>
          <w:sz w:val="30"/>
          <w:lang w:val="mk-MK"/>
        </w:rPr>
        <w:t>име</w:t>
      </w:r>
      <w:r w:rsidRPr="00954B76">
        <w:rPr>
          <w:rFonts w:ascii="Arial" w:hAnsi="Arial"/>
          <w:b/>
          <w:i/>
          <w:color w:val="FF0000"/>
          <w:sz w:val="30"/>
          <w:lang w:val="mk-MK"/>
        </w:rPr>
        <w:t xml:space="preserve">, </w:t>
      </w:r>
      <w:r>
        <w:rPr>
          <w:rFonts w:ascii="Arial" w:hAnsi="Arial"/>
          <w:b/>
          <w:i/>
          <w:color w:val="FF0000"/>
          <w:sz w:val="30"/>
          <w:lang w:val="mk-MK"/>
        </w:rPr>
        <w:t xml:space="preserve">ИСКЗ-А код, град, локација </w:t>
      </w:r>
    </w:p>
    <w:p w14:paraId="4FCE7E82" w14:textId="77777777" w:rsidR="00954B76" w:rsidRPr="00954B76" w:rsidRDefault="00954B76" w:rsidP="00954B76">
      <w:pPr>
        <w:pBdr>
          <w:top w:val="single" w:sz="4" w:space="1" w:color="auto"/>
          <w:bottom w:val="single" w:sz="4" w:space="1" w:color="auto"/>
        </w:pBdr>
        <w:jc w:val="center"/>
        <w:rPr>
          <w:rFonts w:ascii="Arial" w:hAnsi="Arial"/>
          <w:b/>
          <w:sz w:val="30"/>
          <w:lang w:val="mk-MK"/>
        </w:rPr>
      </w:pPr>
    </w:p>
    <w:p w14:paraId="3FD8342B" w14:textId="77777777" w:rsidR="00954B76" w:rsidRPr="00954B76" w:rsidRDefault="00954B76" w:rsidP="00954B76">
      <w:pPr>
        <w:pBdr>
          <w:top w:val="single" w:sz="4" w:space="1" w:color="auto"/>
          <w:bottom w:val="single" w:sz="4" w:space="1" w:color="auto"/>
        </w:pBdr>
        <w:jc w:val="center"/>
        <w:rPr>
          <w:rFonts w:ascii="Arial" w:hAnsi="Arial"/>
          <w:b/>
          <w:sz w:val="30"/>
          <w:lang w:val="mk-MK"/>
        </w:rPr>
      </w:pPr>
      <w:r>
        <w:rPr>
          <w:rFonts w:ascii="Arial" w:hAnsi="Arial"/>
          <w:b/>
          <w:sz w:val="30"/>
          <w:lang w:val="mk-MK"/>
        </w:rPr>
        <w:t xml:space="preserve">ЗАВРШЕН ИНСПЕКЦИСКИ ИЗВЕШТАЈ </w:t>
      </w:r>
      <w:r w:rsidRPr="00954B76">
        <w:rPr>
          <w:rFonts w:ascii="Arial" w:hAnsi="Arial"/>
          <w:b/>
          <w:sz w:val="30"/>
          <w:lang w:val="mk-MK"/>
        </w:rPr>
        <w:t xml:space="preserve"> – </w:t>
      </w:r>
      <w:r>
        <w:rPr>
          <w:rFonts w:ascii="Arial" w:hAnsi="Arial"/>
          <w:b/>
          <w:color w:val="FF0000"/>
          <w:sz w:val="30"/>
          <w:highlight w:val="yellow"/>
          <w:lang w:val="mk-MK"/>
        </w:rPr>
        <w:t>ВОНРЕДНА</w:t>
      </w:r>
      <w:r w:rsidRPr="00954B76">
        <w:rPr>
          <w:rFonts w:ascii="Arial" w:hAnsi="Arial" w:cs="Arial"/>
          <w:b/>
          <w:bCs/>
          <w:color w:val="FF0000"/>
          <w:sz w:val="30"/>
          <w:szCs w:val="30"/>
          <w:highlight w:val="yellow"/>
          <w:lang w:val="mk-MK"/>
        </w:rPr>
        <w:t>/</w:t>
      </w:r>
      <w:r>
        <w:rPr>
          <w:rFonts w:ascii="Arial" w:hAnsi="Arial" w:cs="Arial"/>
          <w:b/>
          <w:bCs/>
          <w:color w:val="FF0000"/>
          <w:sz w:val="30"/>
          <w:szCs w:val="30"/>
          <w:highlight w:val="yellow"/>
          <w:lang w:val="mk-MK"/>
        </w:rPr>
        <w:t>КОНТРОЛНА</w:t>
      </w:r>
      <w:r w:rsidRPr="00954B76">
        <w:rPr>
          <w:rFonts w:ascii="Arial" w:hAnsi="Arial"/>
          <w:b/>
          <w:sz w:val="30"/>
          <w:lang w:val="mk-MK"/>
        </w:rPr>
        <w:t xml:space="preserve"> </w:t>
      </w:r>
      <w:r>
        <w:rPr>
          <w:rFonts w:ascii="Arial" w:hAnsi="Arial"/>
          <w:b/>
          <w:sz w:val="30"/>
          <w:lang w:val="mk-MK"/>
        </w:rPr>
        <w:t>ИНСПЕКЦИЈА</w:t>
      </w:r>
      <w:r w:rsidRPr="00954B76">
        <w:rPr>
          <w:rFonts w:ascii="Arial" w:hAnsi="Arial"/>
          <w:b/>
          <w:sz w:val="30"/>
          <w:lang w:val="mk-MK"/>
        </w:rPr>
        <w:t xml:space="preserve"> </w:t>
      </w:r>
    </w:p>
    <w:p w14:paraId="64562186" w14:textId="77777777" w:rsidR="00954B76" w:rsidRPr="00954B76" w:rsidRDefault="00954B76" w:rsidP="00954B76">
      <w:pPr>
        <w:jc w:val="center"/>
        <w:rPr>
          <w:rFonts w:ascii="Arial" w:hAnsi="Arial" w:cs="Arial"/>
          <w:b/>
          <w:bCs/>
          <w:lang w:val="mk-MK"/>
        </w:rPr>
      </w:pPr>
    </w:p>
    <w:p w14:paraId="5750EB98" w14:textId="77777777" w:rsidR="00954B76" w:rsidRPr="00954B76" w:rsidRDefault="00954B76" w:rsidP="00954B76">
      <w:pPr>
        <w:jc w:val="center"/>
        <w:rPr>
          <w:rFonts w:ascii="Arial" w:hAnsi="Arial" w:cs="Arial"/>
          <w:b/>
          <w:bCs/>
          <w:lang w:val="mk-MK"/>
        </w:rPr>
      </w:pPr>
    </w:p>
    <w:bookmarkEnd w:id="647"/>
    <w:p w14:paraId="566AFEDC" w14:textId="77777777" w:rsidR="00954B76" w:rsidRPr="00954B76" w:rsidRDefault="00954B76" w:rsidP="00954B76">
      <w:pPr>
        <w:jc w:val="center"/>
        <w:rPr>
          <w:rFonts w:ascii="Arial" w:hAnsi="Arial" w:cs="Arial"/>
          <w:b/>
          <w:sz w:val="28"/>
          <w:szCs w:val="28"/>
          <w:lang w:val="mk-MK"/>
        </w:rPr>
      </w:pPr>
    </w:p>
    <w:p w14:paraId="61C01330" w14:textId="77777777" w:rsidR="00954B76" w:rsidRPr="00954B76" w:rsidRDefault="00954B76" w:rsidP="00954B76">
      <w:pPr>
        <w:jc w:val="center"/>
        <w:rPr>
          <w:rFonts w:ascii="Arial" w:hAnsi="Arial" w:cs="Arial"/>
          <w:sz w:val="32"/>
          <w:szCs w:val="32"/>
          <w:lang w:val="mk-MK"/>
        </w:rPr>
      </w:pPr>
    </w:p>
    <w:p w14:paraId="20AD0D67" w14:textId="77777777" w:rsidR="00954B76" w:rsidRPr="00954B76" w:rsidRDefault="00954B76" w:rsidP="00954B76">
      <w:pPr>
        <w:jc w:val="center"/>
        <w:rPr>
          <w:rFonts w:ascii="Arial" w:hAnsi="Arial" w:cs="Arial"/>
          <w:b/>
          <w:i/>
          <w:lang w:val="mk-MK"/>
        </w:rPr>
      </w:pPr>
      <w:r>
        <w:rPr>
          <w:rFonts w:ascii="Arial" w:hAnsi="Arial" w:cs="Arial"/>
          <w:b/>
          <w:i/>
          <w:lang w:val="mk-MK"/>
        </w:rPr>
        <w:t xml:space="preserve">ИСКЗ-А ДОЗВОЛА БРОЈ </w:t>
      </w:r>
      <w:r w:rsidRPr="00954B76">
        <w:rPr>
          <w:rFonts w:ascii="Arial" w:hAnsi="Arial" w:cs="Arial"/>
          <w:b/>
          <w:i/>
          <w:lang w:val="mk-MK"/>
        </w:rPr>
        <w:t xml:space="preserve"> XXXXX</w:t>
      </w:r>
    </w:p>
    <w:p w14:paraId="29E7F0A7" w14:textId="77777777" w:rsidR="00954B76" w:rsidRPr="00954B76" w:rsidRDefault="00954B76" w:rsidP="00954B76">
      <w:pPr>
        <w:jc w:val="center"/>
        <w:rPr>
          <w:rFonts w:ascii="Arial" w:hAnsi="Arial" w:cs="Arial"/>
          <w:b/>
          <w:lang w:val="mk-MK"/>
        </w:rPr>
      </w:pPr>
      <w:r>
        <w:rPr>
          <w:rFonts w:ascii="Arial" w:hAnsi="Arial" w:cs="Arial"/>
          <w:b/>
          <w:i/>
          <w:lang w:val="mk-MK"/>
        </w:rPr>
        <w:t xml:space="preserve">Издадена на </w:t>
      </w:r>
      <w:r w:rsidRPr="00954B76">
        <w:rPr>
          <w:rFonts w:ascii="Arial" w:hAnsi="Arial" w:cs="Arial"/>
          <w:b/>
          <w:i/>
          <w:lang w:val="mk-MK"/>
        </w:rPr>
        <w:t xml:space="preserve"> xxxx, </w:t>
      </w:r>
      <w:r>
        <w:rPr>
          <w:rFonts w:ascii="Arial" w:hAnsi="Arial" w:cs="Arial"/>
          <w:b/>
          <w:i/>
          <w:lang w:val="mk-MK"/>
        </w:rPr>
        <w:t xml:space="preserve">согласно </w:t>
      </w:r>
      <w:r w:rsidRPr="00954B76">
        <w:rPr>
          <w:rFonts w:ascii="Arial" w:hAnsi="Arial" w:cs="Arial"/>
          <w:b/>
          <w:i/>
          <w:lang w:val="mk-MK"/>
        </w:rPr>
        <w:t xml:space="preserve"> </w:t>
      </w:r>
      <w:r>
        <w:rPr>
          <w:rFonts w:ascii="Arial" w:hAnsi="Arial" w:cs="Arial"/>
          <w:b/>
          <w:i/>
          <w:highlight w:val="yellow"/>
          <w:lang w:val="mk-MK"/>
        </w:rPr>
        <w:t>Законот за животна средина (дел</w:t>
      </w:r>
      <w:r w:rsidRPr="00954B76">
        <w:rPr>
          <w:rFonts w:ascii="Arial" w:hAnsi="Arial" w:cs="Arial"/>
          <w:b/>
          <w:i/>
          <w:highlight w:val="yellow"/>
          <w:lang w:val="mk-MK"/>
        </w:rPr>
        <w:t xml:space="preserve"> XII)</w:t>
      </w:r>
    </w:p>
    <w:p w14:paraId="4207EE0A" w14:textId="77777777" w:rsidR="00954B76" w:rsidRPr="00954B76" w:rsidRDefault="00954B76" w:rsidP="00954B76">
      <w:pPr>
        <w:jc w:val="center"/>
        <w:rPr>
          <w:rFonts w:ascii="Arial" w:hAnsi="Arial" w:cs="Arial"/>
          <w:b/>
          <w:bCs/>
          <w:sz w:val="28"/>
          <w:szCs w:val="28"/>
          <w:highlight w:val="yellow"/>
          <w:lang w:val="mk-MK"/>
        </w:rPr>
      </w:pPr>
    </w:p>
    <w:p w14:paraId="4543D863" w14:textId="77777777" w:rsidR="00954B76" w:rsidRPr="00954B76" w:rsidRDefault="00954B76" w:rsidP="00954B76">
      <w:pPr>
        <w:pStyle w:val="BodyText"/>
        <w:rPr>
          <w:rFonts w:cs="Arial"/>
          <w:b w:val="0"/>
          <w:bCs/>
          <w:sz w:val="32"/>
          <w:szCs w:val="32"/>
          <w:lang w:val="mk-MK"/>
        </w:rPr>
      </w:pPr>
      <w:r w:rsidRPr="00954B76">
        <w:rPr>
          <w:rFonts w:cs="Arial"/>
          <w:b w:val="0"/>
          <w:bCs/>
          <w:sz w:val="32"/>
          <w:szCs w:val="32"/>
          <w:lang w:val="mk-MK"/>
        </w:rPr>
        <w:br/>
      </w:r>
    </w:p>
    <w:p w14:paraId="56D1373D" w14:textId="77777777" w:rsidR="00954B76" w:rsidRPr="00446237" w:rsidRDefault="00954B76" w:rsidP="00954B76">
      <w:pPr>
        <w:pStyle w:val="BodyText"/>
        <w:jc w:val="center"/>
        <w:rPr>
          <w:rFonts w:cs="Arial"/>
          <w:b w:val="0"/>
          <w:bCs/>
          <w:lang w:val="mk-MK"/>
        </w:rPr>
      </w:pPr>
      <w:r w:rsidRPr="00954B76">
        <w:rPr>
          <w:rFonts w:cs="Arial"/>
          <w:b w:val="0"/>
          <w:bCs/>
          <w:sz w:val="32"/>
          <w:szCs w:val="32"/>
          <w:lang w:val="mk-MK"/>
        </w:rPr>
        <w:br w:type="page"/>
      </w:r>
      <w:r>
        <w:rPr>
          <w:rFonts w:cs="Arial"/>
          <w:b w:val="0"/>
          <w:bCs/>
          <w:lang w:val="mk-MK"/>
        </w:rPr>
        <w:lastRenderedPageBreak/>
        <w:t>СОДРЖИНА</w:t>
      </w:r>
    </w:p>
    <w:p w14:paraId="2CCCAE5B" w14:textId="7A1B5811" w:rsidR="00A660A3" w:rsidRPr="00A660A3" w:rsidRDefault="00954B76" w:rsidP="00A660A3">
      <w:pPr>
        <w:pStyle w:val="TOC1"/>
        <w:tabs>
          <w:tab w:val="right" w:leader="dot" w:pos="9062"/>
        </w:tabs>
        <w:rPr>
          <w:rFonts w:eastAsiaTheme="minorEastAsia" w:cstheme="minorBidi"/>
          <w:i/>
          <w:iCs/>
          <w:noProof/>
          <w:sz w:val="22"/>
          <w:szCs w:val="22"/>
          <w:lang w:val="mk-MK" w:eastAsia="es-ES"/>
        </w:rPr>
      </w:pPr>
      <w:r w:rsidRPr="00EF3FFE">
        <w:rPr>
          <w:rFonts w:cs="Arial"/>
        </w:rPr>
        <w:fldChar w:fldCharType="begin"/>
      </w:r>
      <w:r w:rsidRPr="00A301D6">
        <w:rPr>
          <w:rFonts w:cs="Arial"/>
          <w:lang w:val="mk-MK"/>
        </w:rPr>
        <w:instrText xml:space="preserve"> TOC \o "1-3" \u </w:instrText>
      </w:r>
      <w:r w:rsidRPr="00EF3FFE">
        <w:rPr>
          <w:rFonts w:cs="Arial"/>
        </w:rPr>
        <w:fldChar w:fldCharType="separate"/>
      </w:r>
    </w:p>
    <w:p w14:paraId="70A6EA01" w14:textId="7A1B5811"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A660A3">
        <w:rPr>
          <w:rFonts w:cs="Arial"/>
          <w:noProof/>
          <w:lang w:val="mk-MK"/>
        </w:rPr>
        <w:t>1.</w:t>
      </w:r>
      <w:r w:rsidRPr="00A660A3">
        <w:rPr>
          <w:rFonts w:eastAsiaTheme="minorEastAsia" w:cstheme="minorBidi"/>
          <w:b w:val="0"/>
          <w:bCs w:val="0"/>
          <w:caps w:val="0"/>
          <w:noProof/>
          <w:sz w:val="22"/>
          <w:szCs w:val="22"/>
          <w:lang w:val="mk-MK" w:eastAsia="es-ES"/>
        </w:rPr>
        <w:tab/>
      </w:r>
      <w:r w:rsidRPr="00BD4BB0">
        <w:rPr>
          <w:rFonts w:cs="Arial"/>
          <w:noProof/>
          <w:lang w:val="mk-MK"/>
        </w:rPr>
        <w:t>Дефиниции</w:t>
      </w:r>
      <w:r w:rsidRPr="00A660A3">
        <w:rPr>
          <w:noProof/>
          <w:lang w:val="mk-MK"/>
        </w:rPr>
        <w:tab/>
      </w:r>
      <w:r>
        <w:rPr>
          <w:noProof/>
        </w:rPr>
        <w:fldChar w:fldCharType="begin"/>
      </w:r>
      <w:r w:rsidRPr="00A660A3">
        <w:rPr>
          <w:noProof/>
          <w:lang w:val="mk-MK"/>
        </w:rPr>
        <w:instrText xml:space="preserve"> PAGEREF _Toc448915549 \h </w:instrText>
      </w:r>
      <w:r>
        <w:rPr>
          <w:noProof/>
        </w:rPr>
      </w:r>
      <w:r>
        <w:rPr>
          <w:noProof/>
        </w:rPr>
        <w:fldChar w:fldCharType="separate"/>
      </w:r>
      <w:r w:rsidR="000275DD">
        <w:rPr>
          <w:noProof/>
          <w:lang w:val="mk-MK"/>
        </w:rPr>
        <w:t>158</w:t>
      </w:r>
      <w:r>
        <w:rPr>
          <w:noProof/>
        </w:rPr>
        <w:fldChar w:fldCharType="end"/>
      </w:r>
    </w:p>
    <w:p w14:paraId="4E6C10AA"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A660A3">
        <w:rPr>
          <w:rFonts w:cs="Arial"/>
          <w:noProof/>
          <w:lang w:val="mk-MK"/>
        </w:rPr>
        <w:t>2.</w:t>
      </w:r>
      <w:r w:rsidRPr="00A660A3">
        <w:rPr>
          <w:rFonts w:eastAsiaTheme="minorEastAsia" w:cstheme="minorBidi"/>
          <w:b w:val="0"/>
          <w:bCs w:val="0"/>
          <w:caps w:val="0"/>
          <w:noProof/>
          <w:sz w:val="22"/>
          <w:szCs w:val="22"/>
          <w:lang w:val="mk-MK" w:eastAsia="es-ES"/>
        </w:rPr>
        <w:tab/>
      </w:r>
      <w:r w:rsidRPr="00BD4BB0">
        <w:rPr>
          <w:rFonts w:cs="Arial"/>
          <w:noProof/>
          <w:lang w:val="mk-MK"/>
        </w:rPr>
        <w:t>Предговор</w:t>
      </w:r>
      <w:r w:rsidRPr="00A660A3">
        <w:rPr>
          <w:noProof/>
          <w:lang w:val="mk-MK"/>
        </w:rPr>
        <w:tab/>
      </w:r>
      <w:r>
        <w:rPr>
          <w:noProof/>
        </w:rPr>
        <w:fldChar w:fldCharType="begin"/>
      </w:r>
      <w:r w:rsidRPr="00A660A3">
        <w:rPr>
          <w:noProof/>
          <w:lang w:val="mk-MK"/>
        </w:rPr>
        <w:instrText xml:space="preserve"> PAGEREF _Toc448915550 \h </w:instrText>
      </w:r>
      <w:r>
        <w:rPr>
          <w:noProof/>
        </w:rPr>
      </w:r>
      <w:r>
        <w:rPr>
          <w:noProof/>
        </w:rPr>
        <w:fldChar w:fldCharType="separate"/>
      </w:r>
      <w:r w:rsidR="000275DD">
        <w:rPr>
          <w:noProof/>
          <w:lang w:val="mk-MK"/>
        </w:rPr>
        <w:t>159</w:t>
      </w:r>
      <w:r>
        <w:rPr>
          <w:noProof/>
        </w:rPr>
        <w:fldChar w:fldCharType="end"/>
      </w:r>
    </w:p>
    <w:p w14:paraId="22C81D9B"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2.1.</w:t>
      </w:r>
      <w:r w:rsidRPr="00A660A3">
        <w:rPr>
          <w:rFonts w:eastAsiaTheme="minorEastAsia" w:cstheme="minorBidi"/>
          <w:smallCaps w:val="0"/>
          <w:noProof/>
          <w:sz w:val="22"/>
          <w:szCs w:val="22"/>
          <w:lang w:val="mk-MK" w:eastAsia="es-ES"/>
        </w:rPr>
        <w:tab/>
      </w:r>
      <w:r w:rsidRPr="00BD4BB0">
        <w:rPr>
          <w:rFonts w:cs="Arial"/>
          <w:noProof/>
          <w:lang w:val="mk-MK"/>
        </w:rPr>
        <w:t>Цели на Завршниот инспекциски извештај</w:t>
      </w:r>
      <w:r w:rsidRPr="00A660A3">
        <w:rPr>
          <w:noProof/>
          <w:lang w:val="mk-MK"/>
        </w:rPr>
        <w:tab/>
      </w:r>
      <w:r>
        <w:rPr>
          <w:noProof/>
        </w:rPr>
        <w:fldChar w:fldCharType="begin"/>
      </w:r>
      <w:r w:rsidRPr="00A660A3">
        <w:rPr>
          <w:noProof/>
          <w:lang w:val="mk-MK"/>
        </w:rPr>
        <w:instrText xml:space="preserve"> PAGEREF _Toc448915551 \h </w:instrText>
      </w:r>
      <w:r>
        <w:rPr>
          <w:noProof/>
        </w:rPr>
      </w:r>
      <w:r>
        <w:rPr>
          <w:noProof/>
        </w:rPr>
        <w:fldChar w:fldCharType="separate"/>
      </w:r>
      <w:r w:rsidR="000275DD">
        <w:rPr>
          <w:noProof/>
          <w:lang w:val="mk-MK"/>
        </w:rPr>
        <w:t>159</w:t>
      </w:r>
      <w:r>
        <w:rPr>
          <w:noProof/>
        </w:rPr>
        <w:fldChar w:fldCharType="end"/>
      </w:r>
    </w:p>
    <w:p w14:paraId="72248099" w14:textId="77777777" w:rsidR="00A660A3" w:rsidRPr="00A660A3" w:rsidRDefault="00A660A3">
      <w:pPr>
        <w:pStyle w:val="TOC2"/>
        <w:tabs>
          <w:tab w:val="right" w:leader="dot" w:pos="9062"/>
        </w:tabs>
        <w:rPr>
          <w:rFonts w:eastAsiaTheme="minorEastAsia" w:cstheme="minorBidi"/>
          <w:smallCaps w:val="0"/>
          <w:noProof/>
          <w:sz w:val="22"/>
          <w:szCs w:val="22"/>
          <w:lang w:val="mk-MK" w:eastAsia="es-ES"/>
        </w:rPr>
      </w:pPr>
      <w:r w:rsidRPr="00BD4BB0">
        <w:rPr>
          <w:rFonts w:cs="Arial"/>
          <w:noProof/>
          <w:lang w:val="mk-MK"/>
        </w:rPr>
        <w:t>2.2. Законски одредби</w:t>
      </w:r>
      <w:r w:rsidRPr="00A660A3">
        <w:rPr>
          <w:noProof/>
          <w:lang w:val="mk-MK"/>
        </w:rPr>
        <w:tab/>
      </w:r>
      <w:r>
        <w:rPr>
          <w:noProof/>
        </w:rPr>
        <w:fldChar w:fldCharType="begin"/>
      </w:r>
      <w:r w:rsidRPr="00A660A3">
        <w:rPr>
          <w:noProof/>
          <w:lang w:val="mk-MK"/>
        </w:rPr>
        <w:instrText xml:space="preserve"> PAGEREF _Toc448915552 \h </w:instrText>
      </w:r>
      <w:r>
        <w:rPr>
          <w:noProof/>
        </w:rPr>
      </w:r>
      <w:r>
        <w:rPr>
          <w:noProof/>
        </w:rPr>
        <w:fldChar w:fldCharType="separate"/>
      </w:r>
      <w:r w:rsidR="000275DD">
        <w:rPr>
          <w:noProof/>
          <w:lang w:val="mk-MK"/>
        </w:rPr>
        <w:t>159</w:t>
      </w:r>
      <w:r>
        <w:rPr>
          <w:noProof/>
        </w:rPr>
        <w:fldChar w:fldCharType="end"/>
      </w:r>
    </w:p>
    <w:p w14:paraId="7D665DBF"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BD4BB0">
        <w:rPr>
          <w:rFonts w:cs="Arial"/>
          <w:noProof/>
          <w:lang w:val="mk-MK"/>
        </w:rPr>
        <w:t>3.</w:t>
      </w:r>
      <w:r w:rsidRPr="00A660A3">
        <w:rPr>
          <w:rFonts w:eastAsiaTheme="minorEastAsia" w:cstheme="minorBidi"/>
          <w:b w:val="0"/>
          <w:bCs w:val="0"/>
          <w:caps w:val="0"/>
          <w:noProof/>
          <w:sz w:val="22"/>
          <w:szCs w:val="22"/>
          <w:lang w:val="mk-MK" w:eastAsia="es-ES"/>
        </w:rPr>
        <w:tab/>
      </w:r>
      <w:r w:rsidRPr="00BD4BB0">
        <w:rPr>
          <w:rFonts w:cs="Arial"/>
          <w:noProof/>
          <w:lang w:val="mk-MK"/>
        </w:rPr>
        <w:t>Опис на ИСКЗ инсталацијата</w:t>
      </w:r>
      <w:r w:rsidRPr="00A660A3">
        <w:rPr>
          <w:noProof/>
          <w:lang w:val="mk-MK"/>
        </w:rPr>
        <w:tab/>
      </w:r>
      <w:r>
        <w:rPr>
          <w:noProof/>
        </w:rPr>
        <w:fldChar w:fldCharType="begin"/>
      </w:r>
      <w:r w:rsidRPr="00A660A3">
        <w:rPr>
          <w:noProof/>
          <w:lang w:val="mk-MK"/>
        </w:rPr>
        <w:instrText xml:space="preserve"> PAGEREF _Toc448915553 \h </w:instrText>
      </w:r>
      <w:r>
        <w:rPr>
          <w:noProof/>
        </w:rPr>
      </w:r>
      <w:r>
        <w:rPr>
          <w:noProof/>
        </w:rPr>
        <w:fldChar w:fldCharType="separate"/>
      </w:r>
      <w:r w:rsidR="000275DD">
        <w:rPr>
          <w:noProof/>
          <w:lang w:val="mk-MK"/>
        </w:rPr>
        <w:t>160</w:t>
      </w:r>
      <w:r>
        <w:rPr>
          <w:noProof/>
        </w:rPr>
        <w:fldChar w:fldCharType="end"/>
      </w:r>
    </w:p>
    <w:p w14:paraId="5B276571"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3.1.</w:t>
      </w:r>
      <w:r w:rsidRPr="00A660A3">
        <w:rPr>
          <w:rFonts w:eastAsiaTheme="minorEastAsia" w:cstheme="minorBidi"/>
          <w:smallCaps w:val="0"/>
          <w:noProof/>
          <w:sz w:val="22"/>
          <w:szCs w:val="22"/>
          <w:lang w:val="mk-MK" w:eastAsia="es-ES"/>
        </w:rPr>
        <w:tab/>
      </w:r>
      <w:r w:rsidRPr="00BD4BB0">
        <w:rPr>
          <w:rFonts w:cs="Arial"/>
          <w:noProof/>
          <w:lang w:val="mk-MK"/>
        </w:rPr>
        <w:t>Општи податоци на инсталацијата</w:t>
      </w:r>
      <w:r w:rsidRPr="00A660A3">
        <w:rPr>
          <w:noProof/>
          <w:lang w:val="mk-MK"/>
        </w:rPr>
        <w:tab/>
      </w:r>
      <w:r>
        <w:rPr>
          <w:noProof/>
        </w:rPr>
        <w:fldChar w:fldCharType="begin"/>
      </w:r>
      <w:r w:rsidRPr="00A660A3">
        <w:rPr>
          <w:noProof/>
          <w:lang w:val="mk-MK"/>
        </w:rPr>
        <w:instrText xml:space="preserve"> PAGEREF _Toc448915554 \h </w:instrText>
      </w:r>
      <w:r>
        <w:rPr>
          <w:noProof/>
        </w:rPr>
      </w:r>
      <w:r>
        <w:rPr>
          <w:noProof/>
        </w:rPr>
        <w:fldChar w:fldCharType="separate"/>
      </w:r>
      <w:r w:rsidR="000275DD">
        <w:rPr>
          <w:noProof/>
          <w:lang w:val="mk-MK"/>
        </w:rPr>
        <w:t>160</w:t>
      </w:r>
      <w:r>
        <w:rPr>
          <w:noProof/>
        </w:rPr>
        <w:fldChar w:fldCharType="end"/>
      </w:r>
    </w:p>
    <w:p w14:paraId="116B8009"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3.2.</w:t>
      </w:r>
      <w:r w:rsidRPr="00A660A3">
        <w:rPr>
          <w:rFonts w:eastAsiaTheme="minorEastAsia" w:cstheme="minorBidi"/>
          <w:smallCaps w:val="0"/>
          <w:noProof/>
          <w:sz w:val="22"/>
          <w:szCs w:val="22"/>
          <w:lang w:val="mk-MK" w:eastAsia="es-ES"/>
        </w:rPr>
        <w:tab/>
      </w:r>
      <w:r w:rsidRPr="00BD4BB0">
        <w:rPr>
          <w:rFonts w:cs="Arial"/>
          <w:noProof/>
          <w:lang w:val="mk-MK"/>
        </w:rPr>
        <w:t>Територијална рамка</w:t>
      </w:r>
      <w:r w:rsidRPr="00A660A3">
        <w:rPr>
          <w:noProof/>
          <w:lang w:val="mk-MK"/>
        </w:rPr>
        <w:tab/>
      </w:r>
      <w:r>
        <w:rPr>
          <w:noProof/>
        </w:rPr>
        <w:fldChar w:fldCharType="begin"/>
      </w:r>
      <w:r w:rsidRPr="00A660A3">
        <w:rPr>
          <w:noProof/>
          <w:lang w:val="mk-MK"/>
        </w:rPr>
        <w:instrText xml:space="preserve"> PAGEREF _Toc448915555 \h </w:instrText>
      </w:r>
      <w:r>
        <w:rPr>
          <w:noProof/>
        </w:rPr>
      </w:r>
      <w:r>
        <w:rPr>
          <w:noProof/>
        </w:rPr>
        <w:fldChar w:fldCharType="separate"/>
      </w:r>
      <w:r w:rsidR="000275DD">
        <w:rPr>
          <w:noProof/>
          <w:lang w:val="mk-MK"/>
        </w:rPr>
        <w:t>160</w:t>
      </w:r>
      <w:r>
        <w:rPr>
          <w:noProof/>
        </w:rPr>
        <w:fldChar w:fldCharType="end"/>
      </w:r>
    </w:p>
    <w:p w14:paraId="641BA6E5"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3.3.</w:t>
      </w:r>
      <w:r w:rsidRPr="00A660A3">
        <w:rPr>
          <w:rFonts w:eastAsiaTheme="minorEastAsia" w:cstheme="minorBidi"/>
          <w:smallCaps w:val="0"/>
          <w:noProof/>
          <w:sz w:val="22"/>
          <w:szCs w:val="22"/>
          <w:lang w:val="mk-MK" w:eastAsia="es-ES"/>
        </w:rPr>
        <w:tab/>
      </w:r>
      <w:r w:rsidRPr="00BD4BB0">
        <w:rPr>
          <w:rFonts w:cs="Arial"/>
          <w:noProof/>
          <w:lang w:val="mk-MK"/>
        </w:rPr>
        <w:t>Опис на процесите и нацрт на производството за време на посетата</w:t>
      </w:r>
      <w:r w:rsidRPr="00A660A3">
        <w:rPr>
          <w:noProof/>
          <w:lang w:val="mk-MK"/>
        </w:rPr>
        <w:tab/>
      </w:r>
      <w:r>
        <w:rPr>
          <w:noProof/>
        </w:rPr>
        <w:fldChar w:fldCharType="begin"/>
      </w:r>
      <w:r w:rsidRPr="00A660A3">
        <w:rPr>
          <w:noProof/>
          <w:lang w:val="mk-MK"/>
        </w:rPr>
        <w:instrText xml:space="preserve"> PAGEREF _Toc448915556 \h </w:instrText>
      </w:r>
      <w:r>
        <w:rPr>
          <w:noProof/>
        </w:rPr>
      </w:r>
      <w:r>
        <w:rPr>
          <w:noProof/>
        </w:rPr>
        <w:fldChar w:fldCharType="separate"/>
      </w:r>
      <w:r w:rsidR="000275DD">
        <w:rPr>
          <w:noProof/>
          <w:lang w:val="mk-MK"/>
        </w:rPr>
        <w:t>160</w:t>
      </w:r>
      <w:r>
        <w:rPr>
          <w:noProof/>
        </w:rPr>
        <w:fldChar w:fldCharType="end"/>
      </w:r>
    </w:p>
    <w:p w14:paraId="13DE7FED"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BD4BB0">
        <w:rPr>
          <w:rFonts w:cs="Arial"/>
          <w:noProof/>
          <w:lang w:val="mk-MK"/>
        </w:rPr>
        <w:t>4.</w:t>
      </w:r>
      <w:r w:rsidRPr="00A660A3">
        <w:rPr>
          <w:rFonts w:eastAsiaTheme="minorEastAsia" w:cstheme="minorBidi"/>
          <w:b w:val="0"/>
          <w:bCs w:val="0"/>
          <w:caps w:val="0"/>
          <w:noProof/>
          <w:sz w:val="22"/>
          <w:szCs w:val="22"/>
          <w:lang w:val="mk-MK" w:eastAsia="es-ES"/>
        </w:rPr>
        <w:tab/>
      </w:r>
      <w:r w:rsidRPr="00BD4BB0">
        <w:rPr>
          <w:rFonts w:cs="Arial"/>
          <w:noProof/>
          <w:lang w:val="mk-MK"/>
        </w:rPr>
        <w:t>Анализа на влијанието врз животната средина од страна на инсталацијата која има дозвола</w:t>
      </w:r>
      <w:r w:rsidRPr="00A660A3">
        <w:rPr>
          <w:noProof/>
          <w:lang w:val="mk-MK"/>
        </w:rPr>
        <w:tab/>
      </w:r>
      <w:r>
        <w:rPr>
          <w:noProof/>
        </w:rPr>
        <w:fldChar w:fldCharType="begin"/>
      </w:r>
      <w:r w:rsidRPr="00A660A3">
        <w:rPr>
          <w:noProof/>
          <w:lang w:val="mk-MK"/>
        </w:rPr>
        <w:instrText xml:space="preserve"> PAGEREF _Toc448915557 \h </w:instrText>
      </w:r>
      <w:r>
        <w:rPr>
          <w:noProof/>
        </w:rPr>
      </w:r>
      <w:r>
        <w:rPr>
          <w:noProof/>
        </w:rPr>
        <w:fldChar w:fldCharType="separate"/>
      </w:r>
      <w:r w:rsidR="000275DD">
        <w:rPr>
          <w:noProof/>
          <w:lang w:val="mk-MK"/>
        </w:rPr>
        <w:t>161</w:t>
      </w:r>
      <w:r>
        <w:rPr>
          <w:noProof/>
        </w:rPr>
        <w:fldChar w:fldCharType="end"/>
      </w:r>
    </w:p>
    <w:p w14:paraId="59DE6DAE"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4.1.</w:t>
      </w:r>
      <w:r w:rsidRPr="00A660A3">
        <w:rPr>
          <w:rFonts w:eastAsiaTheme="minorEastAsia" w:cstheme="minorBidi"/>
          <w:smallCaps w:val="0"/>
          <w:noProof/>
          <w:sz w:val="22"/>
          <w:szCs w:val="22"/>
          <w:lang w:val="mk-MK" w:eastAsia="es-ES"/>
        </w:rPr>
        <w:tab/>
      </w:r>
      <w:r w:rsidRPr="00BD4BB0">
        <w:rPr>
          <w:rFonts w:cs="Arial"/>
          <w:noProof/>
          <w:lang w:val="mk-MK"/>
        </w:rPr>
        <w:t>Емисии во водата</w:t>
      </w:r>
      <w:r w:rsidRPr="00A660A3">
        <w:rPr>
          <w:noProof/>
          <w:lang w:val="mk-MK"/>
        </w:rPr>
        <w:tab/>
      </w:r>
      <w:r>
        <w:rPr>
          <w:noProof/>
        </w:rPr>
        <w:fldChar w:fldCharType="begin"/>
      </w:r>
      <w:r w:rsidRPr="00A660A3">
        <w:rPr>
          <w:noProof/>
          <w:lang w:val="mk-MK"/>
        </w:rPr>
        <w:instrText xml:space="preserve"> PAGEREF _Toc448915558 \h </w:instrText>
      </w:r>
      <w:r>
        <w:rPr>
          <w:noProof/>
        </w:rPr>
      </w:r>
      <w:r>
        <w:rPr>
          <w:noProof/>
        </w:rPr>
        <w:fldChar w:fldCharType="separate"/>
      </w:r>
      <w:r w:rsidR="000275DD">
        <w:rPr>
          <w:noProof/>
          <w:lang w:val="mk-MK"/>
        </w:rPr>
        <w:t>161</w:t>
      </w:r>
      <w:r>
        <w:rPr>
          <w:noProof/>
        </w:rPr>
        <w:fldChar w:fldCharType="end"/>
      </w:r>
    </w:p>
    <w:p w14:paraId="45228A19"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4.2.</w:t>
      </w:r>
      <w:r w:rsidRPr="00A660A3">
        <w:rPr>
          <w:rFonts w:eastAsiaTheme="minorEastAsia" w:cstheme="minorBidi"/>
          <w:smallCaps w:val="0"/>
          <w:noProof/>
          <w:sz w:val="22"/>
          <w:szCs w:val="22"/>
          <w:lang w:val="mk-MK" w:eastAsia="es-ES"/>
        </w:rPr>
        <w:tab/>
      </w:r>
      <w:r w:rsidRPr="00BD4BB0">
        <w:rPr>
          <w:rFonts w:cs="Arial"/>
          <w:noProof/>
          <w:lang w:val="mk-MK"/>
        </w:rPr>
        <w:t>Емисии во воздухот</w:t>
      </w:r>
      <w:r w:rsidRPr="00A660A3">
        <w:rPr>
          <w:noProof/>
          <w:lang w:val="mk-MK"/>
        </w:rPr>
        <w:tab/>
      </w:r>
      <w:r>
        <w:rPr>
          <w:noProof/>
        </w:rPr>
        <w:fldChar w:fldCharType="begin"/>
      </w:r>
      <w:r w:rsidRPr="00A660A3">
        <w:rPr>
          <w:noProof/>
          <w:lang w:val="mk-MK"/>
        </w:rPr>
        <w:instrText xml:space="preserve"> PAGEREF _Toc448915559 \h </w:instrText>
      </w:r>
      <w:r>
        <w:rPr>
          <w:noProof/>
        </w:rPr>
      </w:r>
      <w:r>
        <w:rPr>
          <w:noProof/>
        </w:rPr>
        <w:fldChar w:fldCharType="separate"/>
      </w:r>
      <w:r w:rsidR="000275DD">
        <w:rPr>
          <w:noProof/>
          <w:lang w:val="mk-MK"/>
        </w:rPr>
        <w:t>161</w:t>
      </w:r>
      <w:r>
        <w:rPr>
          <w:noProof/>
        </w:rPr>
        <w:fldChar w:fldCharType="end"/>
      </w:r>
    </w:p>
    <w:p w14:paraId="5918AB69"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4.3.</w:t>
      </w:r>
      <w:r w:rsidRPr="00A660A3">
        <w:rPr>
          <w:rFonts w:eastAsiaTheme="minorEastAsia" w:cstheme="minorBidi"/>
          <w:smallCaps w:val="0"/>
          <w:noProof/>
          <w:sz w:val="22"/>
          <w:szCs w:val="22"/>
          <w:lang w:val="mk-MK" w:eastAsia="es-ES"/>
        </w:rPr>
        <w:tab/>
      </w:r>
      <w:r w:rsidRPr="00BD4BB0">
        <w:rPr>
          <w:rFonts w:cs="Arial"/>
          <w:noProof/>
          <w:lang w:val="mk-MK"/>
        </w:rPr>
        <w:t>Создавање отпад</w:t>
      </w:r>
      <w:r w:rsidRPr="00A660A3">
        <w:rPr>
          <w:noProof/>
          <w:lang w:val="mk-MK"/>
        </w:rPr>
        <w:tab/>
      </w:r>
      <w:r>
        <w:rPr>
          <w:noProof/>
        </w:rPr>
        <w:fldChar w:fldCharType="begin"/>
      </w:r>
      <w:r w:rsidRPr="00A660A3">
        <w:rPr>
          <w:noProof/>
          <w:lang w:val="mk-MK"/>
        </w:rPr>
        <w:instrText xml:space="preserve"> PAGEREF _Toc448915560 \h </w:instrText>
      </w:r>
      <w:r>
        <w:rPr>
          <w:noProof/>
        </w:rPr>
      </w:r>
      <w:r>
        <w:rPr>
          <w:noProof/>
        </w:rPr>
        <w:fldChar w:fldCharType="separate"/>
      </w:r>
      <w:r w:rsidR="000275DD">
        <w:rPr>
          <w:noProof/>
          <w:lang w:val="mk-MK"/>
        </w:rPr>
        <w:t>161</w:t>
      </w:r>
      <w:r>
        <w:rPr>
          <w:noProof/>
        </w:rPr>
        <w:fldChar w:fldCharType="end"/>
      </w:r>
    </w:p>
    <w:p w14:paraId="2274BC2E"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BD4BB0">
        <w:rPr>
          <w:rFonts w:cs="Arial"/>
          <w:noProof/>
          <w:lang w:val="mk-MK"/>
        </w:rPr>
        <w:t>5.</w:t>
      </w:r>
      <w:r w:rsidRPr="00A660A3">
        <w:rPr>
          <w:rFonts w:eastAsiaTheme="minorEastAsia" w:cstheme="minorBidi"/>
          <w:b w:val="0"/>
          <w:bCs w:val="0"/>
          <w:caps w:val="0"/>
          <w:noProof/>
          <w:sz w:val="22"/>
          <w:szCs w:val="22"/>
          <w:lang w:val="mk-MK" w:eastAsia="es-ES"/>
        </w:rPr>
        <w:tab/>
      </w:r>
      <w:r w:rsidRPr="00BD4BB0">
        <w:rPr>
          <w:rFonts w:cs="Arial"/>
          <w:noProof/>
          <w:lang w:val="mk-MK"/>
        </w:rPr>
        <w:t>Организација на инспекцијата во животната средина</w:t>
      </w:r>
      <w:r w:rsidRPr="00A660A3">
        <w:rPr>
          <w:noProof/>
          <w:lang w:val="mk-MK"/>
        </w:rPr>
        <w:tab/>
      </w:r>
      <w:r>
        <w:rPr>
          <w:noProof/>
        </w:rPr>
        <w:fldChar w:fldCharType="begin"/>
      </w:r>
      <w:r w:rsidRPr="00A660A3">
        <w:rPr>
          <w:noProof/>
          <w:lang w:val="mk-MK"/>
        </w:rPr>
        <w:instrText xml:space="preserve"> PAGEREF _Toc448915561 \h </w:instrText>
      </w:r>
      <w:r>
        <w:rPr>
          <w:noProof/>
        </w:rPr>
      </w:r>
      <w:r>
        <w:rPr>
          <w:noProof/>
        </w:rPr>
        <w:fldChar w:fldCharType="separate"/>
      </w:r>
      <w:r w:rsidR="000275DD">
        <w:rPr>
          <w:noProof/>
          <w:lang w:val="mk-MK"/>
        </w:rPr>
        <w:t>161</w:t>
      </w:r>
      <w:r>
        <w:rPr>
          <w:noProof/>
        </w:rPr>
        <w:fldChar w:fldCharType="end"/>
      </w:r>
    </w:p>
    <w:p w14:paraId="7363ECCD"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5.1.</w:t>
      </w:r>
      <w:r w:rsidRPr="00A660A3">
        <w:rPr>
          <w:rFonts w:eastAsiaTheme="minorEastAsia" w:cstheme="minorBidi"/>
          <w:smallCaps w:val="0"/>
          <w:noProof/>
          <w:sz w:val="22"/>
          <w:szCs w:val="22"/>
          <w:lang w:val="mk-MK" w:eastAsia="es-ES"/>
        </w:rPr>
        <w:tab/>
      </w:r>
      <w:r w:rsidRPr="00BD4BB0">
        <w:rPr>
          <w:rFonts w:cs="Arial"/>
          <w:noProof/>
          <w:lang w:val="mk-MK"/>
        </w:rPr>
        <w:t>Тим на инспекција</w:t>
      </w:r>
      <w:r w:rsidRPr="00A660A3">
        <w:rPr>
          <w:noProof/>
          <w:lang w:val="mk-MK"/>
        </w:rPr>
        <w:tab/>
      </w:r>
      <w:r>
        <w:rPr>
          <w:noProof/>
        </w:rPr>
        <w:fldChar w:fldCharType="begin"/>
      </w:r>
      <w:r w:rsidRPr="00A660A3">
        <w:rPr>
          <w:noProof/>
          <w:lang w:val="mk-MK"/>
        </w:rPr>
        <w:instrText xml:space="preserve"> PAGEREF _Toc448915562 \h </w:instrText>
      </w:r>
      <w:r>
        <w:rPr>
          <w:noProof/>
        </w:rPr>
      </w:r>
      <w:r>
        <w:rPr>
          <w:noProof/>
        </w:rPr>
        <w:fldChar w:fldCharType="separate"/>
      </w:r>
      <w:r w:rsidR="000275DD">
        <w:rPr>
          <w:noProof/>
          <w:lang w:val="mk-MK"/>
        </w:rPr>
        <w:t>161</w:t>
      </w:r>
      <w:r>
        <w:rPr>
          <w:noProof/>
        </w:rPr>
        <w:fldChar w:fldCharType="end"/>
      </w:r>
    </w:p>
    <w:p w14:paraId="5B80683C"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5.2.</w:t>
      </w:r>
      <w:r w:rsidRPr="00A660A3">
        <w:rPr>
          <w:rFonts w:eastAsiaTheme="minorEastAsia" w:cstheme="minorBidi"/>
          <w:smallCaps w:val="0"/>
          <w:noProof/>
          <w:sz w:val="22"/>
          <w:szCs w:val="22"/>
          <w:lang w:val="mk-MK" w:eastAsia="es-ES"/>
        </w:rPr>
        <w:tab/>
      </w:r>
      <w:r w:rsidRPr="00BD4BB0">
        <w:rPr>
          <w:rFonts w:cs="Arial"/>
          <w:noProof/>
          <w:lang w:val="mk-MK"/>
        </w:rPr>
        <w:t>Организација на инспекцијата</w:t>
      </w:r>
      <w:r w:rsidRPr="00A660A3">
        <w:rPr>
          <w:noProof/>
          <w:lang w:val="mk-MK"/>
        </w:rPr>
        <w:tab/>
      </w:r>
      <w:r>
        <w:rPr>
          <w:noProof/>
        </w:rPr>
        <w:fldChar w:fldCharType="begin"/>
      </w:r>
      <w:r w:rsidRPr="00A660A3">
        <w:rPr>
          <w:noProof/>
          <w:lang w:val="mk-MK"/>
        </w:rPr>
        <w:instrText xml:space="preserve"> PAGEREF _Toc448915563 \h </w:instrText>
      </w:r>
      <w:r>
        <w:rPr>
          <w:noProof/>
        </w:rPr>
      </w:r>
      <w:r>
        <w:rPr>
          <w:noProof/>
        </w:rPr>
        <w:fldChar w:fldCharType="separate"/>
      </w:r>
      <w:r w:rsidR="000275DD">
        <w:rPr>
          <w:noProof/>
          <w:lang w:val="mk-MK"/>
        </w:rPr>
        <w:t>162</w:t>
      </w:r>
      <w:r>
        <w:rPr>
          <w:noProof/>
        </w:rPr>
        <w:fldChar w:fldCharType="end"/>
      </w:r>
    </w:p>
    <w:p w14:paraId="682BB80F"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BD4BB0">
        <w:rPr>
          <w:rFonts w:cs="Arial"/>
          <w:noProof/>
          <w:lang w:val="mk-MK"/>
        </w:rPr>
        <w:t>6.</w:t>
      </w:r>
      <w:r w:rsidRPr="00A660A3">
        <w:rPr>
          <w:rFonts w:eastAsiaTheme="minorEastAsia" w:cstheme="minorBidi"/>
          <w:b w:val="0"/>
          <w:bCs w:val="0"/>
          <w:caps w:val="0"/>
          <w:noProof/>
          <w:sz w:val="22"/>
          <w:szCs w:val="22"/>
          <w:lang w:val="mk-MK" w:eastAsia="es-ES"/>
        </w:rPr>
        <w:tab/>
      </w:r>
      <w:r w:rsidRPr="00BD4BB0">
        <w:rPr>
          <w:rFonts w:cs="Arial"/>
          <w:noProof/>
          <w:lang w:val="mk-MK"/>
        </w:rPr>
        <w:t>Извршени активности и констатирана состојба (усогласеност со условите од ИСКЗ-А дозволата, вклучувајќи имплементација на НДТ)</w:t>
      </w:r>
      <w:r w:rsidRPr="00A660A3">
        <w:rPr>
          <w:noProof/>
          <w:lang w:val="mk-MK"/>
        </w:rPr>
        <w:tab/>
      </w:r>
      <w:r>
        <w:rPr>
          <w:noProof/>
        </w:rPr>
        <w:fldChar w:fldCharType="begin"/>
      </w:r>
      <w:r w:rsidRPr="00A660A3">
        <w:rPr>
          <w:noProof/>
          <w:lang w:val="mk-MK"/>
        </w:rPr>
        <w:instrText xml:space="preserve"> PAGEREF _Toc448915564 \h </w:instrText>
      </w:r>
      <w:r>
        <w:rPr>
          <w:noProof/>
        </w:rPr>
      </w:r>
      <w:r>
        <w:rPr>
          <w:noProof/>
        </w:rPr>
        <w:fldChar w:fldCharType="separate"/>
      </w:r>
      <w:r w:rsidR="000275DD">
        <w:rPr>
          <w:noProof/>
          <w:lang w:val="mk-MK"/>
        </w:rPr>
        <w:t>162</w:t>
      </w:r>
      <w:r>
        <w:rPr>
          <w:noProof/>
        </w:rPr>
        <w:fldChar w:fldCharType="end"/>
      </w:r>
    </w:p>
    <w:p w14:paraId="704117B9"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6.1.</w:t>
      </w:r>
      <w:r w:rsidRPr="00A660A3">
        <w:rPr>
          <w:rFonts w:eastAsiaTheme="minorEastAsia" w:cstheme="minorBidi"/>
          <w:smallCaps w:val="0"/>
          <w:noProof/>
          <w:sz w:val="22"/>
          <w:szCs w:val="22"/>
          <w:lang w:val="mk-MK" w:eastAsia="es-ES"/>
        </w:rPr>
        <w:tab/>
      </w:r>
      <w:r w:rsidRPr="00BD4BB0">
        <w:rPr>
          <w:rFonts w:cs="Arial"/>
          <w:noProof/>
          <w:lang w:val="mk-MK"/>
        </w:rPr>
        <w:t>Области од животната средина</w:t>
      </w:r>
      <w:r w:rsidRPr="00A660A3">
        <w:rPr>
          <w:noProof/>
          <w:lang w:val="mk-MK"/>
        </w:rPr>
        <w:tab/>
      </w:r>
      <w:r>
        <w:rPr>
          <w:noProof/>
        </w:rPr>
        <w:fldChar w:fldCharType="begin"/>
      </w:r>
      <w:r w:rsidRPr="00A660A3">
        <w:rPr>
          <w:noProof/>
          <w:lang w:val="mk-MK"/>
        </w:rPr>
        <w:instrText xml:space="preserve"> PAGEREF _Toc448915565 \h </w:instrText>
      </w:r>
      <w:r>
        <w:rPr>
          <w:noProof/>
        </w:rPr>
      </w:r>
      <w:r>
        <w:rPr>
          <w:noProof/>
        </w:rPr>
        <w:fldChar w:fldCharType="separate"/>
      </w:r>
      <w:r w:rsidR="000275DD">
        <w:rPr>
          <w:noProof/>
          <w:lang w:val="mk-MK"/>
        </w:rPr>
        <w:t>162</w:t>
      </w:r>
      <w:r>
        <w:rPr>
          <w:noProof/>
        </w:rPr>
        <w:fldChar w:fldCharType="end"/>
      </w:r>
    </w:p>
    <w:p w14:paraId="0C381337" w14:textId="77777777" w:rsidR="00A660A3" w:rsidRPr="00A660A3" w:rsidRDefault="00A660A3">
      <w:pPr>
        <w:pStyle w:val="TOC2"/>
        <w:tabs>
          <w:tab w:val="right" w:leader="dot" w:pos="9062"/>
        </w:tabs>
        <w:rPr>
          <w:rFonts w:eastAsiaTheme="minorEastAsia" w:cstheme="minorBidi"/>
          <w:smallCaps w:val="0"/>
          <w:noProof/>
          <w:sz w:val="22"/>
          <w:szCs w:val="22"/>
          <w:lang w:val="mk-MK" w:eastAsia="es-ES"/>
        </w:rPr>
      </w:pPr>
      <w:r w:rsidRPr="00BD4BB0">
        <w:rPr>
          <w:rFonts w:cs="Arial"/>
          <w:noProof/>
          <w:lang w:val="mk-MK"/>
        </w:rPr>
        <w:t>6.2. Опис на активности за земање примероци</w:t>
      </w:r>
      <w:r w:rsidRPr="00A660A3">
        <w:rPr>
          <w:noProof/>
          <w:lang w:val="mk-MK"/>
        </w:rPr>
        <w:tab/>
      </w:r>
      <w:r>
        <w:rPr>
          <w:noProof/>
        </w:rPr>
        <w:fldChar w:fldCharType="begin"/>
      </w:r>
      <w:r w:rsidRPr="00A660A3">
        <w:rPr>
          <w:noProof/>
          <w:lang w:val="mk-MK"/>
        </w:rPr>
        <w:instrText xml:space="preserve"> PAGEREF _Toc448915566 \h </w:instrText>
      </w:r>
      <w:r>
        <w:rPr>
          <w:noProof/>
        </w:rPr>
      </w:r>
      <w:r>
        <w:rPr>
          <w:noProof/>
        </w:rPr>
        <w:fldChar w:fldCharType="separate"/>
      </w:r>
      <w:r w:rsidR="000275DD">
        <w:rPr>
          <w:noProof/>
          <w:lang w:val="mk-MK"/>
        </w:rPr>
        <w:t>163</w:t>
      </w:r>
      <w:r>
        <w:rPr>
          <w:noProof/>
        </w:rPr>
        <w:fldChar w:fldCharType="end"/>
      </w:r>
    </w:p>
    <w:p w14:paraId="5E45D3F6" w14:textId="77777777" w:rsidR="00A660A3" w:rsidRPr="00A660A3" w:rsidRDefault="00A660A3">
      <w:pPr>
        <w:pStyle w:val="TOC2"/>
        <w:tabs>
          <w:tab w:val="right" w:leader="dot" w:pos="9062"/>
        </w:tabs>
        <w:rPr>
          <w:rFonts w:eastAsiaTheme="minorEastAsia" w:cstheme="minorBidi"/>
          <w:smallCaps w:val="0"/>
          <w:noProof/>
          <w:sz w:val="22"/>
          <w:szCs w:val="22"/>
          <w:lang w:val="mk-MK" w:eastAsia="es-ES"/>
        </w:rPr>
      </w:pPr>
      <w:r w:rsidRPr="00BD4BB0">
        <w:rPr>
          <w:rFonts w:cs="Arial"/>
          <w:noProof/>
          <w:lang w:val="mk-MK"/>
        </w:rPr>
        <w:t>6.3. Опис на резултатите од лабараториските анализи</w:t>
      </w:r>
      <w:r w:rsidRPr="00A660A3">
        <w:rPr>
          <w:noProof/>
          <w:lang w:val="mk-MK"/>
        </w:rPr>
        <w:tab/>
      </w:r>
      <w:r>
        <w:rPr>
          <w:noProof/>
        </w:rPr>
        <w:fldChar w:fldCharType="begin"/>
      </w:r>
      <w:r w:rsidRPr="00A660A3">
        <w:rPr>
          <w:noProof/>
          <w:lang w:val="mk-MK"/>
        </w:rPr>
        <w:instrText xml:space="preserve"> PAGEREF _Toc448915567 \h </w:instrText>
      </w:r>
      <w:r>
        <w:rPr>
          <w:noProof/>
        </w:rPr>
      </w:r>
      <w:r>
        <w:rPr>
          <w:noProof/>
        </w:rPr>
        <w:fldChar w:fldCharType="separate"/>
      </w:r>
      <w:r w:rsidR="000275DD">
        <w:rPr>
          <w:noProof/>
          <w:lang w:val="mk-MK"/>
        </w:rPr>
        <w:t>163</w:t>
      </w:r>
      <w:r>
        <w:rPr>
          <w:noProof/>
        </w:rPr>
        <w:fldChar w:fldCharType="end"/>
      </w:r>
    </w:p>
    <w:p w14:paraId="37E159F0" w14:textId="77777777" w:rsidR="00A660A3" w:rsidRPr="00A660A3" w:rsidRDefault="00A660A3">
      <w:pPr>
        <w:pStyle w:val="TOC2"/>
        <w:tabs>
          <w:tab w:val="right" w:leader="dot" w:pos="9062"/>
        </w:tabs>
        <w:rPr>
          <w:rFonts w:eastAsiaTheme="minorEastAsia" w:cstheme="minorBidi"/>
          <w:smallCaps w:val="0"/>
          <w:noProof/>
          <w:sz w:val="22"/>
          <w:szCs w:val="22"/>
          <w:lang w:val="mk-MK" w:eastAsia="es-ES"/>
        </w:rPr>
      </w:pPr>
      <w:r w:rsidRPr="00BD4BB0">
        <w:rPr>
          <w:rFonts w:cs="Arial"/>
          <w:noProof/>
          <w:lang w:val="mk-MK"/>
        </w:rPr>
        <w:t>6.4. Наоди од годишниот сопствен мониторинг извештај (споредба со еколошките  перформаси од НДТ)</w:t>
      </w:r>
      <w:r w:rsidRPr="00A660A3">
        <w:rPr>
          <w:noProof/>
          <w:lang w:val="mk-MK"/>
        </w:rPr>
        <w:tab/>
      </w:r>
      <w:r>
        <w:rPr>
          <w:noProof/>
        </w:rPr>
        <w:fldChar w:fldCharType="begin"/>
      </w:r>
      <w:r w:rsidRPr="00A660A3">
        <w:rPr>
          <w:noProof/>
          <w:lang w:val="mk-MK"/>
        </w:rPr>
        <w:instrText xml:space="preserve"> PAGEREF _Toc448915568 \h </w:instrText>
      </w:r>
      <w:r>
        <w:rPr>
          <w:noProof/>
        </w:rPr>
      </w:r>
      <w:r>
        <w:rPr>
          <w:noProof/>
        </w:rPr>
        <w:fldChar w:fldCharType="separate"/>
      </w:r>
      <w:r w:rsidR="000275DD">
        <w:rPr>
          <w:noProof/>
          <w:lang w:val="mk-MK"/>
        </w:rPr>
        <w:t>163</w:t>
      </w:r>
      <w:r>
        <w:rPr>
          <w:noProof/>
        </w:rPr>
        <w:fldChar w:fldCharType="end"/>
      </w:r>
    </w:p>
    <w:p w14:paraId="5B44104C"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A660A3">
        <w:rPr>
          <w:rFonts w:cs="Arial"/>
          <w:noProof/>
          <w:lang w:val="mk-MK"/>
        </w:rPr>
        <w:t>7.</w:t>
      </w:r>
      <w:r w:rsidRPr="00A660A3">
        <w:rPr>
          <w:rFonts w:eastAsiaTheme="minorEastAsia" w:cstheme="minorBidi"/>
          <w:b w:val="0"/>
          <w:bCs w:val="0"/>
          <w:caps w:val="0"/>
          <w:noProof/>
          <w:sz w:val="22"/>
          <w:szCs w:val="22"/>
          <w:lang w:val="mk-MK" w:eastAsia="es-ES"/>
        </w:rPr>
        <w:tab/>
      </w:r>
      <w:r w:rsidRPr="00BD4BB0">
        <w:rPr>
          <w:rFonts w:cs="Arial"/>
          <w:noProof/>
          <w:lang w:val="mk-MK"/>
        </w:rPr>
        <w:t>Резултат од инспекцијата</w:t>
      </w:r>
      <w:r w:rsidRPr="00A660A3">
        <w:rPr>
          <w:noProof/>
          <w:lang w:val="mk-MK"/>
        </w:rPr>
        <w:tab/>
      </w:r>
      <w:r>
        <w:rPr>
          <w:noProof/>
        </w:rPr>
        <w:fldChar w:fldCharType="begin"/>
      </w:r>
      <w:r w:rsidRPr="00A660A3">
        <w:rPr>
          <w:noProof/>
          <w:lang w:val="mk-MK"/>
        </w:rPr>
        <w:instrText xml:space="preserve"> PAGEREF _Toc448915569 \h </w:instrText>
      </w:r>
      <w:r>
        <w:rPr>
          <w:noProof/>
        </w:rPr>
      </w:r>
      <w:r>
        <w:rPr>
          <w:noProof/>
        </w:rPr>
        <w:fldChar w:fldCharType="separate"/>
      </w:r>
      <w:r w:rsidR="000275DD">
        <w:rPr>
          <w:noProof/>
          <w:lang w:val="mk-MK"/>
        </w:rPr>
        <w:t>163</w:t>
      </w:r>
      <w:r>
        <w:rPr>
          <w:noProof/>
        </w:rPr>
        <w:fldChar w:fldCharType="end"/>
      </w:r>
    </w:p>
    <w:p w14:paraId="5D3211B8"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7.1.</w:t>
      </w:r>
      <w:r w:rsidRPr="00A660A3">
        <w:rPr>
          <w:rFonts w:eastAsiaTheme="minorEastAsia" w:cstheme="minorBidi"/>
          <w:smallCaps w:val="0"/>
          <w:noProof/>
          <w:sz w:val="22"/>
          <w:szCs w:val="22"/>
          <w:lang w:val="mk-MK" w:eastAsia="es-ES"/>
        </w:rPr>
        <w:tab/>
      </w:r>
      <w:r w:rsidRPr="00BD4BB0">
        <w:rPr>
          <w:rFonts w:cs="Arial"/>
          <w:noProof/>
          <w:lang w:val="mk-MK"/>
        </w:rPr>
        <w:t>Мали неусогласености (неправилности/ нерегуларности)</w:t>
      </w:r>
      <w:r w:rsidRPr="00A660A3">
        <w:rPr>
          <w:noProof/>
          <w:lang w:val="mk-MK"/>
        </w:rPr>
        <w:tab/>
      </w:r>
      <w:r>
        <w:rPr>
          <w:noProof/>
        </w:rPr>
        <w:fldChar w:fldCharType="begin"/>
      </w:r>
      <w:r w:rsidRPr="00A660A3">
        <w:rPr>
          <w:noProof/>
          <w:lang w:val="mk-MK"/>
        </w:rPr>
        <w:instrText xml:space="preserve"> PAGEREF _Toc448915570 \h </w:instrText>
      </w:r>
      <w:r>
        <w:rPr>
          <w:noProof/>
        </w:rPr>
      </w:r>
      <w:r>
        <w:rPr>
          <w:noProof/>
        </w:rPr>
        <w:fldChar w:fldCharType="separate"/>
      </w:r>
      <w:r w:rsidR="000275DD">
        <w:rPr>
          <w:noProof/>
          <w:lang w:val="mk-MK"/>
        </w:rPr>
        <w:t>164</w:t>
      </w:r>
      <w:r>
        <w:rPr>
          <w:noProof/>
        </w:rPr>
        <w:fldChar w:fldCharType="end"/>
      </w:r>
    </w:p>
    <w:p w14:paraId="64DE9F13"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7.2.</w:t>
      </w:r>
      <w:r w:rsidRPr="00A660A3">
        <w:rPr>
          <w:rFonts w:eastAsiaTheme="minorEastAsia" w:cstheme="minorBidi"/>
          <w:smallCaps w:val="0"/>
          <w:noProof/>
          <w:sz w:val="22"/>
          <w:szCs w:val="22"/>
          <w:lang w:val="mk-MK" w:eastAsia="es-ES"/>
        </w:rPr>
        <w:tab/>
      </w:r>
      <w:r w:rsidRPr="00BD4BB0">
        <w:rPr>
          <w:rFonts w:cs="Arial"/>
          <w:noProof/>
          <w:lang w:val="mk-MK"/>
        </w:rPr>
        <w:t>Сериозни случаи на неусогласеност (неправилности/ нерегуларности)</w:t>
      </w:r>
      <w:r w:rsidRPr="00A660A3">
        <w:rPr>
          <w:noProof/>
          <w:lang w:val="mk-MK"/>
        </w:rPr>
        <w:tab/>
      </w:r>
      <w:r>
        <w:rPr>
          <w:noProof/>
        </w:rPr>
        <w:fldChar w:fldCharType="begin"/>
      </w:r>
      <w:r w:rsidRPr="00A660A3">
        <w:rPr>
          <w:noProof/>
          <w:lang w:val="mk-MK"/>
        </w:rPr>
        <w:instrText xml:space="preserve"> PAGEREF _Toc448915571 \h </w:instrText>
      </w:r>
      <w:r>
        <w:rPr>
          <w:noProof/>
        </w:rPr>
      </w:r>
      <w:r>
        <w:rPr>
          <w:noProof/>
        </w:rPr>
        <w:fldChar w:fldCharType="separate"/>
      </w:r>
      <w:r w:rsidR="000275DD">
        <w:rPr>
          <w:noProof/>
          <w:lang w:val="mk-MK"/>
        </w:rPr>
        <w:t>164</w:t>
      </w:r>
      <w:r>
        <w:rPr>
          <w:noProof/>
        </w:rPr>
        <w:fldChar w:fldCharType="end"/>
      </w:r>
    </w:p>
    <w:p w14:paraId="4B8996EF"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7.3.</w:t>
      </w:r>
      <w:r w:rsidRPr="00A660A3">
        <w:rPr>
          <w:rFonts w:eastAsiaTheme="minorEastAsia" w:cstheme="minorBidi"/>
          <w:smallCaps w:val="0"/>
          <w:noProof/>
          <w:sz w:val="22"/>
          <w:szCs w:val="22"/>
          <w:lang w:val="mk-MK" w:eastAsia="es-ES"/>
        </w:rPr>
        <w:tab/>
      </w:r>
      <w:r w:rsidRPr="00BD4BB0">
        <w:rPr>
          <w:rFonts w:cs="Arial"/>
          <w:noProof/>
          <w:lang w:val="mk-MK"/>
        </w:rPr>
        <w:t>Наоди кои може да се подобрат</w:t>
      </w:r>
      <w:r w:rsidRPr="00A660A3">
        <w:rPr>
          <w:noProof/>
          <w:lang w:val="mk-MK"/>
        </w:rPr>
        <w:tab/>
      </w:r>
      <w:r>
        <w:rPr>
          <w:noProof/>
        </w:rPr>
        <w:fldChar w:fldCharType="begin"/>
      </w:r>
      <w:r w:rsidRPr="00A660A3">
        <w:rPr>
          <w:noProof/>
          <w:lang w:val="mk-MK"/>
        </w:rPr>
        <w:instrText xml:space="preserve"> PAGEREF _Toc448915572 \h </w:instrText>
      </w:r>
      <w:r>
        <w:rPr>
          <w:noProof/>
        </w:rPr>
      </w:r>
      <w:r>
        <w:rPr>
          <w:noProof/>
        </w:rPr>
        <w:fldChar w:fldCharType="separate"/>
      </w:r>
      <w:r w:rsidR="000275DD">
        <w:rPr>
          <w:noProof/>
          <w:lang w:val="mk-MK"/>
        </w:rPr>
        <w:t>164</w:t>
      </w:r>
      <w:r>
        <w:rPr>
          <w:noProof/>
        </w:rPr>
        <w:fldChar w:fldCharType="end"/>
      </w:r>
    </w:p>
    <w:p w14:paraId="78703267"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BD4BB0">
        <w:rPr>
          <w:rFonts w:cs="Arial"/>
          <w:noProof/>
          <w:lang w:val="mk-MK"/>
        </w:rPr>
        <w:t>7.4.</w:t>
      </w:r>
      <w:r w:rsidRPr="00A660A3">
        <w:rPr>
          <w:rFonts w:eastAsiaTheme="minorEastAsia" w:cstheme="minorBidi"/>
          <w:smallCaps w:val="0"/>
          <w:noProof/>
          <w:sz w:val="22"/>
          <w:szCs w:val="22"/>
          <w:lang w:val="mk-MK" w:eastAsia="es-ES"/>
        </w:rPr>
        <w:tab/>
      </w:r>
      <w:r w:rsidRPr="00BD4BB0">
        <w:rPr>
          <w:rFonts w:cs="Arial"/>
          <w:noProof/>
          <w:lang w:val="mk-MK"/>
        </w:rPr>
        <w:t>Главни недостатоци со БРЕФ-овите</w:t>
      </w:r>
      <w:r w:rsidRPr="00A660A3">
        <w:rPr>
          <w:noProof/>
          <w:lang w:val="mk-MK"/>
        </w:rPr>
        <w:tab/>
      </w:r>
      <w:r>
        <w:rPr>
          <w:noProof/>
        </w:rPr>
        <w:fldChar w:fldCharType="begin"/>
      </w:r>
      <w:r w:rsidRPr="00A660A3">
        <w:rPr>
          <w:noProof/>
          <w:lang w:val="mk-MK"/>
        </w:rPr>
        <w:instrText xml:space="preserve"> PAGEREF _Toc448915573 \h </w:instrText>
      </w:r>
      <w:r>
        <w:rPr>
          <w:noProof/>
        </w:rPr>
      </w:r>
      <w:r>
        <w:rPr>
          <w:noProof/>
        </w:rPr>
        <w:fldChar w:fldCharType="separate"/>
      </w:r>
      <w:r w:rsidR="000275DD">
        <w:rPr>
          <w:noProof/>
          <w:lang w:val="mk-MK"/>
        </w:rPr>
        <w:t>164</w:t>
      </w:r>
      <w:r>
        <w:rPr>
          <w:noProof/>
        </w:rPr>
        <w:fldChar w:fldCharType="end"/>
      </w:r>
    </w:p>
    <w:p w14:paraId="034A829F"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A660A3">
        <w:rPr>
          <w:rFonts w:cs="Arial"/>
          <w:noProof/>
          <w:lang w:val="mk-MK"/>
        </w:rPr>
        <w:t>8.</w:t>
      </w:r>
      <w:r w:rsidRPr="00A660A3">
        <w:rPr>
          <w:rFonts w:eastAsiaTheme="minorEastAsia" w:cstheme="minorBidi"/>
          <w:b w:val="0"/>
          <w:bCs w:val="0"/>
          <w:caps w:val="0"/>
          <w:noProof/>
          <w:sz w:val="22"/>
          <w:szCs w:val="22"/>
          <w:lang w:val="mk-MK" w:eastAsia="es-ES"/>
        </w:rPr>
        <w:tab/>
      </w:r>
      <w:r w:rsidRPr="00BD4BB0">
        <w:rPr>
          <w:rFonts w:cs="Arial"/>
          <w:noProof/>
          <w:lang w:val="mk-MK"/>
        </w:rPr>
        <w:t>Контрола / наредна инспекција  во случај на прекршок</w:t>
      </w:r>
      <w:r w:rsidRPr="00A660A3">
        <w:rPr>
          <w:noProof/>
          <w:lang w:val="mk-MK"/>
        </w:rPr>
        <w:tab/>
      </w:r>
      <w:r>
        <w:rPr>
          <w:noProof/>
        </w:rPr>
        <w:fldChar w:fldCharType="begin"/>
      </w:r>
      <w:r w:rsidRPr="00A660A3">
        <w:rPr>
          <w:noProof/>
          <w:lang w:val="mk-MK"/>
        </w:rPr>
        <w:instrText xml:space="preserve"> PAGEREF _Toc448915574 \h </w:instrText>
      </w:r>
      <w:r>
        <w:rPr>
          <w:noProof/>
        </w:rPr>
      </w:r>
      <w:r>
        <w:rPr>
          <w:noProof/>
        </w:rPr>
        <w:fldChar w:fldCharType="separate"/>
      </w:r>
      <w:r w:rsidR="000275DD">
        <w:rPr>
          <w:noProof/>
          <w:lang w:val="mk-MK"/>
        </w:rPr>
        <w:t>165</w:t>
      </w:r>
      <w:r>
        <w:rPr>
          <w:noProof/>
        </w:rPr>
        <w:fldChar w:fldCharType="end"/>
      </w:r>
    </w:p>
    <w:p w14:paraId="5C81C223"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8.1.</w:t>
      </w:r>
      <w:r w:rsidRPr="00A660A3">
        <w:rPr>
          <w:rFonts w:eastAsiaTheme="minorEastAsia" w:cstheme="minorBidi"/>
          <w:smallCaps w:val="0"/>
          <w:noProof/>
          <w:sz w:val="22"/>
          <w:szCs w:val="22"/>
          <w:lang w:val="mk-MK" w:eastAsia="es-ES"/>
        </w:rPr>
        <w:tab/>
      </w:r>
      <w:r w:rsidRPr="00BD4BB0">
        <w:rPr>
          <w:rFonts w:cs="Arial"/>
          <w:noProof/>
          <w:lang w:val="mk-MK"/>
        </w:rPr>
        <w:t>Корективни мерки</w:t>
      </w:r>
      <w:r w:rsidRPr="00A660A3">
        <w:rPr>
          <w:noProof/>
          <w:lang w:val="mk-MK"/>
        </w:rPr>
        <w:tab/>
      </w:r>
      <w:r>
        <w:rPr>
          <w:noProof/>
        </w:rPr>
        <w:fldChar w:fldCharType="begin"/>
      </w:r>
      <w:r w:rsidRPr="00A660A3">
        <w:rPr>
          <w:noProof/>
          <w:lang w:val="mk-MK"/>
        </w:rPr>
        <w:instrText xml:space="preserve"> PAGEREF _Toc448915575 \h </w:instrText>
      </w:r>
      <w:r>
        <w:rPr>
          <w:noProof/>
        </w:rPr>
      </w:r>
      <w:r>
        <w:rPr>
          <w:noProof/>
        </w:rPr>
        <w:fldChar w:fldCharType="separate"/>
      </w:r>
      <w:r w:rsidR="000275DD">
        <w:rPr>
          <w:noProof/>
          <w:lang w:val="mk-MK"/>
        </w:rPr>
        <w:t>165</w:t>
      </w:r>
      <w:r>
        <w:rPr>
          <w:noProof/>
        </w:rPr>
        <w:fldChar w:fldCharType="end"/>
      </w:r>
    </w:p>
    <w:p w14:paraId="79019147"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8.2.</w:t>
      </w:r>
      <w:r w:rsidRPr="00A660A3">
        <w:rPr>
          <w:rFonts w:eastAsiaTheme="minorEastAsia" w:cstheme="minorBidi"/>
          <w:smallCaps w:val="0"/>
          <w:noProof/>
          <w:sz w:val="22"/>
          <w:szCs w:val="22"/>
          <w:lang w:val="mk-MK" w:eastAsia="es-ES"/>
        </w:rPr>
        <w:tab/>
      </w:r>
      <w:r w:rsidRPr="00BD4BB0">
        <w:rPr>
          <w:rFonts w:cs="Arial"/>
          <w:noProof/>
          <w:lang w:val="mk-MK"/>
        </w:rPr>
        <w:t>Административно /спроведување на кривичен закон</w:t>
      </w:r>
      <w:r w:rsidRPr="00A660A3">
        <w:rPr>
          <w:noProof/>
          <w:lang w:val="mk-MK"/>
        </w:rPr>
        <w:tab/>
      </w:r>
      <w:r>
        <w:rPr>
          <w:noProof/>
        </w:rPr>
        <w:fldChar w:fldCharType="begin"/>
      </w:r>
      <w:r w:rsidRPr="00A660A3">
        <w:rPr>
          <w:noProof/>
          <w:lang w:val="mk-MK"/>
        </w:rPr>
        <w:instrText xml:space="preserve"> PAGEREF _Toc448915576 \h </w:instrText>
      </w:r>
      <w:r>
        <w:rPr>
          <w:noProof/>
        </w:rPr>
      </w:r>
      <w:r>
        <w:rPr>
          <w:noProof/>
        </w:rPr>
        <w:fldChar w:fldCharType="separate"/>
      </w:r>
      <w:r w:rsidR="000275DD">
        <w:rPr>
          <w:noProof/>
          <w:lang w:val="mk-MK"/>
        </w:rPr>
        <w:t>165</w:t>
      </w:r>
      <w:r>
        <w:rPr>
          <w:noProof/>
        </w:rPr>
        <w:fldChar w:fldCharType="end"/>
      </w:r>
    </w:p>
    <w:p w14:paraId="4C2F5C75" w14:textId="77777777" w:rsidR="00A660A3" w:rsidRPr="00A660A3" w:rsidRDefault="00A660A3">
      <w:pPr>
        <w:pStyle w:val="TOC1"/>
        <w:tabs>
          <w:tab w:val="left" w:pos="440"/>
          <w:tab w:val="right" w:leader="dot" w:pos="9062"/>
        </w:tabs>
        <w:rPr>
          <w:rFonts w:eastAsiaTheme="minorEastAsia" w:cstheme="minorBidi"/>
          <w:b w:val="0"/>
          <w:bCs w:val="0"/>
          <w:caps w:val="0"/>
          <w:noProof/>
          <w:sz w:val="22"/>
          <w:szCs w:val="22"/>
          <w:lang w:val="mk-MK" w:eastAsia="es-ES"/>
        </w:rPr>
      </w:pPr>
      <w:r w:rsidRPr="00A660A3">
        <w:rPr>
          <w:rFonts w:ascii="Times New Roman" w:hAnsi="Times New Roman"/>
          <w:noProof/>
          <w:lang w:val="mk-MK"/>
        </w:rPr>
        <w:t>9.</w:t>
      </w:r>
      <w:r w:rsidRPr="00A660A3">
        <w:rPr>
          <w:rFonts w:eastAsiaTheme="minorEastAsia" w:cstheme="minorBidi"/>
          <w:b w:val="0"/>
          <w:bCs w:val="0"/>
          <w:caps w:val="0"/>
          <w:noProof/>
          <w:sz w:val="22"/>
          <w:szCs w:val="22"/>
          <w:lang w:val="mk-MK" w:eastAsia="es-ES"/>
        </w:rPr>
        <w:tab/>
      </w:r>
      <w:r w:rsidRPr="00BD4BB0">
        <w:rPr>
          <w:rFonts w:cs="Arial"/>
          <w:noProof/>
          <w:lang w:val="mk-MK"/>
        </w:rPr>
        <w:t>Затварање на инспекцискиот циклус</w:t>
      </w:r>
      <w:r w:rsidRPr="00A660A3">
        <w:rPr>
          <w:noProof/>
          <w:lang w:val="mk-MK"/>
        </w:rPr>
        <w:tab/>
      </w:r>
      <w:r>
        <w:rPr>
          <w:noProof/>
        </w:rPr>
        <w:fldChar w:fldCharType="begin"/>
      </w:r>
      <w:r w:rsidRPr="00A660A3">
        <w:rPr>
          <w:noProof/>
          <w:lang w:val="mk-MK"/>
        </w:rPr>
        <w:instrText xml:space="preserve"> PAGEREF _Toc448915577 \h </w:instrText>
      </w:r>
      <w:r>
        <w:rPr>
          <w:noProof/>
        </w:rPr>
      </w:r>
      <w:r>
        <w:rPr>
          <w:noProof/>
        </w:rPr>
        <w:fldChar w:fldCharType="separate"/>
      </w:r>
      <w:r w:rsidR="000275DD">
        <w:rPr>
          <w:noProof/>
          <w:lang w:val="mk-MK"/>
        </w:rPr>
        <w:t>166</w:t>
      </w:r>
      <w:r>
        <w:rPr>
          <w:noProof/>
        </w:rPr>
        <w:fldChar w:fldCharType="end"/>
      </w:r>
    </w:p>
    <w:p w14:paraId="4FFAE485"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9.1.</w:t>
      </w:r>
      <w:r w:rsidRPr="00A660A3">
        <w:rPr>
          <w:rFonts w:eastAsiaTheme="minorEastAsia" w:cstheme="minorBidi"/>
          <w:smallCaps w:val="0"/>
          <w:noProof/>
          <w:sz w:val="22"/>
          <w:szCs w:val="22"/>
          <w:lang w:val="mk-MK" w:eastAsia="es-ES"/>
        </w:rPr>
        <w:tab/>
      </w:r>
      <w:r w:rsidRPr="00BD4BB0">
        <w:rPr>
          <w:rFonts w:cs="Arial"/>
          <w:noProof/>
          <w:lang w:val="mk-MK"/>
        </w:rPr>
        <w:t>Предлози за пишувачите на дозвола и до Секторот за индустриско загадување и управување со ризик при МЖСПП: предлози за подобрување на ИСКЗ-А дозволата</w:t>
      </w:r>
      <w:r w:rsidRPr="00A660A3">
        <w:rPr>
          <w:noProof/>
          <w:lang w:val="mk-MK"/>
        </w:rPr>
        <w:tab/>
      </w:r>
      <w:r>
        <w:rPr>
          <w:noProof/>
        </w:rPr>
        <w:fldChar w:fldCharType="begin"/>
      </w:r>
      <w:r w:rsidRPr="00A660A3">
        <w:rPr>
          <w:noProof/>
          <w:lang w:val="mk-MK"/>
        </w:rPr>
        <w:instrText xml:space="preserve"> PAGEREF _Toc448915578 \h </w:instrText>
      </w:r>
      <w:r>
        <w:rPr>
          <w:noProof/>
        </w:rPr>
      </w:r>
      <w:r>
        <w:rPr>
          <w:noProof/>
        </w:rPr>
        <w:fldChar w:fldCharType="separate"/>
      </w:r>
      <w:r w:rsidR="000275DD">
        <w:rPr>
          <w:noProof/>
          <w:lang w:val="mk-MK"/>
        </w:rPr>
        <w:t>166</w:t>
      </w:r>
      <w:r>
        <w:rPr>
          <w:noProof/>
        </w:rPr>
        <w:fldChar w:fldCharType="end"/>
      </w:r>
    </w:p>
    <w:p w14:paraId="671DB15C"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9.2.</w:t>
      </w:r>
      <w:r w:rsidRPr="00A660A3">
        <w:rPr>
          <w:rFonts w:eastAsiaTheme="minorEastAsia" w:cstheme="minorBidi"/>
          <w:smallCaps w:val="0"/>
          <w:noProof/>
          <w:sz w:val="22"/>
          <w:szCs w:val="22"/>
          <w:lang w:val="mk-MK" w:eastAsia="es-ES"/>
        </w:rPr>
        <w:tab/>
      </w:r>
      <w:r w:rsidRPr="00BD4BB0">
        <w:rPr>
          <w:rFonts w:cs="Arial"/>
          <w:noProof/>
          <w:lang w:val="mk-MK"/>
        </w:rPr>
        <w:t>Предлози за операторот да ги подобри еколошките перформанси</w:t>
      </w:r>
      <w:r w:rsidRPr="00A660A3">
        <w:rPr>
          <w:noProof/>
          <w:lang w:val="mk-MK"/>
        </w:rPr>
        <w:tab/>
      </w:r>
      <w:r>
        <w:rPr>
          <w:noProof/>
        </w:rPr>
        <w:fldChar w:fldCharType="begin"/>
      </w:r>
      <w:r w:rsidRPr="00A660A3">
        <w:rPr>
          <w:noProof/>
          <w:lang w:val="mk-MK"/>
        </w:rPr>
        <w:instrText xml:space="preserve"> PAGEREF _Toc448915579 \h </w:instrText>
      </w:r>
      <w:r>
        <w:rPr>
          <w:noProof/>
        </w:rPr>
      </w:r>
      <w:r>
        <w:rPr>
          <w:noProof/>
        </w:rPr>
        <w:fldChar w:fldCharType="separate"/>
      </w:r>
      <w:r w:rsidR="000275DD">
        <w:rPr>
          <w:noProof/>
          <w:lang w:val="mk-MK"/>
        </w:rPr>
        <w:t>166</w:t>
      </w:r>
      <w:r>
        <w:rPr>
          <w:noProof/>
        </w:rPr>
        <w:fldChar w:fldCharType="end"/>
      </w:r>
    </w:p>
    <w:p w14:paraId="7929F79A" w14:textId="77777777" w:rsidR="00A660A3" w:rsidRPr="00A660A3" w:rsidRDefault="00A660A3">
      <w:pPr>
        <w:pStyle w:val="TOC2"/>
        <w:tabs>
          <w:tab w:val="left" w:pos="880"/>
          <w:tab w:val="right" w:leader="dot" w:pos="9062"/>
        </w:tabs>
        <w:rPr>
          <w:rFonts w:eastAsiaTheme="minorEastAsia" w:cstheme="minorBidi"/>
          <w:smallCaps w:val="0"/>
          <w:noProof/>
          <w:sz w:val="22"/>
          <w:szCs w:val="22"/>
          <w:lang w:val="mk-MK" w:eastAsia="es-ES"/>
        </w:rPr>
      </w:pPr>
      <w:r w:rsidRPr="00A660A3">
        <w:rPr>
          <w:rFonts w:cs="Arial"/>
          <w:noProof/>
          <w:lang w:val="mk-MK"/>
        </w:rPr>
        <w:t>9.3.</w:t>
      </w:r>
      <w:r w:rsidRPr="00A660A3">
        <w:rPr>
          <w:rFonts w:eastAsiaTheme="minorEastAsia" w:cstheme="minorBidi"/>
          <w:smallCaps w:val="0"/>
          <w:noProof/>
          <w:sz w:val="22"/>
          <w:szCs w:val="22"/>
          <w:lang w:val="mk-MK" w:eastAsia="es-ES"/>
        </w:rPr>
        <w:tab/>
      </w:r>
      <w:r w:rsidRPr="00BD4BB0">
        <w:rPr>
          <w:rFonts w:cs="Arial"/>
          <w:noProof/>
          <w:lang w:val="mk-MK"/>
        </w:rPr>
        <w:t>Повратна информација од оценувањето на ризикот</w:t>
      </w:r>
      <w:r w:rsidRPr="00A660A3">
        <w:rPr>
          <w:noProof/>
          <w:lang w:val="mk-MK"/>
        </w:rPr>
        <w:tab/>
      </w:r>
      <w:r>
        <w:rPr>
          <w:noProof/>
        </w:rPr>
        <w:fldChar w:fldCharType="begin"/>
      </w:r>
      <w:r w:rsidRPr="00A660A3">
        <w:rPr>
          <w:noProof/>
          <w:lang w:val="mk-MK"/>
        </w:rPr>
        <w:instrText xml:space="preserve"> PAGEREF _Toc448915580 \h </w:instrText>
      </w:r>
      <w:r>
        <w:rPr>
          <w:noProof/>
        </w:rPr>
      </w:r>
      <w:r>
        <w:rPr>
          <w:noProof/>
        </w:rPr>
        <w:fldChar w:fldCharType="separate"/>
      </w:r>
      <w:r w:rsidR="000275DD">
        <w:rPr>
          <w:noProof/>
          <w:lang w:val="mk-MK"/>
        </w:rPr>
        <w:t>166</w:t>
      </w:r>
      <w:r>
        <w:rPr>
          <w:noProof/>
        </w:rPr>
        <w:fldChar w:fldCharType="end"/>
      </w:r>
    </w:p>
    <w:p w14:paraId="5A0CBF56" w14:textId="77777777" w:rsidR="00A660A3" w:rsidRPr="00A660A3" w:rsidRDefault="00A660A3">
      <w:pPr>
        <w:pStyle w:val="TOC1"/>
        <w:tabs>
          <w:tab w:val="left" w:pos="660"/>
          <w:tab w:val="right" w:leader="dot" w:pos="9062"/>
        </w:tabs>
        <w:rPr>
          <w:rFonts w:eastAsiaTheme="minorEastAsia" w:cstheme="minorBidi"/>
          <w:b w:val="0"/>
          <w:bCs w:val="0"/>
          <w:caps w:val="0"/>
          <w:noProof/>
          <w:sz w:val="22"/>
          <w:szCs w:val="22"/>
          <w:lang w:val="mk-MK" w:eastAsia="es-ES"/>
        </w:rPr>
      </w:pPr>
      <w:r w:rsidRPr="00BD4BB0">
        <w:rPr>
          <w:rFonts w:cs="Arial"/>
          <w:noProof/>
          <w:lang w:val="mk-MK"/>
        </w:rPr>
        <w:t>10.</w:t>
      </w:r>
      <w:r w:rsidRPr="00A660A3">
        <w:rPr>
          <w:rFonts w:eastAsiaTheme="minorEastAsia" w:cstheme="minorBidi"/>
          <w:b w:val="0"/>
          <w:bCs w:val="0"/>
          <w:caps w:val="0"/>
          <w:noProof/>
          <w:sz w:val="22"/>
          <w:szCs w:val="22"/>
          <w:lang w:val="mk-MK" w:eastAsia="es-ES"/>
        </w:rPr>
        <w:tab/>
      </w:r>
      <w:r w:rsidRPr="00BD4BB0">
        <w:rPr>
          <w:rFonts w:cs="Arial"/>
          <w:noProof/>
          <w:lang w:val="mk-MK"/>
        </w:rPr>
        <w:t>Активности кои треба да се преземат при следниот инспекциски увид</w:t>
      </w:r>
      <w:r w:rsidRPr="00A660A3">
        <w:rPr>
          <w:noProof/>
          <w:lang w:val="mk-MK"/>
        </w:rPr>
        <w:tab/>
      </w:r>
      <w:r>
        <w:rPr>
          <w:noProof/>
        </w:rPr>
        <w:fldChar w:fldCharType="begin"/>
      </w:r>
      <w:r w:rsidRPr="00A660A3">
        <w:rPr>
          <w:noProof/>
          <w:lang w:val="mk-MK"/>
        </w:rPr>
        <w:instrText xml:space="preserve"> PAGEREF _Toc448915581 \h </w:instrText>
      </w:r>
      <w:r>
        <w:rPr>
          <w:noProof/>
        </w:rPr>
      </w:r>
      <w:r>
        <w:rPr>
          <w:noProof/>
        </w:rPr>
        <w:fldChar w:fldCharType="separate"/>
      </w:r>
      <w:r w:rsidR="000275DD">
        <w:rPr>
          <w:noProof/>
          <w:lang w:val="mk-MK"/>
        </w:rPr>
        <w:t>168</w:t>
      </w:r>
      <w:r>
        <w:rPr>
          <w:noProof/>
        </w:rPr>
        <w:fldChar w:fldCharType="end"/>
      </w:r>
    </w:p>
    <w:p w14:paraId="361531C4" w14:textId="77777777" w:rsidR="00A660A3" w:rsidRPr="00A660A3" w:rsidRDefault="00A660A3">
      <w:pPr>
        <w:pStyle w:val="TOC1"/>
        <w:tabs>
          <w:tab w:val="left" w:pos="660"/>
          <w:tab w:val="right" w:leader="dot" w:pos="9062"/>
        </w:tabs>
        <w:rPr>
          <w:rFonts w:eastAsiaTheme="minorEastAsia" w:cstheme="minorBidi"/>
          <w:b w:val="0"/>
          <w:bCs w:val="0"/>
          <w:caps w:val="0"/>
          <w:noProof/>
          <w:sz w:val="22"/>
          <w:szCs w:val="22"/>
          <w:lang w:val="mk-MK" w:eastAsia="es-ES"/>
        </w:rPr>
      </w:pPr>
      <w:r w:rsidRPr="00A660A3">
        <w:rPr>
          <w:rFonts w:cs="Arial"/>
          <w:noProof/>
          <w:lang w:val="mk-MK"/>
        </w:rPr>
        <w:t>11.</w:t>
      </w:r>
      <w:r w:rsidRPr="00A660A3">
        <w:rPr>
          <w:rFonts w:eastAsiaTheme="minorEastAsia" w:cstheme="minorBidi"/>
          <w:b w:val="0"/>
          <w:bCs w:val="0"/>
          <w:caps w:val="0"/>
          <w:noProof/>
          <w:sz w:val="22"/>
          <w:szCs w:val="22"/>
          <w:lang w:val="mk-MK" w:eastAsia="es-ES"/>
        </w:rPr>
        <w:tab/>
      </w:r>
      <w:r w:rsidRPr="00BD4BB0">
        <w:rPr>
          <w:rFonts w:cs="Arial"/>
          <w:noProof/>
          <w:lang w:val="mk-MK"/>
        </w:rPr>
        <w:t>Складирање на извештаите и јавен пристап</w:t>
      </w:r>
      <w:r w:rsidRPr="00A660A3">
        <w:rPr>
          <w:noProof/>
          <w:lang w:val="mk-MK"/>
        </w:rPr>
        <w:tab/>
      </w:r>
      <w:r>
        <w:rPr>
          <w:noProof/>
        </w:rPr>
        <w:fldChar w:fldCharType="begin"/>
      </w:r>
      <w:r w:rsidRPr="00A660A3">
        <w:rPr>
          <w:noProof/>
          <w:lang w:val="mk-MK"/>
        </w:rPr>
        <w:instrText xml:space="preserve"> PAGEREF _Toc448915582 \h </w:instrText>
      </w:r>
      <w:r>
        <w:rPr>
          <w:noProof/>
        </w:rPr>
      </w:r>
      <w:r>
        <w:rPr>
          <w:noProof/>
        </w:rPr>
        <w:fldChar w:fldCharType="separate"/>
      </w:r>
      <w:r w:rsidR="000275DD">
        <w:rPr>
          <w:noProof/>
          <w:lang w:val="mk-MK"/>
        </w:rPr>
        <w:t>168</w:t>
      </w:r>
      <w:r>
        <w:rPr>
          <w:noProof/>
        </w:rPr>
        <w:fldChar w:fldCharType="end"/>
      </w:r>
    </w:p>
    <w:p w14:paraId="6622F8C7" w14:textId="77777777" w:rsidR="00A660A3" w:rsidRPr="00A660A3" w:rsidRDefault="00A660A3">
      <w:pPr>
        <w:pStyle w:val="TOC1"/>
        <w:tabs>
          <w:tab w:val="right" w:leader="dot" w:pos="9062"/>
        </w:tabs>
        <w:rPr>
          <w:rFonts w:eastAsiaTheme="minorEastAsia" w:cstheme="minorBidi"/>
          <w:b w:val="0"/>
          <w:bCs w:val="0"/>
          <w:caps w:val="0"/>
          <w:noProof/>
          <w:sz w:val="22"/>
          <w:szCs w:val="22"/>
          <w:lang w:val="mk-MK" w:eastAsia="es-ES"/>
        </w:rPr>
      </w:pPr>
      <w:r w:rsidRPr="00BD4BB0">
        <w:rPr>
          <w:rFonts w:cs="Arial"/>
          <w:noProof/>
          <w:lang w:val="mk-MK"/>
        </w:rPr>
        <w:lastRenderedPageBreak/>
        <w:t>Анекс 1: Записник од инспекциски увид</w:t>
      </w:r>
      <w:r w:rsidRPr="00A660A3">
        <w:rPr>
          <w:noProof/>
          <w:lang w:val="mk-MK"/>
        </w:rPr>
        <w:tab/>
      </w:r>
      <w:r>
        <w:rPr>
          <w:noProof/>
        </w:rPr>
        <w:fldChar w:fldCharType="begin"/>
      </w:r>
      <w:r w:rsidRPr="00A660A3">
        <w:rPr>
          <w:noProof/>
          <w:lang w:val="mk-MK"/>
        </w:rPr>
        <w:instrText xml:space="preserve"> PAGEREF _Toc448915583 \h </w:instrText>
      </w:r>
      <w:r>
        <w:rPr>
          <w:noProof/>
        </w:rPr>
      </w:r>
      <w:r>
        <w:rPr>
          <w:noProof/>
        </w:rPr>
        <w:fldChar w:fldCharType="separate"/>
      </w:r>
      <w:r w:rsidR="000275DD">
        <w:rPr>
          <w:noProof/>
          <w:lang w:val="mk-MK"/>
        </w:rPr>
        <w:t>168</w:t>
      </w:r>
      <w:r>
        <w:rPr>
          <w:noProof/>
        </w:rPr>
        <w:fldChar w:fldCharType="end"/>
      </w:r>
    </w:p>
    <w:p w14:paraId="66AEDC8E" w14:textId="77777777" w:rsidR="00A660A3" w:rsidRPr="00A660A3" w:rsidRDefault="00A660A3">
      <w:pPr>
        <w:pStyle w:val="TOC1"/>
        <w:tabs>
          <w:tab w:val="right" w:leader="dot" w:pos="9062"/>
        </w:tabs>
        <w:rPr>
          <w:rFonts w:eastAsiaTheme="minorEastAsia" w:cstheme="minorBidi"/>
          <w:b w:val="0"/>
          <w:bCs w:val="0"/>
          <w:caps w:val="0"/>
          <w:noProof/>
          <w:sz w:val="22"/>
          <w:szCs w:val="22"/>
          <w:lang w:val="mk-MK" w:eastAsia="es-ES"/>
        </w:rPr>
      </w:pPr>
      <w:r w:rsidRPr="00BD4BB0">
        <w:rPr>
          <w:rFonts w:cs="Arial"/>
          <w:noProof/>
          <w:lang w:val="mk-MK"/>
        </w:rPr>
        <w:t>Анекс 2: Фотографска документација</w:t>
      </w:r>
      <w:r w:rsidRPr="00A660A3">
        <w:rPr>
          <w:noProof/>
          <w:lang w:val="mk-MK"/>
        </w:rPr>
        <w:tab/>
      </w:r>
      <w:r>
        <w:rPr>
          <w:noProof/>
        </w:rPr>
        <w:fldChar w:fldCharType="begin"/>
      </w:r>
      <w:r w:rsidRPr="00A660A3">
        <w:rPr>
          <w:noProof/>
          <w:lang w:val="mk-MK"/>
        </w:rPr>
        <w:instrText xml:space="preserve"> PAGEREF _Toc448915584 \h </w:instrText>
      </w:r>
      <w:r>
        <w:rPr>
          <w:noProof/>
        </w:rPr>
      </w:r>
      <w:r>
        <w:rPr>
          <w:noProof/>
        </w:rPr>
        <w:fldChar w:fldCharType="separate"/>
      </w:r>
      <w:r w:rsidR="000275DD">
        <w:rPr>
          <w:noProof/>
          <w:lang w:val="mk-MK"/>
        </w:rPr>
        <w:t>168</w:t>
      </w:r>
      <w:r>
        <w:rPr>
          <w:noProof/>
        </w:rPr>
        <w:fldChar w:fldCharType="end"/>
      </w:r>
    </w:p>
    <w:p w14:paraId="5D5033DD" w14:textId="77777777" w:rsidR="00A660A3" w:rsidRPr="00A660A3" w:rsidRDefault="00A660A3">
      <w:pPr>
        <w:pStyle w:val="TOC1"/>
        <w:tabs>
          <w:tab w:val="right" w:leader="dot" w:pos="9062"/>
        </w:tabs>
        <w:rPr>
          <w:rFonts w:eastAsiaTheme="minorEastAsia" w:cstheme="minorBidi"/>
          <w:b w:val="0"/>
          <w:bCs w:val="0"/>
          <w:caps w:val="0"/>
          <w:noProof/>
          <w:sz w:val="22"/>
          <w:szCs w:val="22"/>
          <w:lang w:val="mk-MK" w:eastAsia="es-ES"/>
        </w:rPr>
      </w:pPr>
      <w:r w:rsidRPr="00BD4BB0">
        <w:rPr>
          <w:rFonts w:cs="Arial"/>
          <w:noProof/>
          <w:lang w:val="mk-MK"/>
        </w:rPr>
        <w:t xml:space="preserve">Анекс </w:t>
      </w:r>
      <w:r w:rsidRPr="00A660A3">
        <w:rPr>
          <w:rFonts w:cs="Arial"/>
          <w:noProof/>
          <w:lang w:val="mk-MK"/>
        </w:rPr>
        <w:t>3</w:t>
      </w:r>
      <w:r w:rsidRPr="00BD4BB0">
        <w:rPr>
          <w:rFonts w:cs="Arial"/>
          <w:noProof/>
          <w:lang w:val="mk-MK"/>
        </w:rPr>
        <w:t>: Пополнета листа на податоци за инспекција</w:t>
      </w:r>
      <w:r w:rsidRPr="00A660A3">
        <w:rPr>
          <w:noProof/>
          <w:lang w:val="mk-MK"/>
        </w:rPr>
        <w:tab/>
      </w:r>
      <w:r>
        <w:rPr>
          <w:noProof/>
        </w:rPr>
        <w:fldChar w:fldCharType="begin"/>
      </w:r>
      <w:r w:rsidRPr="00A660A3">
        <w:rPr>
          <w:noProof/>
          <w:lang w:val="mk-MK"/>
        </w:rPr>
        <w:instrText xml:space="preserve"> PAGEREF _Toc448915585 \h </w:instrText>
      </w:r>
      <w:r>
        <w:rPr>
          <w:noProof/>
        </w:rPr>
      </w:r>
      <w:r>
        <w:rPr>
          <w:noProof/>
        </w:rPr>
        <w:fldChar w:fldCharType="separate"/>
      </w:r>
      <w:r w:rsidR="000275DD">
        <w:rPr>
          <w:noProof/>
          <w:lang w:val="mk-MK"/>
        </w:rPr>
        <w:t>168</w:t>
      </w:r>
      <w:r>
        <w:rPr>
          <w:noProof/>
        </w:rPr>
        <w:fldChar w:fldCharType="end"/>
      </w:r>
    </w:p>
    <w:p w14:paraId="168FA18D" w14:textId="77777777" w:rsidR="00954B76" w:rsidRPr="00954B76" w:rsidRDefault="00954B76" w:rsidP="00954B76">
      <w:pPr>
        <w:pStyle w:val="BodyText"/>
        <w:rPr>
          <w:rFonts w:cs="Arial"/>
          <w:szCs w:val="22"/>
          <w:lang w:val="mk-MK"/>
        </w:rPr>
      </w:pPr>
      <w:r w:rsidRPr="00EF3FFE">
        <w:rPr>
          <w:rFonts w:cs="Arial"/>
          <w:szCs w:val="22"/>
        </w:rPr>
        <w:fldChar w:fldCharType="end"/>
      </w:r>
    </w:p>
    <w:p w14:paraId="1F35646F" w14:textId="77777777" w:rsidR="00954B76" w:rsidRPr="00954B76" w:rsidRDefault="00954B76" w:rsidP="00954B76">
      <w:pPr>
        <w:pStyle w:val="BodyText"/>
        <w:rPr>
          <w:rFonts w:cs="Arial"/>
          <w:szCs w:val="22"/>
          <w:lang w:val="mk-MK"/>
        </w:rPr>
      </w:pPr>
    </w:p>
    <w:p w14:paraId="5E5AB15E" w14:textId="77777777" w:rsidR="00954B76" w:rsidRPr="00954B76" w:rsidRDefault="00954B76" w:rsidP="00954B76">
      <w:pPr>
        <w:pStyle w:val="BodyText"/>
        <w:rPr>
          <w:rFonts w:cs="Arial"/>
          <w:szCs w:val="22"/>
          <w:lang w:val="mk-MK"/>
        </w:rPr>
      </w:pPr>
    </w:p>
    <w:p w14:paraId="58534215" w14:textId="77777777" w:rsidR="00954B76" w:rsidRPr="00954B76" w:rsidRDefault="00954B76" w:rsidP="00954B76">
      <w:pPr>
        <w:pStyle w:val="BodyText"/>
        <w:rPr>
          <w:rFonts w:cs="Arial"/>
          <w:szCs w:val="22"/>
          <w:lang w:val="mk-MK"/>
        </w:rPr>
      </w:pPr>
    </w:p>
    <w:p w14:paraId="0D1AFECB" w14:textId="77777777" w:rsidR="00954B76" w:rsidRPr="00446237" w:rsidRDefault="00954B76" w:rsidP="00954B76">
      <w:pPr>
        <w:pStyle w:val="Header"/>
        <w:rPr>
          <w:rFonts w:ascii="Arial" w:hAnsi="Arial" w:cs="Arial"/>
          <w:b/>
          <w:lang w:val="mk-MK"/>
        </w:rPr>
      </w:pPr>
      <w:r>
        <w:rPr>
          <w:rFonts w:ascii="Arial" w:hAnsi="Arial" w:cs="Arial"/>
          <w:b/>
          <w:lang w:val="mk-MK"/>
        </w:rPr>
        <w:t>Листа на кратенки</w:t>
      </w:r>
    </w:p>
    <w:p w14:paraId="5FAD5915" w14:textId="77777777" w:rsidR="00954B76" w:rsidRPr="00954B76" w:rsidRDefault="00954B76" w:rsidP="00954B76">
      <w:pPr>
        <w:pStyle w:val="Header"/>
        <w:rPr>
          <w:rFonts w:ascii="Gill Sans MT" w:hAnsi="Gill Sans MT"/>
          <w:b/>
          <w:lang w:val="mk-MK"/>
        </w:rPr>
      </w:pPr>
    </w:p>
    <w:tbl>
      <w:tblPr>
        <w:tblW w:w="9214" w:type="dxa"/>
        <w:tblInd w:w="-34" w:type="dxa"/>
        <w:tblBorders>
          <w:top w:val="nil"/>
          <w:left w:val="nil"/>
          <w:bottom w:val="nil"/>
          <w:right w:val="nil"/>
        </w:tblBorders>
        <w:tblLayout w:type="fixed"/>
        <w:tblLook w:val="0000" w:firstRow="0" w:lastRow="0" w:firstColumn="0" w:lastColumn="0" w:noHBand="0" w:noVBand="0"/>
      </w:tblPr>
      <w:tblGrid>
        <w:gridCol w:w="1844"/>
        <w:gridCol w:w="7370"/>
      </w:tblGrid>
      <w:tr w:rsidR="00954B76" w:rsidRPr="00EF3FFE" w14:paraId="2F54FCDE" w14:textId="77777777" w:rsidTr="00A56C02">
        <w:trPr>
          <w:trHeight w:val="109"/>
        </w:trPr>
        <w:tc>
          <w:tcPr>
            <w:tcW w:w="1844" w:type="dxa"/>
          </w:tcPr>
          <w:p w14:paraId="183F6255" w14:textId="77777777" w:rsidR="00954B76" w:rsidRPr="00B82660" w:rsidRDefault="00954B76" w:rsidP="00A56C02">
            <w:pPr>
              <w:pStyle w:val="Default"/>
              <w:spacing w:line="360" w:lineRule="auto"/>
              <w:rPr>
                <w:rFonts w:ascii="Arial" w:hAnsi="Arial" w:cs="Arial"/>
                <w:sz w:val="22"/>
                <w:szCs w:val="22"/>
                <w:lang w:val="mk-MK"/>
              </w:rPr>
            </w:pPr>
            <w:r>
              <w:rPr>
                <w:rFonts w:ascii="Arial" w:hAnsi="Arial" w:cs="Arial"/>
                <w:sz w:val="22"/>
                <w:szCs w:val="22"/>
                <w:lang w:val="mk-MK"/>
              </w:rPr>
              <w:t>НДТ</w:t>
            </w:r>
          </w:p>
        </w:tc>
        <w:tc>
          <w:tcPr>
            <w:tcW w:w="7370" w:type="dxa"/>
          </w:tcPr>
          <w:p w14:paraId="52AC1957" w14:textId="77777777" w:rsidR="00954B76" w:rsidRPr="00B82660" w:rsidRDefault="00954B76" w:rsidP="00A56C02">
            <w:pPr>
              <w:pStyle w:val="Default"/>
              <w:spacing w:line="360" w:lineRule="auto"/>
              <w:rPr>
                <w:rFonts w:ascii="Arial" w:hAnsi="Arial" w:cs="Arial"/>
                <w:sz w:val="22"/>
                <w:szCs w:val="22"/>
                <w:lang w:val="mk-MK"/>
              </w:rPr>
            </w:pPr>
            <w:r>
              <w:rPr>
                <w:rFonts w:ascii="Arial" w:hAnsi="Arial" w:cs="Arial"/>
                <w:sz w:val="22"/>
                <w:szCs w:val="22"/>
                <w:lang w:val="mk-MK"/>
              </w:rPr>
              <w:t>Најдобри достапни техники</w:t>
            </w:r>
          </w:p>
        </w:tc>
      </w:tr>
      <w:tr w:rsidR="00954B76" w:rsidRPr="00F6140B" w14:paraId="057BA1CB" w14:textId="77777777" w:rsidTr="00A56C02">
        <w:trPr>
          <w:trHeight w:val="109"/>
        </w:trPr>
        <w:tc>
          <w:tcPr>
            <w:tcW w:w="1844" w:type="dxa"/>
          </w:tcPr>
          <w:p w14:paraId="6A759774" w14:textId="77777777" w:rsidR="00954B76" w:rsidRPr="00EF3FFE" w:rsidRDefault="00954B76" w:rsidP="00A56C02">
            <w:pPr>
              <w:pStyle w:val="Default"/>
              <w:spacing w:line="360" w:lineRule="auto"/>
              <w:rPr>
                <w:rFonts w:ascii="Arial" w:hAnsi="Arial" w:cs="Arial"/>
                <w:sz w:val="22"/>
                <w:szCs w:val="22"/>
              </w:rPr>
            </w:pPr>
            <w:r>
              <w:rPr>
                <w:rFonts w:ascii="Arial" w:hAnsi="Arial" w:cs="Arial"/>
                <w:sz w:val="22"/>
                <w:szCs w:val="22"/>
                <w:lang w:val="mk-MK"/>
              </w:rPr>
              <w:t>БРЕФ</w:t>
            </w:r>
            <w:r w:rsidRPr="00EF3FFE">
              <w:rPr>
                <w:rFonts w:ascii="Arial" w:hAnsi="Arial" w:cs="Arial"/>
                <w:sz w:val="22"/>
                <w:szCs w:val="22"/>
              </w:rPr>
              <w:t xml:space="preserve"> </w:t>
            </w:r>
          </w:p>
        </w:tc>
        <w:tc>
          <w:tcPr>
            <w:tcW w:w="7370" w:type="dxa"/>
          </w:tcPr>
          <w:p w14:paraId="3C402FEE" w14:textId="77777777" w:rsidR="00954B76" w:rsidRPr="00DC7679" w:rsidRDefault="00954B76" w:rsidP="00A56C02">
            <w:pPr>
              <w:pStyle w:val="Default"/>
              <w:spacing w:line="360" w:lineRule="auto"/>
              <w:rPr>
                <w:rFonts w:ascii="Arial" w:hAnsi="Arial" w:cs="Arial"/>
                <w:sz w:val="22"/>
                <w:szCs w:val="22"/>
              </w:rPr>
            </w:pPr>
            <w:r>
              <w:rPr>
                <w:rFonts w:ascii="Arial" w:hAnsi="Arial" w:cs="Arial"/>
                <w:sz w:val="22"/>
                <w:szCs w:val="22"/>
                <w:lang w:val="mk-MK"/>
              </w:rPr>
              <w:t xml:space="preserve">Референтен документ за Најдобри достапни техники </w:t>
            </w:r>
          </w:p>
        </w:tc>
      </w:tr>
      <w:tr w:rsidR="00954B76" w:rsidRPr="00EF3FFE" w14:paraId="1DFE3492" w14:textId="77777777" w:rsidTr="00A56C02">
        <w:trPr>
          <w:trHeight w:val="109"/>
        </w:trPr>
        <w:tc>
          <w:tcPr>
            <w:tcW w:w="1844" w:type="dxa"/>
          </w:tcPr>
          <w:p w14:paraId="72FAA489" w14:textId="77777777" w:rsidR="00954B76" w:rsidRPr="00EF3FFE" w:rsidRDefault="00954B76" w:rsidP="00A56C02">
            <w:pPr>
              <w:pStyle w:val="Default"/>
              <w:spacing w:line="360" w:lineRule="auto"/>
              <w:rPr>
                <w:rFonts w:ascii="Arial" w:hAnsi="Arial" w:cs="Arial"/>
                <w:sz w:val="22"/>
                <w:szCs w:val="22"/>
              </w:rPr>
            </w:pPr>
            <w:r w:rsidRPr="00EF3FFE">
              <w:rPr>
                <w:rFonts w:ascii="Arial" w:hAnsi="Arial" w:cs="Arial"/>
                <w:sz w:val="22"/>
                <w:szCs w:val="22"/>
              </w:rPr>
              <w:t>EMS</w:t>
            </w:r>
          </w:p>
        </w:tc>
        <w:tc>
          <w:tcPr>
            <w:tcW w:w="7370" w:type="dxa"/>
          </w:tcPr>
          <w:p w14:paraId="14871A07" w14:textId="77777777" w:rsidR="00954B76" w:rsidRPr="00EF3FFE" w:rsidRDefault="00954B76" w:rsidP="00A56C02">
            <w:pPr>
              <w:pStyle w:val="Default"/>
              <w:spacing w:line="360" w:lineRule="auto"/>
              <w:rPr>
                <w:rFonts w:ascii="Arial" w:hAnsi="Arial" w:cs="Arial"/>
                <w:sz w:val="22"/>
                <w:szCs w:val="22"/>
              </w:rPr>
            </w:pPr>
            <w:r>
              <w:rPr>
                <w:rFonts w:ascii="Arial" w:hAnsi="Arial" w:cs="Arial"/>
                <w:sz w:val="22"/>
                <w:szCs w:val="22"/>
                <w:lang w:val="mk-MK"/>
              </w:rPr>
              <w:t xml:space="preserve">Систем за управување со животната средина </w:t>
            </w:r>
          </w:p>
        </w:tc>
      </w:tr>
      <w:tr w:rsidR="00954B76" w:rsidRPr="00EF3FFE" w14:paraId="6979C497" w14:textId="77777777" w:rsidTr="00A56C02">
        <w:trPr>
          <w:trHeight w:val="109"/>
        </w:trPr>
        <w:tc>
          <w:tcPr>
            <w:tcW w:w="1844" w:type="dxa"/>
          </w:tcPr>
          <w:p w14:paraId="3C337717" w14:textId="77777777" w:rsidR="00954B76" w:rsidRPr="00EF3FFE" w:rsidRDefault="00954B76" w:rsidP="00A56C02">
            <w:pPr>
              <w:pStyle w:val="Default"/>
              <w:spacing w:line="360" w:lineRule="auto"/>
              <w:rPr>
                <w:rFonts w:ascii="Arial" w:hAnsi="Arial" w:cs="Arial"/>
                <w:sz w:val="22"/>
                <w:szCs w:val="22"/>
              </w:rPr>
            </w:pPr>
            <w:r>
              <w:rPr>
                <w:rFonts w:ascii="Arial" w:hAnsi="Arial" w:cs="Arial"/>
                <w:sz w:val="22"/>
                <w:szCs w:val="22"/>
                <w:lang w:val="mk-MK"/>
              </w:rPr>
              <w:t>ЕУ</w:t>
            </w:r>
            <w:r w:rsidRPr="00EF3FFE">
              <w:rPr>
                <w:rFonts w:ascii="Arial" w:hAnsi="Arial" w:cs="Arial"/>
                <w:sz w:val="22"/>
                <w:szCs w:val="22"/>
              </w:rPr>
              <w:t xml:space="preserve"> </w:t>
            </w:r>
          </w:p>
        </w:tc>
        <w:tc>
          <w:tcPr>
            <w:tcW w:w="7370" w:type="dxa"/>
          </w:tcPr>
          <w:p w14:paraId="1D6C9416" w14:textId="77777777" w:rsidR="00954B76" w:rsidRPr="00EF3FFE" w:rsidRDefault="00954B76" w:rsidP="00A56C02">
            <w:pPr>
              <w:pStyle w:val="Default"/>
              <w:spacing w:line="360" w:lineRule="auto"/>
              <w:rPr>
                <w:rFonts w:ascii="Arial" w:hAnsi="Arial" w:cs="Arial"/>
                <w:sz w:val="22"/>
                <w:szCs w:val="22"/>
              </w:rPr>
            </w:pPr>
            <w:r>
              <w:rPr>
                <w:rFonts w:ascii="Arial" w:hAnsi="Arial" w:cs="Arial"/>
                <w:sz w:val="22"/>
                <w:szCs w:val="22"/>
                <w:lang w:val="mk-MK"/>
              </w:rPr>
              <w:t>Европска унија</w:t>
            </w:r>
            <w:r w:rsidRPr="00EF3FFE">
              <w:rPr>
                <w:rFonts w:ascii="Arial" w:hAnsi="Arial" w:cs="Arial"/>
                <w:sz w:val="22"/>
                <w:szCs w:val="22"/>
              </w:rPr>
              <w:t xml:space="preserve"> </w:t>
            </w:r>
          </w:p>
        </w:tc>
      </w:tr>
      <w:tr w:rsidR="00954B76" w:rsidRPr="00434647" w14:paraId="73A47FFC" w14:textId="77777777" w:rsidTr="00A56C02">
        <w:trPr>
          <w:trHeight w:val="109"/>
        </w:trPr>
        <w:tc>
          <w:tcPr>
            <w:tcW w:w="1844" w:type="dxa"/>
          </w:tcPr>
          <w:p w14:paraId="7F77C252" w14:textId="77777777" w:rsidR="00954B76" w:rsidRPr="00B82660" w:rsidRDefault="00954B76" w:rsidP="00A56C02">
            <w:pPr>
              <w:pStyle w:val="Default"/>
              <w:spacing w:line="360" w:lineRule="auto"/>
              <w:rPr>
                <w:rFonts w:ascii="Arial" w:hAnsi="Arial" w:cs="Arial"/>
                <w:sz w:val="22"/>
                <w:szCs w:val="22"/>
                <w:lang w:val="mk-MK"/>
              </w:rPr>
            </w:pPr>
            <w:r>
              <w:rPr>
                <w:rFonts w:ascii="Arial" w:hAnsi="Arial" w:cs="Arial"/>
                <w:sz w:val="22"/>
                <w:szCs w:val="22"/>
                <w:lang w:val="mk-MK"/>
              </w:rPr>
              <w:t>ИЕД</w:t>
            </w:r>
          </w:p>
        </w:tc>
        <w:tc>
          <w:tcPr>
            <w:tcW w:w="7370" w:type="dxa"/>
          </w:tcPr>
          <w:p w14:paraId="3066D274" w14:textId="77777777" w:rsidR="00954B76" w:rsidRPr="00954B76" w:rsidRDefault="00954B76" w:rsidP="00A56C02">
            <w:pPr>
              <w:pStyle w:val="Default"/>
              <w:spacing w:line="360" w:lineRule="auto"/>
              <w:rPr>
                <w:rFonts w:ascii="Arial" w:hAnsi="Arial" w:cs="Arial"/>
                <w:sz w:val="22"/>
                <w:szCs w:val="22"/>
                <w:lang w:val="mk-MK"/>
              </w:rPr>
            </w:pPr>
            <w:r>
              <w:rPr>
                <w:rFonts w:ascii="Arial" w:hAnsi="Arial" w:cs="Arial"/>
                <w:sz w:val="22"/>
                <w:szCs w:val="22"/>
                <w:lang w:val="mk-MK"/>
              </w:rPr>
              <w:t xml:space="preserve">Директива за емисии во индустријата </w:t>
            </w:r>
            <w:r w:rsidRPr="00954B76">
              <w:rPr>
                <w:rFonts w:ascii="Arial" w:hAnsi="Arial" w:cs="Arial"/>
                <w:sz w:val="22"/>
                <w:szCs w:val="22"/>
                <w:lang w:val="mk-MK"/>
              </w:rPr>
              <w:t>2010/75/EU</w:t>
            </w:r>
          </w:p>
        </w:tc>
      </w:tr>
      <w:tr w:rsidR="00954B76" w:rsidRPr="00434647" w14:paraId="4B1DA106" w14:textId="77777777" w:rsidTr="00A56C02">
        <w:trPr>
          <w:trHeight w:val="109"/>
        </w:trPr>
        <w:tc>
          <w:tcPr>
            <w:tcW w:w="1844" w:type="dxa"/>
          </w:tcPr>
          <w:p w14:paraId="08CECA35" w14:textId="77777777" w:rsidR="00954B76" w:rsidRPr="00B82660" w:rsidRDefault="00954B76" w:rsidP="00A56C02">
            <w:pPr>
              <w:pStyle w:val="Default"/>
              <w:spacing w:line="360" w:lineRule="auto"/>
              <w:rPr>
                <w:rFonts w:ascii="Arial" w:hAnsi="Arial" w:cs="Arial"/>
                <w:sz w:val="22"/>
                <w:szCs w:val="22"/>
                <w:lang w:val="mk-MK"/>
              </w:rPr>
            </w:pPr>
            <w:r>
              <w:rPr>
                <w:rFonts w:ascii="Arial" w:hAnsi="Arial" w:cs="Arial"/>
                <w:sz w:val="22"/>
                <w:szCs w:val="22"/>
                <w:lang w:val="mk-MK"/>
              </w:rPr>
              <w:t>ИМПЕЛ</w:t>
            </w:r>
          </w:p>
        </w:tc>
        <w:tc>
          <w:tcPr>
            <w:tcW w:w="7370" w:type="dxa"/>
          </w:tcPr>
          <w:p w14:paraId="002FF6D9" w14:textId="77777777" w:rsidR="00954B76" w:rsidRPr="00F6140B" w:rsidRDefault="00954B76" w:rsidP="00A56C02">
            <w:pPr>
              <w:pStyle w:val="Default"/>
              <w:spacing w:line="360" w:lineRule="auto"/>
              <w:rPr>
                <w:rFonts w:ascii="Arial" w:hAnsi="Arial" w:cs="Arial"/>
                <w:sz w:val="22"/>
                <w:szCs w:val="22"/>
                <w:lang w:val="mk-MK"/>
              </w:rPr>
            </w:pPr>
            <w:r>
              <w:rPr>
                <w:rFonts w:ascii="Arial" w:hAnsi="Arial" w:cs="Arial"/>
                <w:sz w:val="22"/>
                <w:szCs w:val="22"/>
                <w:lang w:val="mk-MK"/>
              </w:rPr>
              <w:t xml:space="preserve">Мрежа на ЕУ за имплементација и спроведување на легислативата во животната средина </w:t>
            </w:r>
          </w:p>
        </w:tc>
      </w:tr>
      <w:tr w:rsidR="00954B76" w:rsidRPr="00F6140B" w14:paraId="5C14974F" w14:textId="77777777" w:rsidTr="00A56C02">
        <w:trPr>
          <w:trHeight w:val="109"/>
        </w:trPr>
        <w:tc>
          <w:tcPr>
            <w:tcW w:w="1844" w:type="dxa"/>
          </w:tcPr>
          <w:p w14:paraId="4AB733E1" w14:textId="77777777" w:rsidR="00954B76" w:rsidRPr="00EF3FFE" w:rsidRDefault="00954B76" w:rsidP="00A56C02">
            <w:pPr>
              <w:pStyle w:val="Default"/>
              <w:spacing w:line="360" w:lineRule="auto"/>
              <w:rPr>
                <w:rFonts w:ascii="Arial" w:hAnsi="Arial" w:cs="Arial"/>
                <w:sz w:val="22"/>
                <w:szCs w:val="22"/>
              </w:rPr>
            </w:pPr>
            <w:r>
              <w:rPr>
                <w:rFonts w:ascii="Arial" w:hAnsi="Arial" w:cs="Arial"/>
                <w:sz w:val="22"/>
                <w:szCs w:val="22"/>
                <w:lang w:val="mk-MK"/>
              </w:rPr>
              <w:t>ИСКЗ</w:t>
            </w:r>
            <w:r w:rsidRPr="00EF3FFE">
              <w:rPr>
                <w:rFonts w:ascii="Arial" w:hAnsi="Arial" w:cs="Arial"/>
                <w:sz w:val="22"/>
                <w:szCs w:val="22"/>
              </w:rPr>
              <w:t xml:space="preserve"> </w:t>
            </w:r>
          </w:p>
        </w:tc>
        <w:tc>
          <w:tcPr>
            <w:tcW w:w="7370" w:type="dxa"/>
          </w:tcPr>
          <w:p w14:paraId="714E18A6" w14:textId="77777777" w:rsidR="00954B76" w:rsidRPr="00F6140B" w:rsidRDefault="00954B76" w:rsidP="00A56C02">
            <w:pPr>
              <w:pStyle w:val="Default"/>
              <w:spacing w:line="360" w:lineRule="auto"/>
              <w:rPr>
                <w:rFonts w:ascii="Arial" w:hAnsi="Arial" w:cs="Arial"/>
                <w:sz w:val="22"/>
                <w:szCs w:val="22"/>
              </w:rPr>
            </w:pPr>
            <w:r>
              <w:rPr>
                <w:rFonts w:ascii="Arial" w:hAnsi="Arial" w:cs="Arial"/>
                <w:sz w:val="22"/>
                <w:szCs w:val="22"/>
                <w:lang w:val="mk-MK"/>
              </w:rPr>
              <w:t xml:space="preserve">Интегрирана дозвола за спречување и контрола на загадувањето </w:t>
            </w:r>
          </w:p>
        </w:tc>
      </w:tr>
      <w:tr w:rsidR="00954B76" w:rsidRPr="00F6140B" w14:paraId="3E612CC9" w14:textId="77777777" w:rsidTr="00A56C02">
        <w:trPr>
          <w:trHeight w:val="109"/>
        </w:trPr>
        <w:tc>
          <w:tcPr>
            <w:tcW w:w="1844" w:type="dxa"/>
          </w:tcPr>
          <w:p w14:paraId="1CFD870C" w14:textId="77777777" w:rsidR="00954B76" w:rsidRPr="00EF3FFE" w:rsidRDefault="00954B76" w:rsidP="00A56C02">
            <w:pPr>
              <w:pStyle w:val="Default"/>
              <w:spacing w:line="360" w:lineRule="auto"/>
              <w:rPr>
                <w:rFonts w:ascii="Arial" w:hAnsi="Arial" w:cs="Arial"/>
                <w:sz w:val="22"/>
                <w:szCs w:val="22"/>
              </w:rPr>
            </w:pPr>
            <w:r w:rsidRPr="00EF3FFE">
              <w:rPr>
                <w:rFonts w:ascii="Arial" w:hAnsi="Arial" w:cs="Arial"/>
                <w:sz w:val="22"/>
                <w:szCs w:val="22"/>
              </w:rPr>
              <w:t>IRAM</w:t>
            </w:r>
          </w:p>
        </w:tc>
        <w:tc>
          <w:tcPr>
            <w:tcW w:w="7370" w:type="dxa"/>
          </w:tcPr>
          <w:p w14:paraId="45328690" w14:textId="77777777" w:rsidR="00954B76" w:rsidRPr="00F6140B" w:rsidRDefault="00954B76" w:rsidP="00A56C02">
            <w:pPr>
              <w:pStyle w:val="Default"/>
              <w:spacing w:line="360" w:lineRule="auto"/>
              <w:rPr>
                <w:rFonts w:ascii="Arial" w:hAnsi="Arial" w:cs="Arial"/>
                <w:sz w:val="22"/>
                <w:szCs w:val="22"/>
              </w:rPr>
            </w:pPr>
            <w:r>
              <w:rPr>
                <w:rFonts w:ascii="Arial" w:hAnsi="Arial" w:cs="Arial"/>
                <w:sz w:val="22"/>
                <w:szCs w:val="22"/>
                <w:lang w:val="mk-MK"/>
              </w:rPr>
              <w:t xml:space="preserve">Метода за интегрирана оценка на ризик </w:t>
            </w:r>
          </w:p>
        </w:tc>
      </w:tr>
      <w:tr w:rsidR="00954B76" w:rsidRPr="00F6140B" w14:paraId="5063CD60" w14:textId="77777777" w:rsidTr="00A56C02">
        <w:trPr>
          <w:trHeight w:val="109"/>
        </w:trPr>
        <w:tc>
          <w:tcPr>
            <w:tcW w:w="1844" w:type="dxa"/>
          </w:tcPr>
          <w:p w14:paraId="30FFF921" w14:textId="77777777" w:rsidR="00954B76" w:rsidRPr="00EF3FFE" w:rsidRDefault="00954B76" w:rsidP="00A56C02">
            <w:pPr>
              <w:pStyle w:val="Default"/>
              <w:spacing w:line="360" w:lineRule="auto"/>
              <w:rPr>
                <w:rFonts w:ascii="Arial" w:hAnsi="Arial" w:cs="Arial"/>
                <w:sz w:val="22"/>
                <w:szCs w:val="22"/>
              </w:rPr>
            </w:pPr>
            <w:r w:rsidRPr="00EF3FFE">
              <w:rPr>
                <w:rFonts w:ascii="Arial" w:hAnsi="Arial" w:cs="Arial"/>
                <w:sz w:val="22"/>
                <w:szCs w:val="22"/>
              </w:rPr>
              <w:t>RMCEI</w:t>
            </w:r>
          </w:p>
        </w:tc>
        <w:tc>
          <w:tcPr>
            <w:tcW w:w="7370" w:type="dxa"/>
          </w:tcPr>
          <w:p w14:paraId="67054638" w14:textId="77777777" w:rsidR="00954B76" w:rsidRPr="00F6140B" w:rsidRDefault="00954B76" w:rsidP="00A56C02">
            <w:pPr>
              <w:pStyle w:val="Default"/>
              <w:spacing w:line="360" w:lineRule="auto"/>
              <w:rPr>
                <w:rFonts w:ascii="Arial" w:hAnsi="Arial" w:cs="Arial"/>
                <w:sz w:val="22"/>
                <w:szCs w:val="22"/>
              </w:rPr>
            </w:pPr>
            <w:r>
              <w:rPr>
                <w:rFonts w:ascii="Arial" w:hAnsi="Arial" w:cs="Arial"/>
                <w:sz w:val="22"/>
                <w:szCs w:val="22"/>
                <w:lang w:val="mk-MK"/>
              </w:rPr>
              <w:t xml:space="preserve">Препорака </w:t>
            </w:r>
            <w:r w:rsidRPr="00F6140B">
              <w:rPr>
                <w:rFonts w:ascii="Arial" w:hAnsi="Arial" w:cs="Arial"/>
                <w:sz w:val="22"/>
                <w:szCs w:val="22"/>
              </w:rPr>
              <w:t xml:space="preserve"> 2001/331/EC </w:t>
            </w:r>
            <w:r>
              <w:rPr>
                <w:rFonts w:ascii="Arial" w:hAnsi="Arial" w:cs="Arial"/>
                <w:sz w:val="22"/>
                <w:szCs w:val="22"/>
                <w:lang w:val="mk-MK"/>
              </w:rPr>
              <w:t xml:space="preserve">од Европскиот парламент и Советот за обезбедување на минимални критериуми за инспекции во животната средина во Земјите членки </w:t>
            </w:r>
          </w:p>
        </w:tc>
      </w:tr>
      <w:tr w:rsidR="00954B76" w:rsidRPr="00EF3FFE" w14:paraId="1A701A59" w14:textId="77777777" w:rsidTr="00A56C02">
        <w:trPr>
          <w:trHeight w:val="109"/>
        </w:trPr>
        <w:tc>
          <w:tcPr>
            <w:tcW w:w="1844" w:type="dxa"/>
          </w:tcPr>
          <w:p w14:paraId="1FCABF75" w14:textId="77777777" w:rsidR="00954B76" w:rsidRPr="00EF3FFE" w:rsidRDefault="00954B76" w:rsidP="00A56C02">
            <w:pPr>
              <w:pStyle w:val="Default"/>
              <w:spacing w:line="360" w:lineRule="auto"/>
              <w:rPr>
                <w:rFonts w:ascii="Arial" w:hAnsi="Arial" w:cs="Arial"/>
                <w:sz w:val="22"/>
                <w:szCs w:val="22"/>
              </w:rPr>
            </w:pPr>
            <w:r>
              <w:rPr>
                <w:rFonts w:ascii="Arial" w:hAnsi="Arial" w:cs="Arial"/>
                <w:sz w:val="22"/>
                <w:szCs w:val="22"/>
                <w:lang w:val="mk-MK"/>
              </w:rPr>
              <w:t>ДИЖС</w:t>
            </w:r>
            <w:r w:rsidRPr="00EF3FFE">
              <w:rPr>
                <w:rFonts w:ascii="Arial" w:hAnsi="Arial" w:cs="Arial"/>
                <w:sz w:val="22"/>
                <w:szCs w:val="22"/>
              </w:rPr>
              <w:t xml:space="preserve"> </w:t>
            </w:r>
          </w:p>
        </w:tc>
        <w:tc>
          <w:tcPr>
            <w:tcW w:w="7370" w:type="dxa"/>
          </w:tcPr>
          <w:p w14:paraId="401FAE57" w14:textId="77777777" w:rsidR="00954B76" w:rsidRPr="00EF3FFE" w:rsidRDefault="00954B76" w:rsidP="00A56C02">
            <w:pPr>
              <w:pStyle w:val="Default"/>
              <w:spacing w:line="360" w:lineRule="auto"/>
              <w:rPr>
                <w:rFonts w:ascii="Arial" w:hAnsi="Arial" w:cs="Arial"/>
                <w:sz w:val="22"/>
                <w:szCs w:val="22"/>
              </w:rPr>
            </w:pPr>
            <w:r>
              <w:rPr>
                <w:rFonts w:ascii="Arial" w:hAnsi="Arial" w:cs="Arial"/>
                <w:sz w:val="22"/>
                <w:szCs w:val="22"/>
                <w:lang w:val="mk-MK"/>
              </w:rPr>
              <w:t xml:space="preserve">Државен инспекторат за животна средина </w:t>
            </w:r>
            <w:r w:rsidRPr="00EF3FFE">
              <w:rPr>
                <w:rFonts w:ascii="Arial" w:hAnsi="Arial" w:cs="Arial"/>
                <w:sz w:val="22"/>
                <w:szCs w:val="22"/>
              </w:rPr>
              <w:t xml:space="preserve"> </w:t>
            </w:r>
          </w:p>
        </w:tc>
      </w:tr>
    </w:tbl>
    <w:p w14:paraId="59AF7A88" w14:textId="77777777" w:rsidR="00954B76" w:rsidRPr="00A56C02" w:rsidRDefault="00954B76" w:rsidP="003A0514">
      <w:pPr>
        <w:pStyle w:val="Heading1"/>
        <w:numPr>
          <w:ilvl w:val="0"/>
          <w:numId w:val="44"/>
        </w:numPr>
        <w:spacing w:before="360" w:after="120" w:line="240" w:lineRule="auto"/>
        <w:rPr>
          <w:rFonts w:cs="Arial"/>
          <w:szCs w:val="40"/>
        </w:rPr>
      </w:pPr>
      <w:r w:rsidRPr="00F6140B">
        <w:rPr>
          <w:rFonts w:cs="Arial"/>
        </w:rPr>
        <w:br w:type="page"/>
      </w:r>
      <w:bookmarkStart w:id="648" w:name="_Toc440293595"/>
      <w:bookmarkStart w:id="649" w:name="_Toc440293762"/>
      <w:bookmarkStart w:id="650" w:name="_Toc440301057"/>
      <w:bookmarkStart w:id="651" w:name="_Toc440467782"/>
      <w:bookmarkStart w:id="652" w:name="_Toc442354342"/>
      <w:bookmarkStart w:id="653" w:name="_Toc448178254"/>
      <w:bookmarkStart w:id="654" w:name="_Toc448313934"/>
      <w:bookmarkStart w:id="655" w:name="_Toc448915549"/>
      <w:r w:rsidRPr="00A56C02">
        <w:rPr>
          <w:rFonts w:cs="Arial"/>
          <w:szCs w:val="40"/>
          <w:lang w:val="mk-MK"/>
        </w:rPr>
        <w:lastRenderedPageBreak/>
        <w:t>Дефиниции</w:t>
      </w:r>
      <w:bookmarkEnd w:id="648"/>
      <w:bookmarkEnd w:id="649"/>
      <w:bookmarkEnd w:id="650"/>
      <w:bookmarkEnd w:id="651"/>
      <w:bookmarkEnd w:id="652"/>
      <w:bookmarkEnd w:id="653"/>
      <w:bookmarkEnd w:id="654"/>
      <w:bookmarkEnd w:id="655"/>
    </w:p>
    <w:p w14:paraId="3BFCA812" w14:textId="77777777" w:rsidR="00954B76" w:rsidRPr="00954B76" w:rsidRDefault="00954B76" w:rsidP="00954B76">
      <w:pPr>
        <w:pStyle w:val="ListParagraph"/>
        <w:spacing w:before="120" w:after="120"/>
        <w:ind w:left="0"/>
        <w:jc w:val="both"/>
        <w:rPr>
          <w:rFonts w:ascii="Arial" w:hAnsi="Arial" w:cs="Arial"/>
          <w:i/>
          <w:color w:val="FF0000"/>
          <w:sz w:val="20"/>
          <w:szCs w:val="20"/>
          <w:lang w:val="en-GB"/>
        </w:rPr>
      </w:pPr>
      <w:r>
        <w:rPr>
          <w:rFonts w:ascii="Arial" w:hAnsi="Arial" w:cs="Arial"/>
          <w:i/>
          <w:color w:val="FF0000"/>
          <w:sz w:val="20"/>
          <w:szCs w:val="20"/>
          <w:lang w:val="mk-MK"/>
        </w:rPr>
        <w:t>ОЗНАКИ ВО БОЈА ВО ОВОЈ ОБРАЗЕЦ ЗА ИЗВЕШТАЈ:</w:t>
      </w:r>
    </w:p>
    <w:p w14:paraId="66C88D42" w14:textId="77777777" w:rsidR="00954B76" w:rsidRPr="00954B76" w:rsidRDefault="00954B76" w:rsidP="003A0514">
      <w:pPr>
        <w:pStyle w:val="ListParagraph"/>
        <w:numPr>
          <w:ilvl w:val="0"/>
          <w:numId w:val="43"/>
        </w:numPr>
        <w:spacing w:before="120" w:after="120" w:line="240" w:lineRule="auto"/>
        <w:contextualSpacing w:val="0"/>
        <w:jc w:val="both"/>
        <w:rPr>
          <w:rFonts w:ascii="Arial" w:hAnsi="Arial" w:cs="Arial"/>
          <w:i/>
          <w:color w:val="FF0000"/>
          <w:sz w:val="20"/>
          <w:szCs w:val="20"/>
          <w:lang w:val="en-GB"/>
        </w:rPr>
      </w:pPr>
      <w:r>
        <w:rPr>
          <w:rFonts w:ascii="Arial" w:hAnsi="Arial" w:cs="Arial"/>
          <w:i/>
          <w:color w:val="FF0000"/>
          <w:sz w:val="20"/>
          <w:szCs w:val="20"/>
          <w:lang w:val="mk-MK"/>
        </w:rPr>
        <w:t xml:space="preserve">Преку различни делови од овој образец за извештај ќе најдете упатства со црвено за тоа како да го пополните секој дел </w:t>
      </w:r>
    </w:p>
    <w:p w14:paraId="36E00B32" w14:textId="77777777" w:rsidR="00954B76" w:rsidRPr="00954B76" w:rsidRDefault="00954B76" w:rsidP="003A0514">
      <w:pPr>
        <w:pStyle w:val="ListParagraph"/>
        <w:numPr>
          <w:ilvl w:val="0"/>
          <w:numId w:val="43"/>
        </w:numPr>
        <w:spacing w:before="120" w:after="120" w:line="240" w:lineRule="auto"/>
        <w:contextualSpacing w:val="0"/>
        <w:jc w:val="both"/>
        <w:rPr>
          <w:rFonts w:ascii="Arial" w:hAnsi="Arial" w:cs="Arial"/>
          <w:i/>
          <w:color w:val="FF0000"/>
          <w:sz w:val="20"/>
          <w:szCs w:val="20"/>
          <w:lang w:val="en-GB"/>
        </w:rPr>
      </w:pPr>
      <w:r>
        <w:rPr>
          <w:rFonts w:ascii="Arial" w:hAnsi="Arial" w:cs="Arial"/>
          <w:i/>
          <w:color w:val="FF0000"/>
          <w:sz w:val="20"/>
          <w:szCs w:val="20"/>
          <w:lang w:val="mk-MK"/>
        </w:rPr>
        <w:t xml:space="preserve">Делови кои треба да се изменат/ прегледаат за секој случај </w:t>
      </w:r>
      <w:r w:rsidRPr="001E7743">
        <w:rPr>
          <w:rFonts w:ascii="Arial" w:hAnsi="Arial" w:cs="Arial"/>
          <w:i/>
          <w:color w:val="FF0000"/>
          <w:sz w:val="20"/>
          <w:szCs w:val="20"/>
          <w:lang w:val="mk-MK"/>
        </w:rPr>
        <w:t xml:space="preserve">се </w:t>
      </w:r>
      <w:r w:rsidRPr="001E7743">
        <w:rPr>
          <w:rFonts w:ascii="Arial" w:hAnsi="Arial" w:cs="Arial"/>
          <w:i/>
          <w:color w:val="FF0000"/>
          <w:sz w:val="20"/>
          <w:szCs w:val="20"/>
          <w:highlight w:val="yellow"/>
          <w:lang w:val="mk-MK"/>
        </w:rPr>
        <w:t>потцртани со жолто</w:t>
      </w:r>
      <w:r>
        <w:rPr>
          <w:rFonts w:ascii="Arial" w:hAnsi="Arial" w:cs="Arial"/>
          <w:i/>
          <w:color w:val="FF0000"/>
          <w:sz w:val="20"/>
          <w:szCs w:val="20"/>
          <w:highlight w:val="yellow"/>
          <w:lang w:val="mk-MK"/>
        </w:rPr>
        <w:t xml:space="preserve"> </w:t>
      </w:r>
    </w:p>
    <w:p w14:paraId="4C1A5E6C" w14:textId="77777777" w:rsidR="00954B76" w:rsidRPr="00954B76" w:rsidRDefault="00954B76" w:rsidP="00954B76">
      <w:pPr>
        <w:pStyle w:val="ListParagraph"/>
        <w:spacing w:before="120" w:after="120"/>
        <w:ind w:left="0"/>
        <w:jc w:val="both"/>
        <w:rPr>
          <w:rFonts w:ascii="Arial" w:hAnsi="Arial" w:cs="Arial"/>
          <w:i/>
          <w:color w:val="FF0000"/>
          <w:sz w:val="20"/>
          <w:szCs w:val="20"/>
          <w:lang w:val="en-GB"/>
        </w:rPr>
      </w:pPr>
      <w:r>
        <w:rPr>
          <w:rFonts w:ascii="Arial" w:hAnsi="Arial" w:cs="Arial"/>
          <w:i/>
          <w:color w:val="FF0000"/>
          <w:sz w:val="20"/>
          <w:szCs w:val="20"/>
          <w:lang w:val="mk-MK"/>
        </w:rPr>
        <w:t xml:space="preserve">Во овој дел „Дефиниции“, главните дефиниции на термините кои се користат во Извештајот треба да се дадени (редовни инспекции, неусогласеност...)  </w:t>
      </w:r>
    </w:p>
    <w:p w14:paraId="2AA5263C" w14:textId="77777777" w:rsidR="00954B76" w:rsidRPr="00954B76" w:rsidRDefault="00954B76" w:rsidP="00954B76">
      <w:pPr>
        <w:pStyle w:val="ListParagraph"/>
        <w:spacing w:before="120" w:after="120"/>
        <w:ind w:left="0"/>
        <w:jc w:val="both"/>
        <w:rPr>
          <w:rFonts w:ascii="Arial" w:hAnsi="Arial" w:cs="Arial"/>
          <w:i/>
          <w:color w:val="FF0000"/>
          <w:sz w:val="20"/>
          <w:szCs w:val="20"/>
          <w:lang w:val="en-GB"/>
        </w:rPr>
      </w:pPr>
      <w:r>
        <w:rPr>
          <w:rFonts w:ascii="Arial" w:hAnsi="Arial" w:cs="Arial"/>
          <w:i/>
          <w:color w:val="FF0000"/>
          <w:sz w:val="20"/>
          <w:szCs w:val="20"/>
          <w:lang w:val="mk-MK"/>
        </w:rPr>
        <w:t>Земете ги дефинициите од соодветниот важечки закон од националното законодавство, или во отсуство, од ЕУ законодатвството</w:t>
      </w:r>
      <w:r w:rsidRPr="00954B76">
        <w:rPr>
          <w:rFonts w:ascii="Arial" w:hAnsi="Arial" w:cs="Arial"/>
          <w:i/>
          <w:color w:val="FF0000"/>
          <w:sz w:val="20"/>
          <w:szCs w:val="20"/>
          <w:lang w:val="en-GB"/>
        </w:rPr>
        <w:t xml:space="preserve"> </w:t>
      </w:r>
      <w:r>
        <w:rPr>
          <w:rFonts w:ascii="Arial" w:hAnsi="Arial" w:cs="Arial"/>
          <w:i/>
          <w:color w:val="FF0000"/>
          <w:sz w:val="20"/>
          <w:szCs w:val="20"/>
          <w:lang w:val="mk-MK"/>
        </w:rPr>
        <w:t xml:space="preserve">(ЕУ </w:t>
      </w:r>
      <w:r w:rsidRPr="00954B76">
        <w:rPr>
          <w:rFonts w:ascii="Arial" w:hAnsi="Arial" w:cs="Arial"/>
          <w:i/>
          <w:color w:val="FF0000"/>
          <w:sz w:val="20"/>
          <w:szCs w:val="20"/>
          <w:lang w:val="en-GB"/>
        </w:rPr>
        <w:t>acquis</w:t>
      </w:r>
      <w:r>
        <w:rPr>
          <w:rFonts w:ascii="Arial" w:hAnsi="Arial" w:cs="Arial"/>
          <w:i/>
          <w:color w:val="FF0000"/>
          <w:sz w:val="20"/>
          <w:szCs w:val="20"/>
          <w:lang w:val="mk-MK"/>
        </w:rPr>
        <w:t>).</w:t>
      </w:r>
      <w:r w:rsidRPr="00954B76">
        <w:rPr>
          <w:rFonts w:ascii="Arial" w:hAnsi="Arial" w:cs="Arial"/>
          <w:i/>
          <w:color w:val="FF0000"/>
          <w:sz w:val="20"/>
          <w:szCs w:val="20"/>
          <w:lang w:val="en-GB"/>
        </w:rPr>
        <w:t xml:space="preserve"> </w:t>
      </w:r>
    </w:p>
    <w:p w14:paraId="1CB88CD6" w14:textId="77777777" w:rsidR="00954B76" w:rsidRPr="00F6140B" w:rsidRDefault="00954B76" w:rsidP="00954B76">
      <w:pPr>
        <w:pStyle w:val="Default"/>
        <w:jc w:val="both"/>
        <w:rPr>
          <w:rFonts w:ascii="Arial" w:hAnsi="Arial" w:cs="Arial"/>
          <w:color w:val="auto"/>
          <w:sz w:val="20"/>
          <w:szCs w:val="20"/>
          <w:highlight w:val="yellow"/>
        </w:rPr>
      </w:pPr>
      <w:r>
        <w:rPr>
          <w:rFonts w:ascii="Arial" w:hAnsi="Arial" w:cs="Arial"/>
          <w:b/>
          <w:color w:val="auto"/>
          <w:sz w:val="20"/>
          <w:szCs w:val="20"/>
          <w:highlight w:val="yellow"/>
          <w:lang w:val="mk-MK"/>
        </w:rPr>
        <w:t>Инспекција во животната средина:</w:t>
      </w:r>
      <w:r w:rsidRPr="00F6140B">
        <w:rPr>
          <w:rFonts w:ascii="Arial" w:hAnsi="Arial" w:cs="Arial"/>
          <w:color w:val="auto"/>
          <w:sz w:val="20"/>
          <w:szCs w:val="20"/>
          <w:highlight w:val="yellow"/>
        </w:rPr>
        <w:t xml:space="preserve"> xxx</w:t>
      </w:r>
    </w:p>
    <w:p w14:paraId="6EFFBAB1" w14:textId="77777777" w:rsidR="00954B76" w:rsidRPr="00F6140B" w:rsidRDefault="00954B76" w:rsidP="00954B76">
      <w:pPr>
        <w:pStyle w:val="Default"/>
        <w:jc w:val="both"/>
        <w:rPr>
          <w:rFonts w:ascii="Arial" w:hAnsi="Arial" w:cs="Arial"/>
          <w:color w:val="auto"/>
          <w:sz w:val="20"/>
          <w:szCs w:val="20"/>
          <w:highlight w:val="yellow"/>
        </w:rPr>
      </w:pPr>
    </w:p>
    <w:p w14:paraId="63AA070B" w14:textId="77777777" w:rsidR="00954B76" w:rsidRPr="00F6140B" w:rsidRDefault="00954B76" w:rsidP="00954B76">
      <w:pPr>
        <w:pStyle w:val="Default"/>
        <w:jc w:val="both"/>
        <w:rPr>
          <w:rFonts w:ascii="Arial" w:hAnsi="Arial" w:cs="Arial"/>
          <w:b/>
          <w:color w:val="auto"/>
          <w:sz w:val="20"/>
          <w:szCs w:val="20"/>
          <w:highlight w:val="yellow"/>
        </w:rPr>
      </w:pPr>
      <w:r>
        <w:rPr>
          <w:rFonts w:ascii="Arial" w:hAnsi="Arial" w:cs="Arial"/>
          <w:b/>
          <w:color w:val="auto"/>
          <w:sz w:val="20"/>
          <w:szCs w:val="20"/>
          <w:highlight w:val="yellow"/>
          <w:lang w:val="mk-MK"/>
        </w:rPr>
        <w:t xml:space="preserve">Редовна инспекција во животната средина: </w:t>
      </w:r>
      <w:r w:rsidRPr="00F6140B">
        <w:rPr>
          <w:rFonts w:ascii="Arial" w:hAnsi="Arial" w:cs="Arial"/>
          <w:color w:val="auto"/>
          <w:sz w:val="20"/>
          <w:szCs w:val="20"/>
          <w:highlight w:val="yellow"/>
        </w:rPr>
        <w:t>xxx</w:t>
      </w:r>
    </w:p>
    <w:p w14:paraId="0CDD1CD2" w14:textId="77777777" w:rsidR="00954B76" w:rsidRPr="00F6140B" w:rsidRDefault="00954B76" w:rsidP="00954B76">
      <w:pPr>
        <w:pStyle w:val="Default"/>
        <w:jc w:val="both"/>
        <w:rPr>
          <w:rFonts w:ascii="Arial" w:hAnsi="Arial" w:cs="Arial"/>
          <w:color w:val="auto"/>
          <w:sz w:val="20"/>
          <w:szCs w:val="20"/>
          <w:highlight w:val="yellow"/>
        </w:rPr>
      </w:pPr>
    </w:p>
    <w:p w14:paraId="19A76661" w14:textId="77777777" w:rsidR="00954B76" w:rsidRPr="00F6140B" w:rsidRDefault="00954B76" w:rsidP="00954B76">
      <w:pPr>
        <w:pStyle w:val="Default"/>
        <w:jc w:val="both"/>
        <w:rPr>
          <w:rFonts w:ascii="Arial" w:hAnsi="Arial" w:cs="Arial"/>
          <w:b/>
          <w:color w:val="auto"/>
          <w:sz w:val="20"/>
          <w:szCs w:val="20"/>
          <w:highlight w:val="yellow"/>
        </w:rPr>
      </w:pPr>
      <w:r>
        <w:rPr>
          <w:rFonts w:ascii="Arial" w:hAnsi="Arial" w:cs="Arial"/>
          <w:b/>
          <w:color w:val="auto"/>
          <w:sz w:val="20"/>
          <w:szCs w:val="20"/>
          <w:highlight w:val="yellow"/>
          <w:lang w:val="mk-MK"/>
        </w:rPr>
        <w:t xml:space="preserve">Вонредна инспекција во животната средина: </w:t>
      </w:r>
      <w:r w:rsidRPr="00F6140B">
        <w:rPr>
          <w:rFonts w:ascii="Arial" w:hAnsi="Arial" w:cs="Arial"/>
          <w:color w:val="auto"/>
          <w:sz w:val="20"/>
          <w:szCs w:val="20"/>
          <w:highlight w:val="yellow"/>
        </w:rPr>
        <w:t>xxx</w:t>
      </w:r>
    </w:p>
    <w:p w14:paraId="460F52A8" w14:textId="77777777" w:rsidR="00954B76" w:rsidRPr="00F6140B" w:rsidRDefault="00954B76" w:rsidP="00954B76">
      <w:pPr>
        <w:pStyle w:val="Default"/>
        <w:jc w:val="both"/>
        <w:rPr>
          <w:rFonts w:ascii="Arial" w:hAnsi="Arial" w:cs="Arial"/>
          <w:color w:val="auto"/>
          <w:sz w:val="20"/>
          <w:szCs w:val="20"/>
          <w:highlight w:val="yellow"/>
        </w:rPr>
      </w:pPr>
    </w:p>
    <w:p w14:paraId="1CB029F8" w14:textId="24CD9703" w:rsidR="00954B76" w:rsidRDefault="00954B76" w:rsidP="00AF6214">
      <w:pPr>
        <w:pStyle w:val="Default"/>
        <w:jc w:val="both"/>
        <w:rPr>
          <w:rFonts w:ascii="Arial" w:hAnsi="Arial" w:cs="Arial"/>
          <w:color w:val="auto"/>
          <w:sz w:val="20"/>
          <w:szCs w:val="20"/>
          <w:highlight w:val="yellow"/>
        </w:rPr>
      </w:pPr>
      <w:r>
        <w:rPr>
          <w:rFonts w:ascii="Arial" w:hAnsi="Arial" w:cs="Arial"/>
          <w:b/>
          <w:color w:val="auto"/>
          <w:sz w:val="20"/>
          <w:szCs w:val="20"/>
          <w:highlight w:val="yellow"/>
          <w:lang w:val="mk-MK"/>
        </w:rPr>
        <w:t>Контролна инспекција во животната средина:</w:t>
      </w:r>
      <w:r w:rsidRPr="00F6140B">
        <w:rPr>
          <w:rFonts w:ascii="Arial" w:hAnsi="Arial" w:cs="Arial"/>
          <w:b/>
          <w:color w:val="auto"/>
          <w:sz w:val="20"/>
          <w:szCs w:val="20"/>
          <w:highlight w:val="yellow"/>
        </w:rPr>
        <w:t xml:space="preserve"> </w:t>
      </w:r>
      <w:r w:rsidRPr="00F6140B">
        <w:rPr>
          <w:rFonts w:ascii="Arial" w:hAnsi="Arial" w:cs="Arial"/>
          <w:color w:val="auto"/>
          <w:sz w:val="20"/>
          <w:szCs w:val="20"/>
          <w:highlight w:val="yellow"/>
        </w:rPr>
        <w:t>xxx</w:t>
      </w:r>
    </w:p>
    <w:p w14:paraId="7E270C5A" w14:textId="77777777" w:rsidR="00AF6214" w:rsidRPr="00AF6214" w:rsidRDefault="00AF6214" w:rsidP="00AF6214">
      <w:pPr>
        <w:pStyle w:val="Default"/>
        <w:jc w:val="both"/>
        <w:rPr>
          <w:rFonts w:ascii="Arial" w:hAnsi="Arial"/>
          <w:color w:val="auto"/>
          <w:sz w:val="20"/>
          <w:highlight w:val="yellow"/>
        </w:rPr>
      </w:pPr>
    </w:p>
    <w:p w14:paraId="12D91C37" w14:textId="3B11D6BA" w:rsidR="00954B76" w:rsidRPr="00F6140B" w:rsidRDefault="00954B76" w:rsidP="00954B76">
      <w:pPr>
        <w:rPr>
          <w:rFonts w:ascii="Arial" w:hAnsi="Arial" w:cs="Arial"/>
          <w:b/>
          <w:sz w:val="20"/>
          <w:szCs w:val="20"/>
          <w:highlight w:val="yellow"/>
        </w:rPr>
      </w:pPr>
      <w:r>
        <w:rPr>
          <w:rFonts w:ascii="Arial" w:hAnsi="Arial" w:cs="Arial"/>
          <w:b/>
          <w:sz w:val="20"/>
          <w:szCs w:val="20"/>
          <w:highlight w:val="yellow"/>
          <w:lang w:val="mk-MK"/>
        </w:rPr>
        <w:t>Мали неусогласености (нерегуларности, неправилности):</w:t>
      </w:r>
      <w:r w:rsidRPr="00F6140B">
        <w:rPr>
          <w:rFonts w:ascii="Arial" w:hAnsi="Arial" w:cs="Arial"/>
          <w:b/>
          <w:sz w:val="20"/>
          <w:szCs w:val="20"/>
          <w:highlight w:val="yellow"/>
        </w:rPr>
        <w:t xml:space="preserve"> </w:t>
      </w:r>
      <w:r w:rsidRPr="00F6140B">
        <w:rPr>
          <w:rFonts w:ascii="Arial" w:hAnsi="Arial" w:cs="Arial"/>
          <w:sz w:val="20"/>
          <w:szCs w:val="20"/>
          <w:highlight w:val="yellow"/>
        </w:rPr>
        <w:t>xxx</w:t>
      </w:r>
    </w:p>
    <w:p w14:paraId="0BB0947E" w14:textId="36676521" w:rsidR="00954B76" w:rsidRPr="00F6140B" w:rsidRDefault="00954B76" w:rsidP="00954B76">
      <w:pPr>
        <w:rPr>
          <w:rFonts w:ascii="Arial" w:hAnsi="Arial" w:cs="Arial"/>
          <w:b/>
          <w:sz w:val="20"/>
          <w:szCs w:val="20"/>
          <w:highlight w:val="yellow"/>
        </w:rPr>
      </w:pPr>
      <w:r>
        <w:rPr>
          <w:rFonts w:ascii="Arial" w:hAnsi="Arial" w:cs="Arial"/>
          <w:b/>
          <w:sz w:val="20"/>
          <w:szCs w:val="20"/>
          <w:highlight w:val="yellow"/>
          <w:lang w:val="mk-MK"/>
        </w:rPr>
        <w:t>Значајни или релевантни неусогласености (нерегуларности, неправилности:</w:t>
      </w:r>
      <w:r w:rsidRPr="00F6140B">
        <w:rPr>
          <w:rFonts w:ascii="Arial" w:hAnsi="Arial" w:cs="Arial"/>
          <w:b/>
          <w:sz w:val="20"/>
          <w:szCs w:val="20"/>
          <w:highlight w:val="yellow"/>
        </w:rPr>
        <w:t xml:space="preserve"> </w:t>
      </w:r>
      <w:r w:rsidRPr="00F6140B">
        <w:rPr>
          <w:rFonts w:ascii="Arial" w:hAnsi="Arial" w:cs="Arial"/>
          <w:sz w:val="20"/>
          <w:szCs w:val="20"/>
          <w:highlight w:val="yellow"/>
        </w:rPr>
        <w:t>xxx</w:t>
      </w:r>
    </w:p>
    <w:p w14:paraId="1DC95016" w14:textId="379F685F" w:rsidR="00954B76" w:rsidRPr="00F6140B" w:rsidRDefault="00954B76" w:rsidP="00954B76">
      <w:pPr>
        <w:rPr>
          <w:rFonts w:ascii="Arial" w:hAnsi="Arial" w:cs="Arial"/>
          <w:sz w:val="20"/>
          <w:szCs w:val="20"/>
          <w:highlight w:val="yellow"/>
        </w:rPr>
      </w:pPr>
      <w:r>
        <w:rPr>
          <w:rFonts w:ascii="Arial" w:hAnsi="Arial" w:cs="Arial"/>
          <w:b/>
          <w:sz w:val="20"/>
          <w:szCs w:val="20"/>
          <w:highlight w:val="yellow"/>
          <w:lang w:val="mk-MK"/>
        </w:rPr>
        <w:t>Сериозни или значајни неусогласености (нерегуларности, неправилности:</w:t>
      </w:r>
      <w:r w:rsidRPr="00F6140B">
        <w:rPr>
          <w:rFonts w:ascii="Arial" w:hAnsi="Arial" w:cs="Arial"/>
          <w:b/>
          <w:sz w:val="20"/>
          <w:szCs w:val="20"/>
          <w:highlight w:val="yellow"/>
        </w:rPr>
        <w:t xml:space="preserve"> </w:t>
      </w:r>
      <w:r w:rsidRPr="00F6140B">
        <w:rPr>
          <w:rFonts w:ascii="Arial" w:hAnsi="Arial" w:cs="Arial"/>
          <w:sz w:val="20"/>
          <w:szCs w:val="20"/>
          <w:highlight w:val="yellow"/>
        </w:rPr>
        <w:t>xxx</w:t>
      </w:r>
    </w:p>
    <w:p w14:paraId="05BF7F8D" w14:textId="7973E5FE" w:rsidR="00954B76" w:rsidRPr="00F6140B" w:rsidRDefault="00954B76" w:rsidP="00954B76">
      <w:pPr>
        <w:rPr>
          <w:rFonts w:ascii="Arial" w:hAnsi="Arial" w:cs="Arial"/>
          <w:sz w:val="20"/>
          <w:szCs w:val="20"/>
          <w:highlight w:val="yellow"/>
        </w:rPr>
      </w:pPr>
      <w:r>
        <w:rPr>
          <w:rFonts w:ascii="Arial" w:hAnsi="Arial" w:cs="Arial"/>
          <w:b/>
          <w:sz w:val="20"/>
          <w:szCs w:val="20"/>
          <w:highlight w:val="yellow"/>
          <w:lang w:val="mk-MK"/>
        </w:rPr>
        <w:t>ИСКЗ-А дозвола:</w:t>
      </w:r>
      <w:r w:rsidRPr="00F6140B">
        <w:rPr>
          <w:rFonts w:ascii="Arial" w:hAnsi="Arial" w:cs="Arial"/>
          <w:sz w:val="20"/>
          <w:szCs w:val="20"/>
          <w:highlight w:val="yellow"/>
        </w:rPr>
        <w:t xml:space="preserve"> xxx</w:t>
      </w:r>
    </w:p>
    <w:p w14:paraId="1FF08C3F" w14:textId="6E4B272C" w:rsidR="00954B76" w:rsidRPr="00F6140B" w:rsidRDefault="00954B76" w:rsidP="00954B76">
      <w:pPr>
        <w:rPr>
          <w:rFonts w:ascii="Arial" w:hAnsi="Arial" w:cs="Arial"/>
          <w:sz w:val="20"/>
          <w:szCs w:val="20"/>
          <w:highlight w:val="yellow"/>
        </w:rPr>
      </w:pPr>
      <w:r>
        <w:rPr>
          <w:rFonts w:ascii="Arial" w:hAnsi="Arial" w:cs="Arial"/>
          <w:b/>
          <w:sz w:val="20"/>
          <w:szCs w:val="20"/>
          <w:highlight w:val="yellow"/>
          <w:lang w:val="mk-MK"/>
        </w:rPr>
        <w:t>Инсталација</w:t>
      </w:r>
      <w:r w:rsidRPr="00F6140B">
        <w:rPr>
          <w:rFonts w:ascii="Arial" w:hAnsi="Arial" w:cs="Arial"/>
          <w:sz w:val="20"/>
          <w:szCs w:val="20"/>
          <w:highlight w:val="yellow"/>
        </w:rPr>
        <w:t>: xxx</w:t>
      </w:r>
    </w:p>
    <w:p w14:paraId="5D10866D" w14:textId="542AC462" w:rsidR="00954B76" w:rsidRPr="00F6140B" w:rsidRDefault="00954B76" w:rsidP="00954B76">
      <w:pPr>
        <w:rPr>
          <w:rFonts w:ascii="Arial" w:hAnsi="Arial" w:cs="Arial"/>
          <w:sz w:val="20"/>
          <w:szCs w:val="20"/>
          <w:highlight w:val="yellow"/>
        </w:rPr>
      </w:pPr>
      <w:r>
        <w:rPr>
          <w:rFonts w:ascii="Arial" w:hAnsi="Arial" w:cs="Arial"/>
          <w:b/>
          <w:sz w:val="20"/>
          <w:szCs w:val="20"/>
          <w:highlight w:val="yellow"/>
          <w:lang w:val="mk-MK"/>
        </w:rPr>
        <w:t xml:space="preserve">Тим на инспекција: </w:t>
      </w:r>
      <w:r w:rsidRPr="00F6140B">
        <w:rPr>
          <w:rFonts w:ascii="Arial" w:hAnsi="Arial" w:cs="Arial"/>
          <w:sz w:val="20"/>
          <w:szCs w:val="20"/>
          <w:highlight w:val="yellow"/>
        </w:rPr>
        <w:t xml:space="preserve"> xxx</w:t>
      </w:r>
    </w:p>
    <w:p w14:paraId="72BBBBAE" w14:textId="77777777" w:rsidR="00AF6214" w:rsidRDefault="00954B76" w:rsidP="00954B76">
      <w:pPr>
        <w:rPr>
          <w:rFonts w:ascii="Arial" w:hAnsi="Arial" w:cs="Arial"/>
          <w:sz w:val="20"/>
          <w:szCs w:val="20"/>
          <w:highlight w:val="yellow"/>
        </w:rPr>
      </w:pPr>
      <w:r>
        <w:rPr>
          <w:rFonts w:ascii="Arial" w:hAnsi="Arial" w:cs="Arial"/>
          <w:b/>
          <w:sz w:val="20"/>
          <w:szCs w:val="20"/>
          <w:highlight w:val="yellow"/>
          <w:lang w:val="mk-MK"/>
        </w:rPr>
        <w:t xml:space="preserve">Натамошни активности за операторот во случај на неусогласеност: </w:t>
      </w:r>
      <w:r w:rsidRPr="00F6140B">
        <w:rPr>
          <w:rFonts w:ascii="Arial" w:hAnsi="Arial" w:cs="Arial"/>
          <w:sz w:val="20"/>
          <w:szCs w:val="20"/>
          <w:highlight w:val="yellow"/>
        </w:rPr>
        <w:t>xxx</w:t>
      </w:r>
    </w:p>
    <w:p w14:paraId="0BAF5FCC" w14:textId="771FBF10" w:rsidR="00954B76" w:rsidRPr="00A6303E" w:rsidRDefault="00954B76" w:rsidP="00954B76">
      <w:pPr>
        <w:rPr>
          <w:rFonts w:ascii="Arial" w:hAnsi="Arial" w:cs="Arial"/>
          <w:sz w:val="20"/>
          <w:szCs w:val="20"/>
          <w:highlight w:val="yellow"/>
          <w:lang w:val="en-US"/>
        </w:rPr>
      </w:pPr>
      <w:r>
        <w:rPr>
          <w:rFonts w:ascii="Arial" w:hAnsi="Arial" w:cs="Arial"/>
          <w:b/>
          <w:sz w:val="20"/>
          <w:szCs w:val="20"/>
          <w:highlight w:val="yellow"/>
          <w:lang w:val="mk-MK"/>
        </w:rPr>
        <w:t>Одлука</w:t>
      </w:r>
      <w:r w:rsidRPr="00A6303E">
        <w:rPr>
          <w:rFonts w:ascii="Arial" w:hAnsi="Arial" w:cs="Arial"/>
          <w:sz w:val="20"/>
          <w:szCs w:val="20"/>
          <w:highlight w:val="yellow"/>
          <w:lang w:val="en-US"/>
        </w:rPr>
        <w:t>: xxx</w:t>
      </w:r>
    </w:p>
    <w:p w14:paraId="61FAD9BE" w14:textId="77777777" w:rsidR="00954B76" w:rsidRPr="00362273" w:rsidRDefault="00954B76" w:rsidP="00954B76">
      <w:pPr>
        <w:rPr>
          <w:rFonts w:ascii="Arial" w:hAnsi="Arial" w:cs="Arial"/>
          <w:b/>
          <w:sz w:val="20"/>
          <w:szCs w:val="20"/>
          <w:lang w:val="en-US"/>
        </w:rPr>
      </w:pPr>
      <w:r w:rsidRPr="00A6303E">
        <w:rPr>
          <w:rFonts w:ascii="Arial" w:hAnsi="Arial" w:cs="Arial"/>
          <w:sz w:val="20"/>
          <w:szCs w:val="20"/>
          <w:highlight w:val="yellow"/>
          <w:lang w:val="en-US"/>
        </w:rPr>
        <w:t>….</w:t>
      </w:r>
    </w:p>
    <w:p w14:paraId="6F80368C" w14:textId="77777777" w:rsidR="00954B76" w:rsidRPr="00362273" w:rsidRDefault="00954B76" w:rsidP="00954B76">
      <w:pPr>
        <w:rPr>
          <w:rFonts w:ascii="Arial" w:hAnsi="Arial" w:cs="Arial"/>
        </w:rPr>
      </w:pPr>
    </w:p>
    <w:p w14:paraId="24B9819C" w14:textId="77777777" w:rsidR="00954B76" w:rsidRPr="00362273" w:rsidRDefault="00954B76" w:rsidP="00954B76">
      <w:pPr>
        <w:rPr>
          <w:rFonts w:ascii="Arial" w:hAnsi="Arial" w:cs="Arial"/>
        </w:rPr>
      </w:pPr>
    </w:p>
    <w:p w14:paraId="7BAE151C" w14:textId="77777777" w:rsidR="00954B76" w:rsidRPr="00A56C02" w:rsidRDefault="00954B76" w:rsidP="003A0514">
      <w:pPr>
        <w:pStyle w:val="Heading1"/>
        <w:numPr>
          <w:ilvl w:val="0"/>
          <w:numId w:val="44"/>
        </w:numPr>
        <w:spacing w:before="360" w:after="120" w:line="240" w:lineRule="auto"/>
        <w:rPr>
          <w:rFonts w:cs="Arial"/>
          <w:szCs w:val="40"/>
        </w:rPr>
      </w:pPr>
      <w:r w:rsidRPr="00362273">
        <w:rPr>
          <w:rFonts w:cs="Arial"/>
          <w:sz w:val="24"/>
          <w:szCs w:val="24"/>
        </w:rPr>
        <w:br w:type="page"/>
      </w:r>
      <w:bookmarkStart w:id="656" w:name="_Toc440293596"/>
      <w:bookmarkStart w:id="657" w:name="_Toc440293763"/>
      <w:bookmarkStart w:id="658" w:name="_Toc440301058"/>
      <w:bookmarkStart w:id="659" w:name="_Toc440467783"/>
      <w:bookmarkStart w:id="660" w:name="_Toc442354343"/>
      <w:bookmarkStart w:id="661" w:name="_Toc448178255"/>
      <w:bookmarkStart w:id="662" w:name="_Toc448313935"/>
      <w:bookmarkStart w:id="663" w:name="_Toc448915550"/>
      <w:r w:rsidRPr="00A56C02">
        <w:rPr>
          <w:rFonts w:cs="Arial"/>
          <w:szCs w:val="40"/>
          <w:lang w:val="mk-MK"/>
        </w:rPr>
        <w:lastRenderedPageBreak/>
        <w:t>Предговор</w:t>
      </w:r>
      <w:bookmarkEnd w:id="656"/>
      <w:bookmarkEnd w:id="657"/>
      <w:bookmarkEnd w:id="658"/>
      <w:bookmarkEnd w:id="659"/>
      <w:bookmarkEnd w:id="660"/>
      <w:bookmarkEnd w:id="661"/>
      <w:bookmarkEnd w:id="662"/>
      <w:bookmarkEnd w:id="663"/>
    </w:p>
    <w:p w14:paraId="606CD266" w14:textId="77777777" w:rsidR="00954B76" w:rsidRPr="001A3A0C" w:rsidRDefault="00954B76" w:rsidP="003A0514">
      <w:pPr>
        <w:pStyle w:val="Heading2"/>
        <w:numPr>
          <w:ilvl w:val="1"/>
          <w:numId w:val="44"/>
        </w:numPr>
        <w:spacing w:before="480" w:after="120" w:line="240" w:lineRule="auto"/>
        <w:rPr>
          <w:rFonts w:cs="Arial"/>
          <w:sz w:val="22"/>
          <w:szCs w:val="22"/>
          <w:lang w:val="en-US"/>
        </w:rPr>
      </w:pPr>
      <w:bookmarkStart w:id="664" w:name="_Toc426736090"/>
      <w:bookmarkStart w:id="665" w:name="_Toc440293597"/>
      <w:bookmarkStart w:id="666" w:name="_Toc440293764"/>
      <w:bookmarkStart w:id="667" w:name="_Toc440301059"/>
      <w:bookmarkStart w:id="668" w:name="_Toc440467784"/>
      <w:bookmarkStart w:id="669" w:name="_Toc442354344"/>
      <w:bookmarkStart w:id="670" w:name="_Toc448178256"/>
      <w:bookmarkStart w:id="671" w:name="_Toc448313936"/>
      <w:bookmarkStart w:id="672" w:name="_Toc448915551"/>
      <w:r>
        <w:rPr>
          <w:rFonts w:cs="Arial"/>
          <w:sz w:val="22"/>
          <w:szCs w:val="22"/>
          <w:lang w:val="mk-MK"/>
        </w:rPr>
        <w:t>Цели на Завршниот инспекциски извештај</w:t>
      </w:r>
      <w:bookmarkEnd w:id="664"/>
      <w:bookmarkEnd w:id="665"/>
      <w:bookmarkEnd w:id="666"/>
      <w:bookmarkEnd w:id="667"/>
      <w:bookmarkEnd w:id="668"/>
      <w:bookmarkEnd w:id="669"/>
      <w:bookmarkEnd w:id="670"/>
      <w:bookmarkEnd w:id="671"/>
      <w:bookmarkEnd w:id="672"/>
      <w:r w:rsidRPr="001A3A0C">
        <w:rPr>
          <w:rFonts w:cs="Arial"/>
          <w:sz w:val="22"/>
          <w:szCs w:val="22"/>
          <w:lang w:val="en-US"/>
        </w:rPr>
        <w:t xml:space="preserve">  </w:t>
      </w:r>
    </w:p>
    <w:p w14:paraId="49D07D61" w14:textId="77777777" w:rsidR="00954B76" w:rsidRPr="00362273" w:rsidRDefault="00954B76" w:rsidP="00954B76">
      <w:pPr>
        <w:pStyle w:val="ListParagraph"/>
        <w:spacing w:before="120" w:after="120"/>
        <w:ind w:left="0"/>
        <w:jc w:val="both"/>
        <w:rPr>
          <w:rFonts w:ascii="Arial" w:hAnsi="Arial" w:cs="Arial"/>
          <w:i/>
          <w:color w:val="FF0000"/>
          <w:sz w:val="20"/>
          <w:szCs w:val="20"/>
          <w:lang w:val="en-US"/>
        </w:rPr>
      </w:pPr>
      <w:r>
        <w:rPr>
          <w:rFonts w:ascii="Arial" w:hAnsi="Arial" w:cs="Arial"/>
          <w:i/>
          <w:color w:val="FF0000"/>
          <w:sz w:val="20"/>
          <w:szCs w:val="20"/>
          <w:lang w:val="mk-MK"/>
        </w:rPr>
        <w:t>Треба да се постават целите на извештајот и самата инспекција,.</w:t>
      </w:r>
      <w:r w:rsidRPr="00362273">
        <w:rPr>
          <w:rFonts w:ascii="Arial" w:hAnsi="Arial" w:cs="Arial"/>
          <w:i/>
          <w:color w:val="FF0000"/>
          <w:sz w:val="20"/>
          <w:szCs w:val="20"/>
          <w:lang w:val="en-US"/>
        </w:rPr>
        <w:t xml:space="preserve">. </w:t>
      </w:r>
    </w:p>
    <w:p w14:paraId="5E66C269"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 xml:space="preserve">Овој Завршен инспекциски извештај беше подготвен имајќи ги предвид реализираните активности </w:t>
      </w:r>
      <w:r w:rsidRPr="00AF6214">
        <w:rPr>
          <w:rFonts w:ascii="Arial" w:hAnsi="Arial" w:cs="Arial"/>
          <w:b w:val="0"/>
          <w:i w:val="0"/>
          <w:sz w:val="20"/>
          <w:highlight w:val="yellow"/>
          <w:u w:val="none"/>
          <w:lang w:val="mk-MK"/>
        </w:rPr>
        <w:t>согласно член ххх од Законот за ХХХХ</w:t>
      </w:r>
      <w:r w:rsidRPr="00AF6214">
        <w:rPr>
          <w:rFonts w:ascii="Arial" w:hAnsi="Arial" w:cs="Arial"/>
          <w:b w:val="0"/>
          <w:i w:val="0"/>
          <w:sz w:val="20"/>
          <w:u w:val="none"/>
          <w:lang w:val="mk-MK"/>
        </w:rPr>
        <w:t xml:space="preserve">, со цел да се обезбеди усогласеност со барањата од ИСКЗ-А дозволата </w:t>
      </w:r>
      <w:r w:rsidRPr="00AF6214">
        <w:rPr>
          <w:rFonts w:ascii="Arial" w:hAnsi="Arial" w:cs="Arial"/>
          <w:b w:val="0"/>
          <w:i w:val="0"/>
          <w:sz w:val="20"/>
          <w:highlight w:val="yellow"/>
          <w:u w:val="none"/>
          <w:lang w:val="mk-MK"/>
        </w:rPr>
        <w:t>бр. ХХХХ</w:t>
      </w:r>
      <w:r w:rsidRPr="00AF6214">
        <w:rPr>
          <w:rFonts w:ascii="Arial" w:hAnsi="Arial" w:cs="Arial"/>
          <w:b w:val="0"/>
          <w:i w:val="0"/>
          <w:sz w:val="20"/>
          <w:u w:val="none"/>
          <w:lang w:val="mk-MK"/>
        </w:rPr>
        <w:t xml:space="preserve">   и Планот за мониторинг. </w:t>
      </w:r>
    </w:p>
    <w:p w14:paraId="273D1D9F"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 xml:space="preserve">Инспекцијата беше реализирана на </w:t>
      </w:r>
      <w:r w:rsidRPr="00AF6214">
        <w:rPr>
          <w:rFonts w:ascii="Arial" w:hAnsi="Arial" w:cs="Arial"/>
          <w:b w:val="0"/>
          <w:i w:val="0"/>
          <w:sz w:val="20"/>
          <w:highlight w:val="yellow"/>
          <w:u w:val="none"/>
          <w:lang w:val="mk-MK"/>
        </w:rPr>
        <w:t>ден/месец/година</w:t>
      </w:r>
      <w:r w:rsidRPr="00AF6214">
        <w:rPr>
          <w:rFonts w:ascii="Arial" w:hAnsi="Arial" w:cs="Arial"/>
          <w:b w:val="0"/>
          <w:i w:val="0"/>
          <w:sz w:val="20"/>
          <w:u w:val="none"/>
          <w:lang w:val="mk-MK"/>
        </w:rPr>
        <w:t xml:space="preserve"> и ги има следните цели: </w:t>
      </w:r>
    </w:p>
    <w:p w14:paraId="6EA630AE" w14:textId="77777777" w:rsidR="00954B76" w:rsidRPr="00F6140B" w:rsidRDefault="00954B76" w:rsidP="00954B76">
      <w:pPr>
        <w:pStyle w:val="ListParagraph"/>
        <w:spacing w:before="120" w:after="120"/>
        <w:ind w:left="0"/>
        <w:jc w:val="both"/>
        <w:rPr>
          <w:rFonts w:ascii="Arial" w:hAnsi="Arial" w:cs="Arial"/>
          <w:i/>
          <w:color w:val="FF0000"/>
          <w:sz w:val="20"/>
          <w:szCs w:val="20"/>
          <w:lang w:val="mk-MK"/>
        </w:rPr>
      </w:pPr>
      <w:r>
        <w:rPr>
          <w:rFonts w:ascii="Arial" w:hAnsi="Arial" w:cs="Arial"/>
          <w:i/>
          <w:color w:val="FF0000"/>
          <w:sz w:val="20"/>
          <w:szCs w:val="20"/>
          <w:lang w:val="mk-MK"/>
        </w:rPr>
        <w:t>Одберете ставки кои се применливи за спроведената инспекција.</w:t>
      </w:r>
      <w:r w:rsidRPr="00F6140B">
        <w:rPr>
          <w:rFonts w:ascii="Arial" w:hAnsi="Arial" w:cs="Arial"/>
          <w:i/>
          <w:color w:val="FF0000"/>
          <w:sz w:val="20"/>
          <w:szCs w:val="20"/>
          <w:lang w:val="mk-MK"/>
        </w:rPr>
        <w:t>.</w:t>
      </w:r>
    </w:p>
    <w:p w14:paraId="78A66DD5" w14:textId="77777777" w:rsidR="00954B76" w:rsidRPr="00F6140B" w:rsidRDefault="00954B76" w:rsidP="00954B76">
      <w:pPr>
        <w:pStyle w:val="ListParagraph"/>
        <w:spacing w:before="120" w:after="120"/>
        <w:ind w:left="0"/>
        <w:jc w:val="both"/>
        <w:rPr>
          <w:rFonts w:ascii="Arial" w:hAnsi="Arial" w:cs="Arial"/>
          <w:sz w:val="20"/>
          <w:szCs w:val="20"/>
          <w:lang w:val="mk-MK" w:eastAsia="nl-NL"/>
        </w:rPr>
      </w:pPr>
      <w:r>
        <w:rPr>
          <w:rFonts w:ascii="Arial" w:hAnsi="Arial" w:cs="Arial"/>
          <w:sz w:val="20"/>
          <w:szCs w:val="20"/>
          <w:lang w:val="mk-MK" w:eastAsia="nl-NL"/>
        </w:rPr>
        <w:t>а</w:t>
      </w:r>
      <w:r w:rsidRPr="00F6140B">
        <w:rPr>
          <w:rFonts w:ascii="Arial" w:hAnsi="Arial" w:cs="Arial"/>
          <w:sz w:val="20"/>
          <w:szCs w:val="20"/>
          <w:lang w:val="mk-MK" w:eastAsia="nl-NL"/>
        </w:rPr>
        <w:t xml:space="preserve">) </w:t>
      </w:r>
      <w:r>
        <w:rPr>
          <w:rFonts w:ascii="Arial" w:hAnsi="Arial" w:cs="Arial"/>
          <w:sz w:val="20"/>
          <w:szCs w:val="20"/>
          <w:lang w:val="mk-MK" w:eastAsia="nl-NL"/>
        </w:rPr>
        <w:t>Добивање на сите технички елементи и документи за верификување на усогласеноста со барањата од ИСКЗ-А дозволата</w:t>
      </w:r>
      <w:r w:rsidRPr="00F6140B">
        <w:rPr>
          <w:rFonts w:ascii="Arial" w:hAnsi="Arial" w:cs="Arial"/>
          <w:sz w:val="20"/>
          <w:szCs w:val="20"/>
          <w:lang w:val="mk-MK" w:eastAsia="nl-NL"/>
        </w:rPr>
        <w:t>;</w:t>
      </w:r>
    </w:p>
    <w:p w14:paraId="23D07081" w14:textId="77777777" w:rsidR="00954B76" w:rsidRPr="00C65C40" w:rsidRDefault="00954B76" w:rsidP="00954B76">
      <w:pPr>
        <w:pStyle w:val="ListParagraph"/>
        <w:spacing w:before="120" w:after="120"/>
        <w:ind w:left="0"/>
        <w:jc w:val="both"/>
        <w:rPr>
          <w:rFonts w:ascii="Arial" w:hAnsi="Arial" w:cs="Arial"/>
          <w:sz w:val="20"/>
          <w:szCs w:val="20"/>
          <w:lang w:val="mk-MK" w:eastAsia="nl-NL"/>
        </w:rPr>
      </w:pPr>
      <w:r>
        <w:rPr>
          <w:rFonts w:ascii="Arial" w:hAnsi="Arial" w:cs="Arial"/>
          <w:sz w:val="20"/>
          <w:szCs w:val="20"/>
          <w:lang w:val="mk-MK" w:eastAsia="nl-NL"/>
        </w:rPr>
        <w:t>б</w:t>
      </w:r>
      <w:r w:rsidRPr="00F6140B">
        <w:rPr>
          <w:rFonts w:ascii="Arial" w:hAnsi="Arial" w:cs="Arial"/>
          <w:sz w:val="20"/>
          <w:szCs w:val="20"/>
          <w:lang w:val="mk-MK" w:eastAsia="nl-NL"/>
        </w:rPr>
        <w:t xml:space="preserve">) </w:t>
      </w:r>
      <w:r>
        <w:rPr>
          <w:rFonts w:ascii="Arial" w:hAnsi="Arial" w:cs="Arial"/>
          <w:sz w:val="20"/>
          <w:szCs w:val="20"/>
          <w:lang w:val="mk-MK" w:eastAsia="nl-NL"/>
        </w:rPr>
        <w:t xml:space="preserve">Проверка на усогласеноста на обрвските од сопствениот мониторингот од страна на операторот со посебен осврт на редовноста на мерењата и правилно функцинирање на опремата за спречување на загадувањето како и усогласеноста со граничните вредности на емисии;  </w:t>
      </w:r>
    </w:p>
    <w:p w14:paraId="0E78BC8A" w14:textId="77777777" w:rsidR="00954B76" w:rsidRPr="008B0080" w:rsidRDefault="00954B76" w:rsidP="00954B76">
      <w:pPr>
        <w:pStyle w:val="ListParagraph"/>
        <w:spacing w:before="120" w:after="120"/>
        <w:ind w:left="0"/>
        <w:jc w:val="both"/>
        <w:rPr>
          <w:rFonts w:ascii="Arial" w:hAnsi="Arial" w:cs="Arial"/>
          <w:sz w:val="20"/>
          <w:szCs w:val="20"/>
          <w:lang w:val="mk-MK"/>
        </w:rPr>
      </w:pPr>
      <w:r>
        <w:rPr>
          <w:rFonts w:ascii="Arial" w:hAnsi="Arial" w:cs="Arial"/>
          <w:sz w:val="20"/>
          <w:szCs w:val="20"/>
          <w:lang w:val="mk-MK"/>
        </w:rPr>
        <w:t>в</w:t>
      </w:r>
      <w:r w:rsidRPr="00F6140B">
        <w:rPr>
          <w:rFonts w:ascii="Arial" w:hAnsi="Arial" w:cs="Arial"/>
          <w:sz w:val="20"/>
          <w:szCs w:val="20"/>
          <w:lang w:val="mk-MK"/>
        </w:rPr>
        <w:t xml:space="preserve">) </w:t>
      </w:r>
      <w:r>
        <w:rPr>
          <w:rFonts w:ascii="Arial" w:hAnsi="Arial" w:cs="Arial"/>
          <w:sz w:val="20"/>
          <w:szCs w:val="20"/>
          <w:lang w:val="mk-MK"/>
        </w:rPr>
        <w:t>Проверка на</w:t>
      </w:r>
      <w:r w:rsidRPr="00C65C40">
        <w:rPr>
          <w:rFonts w:ascii="Arial" w:hAnsi="Arial" w:cs="Arial"/>
          <w:sz w:val="20"/>
          <w:szCs w:val="20"/>
          <w:lang w:val="mk-MK"/>
        </w:rPr>
        <w:t xml:space="preserve"> обврска</w:t>
      </w:r>
      <w:r>
        <w:rPr>
          <w:rFonts w:ascii="Arial" w:hAnsi="Arial" w:cs="Arial"/>
          <w:sz w:val="20"/>
          <w:szCs w:val="20"/>
          <w:lang w:val="mk-MK"/>
        </w:rPr>
        <w:t>та</w:t>
      </w:r>
      <w:r w:rsidRPr="00C65C40">
        <w:rPr>
          <w:rFonts w:ascii="Arial" w:hAnsi="Arial" w:cs="Arial"/>
          <w:sz w:val="20"/>
          <w:szCs w:val="20"/>
          <w:lang w:val="mk-MK"/>
        </w:rPr>
        <w:t xml:space="preserve"> за известување до надлежниот орган во случај на неусогласеност и / или инциденти кои можат да влијаат на животната средина;</w:t>
      </w:r>
    </w:p>
    <w:p w14:paraId="48E5AC09" w14:textId="77777777" w:rsidR="00954B76" w:rsidRPr="008B0080" w:rsidRDefault="00954B76" w:rsidP="00954B76">
      <w:pPr>
        <w:pStyle w:val="ListParagraph"/>
        <w:spacing w:before="120" w:after="120"/>
        <w:ind w:left="0"/>
        <w:jc w:val="both"/>
        <w:rPr>
          <w:rFonts w:ascii="Arial" w:hAnsi="Arial" w:cs="Arial"/>
          <w:sz w:val="20"/>
          <w:szCs w:val="20"/>
          <w:lang w:val="mk-MK"/>
        </w:rPr>
      </w:pPr>
      <w:r>
        <w:rPr>
          <w:rFonts w:ascii="Arial" w:hAnsi="Arial" w:cs="Arial"/>
          <w:sz w:val="20"/>
          <w:szCs w:val="20"/>
          <w:lang w:val="mk-MK"/>
        </w:rPr>
        <w:t>г</w:t>
      </w:r>
      <w:r w:rsidRPr="00F6140B">
        <w:rPr>
          <w:rFonts w:ascii="Arial" w:hAnsi="Arial" w:cs="Arial"/>
          <w:sz w:val="20"/>
          <w:szCs w:val="20"/>
          <w:lang w:val="mk-MK"/>
        </w:rPr>
        <w:t xml:space="preserve">) </w:t>
      </w:r>
      <w:r>
        <w:rPr>
          <w:rFonts w:ascii="Arial" w:hAnsi="Arial" w:cs="Arial"/>
          <w:sz w:val="20"/>
          <w:szCs w:val="20"/>
          <w:lang w:val="mk-MK"/>
        </w:rPr>
        <w:t>Проверка (во случај да е применливо) на статусот на имплементација на НДТ и на Системот за управување со животна средина;</w:t>
      </w:r>
    </w:p>
    <w:p w14:paraId="2E05AE10" w14:textId="77777777" w:rsidR="00954B76" w:rsidRPr="00F6140B" w:rsidRDefault="00954B76" w:rsidP="00954B76">
      <w:pPr>
        <w:pStyle w:val="ListParagraph"/>
        <w:spacing w:before="120" w:after="120"/>
        <w:ind w:left="0"/>
        <w:jc w:val="both"/>
        <w:rPr>
          <w:rFonts w:ascii="Arial" w:hAnsi="Arial" w:cs="Arial"/>
          <w:sz w:val="20"/>
          <w:szCs w:val="20"/>
          <w:lang w:val="mk-MK"/>
        </w:rPr>
      </w:pPr>
      <w:r>
        <w:rPr>
          <w:rFonts w:ascii="Arial" w:hAnsi="Arial" w:cs="Arial"/>
          <w:sz w:val="20"/>
          <w:szCs w:val="20"/>
          <w:lang w:val="mk-MK"/>
        </w:rPr>
        <w:t>д</w:t>
      </w:r>
      <w:r w:rsidRPr="00F6140B">
        <w:rPr>
          <w:rFonts w:ascii="Arial" w:hAnsi="Arial" w:cs="Arial"/>
          <w:sz w:val="20"/>
          <w:szCs w:val="20"/>
          <w:lang w:val="mk-MK"/>
        </w:rPr>
        <w:t xml:space="preserve">) </w:t>
      </w:r>
      <w:r>
        <w:rPr>
          <w:rFonts w:ascii="Arial" w:hAnsi="Arial" w:cs="Arial"/>
          <w:sz w:val="20"/>
          <w:szCs w:val="20"/>
          <w:lang w:val="mk-MK"/>
        </w:rPr>
        <w:t>Давање на повратни информации на пишувачите на дозволи за подобрување на квалитетот на дозволата;</w:t>
      </w:r>
    </w:p>
    <w:p w14:paraId="2AF358A8" w14:textId="77777777" w:rsidR="00954B76" w:rsidRPr="00954B76" w:rsidRDefault="00A56C02" w:rsidP="00954B76">
      <w:pPr>
        <w:pStyle w:val="Heading2"/>
        <w:numPr>
          <w:ilvl w:val="1"/>
          <w:numId w:val="0"/>
        </w:numPr>
        <w:tabs>
          <w:tab w:val="num" w:pos="851"/>
        </w:tabs>
        <w:spacing w:before="480" w:after="120" w:line="240" w:lineRule="auto"/>
        <w:ind w:left="851" w:hanging="851"/>
        <w:rPr>
          <w:rFonts w:cs="Arial"/>
          <w:sz w:val="22"/>
          <w:szCs w:val="22"/>
          <w:lang w:val="mk-MK"/>
        </w:rPr>
      </w:pPr>
      <w:bookmarkStart w:id="673" w:name="_Toc440293598"/>
      <w:bookmarkStart w:id="674" w:name="_Toc440293765"/>
      <w:bookmarkStart w:id="675" w:name="_Toc440301060"/>
      <w:bookmarkStart w:id="676" w:name="_Toc440467785"/>
      <w:bookmarkStart w:id="677" w:name="_Toc442354345"/>
      <w:bookmarkStart w:id="678" w:name="_Toc448178257"/>
      <w:bookmarkStart w:id="679" w:name="_Toc448313937"/>
      <w:bookmarkStart w:id="680" w:name="_Toc448915552"/>
      <w:bookmarkStart w:id="681" w:name="_Toc426736091"/>
      <w:r w:rsidRPr="006D4974">
        <w:rPr>
          <w:rFonts w:cs="Arial"/>
          <w:sz w:val="22"/>
          <w:szCs w:val="22"/>
          <w:lang w:val="mk-MK"/>
        </w:rPr>
        <w:t xml:space="preserve">2.2. </w:t>
      </w:r>
      <w:r w:rsidR="00954B76">
        <w:rPr>
          <w:rFonts w:cs="Arial"/>
          <w:sz w:val="22"/>
          <w:szCs w:val="22"/>
          <w:lang w:val="mk-MK"/>
        </w:rPr>
        <w:t>Законски одредби</w:t>
      </w:r>
      <w:bookmarkEnd w:id="673"/>
      <w:bookmarkEnd w:id="674"/>
      <w:bookmarkEnd w:id="675"/>
      <w:bookmarkEnd w:id="676"/>
      <w:bookmarkEnd w:id="677"/>
      <w:bookmarkEnd w:id="678"/>
      <w:bookmarkEnd w:id="679"/>
      <w:bookmarkEnd w:id="680"/>
      <w:r w:rsidR="00954B76">
        <w:rPr>
          <w:rFonts w:cs="Arial"/>
          <w:sz w:val="22"/>
          <w:szCs w:val="22"/>
          <w:lang w:val="mk-MK"/>
        </w:rPr>
        <w:t xml:space="preserve"> </w:t>
      </w:r>
      <w:bookmarkEnd w:id="681"/>
      <w:r w:rsidR="00954B76" w:rsidRPr="00954B76">
        <w:rPr>
          <w:rFonts w:cs="Arial"/>
          <w:sz w:val="22"/>
          <w:szCs w:val="22"/>
          <w:lang w:val="mk-MK"/>
        </w:rPr>
        <w:t xml:space="preserve"> </w:t>
      </w:r>
    </w:p>
    <w:p w14:paraId="549CEB63" w14:textId="77777777" w:rsidR="00954B76" w:rsidRPr="00954B76" w:rsidRDefault="00954B76" w:rsidP="00954B76">
      <w:pPr>
        <w:pStyle w:val="ListParagraph"/>
        <w:spacing w:before="120" w:after="120"/>
        <w:ind w:left="0"/>
        <w:jc w:val="both"/>
        <w:rPr>
          <w:rFonts w:ascii="Arial" w:hAnsi="Arial" w:cs="Arial"/>
          <w:i/>
          <w:color w:val="FF0000"/>
          <w:sz w:val="20"/>
          <w:szCs w:val="20"/>
          <w:lang w:val="mk-MK"/>
        </w:rPr>
      </w:pPr>
      <w:r>
        <w:rPr>
          <w:rFonts w:ascii="Arial" w:hAnsi="Arial" w:cs="Arial"/>
          <w:i/>
          <w:color w:val="FF0000"/>
          <w:sz w:val="20"/>
          <w:szCs w:val="20"/>
          <w:lang w:val="mk-MK"/>
        </w:rPr>
        <w:t>Означете ја законската основа според која се реализира инспекцискиот увид и се подготвува извештајот (национално законодавство, ЕУ директиви итн.)</w:t>
      </w:r>
    </w:p>
    <w:p w14:paraId="22FF244F"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highlight w:val="yellow"/>
          <w:u w:val="none"/>
          <w:lang w:val="mk-MK"/>
        </w:rPr>
        <w:t>Регуларен/ вонреден/ контролен</w:t>
      </w:r>
      <w:r w:rsidRPr="00AF6214">
        <w:rPr>
          <w:rFonts w:ascii="Arial" w:hAnsi="Arial" w:cs="Arial"/>
          <w:b w:val="0"/>
          <w:i w:val="0"/>
          <w:sz w:val="20"/>
          <w:u w:val="none"/>
          <w:lang w:val="mk-MK"/>
        </w:rPr>
        <w:t xml:space="preserve"> инспекциски увид треба да се реализира </w:t>
      </w:r>
      <w:r w:rsidRPr="00AF6214">
        <w:rPr>
          <w:rFonts w:ascii="Arial" w:hAnsi="Arial" w:cs="Arial"/>
          <w:b w:val="0"/>
          <w:i w:val="0"/>
          <w:sz w:val="20"/>
          <w:highlight w:val="yellow"/>
          <w:u w:val="none"/>
          <w:lang w:val="mk-MK"/>
        </w:rPr>
        <w:t>согласно член ХХХ од Законот за хххх.</w:t>
      </w:r>
    </w:p>
    <w:p w14:paraId="3120C164" w14:textId="77777777" w:rsidR="00954B76" w:rsidRPr="00954B76" w:rsidRDefault="00954B76" w:rsidP="00954B76">
      <w:pPr>
        <w:pStyle w:val="BodyText"/>
        <w:rPr>
          <w:rFonts w:cs="Arial"/>
          <w:sz w:val="20"/>
          <w:lang w:val="mk-MK"/>
        </w:rPr>
      </w:pPr>
    </w:p>
    <w:p w14:paraId="50A7F93C" w14:textId="77777777" w:rsidR="00954B76" w:rsidRPr="00A56C02" w:rsidRDefault="00954B76" w:rsidP="003A0514">
      <w:pPr>
        <w:pStyle w:val="Heading1"/>
        <w:numPr>
          <w:ilvl w:val="0"/>
          <w:numId w:val="44"/>
        </w:numPr>
        <w:spacing w:before="360" w:after="120" w:line="240" w:lineRule="auto"/>
        <w:jc w:val="left"/>
        <w:rPr>
          <w:rFonts w:cs="Arial"/>
          <w:szCs w:val="40"/>
          <w:lang w:val="mk-MK"/>
        </w:rPr>
      </w:pPr>
      <w:r w:rsidRPr="00954B76">
        <w:rPr>
          <w:rFonts w:cs="Arial"/>
          <w:lang w:val="mk-MK"/>
        </w:rPr>
        <w:br w:type="page"/>
      </w:r>
      <w:bookmarkStart w:id="682" w:name="_Toc440293599"/>
      <w:bookmarkStart w:id="683" w:name="_Toc440293766"/>
      <w:bookmarkStart w:id="684" w:name="_Toc440301061"/>
      <w:bookmarkStart w:id="685" w:name="_Toc440467786"/>
      <w:bookmarkStart w:id="686" w:name="_Toc442354346"/>
      <w:bookmarkStart w:id="687" w:name="_Toc448178258"/>
      <w:bookmarkStart w:id="688" w:name="_Toc448313938"/>
      <w:bookmarkStart w:id="689" w:name="_Toc448915553"/>
      <w:bookmarkStart w:id="690" w:name="_Toc426736092"/>
      <w:r w:rsidRPr="00A56C02">
        <w:rPr>
          <w:rFonts w:cs="Arial"/>
          <w:szCs w:val="40"/>
          <w:lang w:val="mk-MK"/>
        </w:rPr>
        <w:lastRenderedPageBreak/>
        <w:t>Опис на ИСКЗ инсталацијата</w:t>
      </w:r>
      <w:bookmarkEnd w:id="682"/>
      <w:bookmarkEnd w:id="683"/>
      <w:bookmarkEnd w:id="684"/>
      <w:bookmarkEnd w:id="685"/>
      <w:bookmarkEnd w:id="686"/>
      <w:bookmarkEnd w:id="687"/>
      <w:bookmarkEnd w:id="688"/>
      <w:bookmarkEnd w:id="689"/>
      <w:r w:rsidRPr="00A56C02">
        <w:rPr>
          <w:rFonts w:cs="Arial"/>
          <w:szCs w:val="40"/>
          <w:lang w:val="mk-MK"/>
        </w:rPr>
        <w:t xml:space="preserve"> </w:t>
      </w:r>
      <w:bookmarkEnd w:id="690"/>
    </w:p>
    <w:p w14:paraId="57115FD1"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691" w:name="_Toc440293600"/>
      <w:bookmarkStart w:id="692" w:name="_Toc440293767"/>
      <w:bookmarkStart w:id="693" w:name="_Toc440301062"/>
      <w:bookmarkStart w:id="694" w:name="_Toc440467787"/>
      <w:bookmarkStart w:id="695" w:name="_Toc442354347"/>
      <w:bookmarkStart w:id="696" w:name="_Toc448178259"/>
      <w:bookmarkStart w:id="697" w:name="_Toc448313939"/>
      <w:bookmarkStart w:id="698" w:name="_Toc448915554"/>
      <w:bookmarkStart w:id="699" w:name="_Toc426736093"/>
      <w:r>
        <w:rPr>
          <w:rFonts w:cs="Arial"/>
          <w:sz w:val="22"/>
          <w:szCs w:val="22"/>
          <w:lang w:val="mk-MK"/>
        </w:rPr>
        <w:t>Општи податоци на инсталацијата</w:t>
      </w:r>
      <w:bookmarkEnd w:id="691"/>
      <w:bookmarkEnd w:id="692"/>
      <w:bookmarkEnd w:id="693"/>
      <w:bookmarkEnd w:id="694"/>
      <w:bookmarkEnd w:id="695"/>
      <w:bookmarkEnd w:id="696"/>
      <w:bookmarkEnd w:id="697"/>
      <w:bookmarkEnd w:id="698"/>
      <w:r>
        <w:rPr>
          <w:rFonts w:cs="Arial"/>
          <w:sz w:val="22"/>
          <w:szCs w:val="22"/>
          <w:lang w:val="mk-MK"/>
        </w:rPr>
        <w:t xml:space="preserve"> </w:t>
      </w:r>
      <w:bookmarkEnd w:id="699"/>
    </w:p>
    <w:p w14:paraId="5095B9C7" w14:textId="77777777" w:rsidR="00954B76" w:rsidRPr="00954B76" w:rsidRDefault="00954B76" w:rsidP="00954B76">
      <w:pPr>
        <w:pStyle w:val="BodyText"/>
        <w:rPr>
          <w:rFonts w:cs="Arial"/>
          <w:lang w:val="mk-MK"/>
        </w:rPr>
      </w:pPr>
    </w:p>
    <w:tbl>
      <w:tblPr>
        <w:tblW w:w="0" w:type="auto"/>
        <w:tblBorders>
          <w:top w:val="single" w:sz="4" w:space="0" w:color="000000"/>
          <w:bottom w:val="single" w:sz="4" w:space="0" w:color="000000"/>
          <w:insideH w:val="dotted" w:sz="4" w:space="0" w:color="auto"/>
        </w:tblBorders>
        <w:tblLook w:val="04A0" w:firstRow="1" w:lastRow="0" w:firstColumn="1" w:lastColumn="0" w:noHBand="0" w:noVBand="1"/>
      </w:tblPr>
      <w:tblGrid>
        <w:gridCol w:w="3510"/>
        <w:gridCol w:w="5701"/>
      </w:tblGrid>
      <w:tr w:rsidR="00954B76" w:rsidRPr="00362273" w14:paraId="7A00D33B" w14:textId="77777777" w:rsidTr="00A56C02">
        <w:tc>
          <w:tcPr>
            <w:tcW w:w="3510" w:type="dxa"/>
            <w:vAlign w:val="center"/>
          </w:tcPr>
          <w:p w14:paraId="1B04F3DE" w14:textId="77777777" w:rsidR="00954B76" w:rsidRPr="00362273" w:rsidRDefault="00954B76" w:rsidP="00A56C02">
            <w:pPr>
              <w:autoSpaceDE w:val="0"/>
              <w:autoSpaceDN w:val="0"/>
              <w:adjustRightInd w:val="0"/>
              <w:spacing w:before="120" w:after="120"/>
              <w:rPr>
                <w:rFonts w:ascii="Arial" w:hAnsi="Arial" w:cs="Arial"/>
                <w:b/>
                <w:sz w:val="18"/>
                <w:szCs w:val="18"/>
              </w:rPr>
            </w:pPr>
            <w:r>
              <w:rPr>
                <w:rFonts w:ascii="Arial" w:hAnsi="Arial" w:cs="Arial"/>
                <w:b/>
                <w:sz w:val="18"/>
                <w:szCs w:val="18"/>
                <w:lang w:val="mk-MK"/>
              </w:rPr>
              <w:t>Инсталација</w:t>
            </w:r>
            <w:r w:rsidRPr="00362273">
              <w:rPr>
                <w:rFonts w:ascii="Arial" w:hAnsi="Arial" w:cs="Arial"/>
                <w:b/>
                <w:sz w:val="18"/>
                <w:szCs w:val="18"/>
              </w:rPr>
              <w:t xml:space="preserve"> </w:t>
            </w:r>
          </w:p>
        </w:tc>
        <w:tc>
          <w:tcPr>
            <w:tcW w:w="5701" w:type="dxa"/>
            <w:vAlign w:val="center"/>
          </w:tcPr>
          <w:p w14:paraId="280C46B2"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sidRPr="00A6303E">
              <w:rPr>
                <w:rFonts w:ascii="Arial" w:hAnsi="Arial" w:cs="Arial"/>
                <w:sz w:val="18"/>
                <w:szCs w:val="18"/>
                <w:highlight w:val="yellow"/>
              </w:rPr>
              <w:t>xxxx</w:t>
            </w:r>
          </w:p>
        </w:tc>
      </w:tr>
      <w:tr w:rsidR="00954B76" w:rsidRPr="00362273" w14:paraId="51346FD5" w14:textId="77777777" w:rsidTr="00A56C02">
        <w:tc>
          <w:tcPr>
            <w:tcW w:w="3510" w:type="dxa"/>
            <w:vAlign w:val="center"/>
          </w:tcPr>
          <w:p w14:paraId="0CB483F6" w14:textId="77777777" w:rsidR="00954B76" w:rsidRPr="00F6140B" w:rsidRDefault="00954B76" w:rsidP="00A56C02">
            <w:pPr>
              <w:autoSpaceDE w:val="0"/>
              <w:autoSpaceDN w:val="0"/>
              <w:adjustRightInd w:val="0"/>
              <w:spacing w:before="120" w:after="120"/>
              <w:rPr>
                <w:rFonts w:ascii="Arial" w:hAnsi="Arial" w:cs="Arial"/>
                <w:b/>
                <w:sz w:val="18"/>
                <w:szCs w:val="18"/>
              </w:rPr>
            </w:pPr>
            <w:r>
              <w:rPr>
                <w:rFonts w:ascii="Arial" w:hAnsi="Arial" w:cs="Arial"/>
                <w:b/>
                <w:sz w:val="18"/>
                <w:szCs w:val="18"/>
                <w:lang w:val="mk-MK"/>
              </w:rPr>
              <w:t xml:space="preserve">Вид на индустриска активност и ознака согласно релевантен Анекс во соодветниот правилник </w:t>
            </w:r>
          </w:p>
        </w:tc>
        <w:tc>
          <w:tcPr>
            <w:tcW w:w="5701" w:type="dxa"/>
            <w:vAlign w:val="center"/>
          </w:tcPr>
          <w:p w14:paraId="04371BDC"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sidRPr="00A6303E">
              <w:rPr>
                <w:rFonts w:ascii="Arial" w:hAnsi="Arial" w:cs="Arial"/>
                <w:sz w:val="18"/>
                <w:szCs w:val="18"/>
                <w:highlight w:val="yellow"/>
              </w:rPr>
              <w:t>xxx</w:t>
            </w:r>
          </w:p>
        </w:tc>
      </w:tr>
      <w:tr w:rsidR="00954B76" w:rsidRPr="00362273" w14:paraId="44DD2301" w14:textId="77777777" w:rsidTr="00A56C02">
        <w:tc>
          <w:tcPr>
            <w:tcW w:w="3510" w:type="dxa"/>
            <w:vAlign w:val="center"/>
          </w:tcPr>
          <w:p w14:paraId="63B31EF6" w14:textId="77777777" w:rsidR="00954B76" w:rsidRPr="00362273" w:rsidRDefault="00954B76" w:rsidP="00A56C02">
            <w:pPr>
              <w:autoSpaceDE w:val="0"/>
              <w:autoSpaceDN w:val="0"/>
              <w:adjustRightInd w:val="0"/>
              <w:spacing w:before="120" w:after="120"/>
              <w:rPr>
                <w:rFonts w:ascii="Arial" w:hAnsi="Arial" w:cs="Arial"/>
                <w:b/>
                <w:sz w:val="18"/>
                <w:szCs w:val="18"/>
              </w:rPr>
            </w:pPr>
            <w:r>
              <w:rPr>
                <w:rFonts w:ascii="Arial" w:hAnsi="Arial" w:cs="Arial"/>
                <w:b/>
                <w:sz w:val="18"/>
                <w:szCs w:val="18"/>
                <w:lang w:val="mk-MK"/>
              </w:rPr>
              <w:t xml:space="preserve">Број на ИСКЗ-А дозвола </w:t>
            </w:r>
          </w:p>
        </w:tc>
        <w:tc>
          <w:tcPr>
            <w:tcW w:w="5701" w:type="dxa"/>
            <w:vAlign w:val="center"/>
          </w:tcPr>
          <w:p w14:paraId="69B7A260"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sidRPr="00A6303E">
              <w:rPr>
                <w:rFonts w:ascii="Arial" w:hAnsi="Arial" w:cs="Arial"/>
                <w:sz w:val="18"/>
                <w:szCs w:val="18"/>
                <w:highlight w:val="yellow"/>
              </w:rPr>
              <w:t xml:space="preserve">xxx </w:t>
            </w:r>
          </w:p>
        </w:tc>
      </w:tr>
      <w:tr w:rsidR="00954B76" w:rsidRPr="00362273" w14:paraId="51F60681" w14:textId="77777777" w:rsidTr="00A56C02">
        <w:tc>
          <w:tcPr>
            <w:tcW w:w="3510" w:type="dxa"/>
            <w:vAlign w:val="center"/>
          </w:tcPr>
          <w:p w14:paraId="7294A6F1" w14:textId="77777777" w:rsidR="00954B76" w:rsidRPr="00446237" w:rsidRDefault="00954B76" w:rsidP="00A56C02">
            <w:pPr>
              <w:autoSpaceDE w:val="0"/>
              <w:autoSpaceDN w:val="0"/>
              <w:adjustRightInd w:val="0"/>
              <w:spacing w:before="120" w:after="120"/>
              <w:rPr>
                <w:rFonts w:ascii="Arial" w:hAnsi="Arial" w:cs="Arial"/>
                <w:b/>
                <w:sz w:val="18"/>
                <w:szCs w:val="18"/>
                <w:lang w:val="mk-MK"/>
              </w:rPr>
            </w:pPr>
            <w:r>
              <w:rPr>
                <w:rFonts w:ascii="Arial" w:hAnsi="Arial" w:cs="Arial"/>
                <w:b/>
                <w:sz w:val="18"/>
                <w:szCs w:val="18"/>
                <w:lang w:val="mk-MK"/>
              </w:rPr>
              <w:t xml:space="preserve">Број на телефон </w:t>
            </w:r>
          </w:p>
        </w:tc>
        <w:tc>
          <w:tcPr>
            <w:tcW w:w="5701" w:type="dxa"/>
            <w:vAlign w:val="center"/>
          </w:tcPr>
          <w:p w14:paraId="4BD553A0"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sidRPr="00A6303E">
              <w:rPr>
                <w:rFonts w:ascii="Arial" w:hAnsi="Arial" w:cs="Arial"/>
                <w:sz w:val="18"/>
                <w:szCs w:val="18"/>
                <w:highlight w:val="yellow"/>
              </w:rPr>
              <w:t>xxx</w:t>
            </w:r>
          </w:p>
        </w:tc>
      </w:tr>
      <w:tr w:rsidR="00954B76" w:rsidRPr="00362273" w14:paraId="058959A7" w14:textId="77777777" w:rsidTr="00A56C02">
        <w:tc>
          <w:tcPr>
            <w:tcW w:w="3510" w:type="dxa"/>
            <w:vAlign w:val="center"/>
          </w:tcPr>
          <w:p w14:paraId="6664537C" w14:textId="77777777" w:rsidR="00954B76" w:rsidRPr="00362273" w:rsidRDefault="00954B76" w:rsidP="00A56C02">
            <w:pPr>
              <w:autoSpaceDE w:val="0"/>
              <w:autoSpaceDN w:val="0"/>
              <w:adjustRightInd w:val="0"/>
              <w:spacing w:before="120" w:after="120"/>
              <w:rPr>
                <w:rFonts w:ascii="Arial" w:hAnsi="Arial" w:cs="Arial"/>
                <w:b/>
                <w:sz w:val="18"/>
                <w:szCs w:val="18"/>
              </w:rPr>
            </w:pPr>
            <w:r w:rsidRPr="00362273">
              <w:rPr>
                <w:rFonts w:ascii="Arial" w:hAnsi="Arial" w:cs="Arial"/>
                <w:b/>
                <w:sz w:val="18"/>
                <w:szCs w:val="18"/>
              </w:rPr>
              <w:t>E-mail</w:t>
            </w:r>
          </w:p>
        </w:tc>
        <w:tc>
          <w:tcPr>
            <w:tcW w:w="5701" w:type="dxa"/>
            <w:vAlign w:val="center"/>
          </w:tcPr>
          <w:p w14:paraId="31E3A6F9"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sidRPr="00A6303E">
              <w:rPr>
                <w:rFonts w:ascii="Arial" w:hAnsi="Arial" w:cs="Arial"/>
                <w:sz w:val="18"/>
                <w:szCs w:val="18"/>
                <w:highlight w:val="yellow"/>
              </w:rPr>
              <w:t>xxx</w:t>
            </w:r>
          </w:p>
        </w:tc>
      </w:tr>
      <w:tr w:rsidR="00954B76" w:rsidRPr="00362273" w14:paraId="498FD227" w14:textId="77777777" w:rsidTr="00A56C02">
        <w:tc>
          <w:tcPr>
            <w:tcW w:w="3510" w:type="dxa"/>
            <w:vAlign w:val="center"/>
          </w:tcPr>
          <w:p w14:paraId="0141222E" w14:textId="77777777" w:rsidR="00954B76" w:rsidRPr="00F6140B" w:rsidRDefault="00954B76" w:rsidP="00A56C02">
            <w:pPr>
              <w:autoSpaceDE w:val="0"/>
              <w:autoSpaceDN w:val="0"/>
              <w:adjustRightInd w:val="0"/>
              <w:spacing w:before="120" w:after="120"/>
              <w:rPr>
                <w:rFonts w:ascii="Arial" w:hAnsi="Arial" w:cs="Arial"/>
                <w:b/>
                <w:sz w:val="18"/>
                <w:szCs w:val="18"/>
              </w:rPr>
            </w:pPr>
            <w:r>
              <w:rPr>
                <w:rFonts w:ascii="Arial" w:hAnsi="Arial" w:cs="Arial"/>
                <w:b/>
                <w:sz w:val="18"/>
                <w:szCs w:val="18"/>
                <w:lang w:val="mk-MK"/>
              </w:rPr>
              <w:t xml:space="preserve">Контакт лице за прашања поврзани со интегрираната дозвола </w:t>
            </w:r>
          </w:p>
        </w:tc>
        <w:tc>
          <w:tcPr>
            <w:tcW w:w="5701" w:type="dxa"/>
            <w:vAlign w:val="center"/>
          </w:tcPr>
          <w:p w14:paraId="3AC8EF44"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sidRPr="00A6303E">
              <w:rPr>
                <w:rFonts w:ascii="Arial" w:hAnsi="Arial" w:cs="Arial"/>
                <w:sz w:val="18"/>
                <w:szCs w:val="18"/>
                <w:highlight w:val="yellow"/>
              </w:rPr>
              <w:t>xxx</w:t>
            </w:r>
          </w:p>
        </w:tc>
      </w:tr>
      <w:tr w:rsidR="00954B76" w:rsidRPr="00362273" w14:paraId="3B67D1C4" w14:textId="77777777" w:rsidTr="00A56C02">
        <w:tc>
          <w:tcPr>
            <w:tcW w:w="3510" w:type="dxa"/>
            <w:vAlign w:val="center"/>
          </w:tcPr>
          <w:p w14:paraId="2D7E0E4A" w14:textId="77777777" w:rsidR="00954B76" w:rsidRPr="00362273" w:rsidRDefault="00954B76" w:rsidP="00A56C02">
            <w:pPr>
              <w:autoSpaceDE w:val="0"/>
              <w:autoSpaceDN w:val="0"/>
              <w:adjustRightInd w:val="0"/>
              <w:spacing w:before="120" w:after="120"/>
              <w:rPr>
                <w:rFonts w:ascii="Arial" w:hAnsi="Arial" w:cs="Arial"/>
                <w:b/>
                <w:sz w:val="18"/>
                <w:szCs w:val="18"/>
              </w:rPr>
            </w:pPr>
            <w:r>
              <w:rPr>
                <w:rFonts w:ascii="Arial" w:hAnsi="Arial" w:cs="Arial"/>
                <w:b/>
                <w:sz w:val="18"/>
                <w:szCs w:val="18"/>
                <w:lang w:val="mk-MK"/>
              </w:rPr>
              <w:t xml:space="preserve">Севесо инсталација </w:t>
            </w:r>
          </w:p>
        </w:tc>
        <w:tc>
          <w:tcPr>
            <w:tcW w:w="5701" w:type="dxa"/>
            <w:vAlign w:val="center"/>
          </w:tcPr>
          <w:p w14:paraId="57F70AD7"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Pr>
                <w:rFonts w:ascii="Arial" w:hAnsi="Arial" w:cs="Arial"/>
                <w:sz w:val="18"/>
                <w:szCs w:val="18"/>
                <w:highlight w:val="yellow"/>
                <w:lang w:val="mk-MK"/>
              </w:rPr>
              <w:t xml:space="preserve">Не/ Да </w:t>
            </w:r>
          </w:p>
        </w:tc>
      </w:tr>
      <w:tr w:rsidR="00954B76" w:rsidRPr="00362273" w14:paraId="4CE38007" w14:textId="77777777" w:rsidTr="00A56C02">
        <w:tc>
          <w:tcPr>
            <w:tcW w:w="3510" w:type="dxa"/>
            <w:vAlign w:val="center"/>
          </w:tcPr>
          <w:p w14:paraId="18E7291E" w14:textId="77777777" w:rsidR="00954B76" w:rsidRPr="00362273" w:rsidRDefault="00954B76" w:rsidP="00A56C02">
            <w:pPr>
              <w:autoSpaceDE w:val="0"/>
              <w:autoSpaceDN w:val="0"/>
              <w:adjustRightInd w:val="0"/>
              <w:spacing w:before="120" w:after="120"/>
              <w:rPr>
                <w:rFonts w:ascii="Arial" w:hAnsi="Arial" w:cs="Arial"/>
                <w:b/>
                <w:sz w:val="18"/>
                <w:szCs w:val="18"/>
              </w:rPr>
            </w:pPr>
            <w:r>
              <w:rPr>
                <w:rFonts w:ascii="Arial" w:hAnsi="Arial" w:cs="Arial"/>
                <w:b/>
                <w:sz w:val="18"/>
                <w:szCs w:val="18"/>
                <w:lang w:val="mk-MK"/>
              </w:rPr>
              <w:t xml:space="preserve">ЕМС </w:t>
            </w:r>
            <w:r w:rsidRPr="00362273">
              <w:rPr>
                <w:rFonts w:ascii="Arial" w:hAnsi="Arial" w:cs="Arial"/>
                <w:b/>
                <w:sz w:val="18"/>
                <w:szCs w:val="18"/>
              </w:rPr>
              <w:t xml:space="preserve"> (ISO14001/EMAS)</w:t>
            </w:r>
          </w:p>
        </w:tc>
        <w:tc>
          <w:tcPr>
            <w:tcW w:w="5701" w:type="dxa"/>
            <w:vAlign w:val="center"/>
          </w:tcPr>
          <w:p w14:paraId="7721205D"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Pr>
                <w:rFonts w:ascii="Arial" w:hAnsi="Arial" w:cs="Arial"/>
                <w:sz w:val="18"/>
                <w:szCs w:val="18"/>
                <w:highlight w:val="yellow"/>
                <w:lang w:val="mk-MK"/>
              </w:rPr>
              <w:t xml:space="preserve">Не/ Да </w:t>
            </w:r>
          </w:p>
        </w:tc>
      </w:tr>
    </w:tbl>
    <w:p w14:paraId="4EB36A47" w14:textId="77777777" w:rsidR="00954B76" w:rsidRPr="00362273" w:rsidRDefault="00954B76" w:rsidP="003A0514">
      <w:pPr>
        <w:pStyle w:val="Heading2"/>
        <w:numPr>
          <w:ilvl w:val="1"/>
          <w:numId w:val="44"/>
        </w:numPr>
        <w:spacing w:before="480" w:after="120" w:line="240" w:lineRule="auto"/>
        <w:rPr>
          <w:rFonts w:cs="Arial"/>
          <w:sz w:val="22"/>
          <w:szCs w:val="22"/>
        </w:rPr>
      </w:pPr>
      <w:bookmarkStart w:id="700" w:name="_Toc440293601"/>
      <w:bookmarkStart w:id="701" w:name="_Toc440293768"/>
      <w:bookmarkStart w:id="702" w:name="_Toc440301063"/>
      <w:bookmarkStart w:id="703" w:name="_Toc440467788"/>
      <w:bookmarkStart w:id="704" w:name="_Toc442354348"/>
      <w:bookmarkStart w:id="705" w:name="_Toc448178260"/>
      <w:bookmarkStart w:id="706" w:name="_Toc448313940"/>
      <w:bookmarkStart w:id="707" w:name="_Toc448915555"/>
      <w:bookmarkStart w:id="708" w:name="_Toc426736094"/>
      <w:r>
        <w:rPr>
          <w:rFonts w:cs="Arial"/>
          <w:sz w:val="22"/>
          <w:szCs w:val="22"/>
          <w:lang w:val="mk-MK"/>
        </w:rPr>
        <w:t>Територијална рамка</w:t>
      </w:r>
      <w:bookmarkEnd w:id="700"/>
      <w:bookmarkEnd w:id="701"/>
      <w:bookmarkEnd w:id="702"/>
      <w:bookmarkEnd w:id="703"/>
      <w:bookmarkEnd w:id="704"/>
      <w:bookmarkEnd w:id="705"/>
      <w:bookmarkEnd w:id="706"/>
      <w:bookmarkEnd w:id="707"/>
      <w:r>
        <w:rPr>
          <w:rFonts w:cs="Arial"/>
          <w:sz w:val="22"/>
          <w:szCs w:val="22"/>
          <w:lang w:val="mk-MK"/>
        </w:rPr>
        <w:t xml:space="preserve"> </w:t>
      </w:r>
      <w:bookmarkEnd w:id="708"/>
    </w:p>
    <w:p w14:paraId="5401088C" w14:textId="77777777" w:rsidR="00954B76" w:rsidRPr="00CF69EA" w:rsidRDefault="00954B76" w:rsidP="00954B76">
      <w:pPr>
        <w:rPr>
          <w:rFonts w:ascii="Arial" w:hAnsi="Arial" w:cs="Arial"/>
          <w:i/>
          <w:color w:val="FF0000"/>
          <w:sz w:val="20"/>
          <w:szCs w:val="20"/>
          <w:lang w:val="mk-MK"/>
        </w:rPr>
      </w:pPr>
      <w:r>
        <w:rPr>
          <w:rFonts w:ascii="Arial" w:hAnsi="Arial" w:cs="Arial"/>
          <w:i/>
          <w:color w:val="FF0000"/>
          <w:sz w:val="20"/>
          <w:szCs w:val="20"/>
          <w:lang w:val="mk-MK"/>
        </w:rPr>
        <w:t xml:space="preserve">Внесете краток опис на областа во која се наоѓа инсталацијата вклучувајќи фотографии, да се споменат сите критични елементи на местото (во заштитено подрачје, итн) </w:t>
      </w:r>
    </w:p>
    <w:p w14:paraId="46B1CC22" w14:textId="77777777" w:rsidR="00954B76" w:rsidRPr="00F6140B" w:rsidRDefault="00954B76" w:rsidP="00954B76">
      <w:pPr>
        <w:rPr>
          <w:rFonts w:ascii="Arial" w:hAnsi="Arial" w:cs="Arial"/>
          <w:i/>
          <w:color w:val="FF0000"/>
          <w:sz w:val="20"/>
          <w:szCs w:val="20"/>
          <w:lang w:val="mk-MK"/>
        </w:rPr>
      </w:pPr>
      <w:r>
        <w:rPr>
          <w:rFonts w:ascii="Arial" w:hAnsi="Arial" w:cs="Arial"/>
          <w:i/>
          <w:color w:val="FF0000"/>
          <w:sz w:val="20"/>
          <w:szCs w:val="20"/>
          <w:lang w:val="mk-MK"/>
        </w:rPr>
        <w:t>Оваа информација може да се земе од апликацијата за дозвола или од самата дозвола.</w:t>
      </w:r>
      <w:r w:rsidRPr="00F6140B">
        <w:rPr>
          <w:rFonts w:ascii="Arial" w:hAnsi="Arial" w:cs="Arial"/>
          <w:i/>
          <w:color w:val="FF0000"/>
          <w:sz w:val="20"/>
          <w:szCs w:val="20"/>
          <w:lang w:val="mk-MK"/>
        </w:rPr>
        <w:t>.</w:t>
      </w:r>
    </w:p>
    <w:p w14:paraId="2DF1160F" w14:textId="77777777" w:rsidR="00954B76" w:rsidRPr="00954B76" w:rsidRDefault="00954B76" w:rsidP="00954B76">
      <w:pPr>
        <w:pStyle w:val="ListParagraph"/>
        <w:spacing w:before="120" w:after="120"/>
        <w:ind w:left="0"/>
        <w:jc w:val="both"/>
        <w:rPr>
          <w:rFonts w:ascii="Arial" w:hAnsi="Arial" w:cs="Arial"/>
          <w:sz w:val="20"/>
          <w:szCs w:val="20"/>
          <w:lang w:val="mk-MK" w:eastAsia="nl-NL"/>
        </w:rPr>
      </w:pPr>
      <w:r>
        <w:rPr>
          <w:rFonts w:ascii="Arial" w:hAnsi="Arial" w:cs="Arial"/>
          <w:sz w:val="20"/>
          <w:szCs w:val="20"/>
          <w:highlight w:val="yellow"/>
          <w:lang w:val="mk-MK" w:eastAsia="nl-NL"/>
        </w:rPr>
        <w:t>Инсталацијата е лоцирана ......</w:t>
      </w:r>
      <w:r w:rsidRPr="00954B76">
        <w:rPr>
          <w:rFonts w:ascii="Arial" w:hAnsi="Arial" w:cs="Arial"/>
          <w:sz w:val="20"/>
          <w:szCs w:val="20"/>
          <w:highlight w:val="yellow"/>
          <w:lang w:val="mk-MK" w:eastAsia="nl-NL"/>
        </w:rPr>
        <w:t>.</w:t>
      </w:r>
      <w:r w:rsidRPr="00954B76">
        <w:rPr>
          <w:rFonts w:ascii="Arial" w:hAnsi="Arial" w:cs="Arial"/>
          <w:sz w:val="20"/>
          <w:szCs w:val="20"/>
          <w:lang w:val="mk-MK" w:eastAsia="nl-NL"/>
        </w:rPr>
        <w:t xml:space="preserve"> </w:t>
      </w:r>
    </w:p>
    <w:p w14:paraId="14E811E5" w14:textId="77777777" w:rsidR="00954B76" w:rsidRDefault="00954B76" w:rsidP="00954B76">
      <w:pPr>
        <w:rPr>
          <w:rFonts w:ascii="Arial" w:hAnsi="Arial" w:cs="Arial"/>
          <w:i/>
          <w:color w:val="FF0000"/>
          <w:sz w:val="20"/>
          <w:szCs w:val="20"/>
          <w:lang w:val="mk-MK"/>
        </w:rPr>
      </w:pPr>
    </w:p>
    <w:p w14:paraId="26034CDE" w14:textId="77777777" w:rsidR="00954B76" w:rsidRPr="00F6140B" w:rsidRDefault="00954B76" w:rsidP="003A0514">
      <w:pPr>
        <w:pStyle w:val="Heading2"/>
        <w:numPr>
          <w:ilvl w:val="1"/>
          <w:numId w:val="44"/>
        </w:numPr>
        <w:spacing w:before="480" w:after="120" w:line="240" w:lineRule="auto"/>
        <w:rPr>
          <w:rFonts w:cs="Arial"/>
          <w:sz w:val="22"/>
          <w:szCs w:val="22"/>
          <w:lang w:val="mk-MK"/>
        </w:rPr>
      </w:pPr>
      <w:bookmarkStart w:id="709" w:name="_Toc440293602"/>
      <w:bookmarkStart w:id="710" w:name="_Toc440293769"/>
      <w:bookmarkStart w:id="711" w:name="_Toc440301064"/>
      <w:bookmarkStart w:id="712" w:name="_Toc440467789"/>
      <w:bookmarkStart w:id="713" w:name="_Toc442354349"/>
      <w:bookmarkStart w:id="714" w:name="_Toc448178261"/>
      <w:bookmarkStart w:id="715" w:name="_Toc448313941"/>
      <w:bookmarkStart w:id="716" w:name="_Toc448915556"/>
      <w:bookmarkStart w:id="717" w:name="_Toc426736095"/>
      <w:r>
        <w:rPr>
          <w:rFonts w:cs="Arial"/>
          <w:sz w:val="22"/>
          <w:szCs w:val="22"/>
          <w:lang w:val="mk-MK"/>
        </w:rPr>
        <w:t>Опис на процесите и нацрт на производството за време на посетата</w:t>
      </w:r>
      <w:bookmarkEnd w:id="709"/>
      <w:bookmarkEnd w:id="710"/>
      <w:bookmarkEnd w:id="711"/>
      <w:bookmarkEnd w:id="712"/>
      <w:bookmarkEnd w:id="713"/>
      <w:bookmarkEnd w:id="714"/>
      <w:bookmarkEnd w:id="715"/>
      <w:bookmarkEnd w:id="716"/>
      <w:r>
        <w:rPr>
          <w:rFonts w:cs="Arial"/>
          <w:sz w:val="22"/>
          <w:szCs w:val="22"/>
          <w:lang w:val="mk-MK"/>
        </w:rPr>
        <w:t xml:space="preserve"> </w:t>
      </w:r>
      <w:bookmarkEnd w:id="717"/>
    </w:p>
    <w:p w14:paraId="67A8AFD8" w14:textId="77777777" w:rsidR="00954B76" w:rsidRDefault="00954B76" w:rsidP="00954B76">
      <w:pPr>
        <w:rPr>
          <w:rFonts w:ascii="Arial" w:hAnsi="Arial" w:cs="Arial"/>
          <w:i/>
          <w:color w:val="FF0000"/>
          <w:sz w:val="20"/>
          <w:szCs w:val="20"/>
          <w:lang w:val="mk-MK"/>
        </w:rPr>
      </w:pPr>
      <w:r>
        <w:rPr>
          <w:rFonts w:ascii="Arial" w:hAnsi="Arial" w:cs="Arial"/>
          <w:i/>
          <w:color w:val="FF0000"/>
          <w:sz w:val="20"/>
          <w:szCs w:val="20"/>
          <w:lang w:val="mk-MK"/>
        </w:rPr>
        <w:t xml:space="preserve">Внесете краток опис на производната активност која се реализира за време на инспекцискиот увид. </w:t>
      </w:r>
    </w:p>
    <w:p w14:paraId="4D6EF172" w14:textId="77777777" w:rsidR="00954B76" w:rsidRPr="004B1C3A" w:rsidRDefault="00954B76" w:rsidP="00954B76">
      <w:pPr>
        <w:rPr>
          <w:rFonts w:ascii="Arial" w:hAnsi="Arial" w:cs="Arial"/>
          <w:i/>
          <w:color w:val="FF0000"/>
          <w:sz w:val="20"/>
          <w:szCs w:val="20"/>
          <w:lang w:val="mk-MK"/>
        </w:rPr>
      </w:pPr>
      <w:r>
        <w:rPr>
          <w:rFonts w:ascii="Arial" w:hAnsi="Arial" w:cs="Arial"/>
          <w:i/>
          <w:color w:val="FF0000"/>
          <w:sz w:val="20"/>
          <w:szCs w:val="20"/>
          <w:lang w:val="mk-MK"/>
        </w:rPr>
        <w:t>Доколку е потребно, во овој</w:t>
      </w:r>
      <w:r w:rsidRPr="004B1C3A">
        <w:rPr>
          <w:rFonts w:ascii="Arial" w:hAnsi="Arial" w:cs="Arial"/>
          <w:i/>
          <w:color w:val="FF0000"/>
          <w:sz w:val="20"/>
          <w:szCs w:val="20"/>
          <w:lang w:val="mk-MK"/>
        </w:rPr>
        <w:t xml:space="preserve"> </w:t>
      </w:r>
      <w:r>
        <w:rPr>
          <w:rFonts w:ascii="Arial" w:hAnsi="Arial" w:cs="Arial"/>
          <w:i/>
          <w:color w:val="FF0000"/>
          <w:sz w:val="20"/>
          <w:szCs w:val="20"/>
          <w:lang w:val="mk-MK"/>
        </w:rPr>
        <w:t xml:space="preserve">дел </w:t>
      </w:r>
      <w:r w:rsidRPr="004B1C3A">
        <w:rPr>
          <w:rFonts w:ascii="Arial" w:hAnsi="Arial" w:cs="Arial"/>
          <w:i/>
          <w:color w:val="FF0000"/>
          <w:sz w:val="20"/>
          <w:szCs w:val="20"/>
          <w:lang w:val="mk-MK"/>
        </w:rPr>
        <w:t xml:space="preserve">внесете било какви коментари во врска со: (i) разлики помеѓу </w:t>
      </w:r>
      <w:r>
        <w:rPr>
          <w:rFonts w:ascii="Arial" w:hAnsi="Arial" w:cs="Arial"/>
          <w:i/>
          <w:color w:val="FF0000"/>
          <w:sz w:val="20"/>
          <w:szCs w:val="20"/>
          <w:lang w:val="mk-MK"/>
        </w:rPr>
        <w:t>сегашните перформанси и максимал</w:t>
      </w:r>
      <w:r w:rsidRPr="004B1C3A">
        <w:rPr>
          <w:rFonts w:ascii="Arial" w:hAnsi="Arial" w:cs="Arial"/>
          <w:i/>
          <w:color w:val="FF0000"/>
          <w:sz w:val="20"/>
          <w:szCs w:val="20"/>
          <w:lang w:val="mk-MK"/>
        </w:rPr>
        <w:t>н</w:t>
      </w:r>
      <w:r>
        <w:rPr>
          <w:rFonts w:ascii="Arial" w:hAnsi="Arial" w:cs="Arial"/>
          <w:i/>
          <w:color w:val="FF0000"/>
          <w:sz w:val="20"/>
          <w:szCs w:val="20"/>
          <w:lang w:val="mk-MK"/>
        </w:rPr>
        <w:t>иот</w:t>
      </w:r>
      <w:r w:rsidRPr="004B1C3A">
        <w:rPr>
          <w:rFonts w:ascii="Arial" w:hAnsi="Arial" w:cs="Arial"/>
          <w:i/>
          <w:color w:val="FF0000"/>
          <w:sz w:val="20"/>
          <w:szCs w:val="20"/>
          <w:lang w:val="mk-MK"/>
        </w:rPr>
        <w:t xml:space="preserve"> капацитет на инсталацијата </w:t>
      </w:r>
      <w:r>
        <w:rPr>
          <w:rFonts w:ascii="Arial" w:hAnsi="Arial" w:cs="Arial"/>
          <w:i/>
          <w:color w:val="FF0000"/>
          <w:sz w:val="20"/>
          <w:szCs w:val="20"/>
          <w:lang w:val="mk-MK"/>
        </w:rPr>
        <w:t>одобрен</w:t>
      </w:r>
      <w:r w:rsidRPr="004B1C3A">
        <w:rPr>
          <w:rFonts w:ascii="Arial" w:hAnsi="Arial" w:cs="Arial"/>
          <w:i/>
          <w:color w:val="FF0000"/>
          <w:sz w:val="20"/>
          <w:szCs w:val="20"/>
          <w:lang w:val="mk-MK"/>
        </w:rPr>
        <w:t xml:space="preserve"> со дозволата, (ii) разлики меѓу </w:t>
      </w:r>
      <w:r>
        <w:rPr>
          <w:rFonts w:ascii="Arial" w:hAnsi="Arial" w:cs="Arial"/>
          <w:i/>
          <w:color w:val="FF0000"/>
          <w:sz w:val="20"/>
          <w:szCs w:val="20"/>
          <w:lang w:val="mk-MK"/>
        </w:rPr>
        <w:t>сегашниот и распоредот одобрен во дозволата</w:t>
      </w:r>
      <w:r w:rsidRPr="004B1C3A">
        <w:rPr>
          <w:rFonts w:ascii="Arial" w:hAnsi="Arial" w:cs="Arial"/>
          <w:i/>
          <w:color w:val="FF0000"/>
          <w:sz w:val="20"/>
          <w:szCs w:val="20"/>
          <w:lang w:val="mk-MK"/>
        </w:rPr>
        <w:t>.</w:t>
      </w:r>
    </w:p>
    <w:p w14:paraId="3431858C" w14:textId="77777777" w:rsidR="00954B76" w:rsidRDefault="00954B76" w:rsidP="00954B76">
      <w:pPr>
        <w:rPr>
          <w:rFonts w:ascii="Arial" w:hAnsi="Arial" w:cs="Arial"/>
          <w:i/>
          <w:color w:val="FF0000"/>
          <w:sz w:val="20"/>
          <w:szCs w:val="20"/>
          <w:lang w:val="mk-MK"/>
        </w:rPr>
      </w:pPr>
      <w:r>
        <w:rPr>
          <w:rFonts w:ascii="Arial" w:hAnsi="Arial" w:cs="Arial"/>
          <w:i/>
          <w:color w:val="FF0000"/>
          <w:sz w:val="20"/>
          <w:szCs w:val="20"/>
          <w:lang w:val="mk-MK"/>
        </w:rPr>
        <w:t>Информацијата</w:t>
      </w:r>
      <w:r w:rsidRPr="004B1C3A">
        <w:rPr>
          <w:rFonts w:ascii="Arial" w:hAnsi="Arial" w:cs="Arial"/>
          <w:i/>
          <w:color w:val="FF0000"/>
          <w:sz w:val="20"/>
          <w:szCs w:val="20"/>
          <w:lang w:val="mk-MK"/>
        </w:rPr>
        <w:t xml:space="preserve"> може да се </w:t>
      </w:r>
      <w:r>
        <w:rPr>
          <w:rFonts w:ascii="Arial" w:hAnsi="Arial" w:cs="Arial"/>
          <w:i/>
          <w:color w:val="FF0000"/>
          <w:sz w:val="20"/>
          <w:szCs w:val="20"/>
          <w:lang w:val="mk-MK"/>
        </w:rPr>
        <w:t>добие</w:t>
      </w:r>
      <w:r w:rsidRPr="004B1C3A">
        <w:rPr>
          <w:rFonts w:ascii="Arial" w:hAnsi="Arial" w:cs="Arial"/>
          <w:i/>
          <w:color w:val="FF0000"/>
          <w:sz w:val="20"/>
          <w:szCs w:val="20"/>
          <w:lang w:val="mk-MK"/>
        </w:rPr>
        <w:t xml:space="preserve"> од </w:t>
      </w:r>
      <w:r>
        <w:rPr>
          <w:rFonts w:ascii="Arial" w:hAnsi="Arial" w:cs="Arial"/>
          <w:i/>
          <w:color w:val="FF0000"/>
          <w:sz w:val="20"/>
          <w:szCs w:val="20"/>
          <w:lang w:val="mk-MK"/>
        </w:rPr>
        <w:t>апликацијата за</w:t>
      </w:r>
      <w:r w:rsidRPr="004B1C3A">
        <w:rPr>
          <w:rFonts w:ascii="Arial" w:hAnsi="Arial" w:cs="Arial"/>
          <w:i/>
          <w:color w:val="FF0000"/>
          <w:sz w:val="20"/>
          <w:szCs w:val="20"/>
          <w:lang w:val="mk-MK"/>
        </w:rPr>
        <w:t xml:space="preserve"> дозволата или </w:t>
      </w:r>
      <w:r>
        <w:rPr>
          <w:rFonts w:ascii="Arial" w:hAnsi="Arial" w:cs="Arial"/>
          <w:i/>
          <w:color w:val="FF0000"/>
          <w:sz w:val="20"/>
          <w:szCs w:val="20"/>
          <w:lang w:val="mk-MK"/>
        </w:rPr>
        <w:t>од</w:t>
      </w:r>
      <w:r w:rsidRPr="004B1C3A">
        <w:rPr>
          <w:rFonts w:ascii="Arial" w:hAnsi="Arial" w:cs="Arial"/>
          <w:i/>
          <w:color w:val="FF0000"/>
          <w:sz w:val="20"/>
          <w:szCs w:val="20"/>
          <w:lang w:val="mk-MK"/>
        </w:rPr>
        <w:t xml:space="preserve"> самата дозвола</w:t>
      </w:r>
      <w:r>
        <w:rPr>
          <w:rFonts w:ascii="Arial" w:hAnsi="Arial" w:cs="Arial"/>
          <w:i/>
          <w:color w:val="FF0000"/>
          <w:sz w:val="20"/>
          <w:szCs w:val="20"/>
          <w:lang w:val="mk-MK"/>
        </w:rPr>
        <w:t>.</w:t>
      </w:r>
    </w:p>
    <w:p w14:paraId="6ADD0B3F" w14:textId="77777777" w:rsidR="00954B76" w:rsidRDefault="00954B76" w:rsidP="00954B76">
      <w:pPr>
        <w:rPr>
          <w:rFonts w:ascii="Arial" w:hAnsi="Arial" w:cs="Arial"/>
          <w:i/>
          <w:color w:val="FF0000"/>
          <w:sz w:val="20"/>
          <w:szCs w:val="20"/>
          <w:lang w:val="mk-MK"/>
        </w:rPr>
      </w:pPr>
    </w:p>
    <w:p w14:paraId="3D05635A" w14:textId="77777777" w:rsidR="00954B76" w:rsidRPr="00F6140B" w:rsidRDefault="00954B76" w:rsidP="00954B76">
      <w:pPr>
        <w:pStyle w:val="BodyText"/>
        <w:keepNext/>
        <w:jc w:val="center"/>
        <w:rPr>
          <w:rFonts w:cs="Arial"/>
          <w:lang w:val="mk-MK"/>
        </w:rPr>
      </w:pPr>
    </w:p>
    <w:p w14:paraId="12C14A17" w14:textId="77777777" w:rsidR="00954B76" w:rsidRPr="00F6140B" w:rsidRDefault="00954B76" w:rsidP="00954B76">
      <w:pPr>
        <w:pStyle w:val="BodyText"/>
        <w:rPr>
          <w:rFonts w:cs="Arial"/>
          <w:lang w:val="mk-MK"/>
        </w:rPr>
      </w:pPr>
    </w:p>
    <w:p w14:paraId="1C441865" w14:textId="77777777" w:rsidR="00954B76" w:rsidRPr="00A56C02" w:rsidRDefault="00954B76" w:rsidP="003A0514">
      <w:pPr>
        <w:pStyle w:val="Heading1"/>
        <w:numPr>
          <w:ilvl w:val="0"/>
          <w:numId w:val="44"/>
        </w:numPr>
        <w:spacing w:before="360" w:after="120" w:line="240" w:lineRule="auto"/>
        <w:rPr>
          <w:rFonts w:cs="Arial"/>
          <w:szCs w:val="40"/>
          <w:lang w:val="mk-MK"/>
        </w:rPr>
      </w:pPr>
      <w:r w:rsidRPr="00F6140B">
        <w:rPr>
          <w:rFonts w:cs="Arial"/>
          <w:lang w:val="mk-MK"/>
        </w:rPr>
        <w:br w:type="page"/>
      </w:r>
      <w:bookmarkStart w:id="718" w:name="_Toc440293603"/>
      <w:bookmarkStart w:id="719" w:name="_Toc440293770"/>
      <w:bookmarkStart w:id="720" w:name="_Toc440301065"/>
      <w:bookmarkStart w:id="721" w:name="_Toc440467790"/>
      <w:bookmarkStart w:id="722" w:name="_Toc442354350"/>
      <w:bookmarkStart w:id="723" w:name="_Toc448178262"/>
      <w:bookmarkStart w:id="724" w:name="_Toc448313942"/>
      <w:bookmarkStart w:id="725" w:name="_Toc448915557"/>
      <w:bookmarkStart w:id="726" w:name="_Toc426736096"/>
      <w:r w:rsidRPr="00A56C02">
        <w:rPr>
          <w:rFonts w:cs="Arial"/>
          <w:szCs w:val="40"/>
          <w:lang w:val="mk-MK"/>
        </w:rPr>
        <w:lastRenderedPageBreak/>
        <w:t>Анализа на влијанието врз животната средина од страна на инсталацијата која има дозвола</w:t>
      </w:r>
      <w:bookmarkEnd w:id="718"/>
      <w:bookmarkEnd w:id="719"/>
      <w:bookmarkEnd w:id="720"/>
      <w:bookmarkEnd w:id="721"/>
      <w:bookmarkEnd w:id="722"/>
      <w:bookmarkEnd w:id="723"/>
      <w:bookmarkEnd w:id="724"/>
      <w:bookmarkEnd w:id="725"/>
      <w:r w:rsidRPr="00A56C02">
        <w:rPr>
          <w:rFonts w:cs="Arial"/>
          <w:szCs w:val="40"/>
          <w:lang w:val="mk-MK"/>
        </w:rPr>
        <w:t xml:space="preserve"> </w:t>
      </w:r>
      <w:bookmarkEnd w:id="726"/>
    </w:p>
    <w:p w14:paraId="7B688B77" w14:textId="77777777" w:rsidR="00954B76" w:rsidRDefault="00954B76" w:rsidP="00954B76">
      <w:pPr>
        <w:rPr>
          <w:rFonts w:ascii="Arial" w:hAnsi="Arial" w:cs="Arial"/>
          <w:i/>
          <w:color w:val="FF0000"/>
          <w:sz w:val="20"/>
          <w:szCs w:val="20"/>
          <w:lang w:val="mk-MK"/>
        </w:rPr>
      </w:pPr>
      <w:r>
        <w:rPr>
          <w:rFonts w:ascii="Arial" w:hAnsi="Arial" w:cs="Arial"/>
          <w:i/>
          <w:color w:val="FF0000"/>
          <w:sz w:val="20"/>
          <w:szCs w:val="20"/>
          <w:lang w:val="mk-MK"/>
        </w:rPr>
        <w:t>Во следниве подточки накратко опишете ги главните влијанија од страна на инсталацијата врз животната средина; информацијата може да се добие од апликацијата за ИСКЗ-А дозвола и ќе помогле да се потенцира критичните аспекти што ги има инсталацијата врз животната средина.</w:t>
      </w:r>
    </w:p>
    <w:p w14:paraId="74BB5DF2" w14:textId="77777777" w:rsidR="00954B76" w:rsidRDefault="00954B76" w:rsidP="00954B76">
      <w:pPr>
        <w:rPr>
          <w:rFonts w:ascii="Arial" w:hAnsi="Arial" w:cs="Arial"/>
          <w:i/>
          <w:color w:val="FF0000"/>
          <w:sz w:val="20"/>
          <w:szCs w:val="20"/>
          <w:lang w:val="mk-MK"/>
        </w:rPr>
      </w:pPr>
      <w:r>
        <w:rPr>
          <w:rFonts w:ascii="Arial" w:hAnsi="Arial" w:cs="Arial"/>
          <w:i/>
          <w:color w:val="FF0000"/>
          <w:sz w:val="20"/>
          <w:szCs w:val="20"/>
          <w:lang w:val="mk-MK"/>
        </w:rPr>
        <w:t>Информацијата</w:t>
      </w:r>
      <w:r w:rsidRPr="004B1C3A">
        <w:rPr>
          <w:rFonts w:ascii="Arial" w:hAnsi="Arial" w:cs="Arial"/>
          <w:i/>
          <w:color w:val="FF0000"/>
          <w:sz w:val="20"/>
          <w:szCs w:val="20"/>
          <w:lang w:val="mk-MK"/>
        </w:rPr>
        <w:t xml:space="preserve"> може да се </w:t>
      </w:r>
      <w:r>
        <w:rPr>
          <w:rFonts w:ascii="Arial" w:hAnsi="Arial" w:cs="Arial"/>
          <w:i/>
          <w:color w:val="FF0000"/>
          <w:sz w:val="20"/>
          <w:szCs w:val="20"/>
          <w:lang w:val="mk-MK"/>
        </w:rPr>
        <w:t>добие</w:t>
      </w:r>
      <w:r w:rsidRPr="004B1C3A">
        <w:rPr>
          <w:rFonts w:ascii="Arial" w:hAnsi="Arial" w:cs="Arial"/>
          <w:i/>
          <w:color w:val="FF0000"/>
          <w:sz w:val="20"/>
          <w:szCs w:val="20"/>
          <w:lang w:val="mk-MK"/>
        </w:rPr>
        <w:t xml:space="preserve"> од </w:t>
      </w:r>
      <w:r>
        <w:rPr>
          <w:rFonts w:ascii="Arial" w:hAnsi="Arial" w:cs="Arial"/>
          <w:i/>
          <w:color w:val="FF0000"/>
          <w:sz w:val="20"/>
          <w:szCs w:val="20"/>
          <w:lang w:val="mk-MK"/>
        </w:rPr>
        <w:t>апликацијата за</w:t>
      </w:r>
      <w:r w:rsidRPr="004B1C3A">
        <w:rPr>
          <w:rFonts w:ascii="Arial" w:hAnsi="Arial" w:cs="Arial"/>
          <w:i/>
          <w:color w:val="FF0000"/>
          <w:sz w:val="20"/>
          <w:szCs w:val="20"/>
          <w:lang w:val="mk-MK"/>
        </w:rPr>
        <w:t xml:space="preserve"> дозволата или </w:t>
      </w:r>
      <w:r>
        <w:rPr>
          <w:rFonts w:ascii="Arial" w:hAnsi="Arial" w:cs="Arial"/>
          <w:i/>
          <w:color w:val="FF0000"/>
          <w:sz w:val="20"/>
          <w:szCs w:val="20"/>
          <w:lang w:val="mk-MK"/>
        </w:rPr>
        <w:t>од</w:t>
      </w:r>
      <w:r w:rsidRPr="004B1C3A">
        <w:rPr>
          <w:rFonts w:ascii="Arial" w:hAnsi="Arial" w:cs="Arial"/>
          <w:i/>
          <w:color w:val="FF0000"/>
          <w:sz w:val="20"/>
          <w:szCs w:val="20"/>
          <w:lang w:val="mk-MK"/>
        </w:rPr>
        <w:t xml:space="preserve"> самата дозвола</w:t>
      </w:r>
      <w:r>
        <w:rPr>
          <w:rFonts w:ascii="Arial" w:hAnsi="Arial" w:cs="Arial"/>
          <w:i/>
          <w:color w:val="FF0000"/>
          <w:sz w:val="20"/>
          <w:szCs w:val="20"/>
          <w:lang w:val="mk-MK"/>
        </w:rPr>
        <w:t>.</w:t>
      </w:r>
    </w:p>
    <w:p w14:paraId="531007B8"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727" w:name="_Toc440293604"/>
      <w:bookmarkStart w:id="728" w:name="_Toc440293771"/>
      <w:bookmarkStart w:id="729" w:name="_Toc440301066"/>
      <w:bookmarkStart w:id="730" w:name="_Toc440467791"/>
      <w:bookmarkStart w:id="731" w:name="_Toc442354351"/>
      <w:bookmarkStart w:id="732" w:name="_Toc448178263"/>
      <w:bookmarkStart w:id="733" w:name="_Toc448313943"/>
      <w:bookmarkStart w:id="734" w:name="_Toc448915558"/>
      <w:bookmarkStart w:id="735" w:name="_Toc426736097"/>
      <w:r>
        <w:rPr>
          <w:rFonts w:cs="Arial"/>
          <w:sz w:val="22"/>
          <w:szCs w:val="22"/>
          <w:lang w:val="mk-MK"/>
        </w:rPr>
        <w:t>Емисии во водата</w:t>
      </w:r>
      <w:bookmarkEnd w:id="727"/>
      <w:bookmarkEnd w:id="728"/>
      <w:bookmarkEnd w:id="729"/>
      <w:bookmarkEnd w:id="730"/>
      <w:bookmarkEnd w:id="731"/>
      <w:bookmarkEnd w:id="732"/>
      <w:bookmarkEnd w:id="733"/>
      <w:bookmarkEnd w:id="734"/>
      <w:r>
        <w:rPr>
          <w:rFonts w:cs="Arial"/>
          <w:sz w:val="22"/>
          <w:szCs w:val="22"/>
          <w:lang w:val="mk-MK"/>
        </w:rPr>
        <w:t xml:space="preserve"> </w:t>
      </w:r>
      <w:bookmarkEnd w:id="735"/>
    </w:p>
    <w:p w14:paraId="290512F5"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736" w:name="_Toc440293605"/>
      <w:bookmarkStart w:id="737" w:name="_Toc440293772"/>
      <w:bookmarkStart w:id="738" w:name="_Toc440301067"/>
      <w:bookmarkStart w:id="739" w:name="_Toc440467792"/>
      <w:bookmarkStart w:id="740" w:name="_Toc442354352"/>
      <w:bookmarkStart w:id="741" w:name="_Toc448178264"/>
      <w:bookmarkStart w:id="742" w:name="_Toc448313944"/>
      <w:bookmarkStart w:id="743" w:name="_Toc448915559"/>
      <w:bookmarkStart w:id="744" w:name="_Toc426736098"/>
      <w:r>
        <w:rPr>
          <w:rFonts w:cs="Arial"/>
          <w:sz w:val="22"/>
          <w:szCs w:val="22"/>
          <w:lang w:val="mk-MK"/>
        </w:rPr>
        <w:t>Емисии во воздухот</w:t>
      </w:r>
      <w:bookmarkEnd w:id="736"/>
      <w:bookmarkEnd w:id="737"/>
      <w:bookmarkEnd w:id="738"/>
      <w:bookmarkEnd w:id="739"/>
      <w:bookmarkEnd w:id="740"/>
      <w:bookmarkEnd w:id="741"/>
      <w:bookmarkEnd w:id="742"/>
      <w:bookmarkEnd w:id="743"/>
      <w:r>
        <w:rPr>
          <w:rFonts w:cs="Arial"/>
          <w:sz w:val="22"/>
          <w:szCs w:val="22"/>
          <w:lang w:val="mk-MK"/>
        </w:rPr>
        <w:t xml:space="preserve"> </w:t>
      </w:r>
      <w:bookmarkEnd w:id="744"/>
      <w:r w:rsidRPr="00954B76">
        <w:rPr>
          <w:rFonts w:cs="Arial"/>
          <w:sz w:val="22"/>
          <w:szCs w:val="22"/>
          <w:lang w:val="mk-MK"/>
        </w:rPr>
        <w:t xml:space="preserve"> </w:t>
      </w:r>
    </w:p>
    <w:p w14:paraId="42B5172C" w14:textId="77777777" w:rsidR="00954B76" w:rsidRDefault="00954B76" w:rsidP="003A0514">
      <w:pPr>
        <w:pStyle w:val="Heading2"/>
        <w:numPr>
          <w:ilvl w:val="1"/>
          <w:numId w:val="44"/>
        </w:numPr>
        <w:spacing w:before="480" w:after="120" w:line="240" w:lineRule="auto"/>
        <w:rPr>
          <w:rFonts w:cs="Arial"/>
          <w:sz w:val="22"/>
          <w:szCs w:val="22"/>
          <w:lang w:val="mk-MK"/>
        </w:rPr>
      </w:pPr>
      <w:bookmarkStart w:id="745" w:name="_Toc440293606"/>
      <w:bookmarkStart w:id="746" w:name="_Toc440293773"/>
      <w:bookmarkStart w:id="747" w:name="_Toc440301068"/>
      <w:bookmarkStart w:id="748" w:name="_Toc440467793"/>
      <w:bookmarkStart w:id="749" w:name="_Toc442354353"/>
      <w:bookmarkStart w:id="750" w:name="_Toc448178265"/>
      <w:bookmarkStart w:id="751" w:name="_Toc448313945"/>
      <w:bookmarkStart w:id="752" w:name="_Toc448915560"/>
      <w:bookmarkStart w:id="753" w:name="_Toc426736099"/>
      <w:r>
        <w:rPr>
          <w:rFonts w:cs="Arial"/>
          <w:sz w:val="22"/>
          <w:szCs w:val="22"/>
          <w:lang w:val="mk-MK"/>
        </w:rPr>
        <w:t>Создавање отпад</w:t>
      </w:r>
      <w:bookmarkEnd w:id="745"/>
      <w:bookmarkEnd w:id="746"/>
      <w:bookmarkEnd w:id="747"/>
      <w:bookmarkEnd w:id="748"/>
      <w:bookmarkEnd w:id="749"/>
      <w:bookmarkEnd w:id="750"/>
      <w:bookmarkEnd w:id="751"/>
      <w:bookmarkEnd w:id="752"/>
      <w:r>
        <w:rPr>
          <w:rFonts w:cs="Arial"/>
          <w:sz w:val="22"/>
          <w:szCs w:val="22"/>
          <w:lang w:val="mk-MK"/>
        </w:rPr>
        <w:t xml:space="preserve"> </w:t>
      </w:r>
      <w:bookmarkEnd w:id="753"/>
    </w:p>
    <w:p w14:paraId="3846C87A" w14:textId="77777777" w:rsidR="00954B76" w:rsidRPr="00F6140B" w:rsidRDefault="00954B76" w:rsidP="00954B76">
      <w:pPr>
        <w:pStyle w:val="BodyText"/>
        <w:rPr>
          <w:lang w:val="mk-MK"/>
        </w:rPr>
      </w:pPr>
    </w:p>
    <w:p w14:paraId="0E85D3D4" w14:textId="77777777" w:rsidR="00954B76" w:rsidRPr="00A56C02" w:rsidRDefault="00954B76" w:rsidP="003A0514">
      <w:pPr>
        <w:pStyle w:val="Heading1"/>
        <w:numPr>
          <w:ilvl w:val="0"/>
          <w:numId w:val="44"/>
        </w:numPr>
        <w:spacing w:before="360" w:after="120" w:line="240" w:lineRule="auto"/>
        <w:rPr>
          <w:rFonts w:cs="Arial"/>
          <w:szCs w:val="40"/>
          <w:lang w:val="mk-MK"/>
        </w:rPr>
      </w:pPr>
      <w:bookmarkStart w:id="754" w:name="_Toc440293607"/>
      <w:bookmarkStart w:id="755" w:name="_Toc440293774"/>
      <w:bookmarkStart w:id="756" w:name="_Toc440301069"/>
      <w:bookmarkStart w:id="757" w:name="_Toc440467794"/>
      <w:bookmarkStart w:id="758" w:name="_Toc442354354"/>
      <w:bookmarkStart w:id="759" w:name="_Toc448178266"/>
      <w:bookmarkStart w:id="760" w:name="_Toc448313946"/>
      <w:bookmarkStart w:id="761" w:name="_Toc448915561"/>
      <w:bookmarkStart w:id="762" w:name="_Toc426736100"/>
      <w:r w:rsidRPr="00A56C02">
        <w:rPr>
          <w:rFonts w:cs="Arial"/>
          <w:szCs w:val="40"/>
          <w:lang w:val="mk-MK"/>
        </w:rPr>
        <w:t>Организација на инспекцијата во животната средина</w:t>
      </w:r>
      <w:bookmarkEnd w:id="754"/>
      <w:bookmarkEnd w:id="755"/>
      <w:bookmarkEnd w:id="756"/>
      <w:bookmarkEnd w:id="757"/>
      <w:bookmarkEnd w:id="758"/>
      <w:bookmarkEnd w:id="759"/>
      <w:bookmarkEnd w:id="760"/>
      <w:bookmarkEnd w:id="761"/>
      <w:r w:rsidRPr="00A56C02">
        <w:rPr>
          <w:rFonts w:cs="Arial"/>
          <w:szCs w:val="40"/>
          <w:lang w:val="mk-MK"/>
        </w:rPr>
        <w:t xml:space="preserve"> </w:t>
      </w:r>
      <w:bookmarkEnd w:id="762"/>
    </w:p>
    <w:p w14:paraId="3F1C27E2"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763" w:name="_Toc426736101"/>
      <w:bookmarkStart w:id="764" w:name="_Toc440293608"/>
      <w:bookmarkStart w:id="765" w:name="_Toc440293775"/>
      <w:bookmarkStart w:id="766" w:name="_Toc440301070"/>
      <w:bookmarkStart w:id="767" w:name="_Toc440467795"/>
      <w:bookmarkStart w:id="768" w:name="_Toc442354355"/>
      <w:bookmarkStart w:id="769" w:name="_Toc448178267"/>
      <w:bookmarkStart w:id="770" w:name="_Toc448313947"/>
      <w:bookmarkStart w:id="771" w:name="_Toc448915562"/>
      <w:r>
        <w:rPr>
          <w:rFonts w:cs="Arial"/>
          <w:sz w:val="22"/>
          <w:szCs w:val="22"/>
          <w:lang w:val="mk-MK"/>
        </w:rPr>
        <w:t>Тим на инспекција</w:t>
      </w:r>
      <w:bookmarkEnd w:id="763"/>
      <w:bookmarkEnd w:id="764"/>
      <w:bookmarkEnd w:id="765"/>
      <w:bookmarkEnd w:id="766"/>
      <w:bookmarkEnd w:id="767"/>
      <w:bookmarkEnd w:id="768"/>
      <w:bookmarkEnd w:id="769"/>
      <w:bookmarkEnd w:id="770"/>
      <w:bookmarkEnd w:id="771"/>
    </w:p>
    <w:p w14:paraId="3632E7F6" w14:textId="77777777" w:rsidR="00954B76" w:rsidRPr="00954B76" w:rsidRDefault="00954B76" w:rsidP="00954B76">
      <w:pPr>
        <w:autoSpaceDE w:val="0"/>
        <w:autoSpaceDN w:val="0"/>
        <w:adjustRightInd w:val="0"/>
        <w:spacing w:before="120" w:after="120"/>
        <w:rPr>
          <w:rFonts w:ascii="Arial" w:hAnsi="Arial" w:cs="Arial"/>
          <w:sz w:val="20"/>
          <w:szCs w:val="20"/>
          <w:lang w:val="mk-MK"/>
        </w:rPr>
      </w:pPr>
      <w:r>
        <w:rPr>
          <w:rFonts w:ascii="Arial" w:hAnsi="Arial" w:cs="Arial"/>
          <w:sz w:val="20"/>
          <w:szCs w:val="20"/>
          <w:lang w:val="mk-MK"/>
        </w:rPr>
        <w:t>Следнава табела го покажува составот на инспекцискиот тим кој интервенирал:</w:t>
      </w:r>
    </w:p>
    <w:tbl>
      <w:tblPr>
        <w:tblW w:w="5000" w:type="pct"/>
        <w:tblBorders>
          <w:top w:val="dotted" w:sz="4" w:space="0" w:color="auto"/>
          <w:bottom w:val="single" w:sz="4" w:space="0" w:color="000000"/>
          <w:insideH w:val="dotted" w:sz="4" w:space="0" w:color="auto"/>
        </w:tblBorders>
        <w:tblLook w:val="04A0" w:firstRow="1" w:lastRow="0" w:firstColumn="1" w:lastColumn="0" w:noHBand="0" w:noVBand="1"/>
      </w:tblPr>
      <w:tblGrid>
        <w:gridCol w:w="2093"/>
        <w:gridCol w:w="4098"/>
        <w:gridCol w:w="3097"/>
      </w:tblGrid>
      <w:tr w:rsidR="00954B76" w:rsidRPr="00362273" w14:paraId="03E6EA2E" w14:textId="77777777" w:rsidTr="00A56C02">
        <w:tc>
          <w:tcPr>
            <w:tcW w:w="1127" w:type="pct"/>
            <w:tcBorders>
              <w:bottom w:val="single" w:sz="4" w:space="0" w:color="000000"/>
            </w:tcBorders>
          </w:tcPr>
          <w:p w14:paraId="59F9A08E" w14:textId="77777777" w:rsidR="00954B76" w:rsidRPr="00591C32" w:rsidRDefault="00954B76" w:rsidP="00A56C02">
            <w:pPr>
              <w:autoSpaceDE w:val="0"/>
              <w:autoSpaceDN w:val="0"/>
              <w:adjustRightInd w:val="0"/>
              <w:spacing w:before="120" w:after="120"/>
              <w:rPr>
                <w:rFonts w:ascii="Arial" w:hAnsi="Arial" w:cs="Arial"/>
                <w:sz w:val="18"/>
                <w:szCs w:val="18"/>
                <w:lang w:val="mk-MK"/>
              </w:rPr>
            </w:pPr>
            <w:r>
              <w:rPr>
                <w:rFonts w:ascii="Arial" w:hAnsi="Arial" w:cs="Arial"/>
                <w:sz w:val="18"/>
                <w:szCs w:val="18"/>
                <w:lang w:val="mk-MK"/>
              </w:rPr>
              <w:t>Инспектор</w:t>
            </w:r>
          </w:p>
        </w:tc>
        <w:tc>
          <w:tcPr>
            <w:tcW w:w="2206" w:type="pct"/>
            <w:tcBorders>
              <w:bottom w:val="single" w:sz="4" w:space="0" w:color="000000"/>
            </w:tcBorders>
          </w:tcPr>
          <w:p w14:paraId="58915FC5" w14:textId="77777777" w:rsidR="00954B76" w:rsidRPr="00591C32" w:rsidRDefault="00954B76" w:rsidP="00A56C02">
            <w:pPr>
              <w:autoSpaceDE w:val="0"/>
              <w:autoSpaceDN w:val="0"/>
              <w:adjustRightInd w:val="0"/>
              <w:spacing w:before="120" w:after="120"/>
              <w:rPr>
                <w:rFonts w:ascii="Arial" w:hAnsi="Arial" w:cs="Arial"/>
                <w:sz w:val="18"/>
                <w:szCs w:val="18"/>
                <w:lang w:val="mk-MK"/>
              </w:rPr>
            </w:pPr>
            <w:r>
              <w:rPr>
                <w:rFonts w:ascii="Arial" w:hAnsi="Arial" w:cs="Arial"/>
                <w:sz w:val="18"/>
                <w:szCs w:val="18"/>
                <w:lang w:val="mk-MK"/>
              </w:rPr>
              <w:t>Канцеларија</w:t>
            </w:r>
          </w:p>
        </w:tc>
        <w:tc>
          <w:tcPr>
            <w:tcW w:w="1667" w:type="pct"/>
            <w:tcBorders>
              <w:bottom w:val="single" w:sz="4" w:space="0" w:color="000000"/>
            </w:tcBorders>
          </w:tcPr>
          <w:p w14:paraId="5C13EFE4" w14:textId="77777777" w:rsidR="00954B76" w:rsidRPr="00591C32" w:rsidRDefault="00954B76" w:rsidP="00A56C02">
            <w:pPr>
              <w:autoSpaceDE w:val="0"/>
              <w:autoSpaceDN w:val="0"/>
              <w:adjustRightInd w:val="0"/>
              <w:spacing w:before="120" w:after="120"/>
              <w:rPr>
                <w:rFonts w:ascii="Arial" w:hAnsi="Arial" w:cs="Arial"/>
                <w:sz w:val="18"/>
                <w:szCs w:val="18"/>
                <w:lang w:val="mk-MK"/>
              </w:rPr>
            </w:pPr>
            <w:r>
              <w:rPr>
                <w:rFonts w:ascii="Arial" w:hAnsi="Arial" w:cs="Arial"/>
                <w:sz w:val="18"/>
                <w:szCs w:val="18"/>
                <w:lang w:val="mk-MK"/>
              </w:rPr>
              <w:t>Позиција</w:t>
            </w:r>
          </w:p>
        </w:tc>
      </w:tr>
      <w:tr w:rsidR="00954B76" w:rsidRPr="00362273" w14:paraId="689FFA85" w14:textId="77777777" w:rsidTr="00A56C02">
        <w:tc>
          <w:tcPr>
            <w:tcW w:w="1127" w:type="pct"/>
            <w:vAlign w:val="center"/>
          </w:tcPr>
          <w:p w14:paraId="4CB28CD9"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sidRPr="00A6303E">
              <w:rPr>
                <w:rFonts w:ascii="Arial" w:hAnsi="Arial" w:cs="Arial"/>
                <w:sz w:val="18"/>
                <w:szCs w:val="18"/>
                <w:highlight w:val="yellow"/>
              </w:rPr>
              <w:t>xxx</w:t>
            </w:r>
          </w:p>
        </w:tc>
        <w:tc>
          <w:tcPr>
            <w:tcW w:w="2206" w:type="pct"/>
            <w:vAlign w:val="center"/>
          </w:tcPr>
          <w:p w14:paraId="78D24C20" w14:textId="77777777" w:rsidR="00954B76" w:rsidRPr="00A6303E" w:rsidRDefault="00954B76" w:rsidP="00A56C02">
            <w:pPr>
              <w:autoSpaceDE w:val="0"/>
              <w:autoSpaceDN w:val="0"/>
              <w:adjustRightInd w:val="0"/>
              <w:spacing w:before="120" w:after="120"/>
              <w:rPr>
                <w:rFonts w:ascii="Arial" w:hAnsi="Arial" w:cs="Arial"/>
                <w:sz w:val="18"/>
                <w:szCs w:val="18"/>
                <w:highlight w:val="yellow"/>
              </w:rPr>
            </w:pPr>
            <w:r>
              <w:rPr>
                <w:rFonts w:ascii="Arial" w:hAnsi="Arial" w:cs="Arial"/>
                <w:sz w:val="18"/>
                <w:szCs w:val="18"/>
                <w:highlight w:val="yellow"/>
                <w:lang w:val="mk-MK"/>
              </w:rPr>
              <w:t xml:space="preserve">ДИЖС инспекторат </w:t>
            </w:r>
          </w:p>
        </w:tc>
        <w:tc>
          <w:tcPr>
            <w:tcW w:w="1667" w:type="pct"/>
            <w:vAlign w:val="center"/>
          </w:tcPr>
          <w:p w14:paraId="36BF6C06" w14:textId="77777777" w:rsidR="00954B76" w:rsidRPr="00362273" w:rsidRDefault="00954B76" w:rsidP="00A56C02">
            <w:pPr>
              <w:autoSpaceDE w:val="0"/>
              <w:autoSpaceDN w:val="0"/>
              <w:adjustRightInd w:val="0"/>
              <w:spacing w:before="120" w:after="120"/>
              <w:rPr>
                <w:rFonts w:ascii="Arial" w:hAnsi="Arial" w:cs="Arial"/>
                <w:sz w:val="18"/>
                <w:szCs w:val="18"/>
              </w:rPr>
            </w:pPr>
            <w:r>
              <w:rPr>
                <w:rFonts w:ascii="Arial" w:hAnsi="Arial" w:cs="Arial"/>
                <w:sz w:val="18"/>
                <w:szCs w:val="18"/>
                <w:highlight w:val="yellow"/>
                <w:lang w:val="mk-MK"/>
              </w:rPr>
              <w:t xml:space="preserve">Раководител/ инспектор?? </w:t>
            </w:r>
          </w:p>
        </w:tc>
      </w:tr>
      <w:tr w:rsidR="00954B76" w:rsidRPr="00362273" w14:paraId="5FE63E66" w14:textId="77777777" w:rsidTr="00A56C02">
        <w:tc>
          <w:tcPr>
            <w:tcW w:w="1127" w:type="pct"/>
            <w:vAlign w:val="center"/>
          </w:tcPr>
          <w:p w14:paraId="5C5AA013" w14:textId="77777777" w:rsidR="00954B76" w:rsidRPr="00362273" w:rsidRDefault="00954B76" w:rsidP="00A56C02">
            <w:pPr>
              <w:autoSpaceDE w:val="0"/>
              <w:autoSpaceDN w:val="0"/>
              <w:adjustRightInd w:val="0"/>
              <w:spacing w:before="120" w:after="120"/>
              <w:rPr>
                <w:rFonts w:ascii="Arial" w:hAnsi="Arial" w:cs="Arial"/>
                <w:sz w:val="18"/>
                <w:szCs w:val="18"/>
              </w:rPr>
            </w:pPr>
          </w:p>
        </w:tc>
        <w:tc>
          <w:tcPr>
            <w:tcW w:w="2206" w:type="pct"/>
          </w:tcPr>
          <w:p w14:paraId="1BBBD7FD" w14:textId="77777777" w:rsidR="00954B76" w:rsidRPr="00362273" w:rsidRDefault="00954B76" w:rsidP="00A56C02">
            <w:pPr>
              <w:autoSpaceDE w:val="0"/>
              <w:autoSpaceDN w:val="0"/>
              <w:adjustRightInd w:val="0"/>
              <w:spacing w:before="120" w:after="120"/>
              <w:rPr>
                <w:rFonts w:ascii="Arial" w:hAnsi="Arial" w:cs="Arial"/>
                <w:sz w:val="18"/>
                <w:szCs w:val="18"/>
              </w:rPr>
            </w:pPr>
          </w:p>
        </w:tc>
        <w:tc>
          <w:tcPr>
            <w:tcW w:w="1667" w:type="pct"/>
          </w:tcPr>
          <w:p w14:paraId="1059CBA5" w14:textId="77777777" w:rsidR="00954B76" w:rsidRPr="00362273" w:rsidRDefault="00954B76" w:rsidP="00A56C02">
            <w:pPr>
              <w:autoSpaceDE w:val="0"/>
              <w:autoSpaceDN w:val="0"/>
              <w:adjustRightInd w:val="0"/>
              <w:spacing w:before="120" w:after="120"/>
              <w:rPr>
                <w:rFonts w:ascii="Arial" w:hAnsi="Arial" w:cs="Arial"/>
                <w:sz w:val="18"/>
                <w:szCs w:val="18"/>
              </w:rPr>
            </w:pPr>
          </w:p>
        </w:tc>
      </w:tr>
    </w:tbl>
    <w:p w14:paraId="1EF4B782" w14:textId="77777777" w:rsidR="00954B76" w:rsidRPr="00362273" w:rsidRDefault="00954B76" w:rsidP="00954B76">
      <w:pPr>
        <w:autoSpaceDE w:val="0"/>
        <w:autoSpaceDN w:val="0"/>
        <w:adjustRightInd w:val="0"/>
        <w:spacing w:before="120" w:after="120"/>
        <w:rPr>
          <w:rFonts w:ascii="Arial" w:hAnsi="Arial" w:cs="Arial"/>
          <w:sz w:val="16"/>
          <w:szCs w:val="16"/>
        </w:rPr>
      </w:pPr>
    </w:p>
    <w:p w14:paraId="2D30B1A5" w14:textId="77777777" w:rsidR="00954B76" w:rsidRPr="00F6140B" w:rsidRDefault="00954B76" w:rsidP="00954B76">
      <w:pPr>
        <w:autoSpaceDE w:val="0"/>
        <w:autoSpaceDN w:val="0"/>
        <w:adjustRightInd w:val="0"/>
        <w:spacing w:before="120" w:after="120"/>
        <w:rPr>
          <w:rFonts w:ascii="Arial" w:hAnsi="Arial" w:cs="Arial"/>
          <w:sz w:val="20"/>
          <w:szCs w:val="20"/>
        </w:rPr>
      </w:pPr>
      <w:r>
        <w:rPr>
          <w:rFonts w:ascii="Arial" w:hAnsi="Arial" w:cs="Arial"/>
          <w:sz w:val="20"/>
          <w:szCs w:val="20"/>
          <w:lang w:val="mk-MK"/>
        </w:rPr>
        <w:t>За време на теренската посета, во име на компанијата беше присутен следниот персонал:</w:t>
      </w:r>
    </w:p>
    <w:tbl>
      <w:tblPr>
        <w:tblW w:w="5000" w:type="pct"/>
        <w:tblBorders>
          <w:top w:val="dotted" w:sz="4" w:space="0" w:color="auto"/>
          <w:bottom w:val="single" w:sz="4" w:space="0" w:color="auto"/>
          <w:insideH w:val="dotted" w:sz="4" w:space="0" w:color="auto"/>
        </w:tblBorders>
        <w:tblLook w:val="04A0" w:firstRow="1" w:lastRow="0" w:firstColumn="1" w:lastColumn="0" w:noHBand="0" w:noVBand="1"/>
      </w:tblPr>
      <w:tblGrid>
        <w:gridCol w:w="2094"/>
        <w:gridCol w:w="7194"/>
      </w:tblGrid>
      <w:tr w:rsidR="00954B76" w:rsidRPr="00EF3FFE" w14:paraId="69AA619B" w14:textId="77777777" w:rsidTr="00A56C02">
        <w:trPr>
          <w:trHeight w:val="350"/>
        </w:trPr>
        <w:tc>
          <w:tcPr>
            <w:tcW w:w="1127" w:type="pct"/>
            <w:tcBorders>
              <w:bottom w:val="single" w:sz="4" w:space="0" w:color="auto"/>
            </w:tcBorders>
            <w:vAlign w:val="center"/>
          </w:tcPr>
          <w:p w14:paraId="401BE25B" w14:textId="77777777" w:rsidR="00954B76" w:rsidRPr="00591C32" w:rsidRDefault="00954B76" w:rsidP="00A56C02">
            <w:pPr>
              <w:autoSpaceDE w:val="0"/>
              <w:autoSpaceDN w:val="0"/>
              <w:adjustRightInd w:val="0"/>
              <w:spacing w:before="120" w:after="120"/>
              <w:rPr>
                <w:rFonts w:ascii="Arial" w:hAnsi="Arial" w:cs="Arial"/>
                <w:sz w:val="18"/>
                <w:szCs w:val="18"/>
                <w:lang w:val="mk-MK"/>
              </w:rPr>
            </w:pPr>
            <w:r>
              <w:rPr>
                <w:rFonts w:ascii="Arial" w:hAnsi="Arial" w:cs="Arial"/>
                <w:sz w:val="18"/>
                <w:szCs w:val="18"/>
                <w:lang w:val="mk-MK"/>
              </w:rPr>
              <w:t>Име</w:t>
            </w:r>
          </w:p>
        </w:tc>
        <w:tc>
          <w:tcPr>
            <w:tcW w:w="3873" w:type="pct"/>
            <w:tcBorders>
              <w:bottom w:val="single" w:sz="4" w:space="0" w:color="auto"/>
            </w:tcBorders>
            <w:vAlign w:val="center"/>
          </w:tcPr>
          <w:p w14:paraId="08C7879E" w14:textId="77777777" w:rsidR="00954B76" w:rsidRPr="00591C32" w:rsidRDefault="00954B76" w:rsidP="00A56C02">
            <w:pPr>
              <w:autoSpaceDE w:val="0"/>
              <w:autoSpaceDN w:val="0"/>
              <w:adjustRightInd w:val="0"/>
              <w:spacing w:before="120" w:after="120"/>
              <w:rPr>
                <w:rFonts w:ascii="Arial" w:hAnsi="Arial" w:cs="Arial"/>
                <w:sz w:val="18"/>
                <w:szCs w:val="18"/>
                <w:lang w:val="mk-MK"/>
              </w:rPr>
            </w:pPr>
            <w:r>
              <w:rPr>
                <w:rFonts w:ascii="Arial" w:hAnsi="Arial" w:cs="Arial"/>
                <w:sz w:val="18"/>
                <w:szCs w:val="18"/>
                <w:lang w:val="mk-MK"/>
              </w:rPr>
              <w:t>Позиција</w:t>
            </w:r>
          </w:p>
        </w:tc>
      </w:tr>
      <w:tr w:rsidR="00954B76" w:rsidRPr="00EF3FFE" w14:paraId="30916B33" w14:textId="77777777" w:rsidTr="00A56C02">
        <w:trPr>
          <w:trHeight w:val="350"/>
        </w:trPr>
        <w:tc>
          <w:tcPr>
            <w:tcW w:w="1127" w:type="pct"/>
            <w:tcBorders>
              <w:top w:val="single" w:sz="4" w:space="0" w:color="auto"/>
              <w:bottom w:val="dotted" w:sz="4" w:space="0" w:color="auto"/>
            </w:tcBorders>
            <w:vAlign w:val="center"/>
          </w:tcPr>
          <w:p w14:paraId="486F73C4" w14:textId="77777777" w:rsidR="00954B76" w:rsidRPr="00EF3FFE" w:rsidRDefault="00954B76" w:rsidP="00A56C02">
            <w:pPr>
              <w:autoSpaceDE w:val="0"/>
              <w:autoSpaceDN w:val="0"/>
              <w:adjustRightInd w:val="0"/>
              <w:spacing w:before="120" w:after="120"/>
              <w:rPr>
                <w:rFonts w:ascii="Arial" w:hAnsi="Arial" w:cs="Arial"/>
                <w:sz w:val="18"/>
                <w:szCs w:val="18"/>
                <w:highlight w:val="yellow"/>
              </w:rPr>
            </w:pPr>
            <w:r w:rsidRPr="00EF3FFE">
              <w:rPr>
                <w:rFonts w:ascii="Arial" w:hAnsi="Arial" w:cs="Arial"/>
                <w:sz w:val="18"/>
                <w:szCs w:val="18"/>
                <w:highlight w:val="yellow"/>
              </w:rPr>
              <w:t>xxx</w:t>
            </w:r>
          </w:p>
        </w:tc>
        <w:tc>
          <w:tcPr>
            <w:tcW w:w="3873" w:type="pct"/>
            <w:tcBorders>
              <w:top w:val="single" w:sz="4" w:space="0" w:color="auto"/>
              <w:bottom w:val="dotted" w:sz="4" w:space="0" w:color="auto"/>
            </w:tcBorders>
            <w:vAlign w:val="center"/>
          </w:tcPr>
          <w:p w14:paraId="76B8F4BA" w14:textId="77777777" w:rsidR="00954B76" w:rsidRPr="00591C32" w:rsidRDefault="00954B76" w:rsidP="00A56C02">
            <w:pPr>
              <w:autoSpaceDE w:val="0"/>
              <w:autoSpaceDN w:val="0"/>
              <w:adjustRightInd w:val="0"/>
              <w:spacing w:before="120" w:after="120"/>
              <w:rPr>
                <w:rFonts w:ascii="Arial" w:hAnsi="Arial" w:cs="Arial"/>
                <w:sz w:val="18"/>
                <w:szCs w:val="18"/>
                <w:highlight w:val="yellow"/>
                <w:lang w:val="mk-MK"/>
              </w:rPr>
            </w:pPr>
            <w:r>
              <w:rPr>
                <w:rFonts w:ascii="Arial" w:hAnsi="Arial" w:cs="Arial"/>
                <w:sz w:val="18"/>
                <w:szCs w:val="18"/>
                <w:highlight w:val="yellow"/>
                <w:lang w:val="mk-MK"/>
              </w:rPr>
              <w:t>Раководител</w:t>
            </w:r>
          </w:p>
        </w:tc>
      </w:tr>
      <w:tr w:rsidR="00954B76" w:rsidRPr="00EF3FFE" w14:paraId="10A925DB" w14:textId="77777777" w:rsidTr="00A56C02">
        <w:trPr>
          <w:trHeight w:val="350"/>
        </w:trPr>
        <w:tc>
          <w:tcPr>
            <w:tcW w:w="1127" w:type="pct"/>
            <w:tcBorders>
              <w:top w:val="dotted" w:sz="4" w:space="0" w:color="auto"/>
              <w:bottom w:val="dotted" w:sz="4" w:space="0" w:color="auto"/>
            </w:tcBorders>
            <w:vAlign w:val="center"/>
          </w:tcPr>
          <w:p w14:paraId="55CA3F18" w14:textId="77777777" w:rsidR="00954B76" w:rsidRPr="00EF3FFE" w:rsidRDefault="00954B76" w:rsidP="00A56C02">
            <w:pPr>
              <w:autoSpaceDE w:val="0"/>
              <w:autoSpaceDN w:val="0"/>
              <w:adjustRightInd w:val="0"/>
              <w:spacing w:before="120" w:after="120"/>
              <w:rPr>
                <w:rFonts w:ascii="Arial" w:hAnsi="Arial" w:cs="Arial"/>
                <w:sz w:val="18"/>
                <w:szCs w:val="18"/>
                <w:highlight w:val="yellow"/>
              </w:rPr>
            </w:pPr>
            <w:r w:rsidRPr="00EF3FFE">
              <w:rPr>
                <w:rFonts w:ascii="Arial" w:hAnsi="Arial" w:cs="Arial"/>
                <w:sz w:val="18"/>
                <w:szCs w:val="18"/>
                <w:highlight w:val="yellow"/>
              </w:rPr>
              <w:t>xxx</w:t>
            </w:r>
          </w:p>
        </w:tc>
        <w:tc>
          <w:tcPr>
            <w:tcW w:w="3873" w:type="pct"/>
            <w:tcBorders>
              <w:top w:val="dotted" w:sz="4" w:space="0" w:color="auto"/>
              <w:bottom w:val="dotted" w:sz="4" w:space="0" w:color="auto"/>
            </w:tcBorders>
            <w:vAlign w:val="center"/>
          </w:tcPr>
          <w:p w14:paraId="4AE36511" w14:textId="77777777" w:rsidR="00954B76" w:rsidRPr="00EF3FFE" w:rsidRDefault="00954B76" w:rsidP="00A56C02">
            <w:pPr>
              <w:autoSpaceDE w:val="0"/>
              <w:autoSpaceDN w:val="0"/>
              <w:adjustRightInd w:val="0"/>
              <w:spacing w:before="120" w:after="120"/>
              <w:rPr>
                <w:rFonts w:ascii="Arial" w:hAnsi="Arial" w:cs="Arial"/>
                <w:sz w:val="18"/>
                <w:szCs w:val="18"/>
                <w:highlight w:val="yellow"/>
              </w:rPr>
            </w:pPr>
            <w:r>
              <w:rPr>
                <w:rFonts w:ascii="Arial" w:hAnsi="Arial" w:cs="Arial"/>
                <w:sz w:val="18"/>
                <w:szCs w:val="18"/>
                <w:highlight w:val="yellow"/>
                <w:lang w:val="mk-MK"/>
              </w:rPr>
              <w:t xml:space="preserve">Контакт лице за прашања поврзани со животна средина </w:t>
            </w:r>
          </w:p>
        </w:tc>
      </w:tr>
      <w:tr w:rsidR="00954B76" w:rsidRPr="00362273" w14:paraId="78C7D6D3" w14:textId="77777777" w:rsidTr="00A56C02">
        <w:trPr>
          <w:trHeight w:val="350"/>
        </w:trPr>
        <w:tc>
          <w:tcPr>
            <w:tcW w:w="1127" w:type="pct"/>
            <w:tcBorders>
              <w:bottom w:val="single" w:sz="4" w:space="0" w:color="auto"/>
            </w:tcBorders>
            <w:vAlign w:val="center"/>
          </w:tcPr>
          <w:p w14:paraId="441DEC85" w14:textId="77777777" w:rsidR="00954B76" w:rsidRPr="00362273" w:rsidRDefault="00954B76" w:rsidP="00A56C02">
            <w:pPr>
              <w:autoSpaceDE w:val="0"/>
              <w:autoSpaceDN w:val="0"/>
              <w:adjustRightInd w:val="0"/>
              <w:spacing w:before="120" w:after="120"/>
              <w:rPr>
                <w:rFonts w:ascii="Arial" w:hAnsi="Arial" w:cs="Arial"/>
                <w:sz w:val="16"/>
                <w:szCs w:val="16"/>
              </w:rPr>
            </w:pPr>
          </w:p>
        </w:tc>
        <w:tc>
          <w:tcPr>
            <w:tcW w:w="3873" w:type="pct"/>
            <w:tcBorders>
              <w:bottom w:val="single" w:sz="4" w:space="0" w:color="auto"/>
            </w:tcBorders>
            <w:vAlign w:val="center"/>
          </w:tcPr>
          <w:p w14:paraId="4B07795E" w14:textId="77777777" w:rsidR="00954B76" w:rsidRPr="00362273" w:rsidRDefault="00954B76" w:rsidP="00A56C02">
            <w:pPr>
              <w:autoSpaceDE w:val="0"/>
              <w:autoSpaceDN w:val="0"/>
              <w:adjustRightInd w:val="0"/>
              <w:spacing w:before="120" w:after="120"/>
              <w:rPr>
                <w:rFonts w:ascii="Arial" w:hAnsi="Arial" w:cs="Arial"/>
                <w:sz w:val="16"/>
                <w:szCs w:val="16"/>
              </w:rPr>
            </w:pPr>
          </w:p>
        </w:tc>
      </w:tr>
    </w:tbl>
    <w:p w14:paraId="25894807" w14:textId="77777777" w:rsidR="00954B76" w:rsidRDefault="00954B76" w:rsidP="00954B76">
      <w:pPr>
        <w:pStyle w:val="BodyText"/>
        <w:rPr>
          <w:rFonts w:cs="Arial"/>
        </w:rPr>
      </w:pPr>
    </w:p>
    <w:p w14:paraId="1E9CF343" w14:textId="77777777" w:rsidR="00954B76" w:rsidRPr="00AF6214" w:rsidRDefault="00954B76" w:rsidP="00954B76">
      <w:pPr>
        <w:pStyle w:val="BodyText"/>
        <w:rPr>
          <w:rFonts w:cs="Arial"/>
          <w:b w:val="0"/>
          <w:color w:val="FF0000"/>
          <w:sz w:val="20"/>
          <w:u w:val="none"/>
        </w:rPr>
      </w:pPr>
      <w:r w:rsidRPr="00AF6214">
        <w:rPr>
          <w:rFonts w:cs="Arial"/>
          <w:b w:val="0"/>
          <w:color w:val="FF0000"/>
          <w:sz w:val="20"/>
          <w:u w:val="none"/>
          <w:lang w:val="mk-MK"/>
        </w:rPr>
        <w:t xml:space="preserve">Во случај да се </w:t>
      </w:r>
      <w:r w:rsidRPr="00AF6214">
        <w:rPr>
          <w:rFonts w:cs="Arial"/>
          <w:b w:val="0"/>
          <w:color w:val="FF0000"/>
          <w:sz w:val="20"/>
          <w:lang w:val="mk-MK"/>
        </w:rPr>
        <w:t>земаат примероци</w:t>
      </w:r>
      <w:r w:rsidRPr="00AF6214">
        <w:rPr>
          <w:rFonts w:cs="Arial"/>
          <w:b w:val="0"/>
          <w:color w:val="FF0000"/>
          <w:sz w:val="20"/>
          <w:u w:val="none"/>
          <w:lang w:val="mk-MK"/>
        </w:rPr>
        <w:t xml:space="preserve"> од друга организација како трето лице, пополнете нова табела со имиња на вклучените лица. </w:t>
      </w:r>
    </w:p>
    <w:p w14:paraId="062D0618" w14:textId="77777777" w:rsidR="00954B76" w:rsidRPr="009117F5" w:rsidRDefault="00954B76" w:rsidP="003A0514">
      <w:pPr>
        <w:pStyle w:val="Heading2"/>
        <w:numPr>
          <w:ilvl w:val="1"/>
          <w:numId w:val="44"/>
        </w:numPr>
        <w:spacing w:before="480" w:after="120" w:line="240" w:lineRule="auto"/>
        <w:rPr>
          <w:rFonts w:cs="Arial"/>
          <w:sz w:val="22"/>
          <w:szCs w:val="22"/>
        </w:rPr>
      </w:pPr>
      <w:bookmarkStart w:id="772" w:name="_Toc426736102"/>
      <w:bookmarkStart w:id="773" w:name="_Toc440293609"/>
      <w:bookmarkStart w:id="774" w:name="_Toc440293776"/>
      <w:bookmarkStart w:id="775" w:name="_Toc440301071"/>
      <w:bookmarkStart w:id="776" w:name="_Toc440467796"/>
      <w:bookmarkStart w:id="777" w:name="_Toc442354356"/>
      <w:bookmarkStart w:id="778" w:name="_Toc448178268"/>
      <w:bookmarkStart w:id="779" w:name="_Toc448313948"/>
      <w:bookmarkStart w:id="780" w:name="_Toc448915563"/>
      <w:r>
        <w:rPr>
          <w:rFonts w:cs="Arial"/>
          <w:sz w:val="22"/>
          <w:szCs w:val="22"/>
          <w:lang w:val="mk-MK"/>
        </w:rPr>
        <w:lastRenderedPageBreak/>
        <w:t>Организација на инспекцијата</w:t>
      </w:r>
      <w:bookmarkEnd w:id="772"/>
      <w:bookmarkEnd w:id="773"/>
      <w:bookmarkEnd w:id="774"/>
      <w:bookmarkEnd w:id="775"/>
      <w:bookmarkEnd w:id="776"/>
      <w:bookmarkEnd w:id="777"/>
      <w:bookmarkEnd w:id="778"/>
      <w:bookmarkEnd w:id="779"/>
      <w:bookmarkEnd w:id="780"/>
      <w:r w:rsidRPr="009117F5">
        <w:rPr>
          <w:rFonts w:cs="Arial"/>
          <w:sz w:val="22"/>
          <w:szCs w:val="22"/>
        </w:rPr>
        <w:t xml:space="preserve"> </w:t>
      </w:r>
    </w:p>
    <w:p w14:paraId="084F7567" w14:textId="77777777" w:rsidR="00954B76" w:rsidRPr="00AF6214" w:rsidRDefault="00954B76" w:rsidP="00954B76">
      <w:pPr>
        <w:pStyle w:val="BodyText"/>
        <w:rPr>
          <w:rFonts w:ascii="Arial" w:hAnsi="Arial" w:cs="Arial"/>
          <w:b w:val="0"/>
          <w:sz w:val="20"/>
          <w:u w:val="none"/>
        </w:rPr>
      </w:pPr>
      <w:r w:rsidRPr="00AF6214">
        <w:rPr>
          <w:rFonts w:ascii="Arial" w:hAnsi="Arial" w:cs="Arial"/>
          <w:b w:val="0"/>
          <w:sz w:val="20"/>
          <w:u w:val="none"/>
          <w:lang w:val="mk-MK"/>
        </w:rPr>
        <w:t xml:space="preserve">Инспекцијата се состои од подготвителна фаза во која </w:t>
      </w:r>
      <w:r w:rsidRPr="00AF6214">
        <w:rPr>
          <w:rFonts w:ascii="Arial" w:hAnsi="Arial" w:cs="Arial"/>
          <w:b w:val="0"/>
          <w:sz w:val="20"/>
          <w:highlight w:val="yellow"/>
          <w:u w:val="none"/>
          <w:lang w:val="mk-MK"/>
        </w:rPr>
        <w:t>инспекторот/ инспекцискиот тим</w:t>
      </w:r>
      <w:r w:rsidRPr="00AF6214">
        <w:rPr>
          <w:rFonts w:ascii="Arial" w:hAnsi="Arial" w:cs="Arial"/>
          <w:b w:val="0"/>
          <w:sz w:val="20"/>
          <w:u w:val="none"/>
          <w:lang w:val="mk-MK"/>
        </w:rPr>
        <w:t xml:space="preserve"> </w:t>
      </w:r>
      <w:r w:rsidRPr="00AF6214">
        <w:rPr>
          <w:rFonts w:ascii="Arial" w:hAnsi="Arial" w:cs="Arial"/>
          <w:b w:val="0"/>
          <w:sz w:val="20"/>
          <w:highlight w:val="yellow"/>
          <w:u w:val="none"/>
          <w:lang w:val="mk-MK"/>
        </w:rPr>
        <w:t>се состана</w:t>
      </w:r>
      <w:r w:rsidRPr="00AF6214">
        <w:rPr>
          <w:rFonts w:ascii="Arial" w:hAnsi="Arial" w:cs="Arial"/>
          <w:b w:val="0"/>
          <w:sz w:val="20"/>
          <w:u w:val="none"/>
          <w:lang w:val="mk-MK"/>
        </w:rPr>
        <w:t xml:space="preserve"> за да направи нацрт агенда за инспекцискиот увид и листа на проверка за инспекција согласно содржината во ИСКЗ-А дозволата и планот за следење.    </w:t>
      </w:r>
    </w:p>
    <w:p w14:paraId="6B57AA1C" w14:textId="77777777" w:rsidR="00954B76" w:rsidRPr="00AF6214" w:rsidRDefault="00954B76" w:rsidP="00954B76">
      <w:pPr>
        <w:pStyle w:val="BodyText"/>
        <w:rPr>
          <w:rFonts w:ascii="Arial" w:hAnsi="Arial" w:cs="Arial"/>
          <w:b w:val="0"/>
          <w:sz w:val="20"/>
          <w:u w:val="none"/>
        </w:rPr>
      </w:pPr>
      <w:r w:rsidRPr="00AF6214">
        <w:rPr>
          <w:rFonts w:ascii="Arial" w:hAnsi="Arial" w:cs="Arial"/>
          <w:b w:val="0"/>
          <w:sz w:val="20"/>
          <w:u w:val="none"/>
          <w:lang w:val="mk-MK"/>
        </w:rPr>
        <w:t xml:space="preserve">За подготовка и извршување на инспекцијата беа анализирани следните документи: </w:t>
      </w:r>
    </w:p>
    <w:p w14:paraId="1D25EF22" w14:textId="77777777" w:rsidR="00954B76" w:rsidRPr="00AF6214" w:rsidRDefault="00954B76" w:rsidP="00954B76">
      <w:pPr>
        <w:pStyle w:val="BodyText"/>
        <w:rPr>
          <w:rFonts w:ascii="Arial" w:hAnsi="Arial" w:cs="Arial"/>
          <w:b w:val="0"/>
          <w:i w:val="0"/>
          <w:color w:val="FF0000"/>
          <w:sz w:val="20"/>
          <w:u w:val="none"/>
        </w:rPr>
      </w:pPr>
      <w:r w:rsidRPr="00AF6214">
        <w:rPr>
          <w:rFonts w:ascii="Arial" w:hAnsi="Arial" w:cs="Arial"/>
          <w:b w:val="0"/>
          <w:color w:val="FF0000"/>
          <w:sz w:val="20"/>
          <w:u w:val="none"/>
          <w:lang w:val="mk-MK"/>
        </w:rPr>
        <w:t>Обезбедете листа на документи кои ги користите за време на подготовка на инспекцијата</w:t>
      </w:r>
      <w:r w:rsidRPr="00AF6214">
        <w:rPr>
          <w:rFonts w:ascii="Arial" w:hAnsi="Arial" w:cs="Arial"/>
          <w:b w:val="0"/>
          <w:i w:val="0"/>
          <w:color w:val="FF0000"/>
          <w:sz w:val="20"/>
          <w:u w:val="none"/>
        </w:rPr>
        <w:t>.</w:t>
      </w:r>
    </w:p>
    <w:p w14:paraId="5353A1AC" w14:textId="77777777" w:rsidR="00954B76" w:rsidRPr="00AF6214" w:rsidRDefault="00954B76" w:rsidP="00954B76">
      <w:pPr>
        <w:pStyle w:val="BodyText"/>
        <w:rPr>
          <w:rFonts w:ascii="Arial" w:hAnsi="Arial" w:cs="Arial"/>
          <w:b w:val="0"/>
          <w:sz w:val="20"/>
          <w:u w:val="none"/>
          <w:lang w:val="mk-MK"/>
        </w:rPr>
      </w:pPr>
    </w:p>
    <w:p w14:paraId="4A6E37C6" w14:textId="77777777" w:rsidR="00954B76" w:rsidRPr="00AF6214" w:rsidRDefault="00954B76" w:rsidP="00954B76">
      <w:pPr>
        <w:pStyle w:val="BodyText"/>
        <w:rPr>
          <w:rFonts w:ascii="Arial" w:hAnsi="Arial" w:cs="Arial"/>
          <w:b w:val="0"/>
          <w:sz w:val="20"/>
          <w:u w:val="none"/>
          <w:lang w:val="mk-MK"/>
        </w:rPr>
      </w:pPr>
      <w:r w:rsidRPr="00AF6214">
        <w:rPr>
          <w:rFonts w:ascii="Arial" w:hAnsi="Arial" w:cs="Arial"/>
          <w:b w:val="0"/>
          <w:sz w:val="20"/>
          <w:u w:val="none"/>
          <w:lang w:val="mk-MK"/>
        </w:rPr>
        <w:t xml:space="preserve">Инспекцијата се изврши на </w:t>
      </w:r>
      <w:r w:rsidRPr="00AF6214">
        <w:rPr>
          <w:rFonts w:ascii="Arial" w:hAnsi="Arial" w:cs="Arial"/>
          <w:b w:val="0"/>
          <w:sz w:val="20"/>
          <w:highlight w:val="yellow"/>
          <w:u w:val="none"/>
          <w:lang w:val="mk-MK"/>
        </w:rPr>
        <w:t>ден/месец/година</w:t>
      </w:r>
      <w:r w:rsidRPr="00AF6214">
        <w:rPr>
          <w:rFonts w:ascii="Arial" w:hAnsi="Arial" w:cs="Arial"/>
          <w:b w:val="0"/>
          <w:sz w:val="20"/>
          <w:u w:val="none"/>
          <w:lang w:val="mk-MK"/>
        </w:rPr>
        <w:t xml:space="preserve"> во согласност со </w:t>
      </w:r>
      <w:r w:rsidRPr="00AF6214">
        <w:rPr>
          <w:rFonts w:ascii="Arial" w:hAnsi="Arial" w:cs="Arial"/>
          <w:b w:val="0"/>
          <w:sz w:val="20"/>
          <w:highlight w:val="yellow"/>
          <w:u w:val="none"/>
          <w:lang w:val="mk-MK"/>
        </w:rPr>
        <w:t>член Ххх од Законот за ххххх</w:t>
      </w:r>
      <w:r w:rsidRPr="00AF6214">
        <w:rPr>
          <w:rFonts w:ascii="Arial" w:hAnsi="Arial" w:cs="Arial"/>
          <w:b w:val="0"/>
          <w:sz w:val="20"/>
          <w:u w:val="none"/>
          <w:lang w:val="mk-MK"/>
        </w:rPr>
        <w:t xml:space="preserve">. Тоа беше најавено однапред преку забелешките од инсекцијата </w:t>
      </w:r>
      <w:r w:rsidRPr="00AF6214">
        <w:rPr>
          <w:rFonts w:ascii="Arial" w:hAnsi="Arial" w:cs="Arial"/>
          <w:b w:val="0"/>
          <w:sz w:val="20"/>
          <w:highlight w:val="yellow"/>
          <w:u w:val="none"/>
          <w:lang w:val="mk-MK"/>
        </w:rPr>
        <w:t>бр. хххх</w:t>
      </w:r>
      <w:r w:rsidRPr="00AF6214">
        <w:rPr>
          <w:rFonts w:ascii="Arial" w:hAnsi="Arial" w:cs="Arial"/>
          <w:b w:val="0"/>
          <w:sz w:val="20"/>
          <w:u w:val="none"/>
          <w:lang w:val="mk-MK"/>
        </w:rPr>
        <w:t xml:space="preserve"> од </w:t>
      </w:r>
      <w:r w:rsidRPr="00AF6214">
        <w:rPr>
          <w:rFonts w:ascii="Arial" w:hAnsi="Arial" w:cs="Arial"/>
          <w:b w:val="0"/>
          <w:sz w:val="20"/>
          <w:highlight w:val="yellow"/>
          <w:u w:val="none"/>
          <w:lang w:val="mk-MK"/>
        </w:rPr>
        <w:t>ден/месец/година</w:t>
      </w:r>
      <w:r w:rsidRPr="00AF6214">
        <w:rPr>
          <w:rFonts w:ascii="Arial" w:hAnsi="Arial" w:cs="Arial"/>
          <w:b w:val="0"/>
          <w:sz w:val="20"/>
          <w:u w:val="none"/>
          <w:lang w:val="mk-MK"/>
        </w:rPr>
        <w:t xml:space="preserve">. </w:t>
      </w:r>
    </w:p>
    <w:p w14:paraId="015E7D2D" w14:textId="77777777" w:rsidR="00954B76" w:rsidRPr="00AF6214" w:rsidRDefault="00954B76" w:rsidP="00954B76">
      <w:pPr>
        <w:pStyle w:val="BodyText"/>
        <w:rPr>
          <w:rFonts w:ascii="Arial" w:hAnsi="Arial" w:cs="Arial"/>
          <w:b w:val="0"/>
          <w:sz w:val="20"/>
          <w:u w:val="none"/>
          <w:lang w:val="mk-MK"/>
        </w:rPr>
      </w:pPr>
      <w:r w:rsidRPr="00AF6214">
        <w:rPr>
          <w:rFonts w:ascii="Arial" w:hAnsi="Arial" w:cs="Arial"/>
          <w:b w:val="0"/>
          <w:sz w:val="20"/>
          <w:u w:val="none"/>
          <w:lang w:val="mk-MK"/>
        </w:rPr>
        <w:t xml:space="preserve">За време на инспекцискиот увид, а согласно чекорите опишани детално во записниците дадени во прилог, </w:t>
      </w:r>
      <w:r w:rsidRPr="00AF6214">
        <w:rPr>
          <w:rFonts w:ascii="Arial" w:hAnsi="Arial" w:cs="Arial"/>
          <w:b w:val="0"/>
          <w:sz w:val="20"/>
          <w:highlight w:val="yellow"/>
          <w:u w:val="none"/>
          <w:lang w:val="mk-MK"/>
        </w:rPr>
        <w:t>инспекторот/инспекцискиот тим</w:t>
      </w:r>
      <w:r w:rsidRPr="00AF6214">
        <w:rPr>
          <w:rFonts w:ascii="Arial" w:hAnsi="Arial" w:cs="Arial"/>
          <w:b w:val="0"/>
          <w:sz w:val="20"/>
          <w:u w:val="none"/>
          <w:lang w:val="mk-MK"/>
        </w:rPr>
        <w:t xml:space="preserve"> ги спроведе следните активности:</w:t>
      </w:r>
    </w:p>
    <w:p w14:paraId="20F4DD73"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Прелиминарна средба со управителот на компанијата: објаснување за целите на инспекцискиот увид, објаснување за активностите кои ќе се извршат и доставување на агендата за инспекцијата</w:t>
      </w:r>
      <w:r w:rsidRPr="00AF6214">
        <w:rPr>
          <w:rStyle w:val="FootnoteReference"/>
          <w:rFonts w:ascii="Arial" w:hAnsi="Arial" w:cs="Arial"/>
          <w:b w:val="0"/>
          <w:sz w:val="20"/>
          <w:highlight w:val="yellow"/>
          <w:u w:val="none"/>
          <w:lang w:val="en-US"/>
        </w:rPr>
        <w:footnoteReference w:id="21"/>
      </w:r>
      <w:r w:rsidRPr="00AF6214">
        <w:rPr>
          <w:rFonts w:ascii="Arial" w:hAnsi="Arial" w:cs="Arial"/>
          <w:b w:val="0"/>
          <w:sz w:val="20"/>
          <w:highlight w:val="yellow"/>
          <w:u w:val="none"/>
          <w:lang w:val="mk-MK"/>
        </w:rPr>
        <w:t>;</w:t>
      </w:r>
    </w:p>
    <w:p w14:paraId="6CE03DCC"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Објаснување од страна на операторот за тековните процеси и активности ( шема /план, критични прашања итн.);</w:t>
      </w:r>
    </w:p>
    <w:p w14:paraId="71AFA937"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Проверка на административните документи за оценување на усогласеноста со дозволата;</w:t>
      </w:r>
    </w:p>
    <w:p w14:paraId="7AFB8D00"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Проверка на усогласеноста на сопствениот мониторинг од страна на операторот согласно Планот за сопствен мониторинг;</w:t>
      </w:r>
    </w:p>
    <w:p w14:paraId="1F5D3A1B"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 xml:space="preserve">Теренски увид за проверка дали шемата/планот на инсталацијата одговара на онаа презентирана во апликацијата;  </w:t>
      </w:r>
    </w:p>
    <w:p w14:paraId="568AD016"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Проверка на податоците за емисии и отпад од сопствениот мониториг;</w:t>
      </w:r>
    </w:p>
    <w:p w14:paraId="265DB143"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 xml:space="preserve">Проверка на Системот за управување со животната средина и исполнување на обврските кои се однесуваат на комуникацијата со надлежните органи во случај на инцидент, несреќа, промени итн.; </w:t>
      </w:r>
    </w:p>
    <w:p w14:paraId="736625F0" w14:textId="77777777" w:rsidR="00954B76" w:rsidRPr="00AF6214" w:rsidRDefault="00954B76" w:rsidP="003A0514">
      <w:pPr>
        <w:pStyle w:val="BodyText"/>
        <w:widowControl/>
        <w:numPr>
          <w:ilvl w:val="0"/>
          <w:numId w:val="41"/>
        </w:numPr>
        <w:spacing w:before="120"/>
        <w:ind w:left="284" w:hanging="284"/>
        <w:rPr>
          <w:rFonts w:ascii="Arial" w:hAnsi="Arial" w:cs="Arial"/>
          <w:b w:val="0"/>
          <w:sz w:val="20"/>
          <w:highlight w:val="yellow"/>
          <w:u w:val="none"/>
          <w:lang w:val="mk-MK"/>
        </w:rPr>
      </w:pPr>
      <w:r w:rsidRPr="00AF6214">
        <w:rPr>
          <w:rFonts w:ascii="Arial" w:hAnsi="Arial" w:cs="Arial"/>
          <w:b w:val="0"/>
          <w:sz w:val="20"/>
          <w:highlight w:val="yellow"/>
          <w:u w:val="none"/>
          <w:lang w:val="mk-MK"/>
        </w:rPr>
        <w:t>Проверка на усогласеноста со критериумите и постапките за прифаќање и управување со отпад;</w:t>
      </w:r>
    </w:p>
    <w:p w14:paraId="30CA56C8" w14:textId="77777777" w:rsidR="00954B76" w:rsidRPr="00F6140B" w:rsidRDefault="00954B76" w:rsidP="00954B76">
      <w:pPr>
        <w:pStyle w:val="BodyText"/>
        <w:rPr>
          <w:sz w:val="20"/>
          <w:highlight w:val="yellow"/>
          <w:lang w:val="mk-MK"/>
        </w:rPr>
      </w:pPr>
    </w:p>
    <w:p w14:paraId="5D701464" w14:textId="77777777" w:rsidR="00954B76" w:rsidRPr="00BD5CC4" w:rsidRDefault="00954B76" w:rsidP="003A0514">
      <w:pPr>
        <w:pStyle w:val="Heading1"/>
        <w:numPr>
          <w:ilvl w:val="0"/>
          <w:numId w:val="44"/>
        </w:numPr>
        <w:spacing w:before="360" w:after="120" w:line="240" w:lineRule="auto"/>
        <w:rPr>
          <w:rFonts w:cs="Arial"/>
          <w:szCs w:val="40"/>
          <w:lang w:val="mk-MK"/>
        </w:rPr>
      </w:pPr>
      <w:bookmarkStart w:id="781" w:name="_Toc426736103"/>
      <w:bookmarkStart w:id="782" w:name="_Toc440293610"/>
      <w:bookmarkStart w:id="783" w:name="_Toc440293777"/>
      <w:bookmarkStart w:id="784" w:name="_Toc440301072"/>
      <w:bookmarkStart w:id="785" w:name="_Toc440467797"/>
      <w:bookmarkStart w:id="786" w:name="_Toc442354357"/>
      <w:bookmarkStart w:id="787" w:name="_Toc448178269"/>
      <w:bookmarkStart w:id="788" w:name="_Toc448313949"/>
      <w:bookmarkStart w:id="789" w:name="_Toc448915564"/>
      <w:r w:rsidRPr="00BD5CC4">
        <w:rPr>
          <w:rFonts w:cs="Arial"/>
          <w:szCs w:val="40"/>
          <w:lang w:val="mk-MK"/>
        </w:rPr>
        <w:t>Извршени активности и констатирана состојба (усогласеност со условите од ИСКЗ-А дозволата, вклучувајќи имплементација на НДТ)</w:t>
      </w:r>
      <w:bookmarkEnd w:id="781"/>
      <w:bookmarkEnd w:id="782"/>
      <w:bookmarkEnd w:id="783"/>
      <w:bookmarkEnd w:id="784"/>
      <w:bookmarkEnd w:id="785"/>
      <w:bookmarkEnd w:id="786"/>
      <w:bookmarkEnd w:id="787"/>
      <w:bookmarkEnd w:id="788"/>
      <w:bookmarkEnd w:id="789"/>
    </w:p>
    <w:p w14:paraId="2FCB2316"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790" w:name="_Toc426736104"/>
      <w:bookmarkStart w:id="791" w:name="_Toc440293611"/>
      <w:bookmarkStart w:id="792" w:name="_Toc440293778"/>
      <w:bookmarkStart w:id="793" w:name="_Toc440301073"/>
      <w:bookmarkStart w:id="794" w:name="_Toc440467798"/>
      <w:bookmarkStart w:id="795" w:name="_Toc442354358"/>
      <w:bookmarkStart w:id="796" w:name="_Toc448178270"/>
      <w:bookmarkStart w:id="797" w:name="_Toc448313950"/>
      <w:bookmarkStart w:id="798" w:name="_Toc448915565"/>
      <w:r>
        <w:rPr>
          <w:rFonts w:cs="Arial"/>
          <w:sz w:val="22"/>
          <w:szCs w:val="22"/>
          <w:lang w:val="mk-MK"/>
        </w:rPr>
        <w:t>Области од животната средина</w:t>
      </w:r>
      <w:bookmarkEnd w:id="790"/>
      <w:bookmarkEnd w:id="791"/>
      <w:bookmarkEnd w:id="792"/>
      <w:bookmarkEnd w:id="793"/>
      <w:bookmarkEnd w:id="794"/>
      <w:bookmarkEnd w:id="795"/>
      <w:bookmarkEnd w:id="796"/>
      <w:bookmarkEnd w:id="797"/>
      <w:bookmarkEnd w:id="798"/>
    </w:p>
    <w:p w14:paraId="1F0DC5E8"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Известете за сите наоди за секоја од темите дадени подолу, во врска со тоа што треба да се направи согласно пропишаните насоки во дозволата, законските одредби, хоризонтални и секторски НДТ.</w:t>
      </w:r>
    </w:p>
    <w:p w14:paraId="6E6E109F"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 xml:space="preserve">Ако откриете дека има еден или повеќе НДТ кои не се вклучени во дозволата, но кои може да доведат до подобрување на животната средина и треба да се земат предвид од страна на  пишувачите на дозвола за евентуално да се измени дозволата и да бидат вклучени, ве молиме запишете ги. За да добиете информации, користете ги Записникот од посетата на лице место, БРЕФО-овите и документите побарани на лице место. Хоризонтална НДТ листа на проверка и секторските листови со </w:t>
      </w:r>
      <w:r w:rsidRPr="00AF6214">
        <w:rPr>
          <w:rFonts w:cs="Arial"/>
          <w:b w:val="0"/>
          <w:color w:val="FF0000"/>
          <w:sz w:val="20"/>
          <w:u w:val="none"/>
          <w:lang w:val="mk-MK"/>
        </w:rPr>
        <w:lastRenderedPageBreak/>
        <w:t>податоци (види Анекс 5 и 6 од Упатството за инспекција), исто така може да бидат консултирани.</w:t>
      </w:r>
    </w:p>
    <w:p w14:paraId="0F809E93" w14:textId="77777777" w:rsidR="00954B76" w:rsidRPr="00F6140B" w:rsidRDefault="00954B76" w:rsidP="00954B76">
      <w:pPr>
        <w:pStyle w:val="BodyText"/>
        <w:rPr>
          <w:rFonts w:cs="Arial"/>
          <w:i w:val="0"/>
          <w:color w:val="FF0000"/>
          <w:sz w:val="20"/>
          <w:lang w:val="mk-MK"/>
        </w:rPr>
      </w:pPr>
    </w:p>
    <w:p w14:paraId="545015CA" w14:textId="77777777" w:rsidR="00954B76" w:rsidRPr="00F6140B"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6.1.1 </w:t>
      </w:r>
      <w:r>
        <w:rPr>
          <w:rFonts w:cs="Arial"/>
          <w:highlight w:val="yellow"/>
          <w:lang w:val="mk-MK"/>
        </w:rPr>
        <w:t xml:space="preserve">Општи елементи на управување </w:t>
      </w:r>
    </w:p>
    <w:p w14:paraId="1F60BC8D" w14:textId="77777777" w:rsidR="00954B76" w:rsidRPr="00995832"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6.1.2 </w:t>
      </w:r>
      <w:r>
        <w:rPr>
          <w:rFonts w:cs="Arial"/>
          <w:highlight w:val="yellow"/>
          <w:lang w:val="mk-MK"/>
        </w:rPr>
        <w:t>Комуникација</w:t>
      </w:r>
    </w:p>
    <w:p w14:paraId="5D2E42B7" w14:textId="77777777" w:rsidR="00954B76" w:rsidRPr="00F6140B"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6.1.3 </w:t>
      </w:r>
      <w:r>
        <w:rPr>
          <w:rFonts w:cs="Arial"/>
          <w:highlight w:val="yellow"/>
          <w:lang w:val="mk-MK"/>
        </w:rPr>
        <w:t>Суровини и употреба на ресурси</w:t>
      </w:r>
      <w:r w:rsidRPr="00F6140B">
        <w:rPr>
          <w:rFonts w:cs="Arial"/>
          <w:highlight w:val="yellow"/>
          <w:lang w:val="mk-MK"/>
        </w:rPr>
        <w:t xml:space="preserve"> </w:t>
      </w:r>
    </w:p>
    <w:p w14:paraId="52C249FC" w14:textId="77777777" w:rsidR="00954B76" w:rsidRPr="00F6140B"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6.1.4 </w:t>
      </w:r>
      <w:r>
        <w:rPr>
          <w:rFonts w:cs="Arial"/>
          <w:highlight w:val="yellow"/>
          <w:lang w:val="mk-MK"/>
        </w:rPr>
        <w:t xml:space="preserve">Емисии во воздухот </w:t>
      </w:r>
    </w:p>
    <w:p w14:paraId="029D2AC8" w14:textId="77777777" w:rsidR="00954B76" w:rsidRPr="00F6140B"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6.1.5 </w:t>
      </w:r>
      <w:r>
        <w:rPr>
          <w:rFonts w:cs="Arial"/>
          <w:highlight w:val="yellow"/>
          <w:lang w:val="mk-MK"/>
        </w:rPr>
        <w:t xml:space="preserve">Емисии во водата </w:t>
      </w:r>
    </w:p>
    <w:p w14:paraId="627EF327" w14:textId="77777777" w:rsidR="00954B76" w:rsidRPr="00995832"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6.1.6 </w:t>
      </w:r>
      <w:r>
        <w:rPr>
          <w:rFonts w:cs="Arial"/>
          <w:highlight w:val="yellow"/>
          <w:lang w:val="mk-MK"/>
        </w:rPr>
        <w:t>Отпад</w:t>
      </w:r>
    </w:p>
    <w:p w14:paraId="3B42F75D" w14:textId="77777777" w:rsidR="00954B76" w:rsidRPr="00F6140B"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6.1.7 </w:t>
      </w:r>
      <w:r>
        <w:rPr>
          <w:rFonts w:cs="Arial"/>
          <w:highlight w:val="yellow"/>
          <w:lang w:val="mk-MK"/>
        </w:rPr>
        <w:t xml:space="preserve">Бучава и вибрации </w:t>
      </w:r>
    </w:p>
    <w:p w14:paraId="13186D40" w14:textId="77777777" w:rsidR="00954B76" w:rsidRPr="00F6140B"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6.1.8 </w:t>
      </w:r>
      <w:r>
        <w:rPr>
          <w:rFonts w:cs="Arial"/>
          <w:highlight w:val="yellow"/>
          <w:lang w:val="mk-MK"/>
        </w:rPr>
        <w:t xml:space="preserve">Почва и подземни води </w:t>
      </w:r>
    </w:p>
    <w:p w14:paraId="2B23E826" w14:textId="77777777" w:rsidR="00954B76" w:rsidRDefault="00954B76" w:rsidP="00BD5CC4">
      <w:pPr>
        <w:pStyle w:val="TOC3"/>
        <w:tabs>
          <w:tab w:val="left" w:pos="709"/>
        </w:tabs>
        <w:spacing w:before="60" w:after="60"/>
        <w:ind w:hanging="14"/>
        <w:rPr>
          <w:rFonts w:cs="Arial"/>
          <w:highlight w:val="yellow"/>
          <w:lang w:val="mk-MK"/>
        </w:rPr>
      </w:pPr>
      <w:r w:rsidRPr="00F6140B">
        <w:rPr>
          <w:rFonts w:cs="Arial"/>
          <w:highlight w:val="yellow"/>
          <w:lang w:val="mk-MK"/>
        </w:rPr>
        <w:t xml:space="preserve">6.1.9 </w:t>
      </w:r>
      <w:r>
        <w:rPr>
          <w:rFonts w:cs="Arial"/>
          <w:highlight w:val="yellow"/>
          <w:lang w:val="mk-MK"/>
        </w:rPr>
        <w:t xml:space="preserve">Систем за управување со животната средина </w:t>
      </w:r>
    </w:p>
    <w:p w14:paraId="1B8DC09D" w14:textId="77777777" w:rsidR="00954B76" w:rsidRPr="00954B76" w:rsidRDefault="00954B76" w:rsidP="00BD5CC4">
      <w:pPr>
        <w:pStyle w:val="TOC3"/>
        <w:tabs>
          <w:tab w:val="left" w:pos="709"/>
        </w:tabs>
        <w:spacing w:before="60" w:after="60"/>
        <w:ind w:hanging="14"/>
        <w:rPr>
          <w:rFonts w:cs="Arial"/>
          <w:highlight w:val="yellow"/>
          <w:lang w:val="mk-MK"/>
        </w:rPr>
      </w:pPr>
      <w:r w:rsidRPr="00954B76">
        <w:rPr>
          <w:rFonts w:cs="Arial"/>
          <w:highlight w:val="yellow"/>
          <w:lang w:val="mk-MK"/>
        </w:rPr>
        <w:t xml:space="preserve">6.1.10 </w:t>
      </w:r>
      <w:r>
        <w:rPr>
          <w:rFonts w:cs="Arial"/>
          <w:highlight w:val="yellow"/>
          <w:lang w:val="mk-MK"/>
        </w:rPr>
        <w:t xml:space="preserve">Управување со инциденти и аномаллии </w:t>
      </w:r>
    </w:p>
    <w:p w14:paraId="28231377" w14:textId="77777777" w:rsidR="00954B76" w:rsidRPr="00954B76" w:rsidRDefault="00BD5CC4" w:rsidP="00954B76">
      <w:pPr>
        <w:pStyle w:val="Heading2"/>
        <w:numPr>
          <w:ilvl w:val="1"/>
          <w:numId w:val="0"/>
        </w:numPr>
        <w:tabs>
          <w:tab w:val="num" w:pos="851"/>
        </w:tabs>
        <w:spacing w:before="480" w:after="120" w:line="240" w:lineRule="auto"/>
        <w:ind w:left="851" w:hanging="851"/>
        <w:rPr>
          <w:rFonts w:cs="Arial"/>
          <w:sz w:val="22"/>
          <w:szCs w:val="22"/>
          <w:lang w:val="mk-MK"/>
        </w:rPr>
      </w:pPr>
      <w:bookmarkStart w:id="799" w:name="_Toc440293612"/>
      <w:bookmarkStart w:id="800" w:name="_Toc440293779"/>
      <w:bookmarkStart w:id="801" w:name="_Toc440301074"/>
      <w:bookmarkStart w:id="802" w:name="_Toc440467799"/>
      <w:bookmarkStart w:id="803" w:name="_Toc442354359"/>
      <w:bookmarkStart w:id="804" w:name="_Toc448178271"/>
      <w:bookmarkStart w:id="805" w:name="_Toc448313951"/>
      <w:bookmarkStart w:id="806" w:name="_Toc448915566"/>
      <w:bookmarkStart w:id="807" w:name="_Toc426736105"/>
      <w:r w:rsidRPr="00BD5CC4">
        <w:rPr>
          <w:rFonts w:cs="Arial"/>
          <w:sz w:val="22"/>
          <w:szCs w:val="22"/>
          <w:lang w:val="mk-MK"/>
        </w:rPr>
        <w:t xml:space="preserve">6.2. </w:t>
      </w:r>
      <w:r w:rsidR="00954B76">
        <w:rPr>
          <w:rFonts w:cs="Arial"/>
          <w:sz w:val="22"/>
          <w:szCs w:val="22"/>
          <w:lang w:val="mk-MK"/>
        </w:rPr>
        <w:t>Опис на активности за земање примероци</w:t>
      </w:r>
      <w:bookmarkEnd w:id="799"/>
      <w:bookmarkEnd w:id="800"/>
      <w:bookmarkEnd w:id="801"/>
      <w:bookmarkEnd w:id="802"/>
      <w:bookmarkEnd w:id="803"/>
      <w:bookmarkEnd w:id="804"/>
      <w:bookmarkEnd w:id="805"/>
      <w:bookmarkEnd w:id="806"/>
      <w:r w:rsidR="00954B76">
        <w:rPr>
          <w:rFonts w:cs="Arial"/>
          <w:sz w:val="22"/>
          <w:szCs w:val="22"/>
          <w:lang w:val="mk-MK"/>
        </w:rPr>
        <w:t xml:space="preserve"> </w:t>
      </w:r>
      <w:bookmarkEnd w:id="807"/>
    </w:p>
    <w:p w14:paraId="64AE7A32"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Вклучува резиме од извршеното земање на примероци од страна на надворешна овластена лабараторија.</w:t>
      </w:r>
    </w:p>
    <w:p w14:paraId="1492B253" w14:textId="77777777" w:rsidR="00954B76" w:rsidRPr="00954B76" w:rsidRDefault="00BD5CC4" w:rsidP="00954B76">
      <w:pPr>
        <w:pStyle w:val="Heading2"/>
        <w:numPr>
          <w:ilvl w:val="1"/>
          <w:numId w:val="0"/>
        </w:numPr>
        <w:tabs>
          <w:tab w:val="num" w:pos="851"/>
        </w:tabs>
        <w:spacing w:before="480" w:after="120" w:line="240" w:lineRule="auto"/>
        <w:ind w:left="851" w:hanging="851"/>
        <w:rPr>
          <w:rFonts w:cs="Arial"/>
          <w:sz w:val="22"/>
          <w:szCs w:val="22"/>
          <w:lang w:val="mk-MK"/>
        </w:rPr>
      </w:pPr>
      <w:bookmarkStart w:id="808" w:name="_Toc440293613"/>
      <w:bookmarkStart w:id="809" w:name="_Toc440293780"/>
      <w:bookmarkStart w:id="810" w:name="_Toc440301075"/>
      <w:bookmarkStart w:id="811" w:name="_Toc440467800"/>
      <w:bookmarkStart w:id="812" w:name="_Toc442354360"/>
      <w:bookmarkStart w:id="813" w:name="_Toc448178272"/>
      <w:bookmarkStart w:id="814" w:name="_Toc448313952"/>
      <w:bookmarkStart w:id="815" w:name="_Toc448915567"/>
      <w:r w:rsidRPr="00BD5CC4">
        <w:rPr>
          <w:rFonts w:cs="Arial"/>
          <w:sz w:val="22"/>
          <w:szCs w:val="22"/>
          <w:lang w:val="mk-MK"/>
        </w:rPr>
        <w:t xml:space="preserve">6.3. </w:t>
      </w:r>
      <w:bookmarkStart w:id="816" w:name="_Toc426736106"/>
      <w:r w:rsidR="00954B76">
        <w:rPr>
          <w:rFonts w:cs="Arial"/>
          <w:sz w:val="22"/>
          <w:szCs w:val="22"/>
          <w:lang w:val="mk-MK"/>
        </w:rPr>
        <w:t>Опис на резултатите од лабараториските анализи</w:t>
      </w:r>
      <w:bookmarkEnd w:id="808"/>
      <w:bookmarkEnd w:id="809"/>
      <w:bookmarkEnd w:id="810"/>
      <w:bookmarkEnd w:id="811"/>
      <w:bookmarkEnd w:id="812"/>
      <w:bookmarkEnd w:id="813"/>
      <w:bookmarkEnd w:id="814"/>
      <w:bookmarkEnd w:id="815"/>
      <w:r w:rsidR="00954B76">
        <w:rPr>
          <w:rFonts w:cs="Arial"/>
          <w:sz w:val="22"/>
          <w:szCs w:val="22"/>
          <w:lang w:val="mk-MK"/>
        </w:rPr>
        <w:t xml:space="preserve"> </w:t>
      </w:r>
      <w:bookmarkEnd w:id="816"/>
    </w:p>
    <w:p w14:paraId="5ACFCBAE"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Вклучува резиме од резултатите дадени во сертификатите од надворешните овластени лабаратории.</w:t>
      </w:r>
    </w:p>
    <w:p w14:paraId="70C5AE85" w14:textId="77777777" w:rsidR="00954B76" w:rsidRPr="00F6140B" w:rsidRDefault="00BD5CC4" w:rsidP="00BD5CC4">
      <w:pPr>
        <w:pStyle w:val="Heading2"/>
        <w:numPr>
          <w:ilvl w:val="1"/>
          <w:numId w:val="0"/>
        </w:numPr>
        <w:tabs>
          <w:tab w:val="num" w:pos="851"/>
        </w:tabs>
        <w:spacing w:before="480" w:after="120" w:line="240" w:lineRule="auto"/>
        <w:rPr>
          <w:rFonts w:cs="Arial"/>
          <w:sz w:val="22"/>
          <w:szCs w:val="22"/>
          <w:lang w:val="mk-MK"/>
        </w:rPr>
      </w:pPr>
      <w:bookmarkStart w:id="817" w:name="_Toc440293614"/>
      <w:bookmarkStart w:id="818" w:name="_Toc440293781"/>
      <w:bookmarkStart w:id="819" w:name="_Toc440301076"/>
      <w:bookmarkStart w:id="820" w:name="_Toc440467801"/>
      <w:bookmarkStart w:id="821" w:name="_Toc442354361"/>
      <w:bookmarkStart w:id="822" w:name="_Toc448178273"/>
      <w:bookmarkStart w:id="823" w:name="_Toc448313953"/>
      <w:bookmarkStart w:id="824" w:name="_Toc448915568"/>
      <w:bookmarkStart w:id="825" w:name="_Toc426736107"/>
      <w:r w:rsidRPr="00BD5CC4">
        <w:rPr>
          <w:rFonts w:cs="Arial"/>
          <w:sz w:val="22"/>
          <w:szCs w:val="22"/>
          <w:lang w:val="mk-MK"/>
        </w:rPr>
        <w:t xml:space="preserve">6.4. </w:t>
      </w:r>
      <w:r w:rsidR="00954B76">
        <w:rPr>
          <w:rFonts w:cs="Arial"/>
          <w:sz w:val="22"/>
          <w:szCs w:val="22"/>
          <w:lang w:val="mk-MK"/>
        </w:rPr>
        <w:t>Наоди од годишниот сопствен мониторинг извештај (споредба со еколошките  перформаси од НДТ)</w:t>
      </w:r>
      <w:bookmarkEnd w:id="817"/>
      <w:bookmarkEnd w:id="818"/>
      <w:bookmarkEnd w:id="819"/>
      <w:bookmarkEnd w:id="820"/>
      <w:bookmarkEnd w:id="821"/>
      <w:bookmarkEnd w:id="822"/>
      <w:bookmarkEnd w:id="823"/>
      <w:bookmarkEnd w:id="824"/>
      <w:r w:rsidR="00954B76">
        <w:rPr>
          <w:rFonts w:cs="Arial"/>
          <w:sz w:val="22"/>
          <w:szCs w:val="22"/>
          <w:lang w:val="mk-MK"/>
        </w:rPr>
        <w:t xml:space="preserve"> </w:t>
      </w:r>
      <w:bookmarkEnd w:id="825"/>
    </w:p>
    <w:p w14:paraId="6AC51C20"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Овој дел треба да ги вклучува главните наоди од проверката од годинешниот сопствен мониторинг извештај испратен од операторот, кој содржи податоци за емисии во животната средина..</w:t>
      </w:r>
    </w:p>
    <w:p w14:paraId="26D4E28D"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Инспекторот / инспекцискиот тим треба да провери дали параметрите, методите и зачестеност на проверките се почитуваат од страна на операторот и да ги анализира резултатите, не само во однос на усогласеноста со граничните вредности утврдени во дозволата, туку исто така и поопшто за перформансите во однос на ефикасноста на ресурсите, создавањето на отпад, итн.</w:t>
      </w:r>
    </w:p>
    <w:p w14:paraId="5003F67E"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 xml:space="preserve">Целта е да се истакнат недостатоците кои се однесуваат на еколошките перформанси означени во БРЕФ-овите, во однос на: </w:t>
      </w:r>
    </w:p>
    <w:p w14:paraId="43140D40" w14:textId="77777777" w:rsidR="00954B76" w:rsidRPr="00AF6214" w:rsidRDefault="00954B76" w:rsidP="003A0514">
      <w:pPr>
        <w:pStyle w:val="BodyText"/>
        <w:widowControl/>
        <w:numPr>
          <w:ilvl w:val="0"/>
          <w:numId w:val="42"/>
        </w:numPr>
        <w:spacing w:before="120"/>
        <w:rPr>
          <w:rFonts w:cs="Arial"/>
          <w:b w:val="0"/>
          <w:color w:val="FF0000"/>
          <w:sz w:val="20"/>
          <w:u w:val="none"/>
          <w:lang w:val="en-US"/>
        </w:rPr>
      </w:pPr>
      <w:r w:rsidRPr="00AF6214">
        <w:rPr>
          <w:rFonts w:cs="Arial"/>
          <w:b w:val="0"/>
          <w:color w:val="FF0000"/>
          <w:sz w:val="20"/>
          <w:u w:val="none"/>
          <w:lang w:val="mk-MK"/>
        </w:rPr>
        <w:t xml:space="preserve">Кпнцентрација на емисии на загадувачите </w:t>
      </w:r>
    </w:p>
    <w:p w14:paraId="734D230B" w14:textId="77777777" w:rsidR="00954B76" w:rsidRPr="00AF6214" w:rsidRDefault="00954B76" w:rsidP="003A0514">
      <w:pPr>
        <w:pStyle w:val="BodyText"/>
        <w:widowControl/>
        <w:numPr>
          <w:ilvl w:val="0"/>
          <w:numId w:val="42"/>
        </w:numPr>
        <w:spacing w:before="120"/>
        <w:rPr>
          <w:rFonts w:cs="Arial"/>
          <w:b w:val="0"/>
          <w:color w:val="FF0000"/>
          <w:sz w:val="20"/>
          <w:u w:val="none"/>
          <w:lang w:val="en-US"/>
        </w:rPr>
      </w:pPr>
      <w:r w:rsidRPr="00AF6214">
        <w:rPr>
          <w:rFonts w:cs="Arial"/>
          <w:b w:val="0"/>
          <w:color w:val="FF0000"/>
          <w:sz w:val="20"/>
          <w:u w:val="none"/>
          <w:lang w:val="mk-MK"/>
        </w:rPr>
        <w:t xml:space="preserve">Специфична потрошувачка на ресурси (вода, енергија.....) </w:t>
      </w:r>
    </w:p>
    <w:p w14:paraId="7146522E" w14:textId="77777777" w:rsidR="00954B76" w:rsidRPr="00AF6214" w:rsidRDefault="00954B76" w:rsidP="003A0514">
      <w:pPr>
        <w:pStyle w:val="BodyText"/>
        <w:widowControl/>
        <w:numPr>
          <w:ilvl w:val="0"/>
          <w:numId w:val="42"/>
        </w:numPr>
        <w:spacing w:before="120"/>
        <w:rPr>
          <w:rFonts w:cs="Arial"/>
          <w:b w:val="0"/>
          <w:color w:val="FF0000"/>
          <w:sz w:val="20"/>
          <w:u w:val="none"/>
          <w:lang w:val="en-US"/>
        </w:rPr>
      </w:pPr>
      <w:r w:rsidRPr="00AF6214">
        <w:rPr>
          <w:rFonts w:cs="Arial"/>
          <w:b w:val="0"/>
          <w:color w:val="FF0000"/>
          <w:sz w:val="20"/>
          <w:u w:val="none"/>
          <w:lang w:val="mk-MK"/>
        </w:rPr>
        <w:t xml:space="preserve">Специфично генрерирање на отпад </w:t>
      </w:r>
    </w:p>
    <w:p w14:paraId="31CBB236" w14:textId="77777777" w:rsidR="00954B76" w:rsidRPr="00AF6214" w:rsidRDefault="00954B76" w:rsidP="003A0514">
      <w:pPr>
        <w:pStyle w:val="BodyText"/>
        <w:widowControl/>
        <w:numPr>
          <w:ilvl w:val="0"/>
          <w:numId w:val="42"/>
        </w:numPr>
        <w:spacing w:before="120"/>
        <w:rPr>
          <w:rFonts w:cs="Arial"/>
          <w:b w:val="0"/>
          <w:color w:val="FF0000"/>
          <w:sz w:val="20"/>
          <w:u w:val="none"/>
          <w:lang w:val="en-US"/>
        </w:rPr>
      </w:pPr>
      <w:r w:rsidRPr="00AF6214">
        <w:rPr>
          <w:rFonts w:cs="Arial"/>
          <w:b w:val="0"/>
          <w:color w:val="FF0000"/>
          <w:sz w:val="20"/>
          <w:u w:val="none"/>
          <w:lang w:val="en-US"/>
        </w:rPr>
        <w:t>….</w:t>
      </w:r>
    </w:p>
    <w:p w14:paraId="6E809310" w14:textId="77777777" w:rsidR="00954B76" w:rsidRPr="00BD5CC4" w:rsidRDefault="00954B76" w:rsidP="003A0514">
      <w:pPr>
        <w:pStyle w:val="Heading1"/>
        <w:numPr>
          <w:ilvl w:val="0"/>
          <w:numId w:val="44"/>
        </w:numPr>
        <w:spacing w:before="360" w:after="120" w:line="240" w:lineRule="auto"/>
        <w:rPr>
          <w:rFonts w:cs="Arial"/>
          <w:szCs w:val="40"/>
        </w:rPr>
      </w:pPr>
      <w:bookmarkStart w:id="826" w:name="_Toc440293615"/>
      <w:bookmarkStart w:id="827" w:name="_Toc440293782"/>
      <w:bookmarkStart w:id="828" w:name="_Toc440301077"/>
      <w:bookmarkStart w:id="829" w:name="_Toc440467802"/>
      <w:bookmarkStart w:id="830" w:name="_Toc442354362"/>
      <w:bookmarkStart w:id="831" w:name="_Toc448178274"/>
      <w:bookmarkStart w:id="832" w:name="_Toc448313954"/>
      <w:bookmarkStart w:id="833" w:name="_Toc448915569"/>
      <w:bookmarkStart w:id="834" w:name="_Toc426736108"/>
      <w:r w:rsidRPr="00BD5CC4">
        <w:rPr>
          <w:rFonts w:cs="Arial"/>
          <w:szCs w:val="40"/>
          <w:lang w:val="mk-MK"/>
        </w:rPr>
        <w:t>Резултат од инспекцијата</w:t>
      </w:r>
      <w:bookmarkEnd w:id="826"/>
      <w:bookmarkEnd w:id="827"/>
      <w:bookmarkEnd w:id="828"/>
      <w:bookmarkEnd w:id="829"/>
      <w:bookmarkEnd w:id="830"/>
      <w:bookmarkEnd w:id="831"/>
      <w:bookmarkEnd w:id="832"/>
      <w:bookmarkEnd w:id="833"/>
      <w:r w:rsidRPr="00BD5CC4">
        <w:rPr>
          <w:rFonts w:cs="Arial"/>
          <w:szCs w:val="40"/>
          <w:lang w:val="mk-MK"/>
        </w:rPr>
        <w:t xml:space="preserve"> </w:t>
      </w:r>
      <w:bookmarkEnd w:id="834"/>
    </w:p>
    <w:p w14:paraId="5596B7A9" w14:textId="77777777" w:rsidR="00954B76" w:rsidRPr="00A0613C" w:rsidRDefault="00954B76" w:rsidP="00954B76">
      <w:pPr>
        <w:tabs>
          <w:tab w:val="left" w:pos="5103"/>
        </w:tabs>
        <w:ind w:left="3"/>
        <w:rPr>
          <w:rFonts w:ascii="Arial" w:hAnsi="Arial" w:cs="Arial"/>
          <w:i/>
          <w:color w:val="FF0000"/>
          <w:sz w:val="20"/>
          <w:szCs w:val="20"/>
          <w:lang w:val="mk-MK"/>
        </w:rPr>
      </w:pPr>
      <w:r w:rsidRPr="00A0613C">
        <w:rPr>
          <w:rFonts w:ascii="Arial" w:hAnsi="Arial" w:cs="Arial"/>
          <w:i/>
          <w:color w:val="FF0000"/>
          <w:sz w:val="20"/>
          <w:szCs w:val="20"/>
          <w:lang w:val="mk-MK"/>
        </w:rPr>
        <w:t xml:space="preserve">Следните </w:t>
      </w:r>
      <w:r>
        <w:rPr>
          <w:rFonts w:ascii="Arial" w:hAnsi="Arial" w:cs="Arial"/>
          <w:i/>
          <w:color w:val="FF0000"/>
          <w:sz w:val="20"/>
          <w:szCs w:val="20"/>
          <w:lang w:val="mk-MK"/>
        </w:rPr>
        <w:t>подточки треба да содржат</w:t>
      </w:r>
      <w:r w:rsidRPr="00A0613C">
        <w:rPr>
          <w:rFonts w:ascii="Arial" w:hAnsi="Arial" w:cs="Arial"/>
          <w:i/>
          <w:color w:val="FF0000"/>
          <w:sz w:val="20"/>
          <w:szCs w:val="20"/>
          <w:lang w:val="mk-MK"/>
        </w:rPr>
        <w:t xml:space="preserve"> детален опис на сите неусогласености</w:t>
      </w:r>
      <w:r>
        <w:rPr>
          <w:rFonts w:ascii="Arial" w:hAnsi="Arial" w:cs="Arial"/>
          <w:i/>
          <w:color w:val="FF0000"/>
          <w:sz w:val="20"/>
          <w:szCs w:val="20"/>
          <w:lang w:val="mk-MK"/>
        </w:rPr>
        <w:t>/нерегуларности</w:t>
      </w:r>
      <w:r w:rsidRPr="00A0613C">
        <w:rPr>
          <w:rFonts w:ascii="Arial" w:hAnsi="Arial" w:cs="Arial"/>
          <w:i/>
          <w:color w:val="FF0000"/>
          <w:sz w:val="20"/>
          <w:szCs w:val="20"/>
          <w:lang w:val="mk-MK"/>
        </w:rPr>
        <w:t xml:space="preserve"> кои се утврдени откриени при посетата на лице место</w:t>
      </w:r>
      <w:r>
        <w:rPr>
          <w:rFonts w:ascii="Arial" w:hAnsi="Arial" w:cs="Arial"/>
          <w:i/>
          <w:color w:val="FF0000"/>
          <w:sz w:val="20"/>
          <w:szCs w:val="20"/>
          <w:lang w:val="mk-MK"/>
        </w:rPr>
        <w:t>, како и  канцелариска работа.</w:t>
      </w:r>
      <w:r w:rsidRPr="00A0613C">
        <w:rPr>
          <w:rFonts w:ascii="Arial" w:hAnsi="Arial" w:cs="Arial"/>
          <w:i/>
          <w:color w:val="FF0000"/>
          <w:sz w:val="20"/>
          <w:szCs w:val="20"/>
          <w:lang w:val="mk-MK"/>
        </w:rPr>
        <w:t>.</w:t>
      </w:r>
    </w:p>
    <w:p w14:paraId="1210A923" w14:textId="77777777" w:rsidR="00954B76" w:rsidRPr="008225C0" w:rsidRDefault="00954B76" w:rsidP="00954B76">
      <w:pPr>
        <w:tabs>
          <w:tab w:val="left" w:pos="5103"/>
        </w:tabs>
        <w:ind w:left="3"/>
        <w:rPr>
          <w:rFonts w:ascii="Arial" w:hAnsi="Arial" w:cs="Arial"/>
          <w:i/>
          <w:color w:val="FF0000"/>
          <w:sz w:val="20"/>
          <w:szCs w:val="20"/>
          <w:lang w:val="mk-MK"/>
        </w:rPr>
      </w:pPr>
      <w:r>
        <w:rPr>
          <w:rFonts w:ascii="Arial" w:hAnsi="Arial" w:cs="Arial"/>
          <w:i/>
          <w:color w:val="FF0000"/>
          <w:sz w:val="20"/>
          <w:szCs w:val="20"/>
          <w:lang w:val="mk-MK"/>
        </w:rPr>
        <w:lastRenderedPageBreak/>
        <w:t xml:space="preserve">Градацијата на </w:t>
      </w:r>
      <w:r w:rsidRPr="00A0613C">
        <w:rPr>
          <w:rFonts w:ascii="Arial" w:hAnsi="Arial" w:cs="Arial"/>
          <w:i/>
          <w:color w:val="FF0000"/>
          <w:sz w:val="20"/>
          <w:szCs w:val="20"/>
          <w:lang w:val="mk-MK"/>
        </w:rPr>
        <w:t xml:space="preserve"> неусогласености</w:t>
      </w:r>
      <w:r>
        <w:rPr>
          <w:rFonts w:ascii="Arial" w:hAnsi="Arial" w:cs="Arial"/>
          <w:i/>
          <w:color w:val="FF0000"/>
          <w:sz w:val="20"/>
          <w:szCs w:val="20"/>
          <w:lang w:val="mk-MK"/>
        </w:rPr>
        <w:t>те/ нерегуларностите</w:t>
      </w:r>
      <w:r w:rsidRPr="00A0613C">
        <w:rPr>
          <w:rFonts w:ascii="Arial" w:hAnsi="Arial" w:cs="Arial"/>
          <w:i/>
          <w:color w:val="FF0000"/>
          <w:sz w:val="20"/>
          <w:szCs w:val="20"/>
          <w:lang w:val="mk-MK"/>
        </w:rPr>
        <w:t xml:space="preserve"> може да се најдат во делот 3.3.3 од Упатството за инспекција</w:t>
      </w:r>
      <w:r w:rsidRPr="00F6140B">
        <w:rPr>
          <w:rFonts w:ascii="Arial" w:hAnsi="Arial"/>
          <w:i/>
          <w:color w:val="FF0000"/>
          <w:sz w:val="20"/>
          <w:lang w:val="mk-MK"/>
        </w:rPr>
        <w:t>l</w:t>
      </w:r>
      <w:r>
        <w:rPr>
          <w:rStyle w:val="FootnoteReference"/>
          <w:rFonts w:ascii="Arial" w:hAnsi="Arial" w:cs="Arial"/>
          <w:i/>
          <w:color w:val="FF0000"/>
          <w:sz w:val="20"/>
          <w:szCs w:val="20"/>
          <w:lang w:val="en-US"/>
        </w:rPr>
        <w:footnoteReference w:id="22"/>
      </w:r>
      <w:r w:rsidRPr="00F6140B">
        <w:rPr>
          <w:rFonts w:ascii="Arial" w:hAnsi="Arial" w:cs="Arial"/>
          <w:i/>
          <w:color w:val="FF0000"/>
          <w:sz w:val="20"/>
          <w:szCs w:val="20"/>
          <w:lang w:val="mk-MK"/>
        </w:rPr>
        <w:t>.</w:t>
      </w:r>
    </w:p>
    <w:p w14:paraId="243555EB" w14:textId="77777777" w:rsidR="00954B76" w:rsidRPr="00F6140B" w:rsidRDefault="00954B76" w:rsidP="00954B76">
      <w:pPr>
        <w:pStyle w:val="Default"/>
        <w:jc w:val="both"/>
        <w:rPr>
          <w:rFonts w:ascii="Arial" w:hAnsi="Arial" w:cs="Arial"/>
          <w:i/>
          <w:color w:val="FF0000"/>
          <w:sz w:val="20"/>
          <w:szCs w:val="20"/>
          <w:lang w:val="mk-MK"/>
        </w:rPr>
      </w:pPr>
    </w:p>
    <w:p w14:paraId="2D2DE6AC" w14:textId="77777777" w:rsidR="00954B76" w:rsidRPr="00F6140B" w:rsidRDefault="00954B76" w:rsidP="00954B76">
      <w:pPr>
        <w:pStyle w:val="Default"/>
        <w:jc w:val="both"/>
        <w:rPr>
          <w:rFonts w:ascii="Arial" w:hAnsi="Arial" w:cs="Arial"/>
          <w:i/>
          <w:color w:val="FF0000"/>
          <w:sz w:val="20"/>
          <w:szCs w:val="20"/>
          <w:lang w:val="mk-MK"/>
        </w:rPr>
      </w:pPr>
      <w:r>
        <w:rPr>
          <w:rFonts w:ascii="Arial" w:hAnsi="Arial" w:cs="Arial"/>
          <w:i/>
          <w:color w:val="FF0000"/>
          <w:sz w:val="20"/>
          <w:szCs w:val="20"/>
          <w:lang w:val="mk-MK"/>
        </w:rPr>
        <w:t>Исто така треба да бидат означени наодите за подобрување; „наоди за подобрување“ се смета состојба која НЕ означува неусогласеност/нерегуларност, туку може да се подобри преку технички  корекции или корекции во управувањето од страна на операторот, со што ќе се намали влијанието на инсталацијата врз животната средина.</w:t>
      </w:r>
    </w:p>
    <w:p w14:paraId="54F72734" w14:textId="77777777" w:rsidR="00954B76" w:rsidRPr="00AF6214" w:rsidRDefault="00954B76" w:rsidP="00954B76">
      <w:pPr>
        <w:pStyle w:val="BodyText"/>
        <w:rPr>
          <w:rFonts w:cs="Arial"/>
          <w:b w:val="0"/>
          <w:color w:val="FF0000"/>
          <w:sz w:val="20"/>
          <w:u w:val="none"/>
          <w:lang w:val="mk-MK"/>
        </w:rPr>
      </w:pPr>
      <w:r w:rsidRPr="00AF6214">
        <w:rPr>
          <w:rFonts w:cs="Arial"/>
          <w:b w:val="0"/>
          <w:color w:val="FF0000"/>
          <w:sz w:val="20"/>
          <w:u w:val="none"/>
          <w:lang w:val="mk-MK"/>
        </w:rPr>
        <w:t>Главни недостатоци кои се однесуваат на БРЕФ-овите треба да се истакнат бидејќи тие ја претставуваат основата за предлози за натамошни подобрувања до операторот и до пичивачите на дозволата.</w:t>
      </w:r>
    </w:p>
    <w:p w14:paraId="28A7E41D"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835" w:name="_Toc440293616"/>
      <w:bookmarkStart w:id="836" w:name="_Toc440293783"/>
      <w:bookmarkStart w:id="837" w:name="_Toc440301078"/>
      <w:bookmarkStart w:id="838" w:name="_Toc440467803"/>
      <w:bookmarkStart w:id="839" w:name="_Toc442354363"/>
      <w:bookmarkStart w:id="840" w:name="_Toc448178275"/>
      <w:bookmarkStart w:id="841" w:name="_Toc448313955"/>
      <w:bookmarkStart w:id="842" w:name="_Toc448915570"/>
      <w:bookmarkStart w:id="843" w:name="_Toc426736109"/>
      <w:r>
        <w:rPr>
          <w:rFonts w:cs="Arial"/>
          <w:sz w:val="22"/>
          <w:szCs w:val="22"/>
          <w:lang w:val="mk-MK"/>
        </w:rPr>
        <w:t>Мали неусогласености (неправилности/ нерегуларности)</w:t>
      </w:r>
      <w:bookmarkEnd w:id="835"/>
      <w:bookmarkEnd w:id="836"/>
      <w:bookmarkEnd w:id="837"/>
      <w:bookmarkEnd w:id="838"/>
      <w:bookmarkEnd w:id="839"/>
      <w:bookmarkEnd w:id="840"/>
      <w:bookmarkEnd w:id="841"/>
      <w:bookmarkEnd w:id="842"/>
      <w:r>
        <w:rPr>
          <w:rFonts w:cs="Arial"/>
          <w:sz w:val="22"/>
          <w:szCs w:val="22"/>
          <w:lang w:val="mk-MK"/>
        </w:rPr>
        <w:t xml:space="preserve"> </w:t>
      </w:r>
      <w:bookmarkEnd w:id="843"/>
      <w:r w:rsidRPr="00954B76">
        <w:rPr>
          <w:rFonts w:cs="Arial"/>
          <w:sz w:val="22"/>
          <w:szCs w:val="22"/>
          <w:lang w:val="mk-MK"/>
        </w:rPr>
        <w:t xml:space="preserve"> </w:t>
      </w:r>
    </w:p>
    <w:p w14:paraId="4BE6E76E" w14:textId="09014126" w:rsidR="00954B76" w:rsidRPr="00954B76" w:rsidRDefault="00BD5CC4" w:rsidP="00CC19E4">
      <w:pPr>
        <w:pStyle w:val="Heading2"/>
        <w:numPr>
          <w:ilvl w:val="1"/>
          <w:numId w:val="44"/>
        </w:numPr>
        <w:spacing w:before="480" w:after="120" w:line="240" w:lineRule="auto"/>
        <w:rPr>
          <w:rFonts w:cs="Arial"/>
          <w:sz w:val="22"/>
          <w:szCs w:val="22"/>
          <w:lang w:val="mk-MK"/>
        </w:rPr>
      </w:pPr>
      <w:bookmarkStart w:id="844" w:name="_Toc426736110"/>
      <w:r w:rsidRPr="00BD5CC4">
        <w:rPr>
          <w:rFonts w:cs="Arial"/>
          <w:sz w:val="22"/>
          <w:szCs w:val="22"/>
          <w:lang w:val="mk-MK"/>
        </w:rPr>
        <w:t xml:space="preserve"> </w:t>
      </w:r>
      <w:bookmarkStart w:id="845" w:name="_Toc440293617"/>
      <w:bookmarkStart w:id="846" w:name="_Toc440293784"/>
      <w:bookmarkStart w:id="847" w:name="_Toc440301079"/>
      <w:bookmarkStart w:id="848" w:name="_Toc440467804"/>
      <w:bookmarkStart w:id="849" w:name="_Toc442354364"/>
      <w:bookmarkStart w:id="850" w:name="_Toc448178276"/>
      <w:bookmarkStart w:id="851" w:name="_Toc448313956"/>
      <w:bookmarkStart w:id="852" w:name="_Toc448915571"/>
      <w:r w:rsidR="00CC19E4" w:rsidRPr="00CC19E4">
        <w:rPr>
          <w:rFonts w:cs="Arial"/>
          <w:sz w:val="22"/>
          <w:szCs w:val="22"/>
          <w:lang w:val="mk-MK"/>
        </w:rPr>
        <w:t xml:space="preserve">Сериозни случаи на неусогласеност </w:t>
      </w:r>
      <w:r w:rsidR="00954B76">
        <w:rPr>
          <w:rFonts w:cs="Arial"/>
          <w:sz w:val="22"/>
          <w:szCs w:val="22"/>
          <w:lang w:val="mk-MK"/>
        </w:rPr>
        <w:t>(неправилности/ нерегуларности)</w:t>
      </w:r>
      <w:bookmarkEnd w:id="845"/>
      <w:bookmarkEnd w:id="846"/>
      <w:bookmarkEnd w:id="847"/>
      <w:bookmarkEnd w:id="848"/>
      <w:bookmarkEnd w:id="849"/>
      <w:bookmarkEnd w:id="850"/>
      <w:bookmarkEnd w:id="851"/>
      <w:bookmarkEnd w:id="852"/>
      <w:r w:rsidR="00954B76">
        <w:rPr>
          <w:rFonts w:cs="Arial"/>
          <w:sz w:val="22"/>
          <w:szCs w:val="22"/>
          <w:lang w:val="mk-MK"/>
        </w:rPr>
        <w:t xml:space="preserve">  </w:t>
      </w:r>
      <w:bookmarkEnd w:id="844"/>
    </w:p>
    <w:p w14:paraId="37F49968"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853" w:name="_Toc426736112"/>
      <w:bookmarkStart w:id="854" w:name="_Toc440293619"/>
      <w:bookmarkStart w:id="855" w:name="_Toc440293786"/>
      <w:bookmarkStart w:id="856" w:name="_Toc440301081"/>
      <w:bookmarkStart w:id="857" w:name="_Toc440467806"/>
      <w:bookmarkStart w:id="858" w:name="_Toc442354366"/>
      <w:bookmarkStart w:id="859" w:name="_Toc448178278"/>
      <w:bookmarkStart w:id="860" w:name="_Toc448313957"/>
      <w:bookmarkStart w:id="861" w:name="_Toc448915572"/>
      <w:r>
        <w:rPr>
          <w:rFonts w:cs="Arial"/>
          <w:sz w:val="22"/>
          <w:szCs w:val="22"/>
          <w:lang w:val="mk-MK"/>
        </w:rPr>
        <w:t>Наоди кои може да се подобрат</w:t>
      </w:r>
      <w:bookmarkEnd w:id="853"/>
      <w:bookmarkEnd w:id="854"/>
      <w:bookmarkEnd w:id="855"/>
      <w:bookmarkEnd w:id="856"/>
      <w:bookmarkEnd w:id="857"/>
      <w:bookmarkEnd w:id="858"/>
      <w:bookmarkEnd w:id="859"/>
      <w:bookmarkEnd w:id="860"/>
      <w:bookmarkEnd w:id="861"/>
    </w:p>
    <w:p w14:paraId="3DADF7BC" w14:textId="77777777" w:rsidR="00954B76" w:rsidRPr="00954B76" w:rsidRDefault="00954B76" w:rsidP="003A0514">
      <w:pPr>
        <w:pStyle w:val="Heading2"/>
        <w:numPr>
          <w:ilvl w:val="1"/>
          <w:numId w:val="44"/>
        </w:numPr>
        <w:spacing w:before="480" w:after="120" w:line="240" w:lineRule="auto"/>
        <w:rPr>
          <w:rFonts w:cs="Arial"/>
          <w:sz w:val="22"/>
          <w:szCs w:val="22"/>
          <w:lang w:val="mk-MK"/>
        </w:rPr>
      </w:pPr>
      <w:bookmarkStart w:id="862" w:name="_Toc440293620"/>
      <w:bookmarkStart w:id="863" w:name="_Toc440293787"/>
      <w:bookmarkStart w:id="864" w:name="_Toc440301082"/>
      <w:bookmarkStart w:id="865" w:name="_Toc440467807"/>
      <w:bookmarkStart w:id="866" w:name="_Toc442354367"/>
      <w:bookmarkStart w:id="867" w:name="_Toc448178279"/>
      <w:bookmarkStart w:id="868" w:name="_Toc448313958"/>
      <w:bookmarkStart w:id="869" w:name="_Toc448915573"/>
      <w:bookmarkStart w:id="870" w:name="_Toc426736113"/>
      <w:r>
        <w:rPr>
          <w:rFonts w:cs="Arial"/>
          <w:sz w:val="22"/>
          <w:szCs w:val="22"/>
          <w:lang w:val="mk-MK"/>
        </w:rPr>
        <w:t>Главни недостатоци со БРЕФ-овите</w:t>
      </w:r>
      <w:bookmarkEnd w:id="862"/>
      <w:bookmarkEnd w:id="863"/>
      <w:bookmarkEnd w:id="864"/>
      <w:bookmarkEnd w:id="865"/>
      <w:bookmarkEnd w:id="866"/>
      <w:bookmarkEnd w:id="867"/>
      <w:bookmarkEnd w:id="868"/>
      <w:bookmarkEnd w:id="869"/>
      <w:r>
        <w:rPr>
          <w:rFonts w:cs="Arial"/>
          <w:sz w:val="22"/>
          <w:szCs w:val="22"/>
          <w:lang w:val="mk-MK"/>
        </w:rPr>
        <w:t xml:space="preserve"> </w:t>
      </w:r>
      <w:bookmarkEnd w:id="870"/>
    </w:p>
    <w:p w14:paraId="5605AFAD" w14:textId="77777777" w:rsidR="00954B76" w:rsidRPr="00954B76" w:rsidRDefault="00954B76" w:rsidP="00954B76">
      <w:pPr>
        <w:pStyle w:val="BodyText"/>
        <w:rPr>
          <w:lang w:val="mk-MK"/>
        </w:rPr>
      </w:pPr>
    </w:p>
    <w:p w14:paraId="33316B85"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Во следната табела се дадени резиме од резултатите од наодите за неусогласеностите/нерегуларностите и подобрените состојби.</w:t>
      </w:r>
    </w:p>
    <w:p w14:paraId="09F6A7D5"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Во записниците од инспекција се опишани во детали активностите кои се извршени за време на инспекцискиот увид на лице место, истражените области од животната средина и листата на документи кои се прегледани и собрани во текот на посетата.</w:t>
      </w:r>
    </w:p>
    <w:p w14:paraId="56915A0A" w14:textId="77777777" w:rsidR="00954B76" w:rsidRPr="00AF6214" w:rsidRDefault="00954B76" w:rsidP="00954B76">
      <w:pPr>
        <w:pStyle w:val="BodyText"/>
        <w:rPr>
          <w:rFonts w:ascii="Arial" w:hAnsi="Arial" w:cs="Arial"/>
          <w:b w:val="0"/>
          <w:i w:val="0"/>
          <w:sz w:val="20"/>
          <w:u w:val="none"/>
          <w:lang w:val="mk-MK"/>
        </w:rPr>
      </w:pPr>
    </w:p>
    <w:p w14:paraId="21380C4C" w14:textId="77777777" w:rsidR="00954B76" w:rsidRPr="00AF6214" w:rsidRDefault="00954B76" w:rsidP="00954B76">
      <w:pPr>
        <w:pStyle w:val="BodyText"/>
        <w:rPr>
          <w:rFonts w:ascii="Arial" w:hAnsi="Arial" w:cs="Arial"/>
          <w:b w:val="0"/>
          <w:i w:val="0"/>
          <w:sz w:val="20"/>
          <w:u w:val="none"/>
          <w:lang w:val="en-US"/>
        </w:rPr>
      </w:pPr>
      <w:r w:rsidRPr="00AF6214">
        <w:rPr>
          <w:rFonts w:ascii="Arial" w:hAnsi="Arial" w:cs="Arial"/>
          <w:b w:val="0"/>
          <w:i w:val="0"/>
          <w:sz w:val="20"/>
          <w:u w:val="none"/>
          <w:lang w:val="mk-MK"/>
        </w:rPr>
        <w:t>Неусогласеност/нерегуларност</w:t>
      </w:r>
      <w:r w:rsidRPr="00AF6214">
        <w:rPr>
          <w:rFonts w:ascii="Arial" w:hAnsi="Arial" w:cs="Arial"/>
          <w:b w:val="0"/>
          <w:i w:val="0"/>
          <w:sz w:val="20"/>
          <w:u w:val="none"/>
          <w:lang w:val="en-US"/>
        </w:rPr>
        <w:t>:</w:t>
      </w:r>
    </w:p>
    <w:p w14:paraId="7E3C9134" w14:textId="77777777" w:rsidR="00954B76" w:rsidRPr="007E5F26" w:rsidRDefault="00954B76" w:rsidP="00954B76">
      <w:pPr>
        <w:pStyle w:val="BodyText"/>
        <w:rPr>
          <w:sz w:val="20"/>
          <w:lang w:val="en-US"/>
        </w:rPr>
      </w:pPr>
    </w:p>
    <w:tbl>
      <w:tblPr>
        <w:tblW w:w="5000" w:type="pct"/>
        <w:tblBorders>
          <w:top w:val="dotted" w:sz="4" w:space="0" w:color="auto"/>
          <w:bottom w:val="single" w:sz="4" w:space="0" w:color="000000"/>
          <w:insideH w:val="dotted" w:sz="4" w:space="0" w:color="auto"/>
        </w:tblBorders>
        <w:tblLook w:val="04A0" w:firstRow="1" w:lastRow="0" w:firstColumn="1" w:lastColumn="0" w:noHBand="0" w:noVBand="1"/>
      </w:tblPr>
      <w:tblGrid>
        <w:gridCol w:w="1326"/>
        <w:gridCol w:w="1372"/>
        <w:gridCol w:w="1645"/>
        <w:gridCol w:w="1422"/>
        <w:gridCol w:w="1399"/>
        <w:gridCol w:w="2124"/>
      </w:tblGrid>
      <w:tr w:rsidR="00954B76" w:rsidRPr="00EF3FFE" w14:paraId="52A7CAAB" w14:textId="77777777" w:rsidTr="00A56C02">
        <w:trPr>
          <w:tblHeader/>
        </w:trPr>
        <w:tc>
          <w:tcPr>
            <w:tcW w:w="843" w:type="pct"/>
            <w:tcBorders>
              <w:top w:val="dotted" w:sz="4" w:space="0" w:color="auto"/>
              <w:left w:val="nil"/>
              <w:bottom w:val="single" w:sz="4" w:space="0" w:color="000000"/>
              <w:right w:val="nil"/>
            </w:tcBorders>
            <w:vAlign w:val="center"/>
          </w:tcPr>
          <w:p w14:paraId="749B70AC" w14:textId="77777777" w:rsidR="00954B76" w:rsidRPr="00E465EF"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Област</w:t>
            </w:r>
          </w:p>
        </w:tc>
        <w:tc>
          <w:tcPr>
            <w:tcW w:w="868" w:type="pct"/>
            <w:tcBorders>
              <w:top w:val="dotted" w:sz="4" w:space="0" w:color="auto"/>
              <w:left w:val="nil"/>
              <w:bottom w:val="single" w:sz="4" w:space="0" w:color="000000"/>
              <w:right w:val="nil"/>
            </w:tcBorders>
            <w:vAlign w:val="center"/>
          </w:tcPr>
          <w:p w14:paraId="0A3E6F33" w14:textId="77777777" w:rsidR="00954B76" w:rsidRPr="00F6140B"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 xml:space="preserve"> ИСКЗ-А дозвола или закон кој е прекршен </w:t>
            </w:r>
          </w:p>
        </w:tc>
        <w:tc>
          <w:tcPr>
            <w:tcW w:w="1014" w:type="pct"/>
            <w:tcBorders>
              <w:top w:val="dotted" w:sz="4" w:space="0" w:color="auto"/>
              <w:left w:val="nil"/>
              <w:bottom w:val="single" w:sz="4" w:space="0" w:color="000000"/>
              <w:right w:val="nil"/>
            </w:tcBorders>
            <w:vAlign w:val="center"/>
          </w:tcPr>
          <w:p w14:paraId="183C9C9F" w14:textId="77777777" w:rsidR="00954B76" w:rsidRPr="00EF3FFE" w:rsidRDefault="00954B76" w:rsidP="00A56C02">
            <w:pPr>
              <w:spacing w:before="60" w:after="60"/>
              <w:jc w:val="center"/>
              <w:rPr>
                <w:rFonts w:ascii="Arial" w:hAnsi="Arial" w:cs="Arial"/>
                <w:b/>
                <w:sz w:val="18"/>
                <w:szCs w:val="18"/>
              </w:rPr>
            </w:pPr>
            <w:r>
              <w:rPr>
                <w:rFonts w:ascii="Arial" w:hAnsi="Arial" w:cs="Arial"/>
                <w:b/>
                <w:sz w:val="18"/>
                <w:szCs w:val="18"/>
                <w:lang w:val="mk-MK"/>
              </w:rPr>
              <w:t>Задача</w:t>
            </w:r>
            <w:r w:rsidRPr="00EF3FFE">
              <w:rPr>
                <w:rFonts w:ascii="Arial" w:hAnsi="Arial" w:cs="Arial"/>
                <w:b/>
                <w:sz w:val="18"/>
                <w:szCs w:val="18"/>
              </w:rPr>
              <w:t xml:space="preserve"> </w:t>
            </w:r>
          </w:p>
        </w:tc>
        <w:tc>
          <w:tcPr>
            <w:tcW w:w="894" w:type="pct"/>
            <w:tcBorders>
              <w:top w:val="dotted" w:sz="4" w:space="0" w:color="auto"/>
              <w:left w:val="nil"/>
              <w:bottom w:val="single" w:sz="4" w:space="0" w:color="000000"/>
              <w:right w:val="nil"/>
            </w:tcBorders>
            <w:vAlign w:val="center"/>
          </w:tcPr>
          <w:p w14:paraId="68512FDD" w14:textId="77777777" w:rsidR="00954B76" w:rsidRPr="00E465EF"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Повреда</w:t>
            </w:r>
          </w:p>
        </w:tc>
        <w:tc>
          <w:tcPr>
            <w:tcW w:w="715" w:type="pct"/>
            <w:tcBorders>
              <w:top w:val="dotted" w:sz="4" w:space="0" w:color="auto"/>
              <w:left w:val="nil"/>
              <w:bottom w:val="single" w:sz="4" w:space="0" w:color="000000"/>
              <w:right w:val="nil"/>
            </w:tcBorders>
            <w:vAlign w:val="center"/>
          </w:tcPr>
          <w:p w14:paraId="0DA622A8" w14:textId="77777777" w:rsidR="00954B76" w:rsidRPr="00E465EF"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Сакнција</w:t>
            </w:r>
          </w:p>
        </w:tc>
        <w:tc>
          <w:tcPr>
            <w:tcW w:w="666" w:type="pct"/>
            <w:tcBorders>
              <w:top w:val="dotted" w:sz="4" w:space="0" w:color="auto"/>
              <w:left w:val="nil"/>
              <w:bottom w:val="single" w:sz="4" w:space="0" w:color="000000"/>
              <w:right w:val="nil"/>
            </w:tcBorders>
            <w:vAlign w:val="center"/>
          </w:tcPr>
          <w:p w14:paraId="398C33B0" w14:textId="77777777" w:rsidR="00954B76" w:rsidRPr="00EF3FFE" w:rsidRDefault="00954B76" w:rsidP="00A56C02">
            <w:pPr>
              <w:spacing w:before="60" w:after="60"/>
              <w:jc w:val="center"/>
              <w:rPr>
                <w:rFonts w:ascii="Arial" w:hAnsi="Arial" w:cs="Arial"/>
                <w:b/>
                <w:sz w:val="18"/>
                <w:szCs w:val="18"/>
              </w:rPr>
            </w:pPr>
            <w:r>
              <w:rPr>
                <w:rFonts w:ascii="Arial" w:hAnsi="Arial" w:cs="Arial"/>
                <w:b/>
                <w:sz w:val="18"/>
                <w:szCs w:val="18"/>
                <w:lang w:val="mk-MK"/>
              </w:rPr>
              <w:t xml:space="preserve">Градација за неусогласеност </w:t>
            </w:r>
          </w:p>
        </w:tc>
      </w:tr>
      <w:tr w:rsidR="00954B76" w:rsidRPr="00EF3FFE" w14:paraId="259A76D6" w14:textId="77777777" w:rsidTr="00A56C02">
        <w:tc>
          <w:tcPr>
            <w:tcW w:w="843" w:type="pct"/>
            <w:tcBorders>
              <w:top w:val="dotted" w:sz="4" w:space="0" w:color="auto"/>
              <w:left w:val="nil"/>
              <w:bottom w:val="dotted" w:sz="4" w:space="0" w:color="auto"/>
              <w:right w:val="nil"/>
            </w:tcBorders>
            <w:vAlign w:val="center"/>
          </w:tcPr>
          <w:p w14:paraId="0A16D2E6" w14:textId="77777777" w:rsidR="00954B76" w:rsidRPr="00EF3FFE" w:rsidRDefault="00954B76" w:rsidP="00A56C02">
            <w:pPr>
              <w:spacing w:before="60" w:after="60"/>
              <w:jc w:val="center"/>
              <w:rPr>
                <w:rFonts w:ascii="Arial" w:hAnsi="Arial" w:cs="Arial"/>
                <w:i/>
                <w:color w:val="FF0000"/>
                <w:sz w:val="18"/>
                <w:szCs w:val="18"/>
                <w:highlight w:val="yellow"/>
              </w:rPr>
            </w:pPr>
            <w:r>
              <w:rPr>
                <w:rFonts w:ascii="Arial" w:hAnsi="Arial" w:cs="Arial"/>
                <w:i/>
                <w:color w:val="FF0000"/>
                <w:sz w:val="18"/>
                <w:szCs w:val="18"/>
                <w:highlight w:val="yellow"/>
                <w:lang w:val="mk-MK"/>
              </w:rPr>
              <w:t xml:space="preserve">Емисија во воздухот </w:t>
            </w:r>
          </w:p>
        </w:tc>
        <w:tc>
          <w:tcPr>
            <w:tcW w:w="868" w:type="pct"/>
            <w:tcBorders>
              <w:top w:val="dotted" w:sz="4" w:space="0" w:color="auto"/>
              <w:left w:val="nil"/>
              <w:bottom w:val="dotted" w:sz="4" w:space="0" w:color="auto"/>
              <w:right w:val="nil"/>
            </w:tcBorders>
            <w:vAlign w:val="center"/>
          </w:tcPr>
          <w:p w14:paraId="28A56DB0" w14:textId="77777777" w:rsidR="00954B76" w:rsidRDefault="00954B76" w:rsidP="00A56C02">
            <w:pPr>
              <w:spacing w:before="60" w:after="60"/>
              <w:jc w:val="center"/>
              <w:rPr>
                <w:rFonts w:ascii="Arial" w:hAnsi="Arial" w:cs="Arial"/>
                <w:i/>
                <w:color w:val="FF0000"/>
                <w:sz w:val="18"/>
                <w:szCs w:val="18"/>
                <w:highlight w:val="yellow"/>
                <w:lang w:val="mk-MK"/>
              </w:rPr>
            </w:pPr>
            <w:r>
              <w:rPr>
                <w:rFonts w:ascii="Arial" w:hAnsi="Arial" w:cs="Arial"/>
                <w:i/>
                <w:color w:val="FF0000"/>
                <w:sz w:val="18"/>
                <w:szCs w:val="18"/>
                <w:highlight w:val="yellow"/>
                <w:lang w:val="mk-MK"/>
              </w:rPr>
              <w:t xml:space="preserve">ИСКЗ-А </w:t>
            </w:r>
          </w:p>
          <w:p w14:paraId="6D6DD240" w14:textId="77777777" w:rsidR="00954B76" w:rsidRPr="00EF3FFE" w:rsidRDefault="00954B76" w:rsidP="00A56C02">
            <w:pPr>
              <w:spacing w:before="60" w:after="60"/>
              <w:jc w:val="center"/>
              <w:rPr>
                <w:rFonts w:ascii="Arial" w:hAnsi="Arial" w:cs="Arial"/>
                <w:i/>
                <w:color w:val="FF0000"/>
                <w:sz w:val="18"/>
                <w:szCs w:val="18"/>
                <w:highlight w:val="yellow"/>
              </w:rPr>
            </w:pPr>
            <w:r>
              <w:rPr>
                <w:rFonts w:ascii="Arial" w:hAnsi="Arial" w:cs="Arial"/>
                <w:i/>
                <w:color w:val="FF0000"/>
                <w:sz w:val="18"/>
                <w:szCs w:val="18"/>
                <w:highlight w:val="yellow"/>
                <w:lang w:val="mk-MK"/>
              </w:rPr>
              <w:t>чл.</w:t>
            </w:r>
            <w:r w:rsidRPr="00EF3FFE">
              <w:rPr>
                <w:rFonts w:ascii="Arial" w:hAnsi="Arial" w:cs="Arial"/>
                <w:i/>
                <w:color w:val="FF0000"/>
                <w:sz w:val="18"/>
                <w:szCs w:val="18"/>
                <w:highlight w:val="yellow"/>
              </w:rPr>
              <w:t xml:space="preserve"> xxx</w:t>
            </w:r>
          </w:p>
        </w:tc>
        <w:tc>
          <w:tcPr>
            <w:tcW w:w="1014" w:type="pct"/>
            <w:tcBorders>
              <w:top w:val="dotted" w:sz="4" w:space="0" w:color="auto"/>
              <w:left w:val="nil"/>
              <w:bottom w:val="dotted" w:sz="4" w:space="0" w:color="auto"/>
              <w:right w:val="nil"/>
            </w:tcBorders>
            <w:vAlign w:val="center"/>
          </w:tcPr>
          <w:p w14:paraId="2927CEDF" w14:textId="77777777" w:rsidR="00954B76" w:rsidRPr="00EF3FFE" w:rsidRDefault="00954B76" w:rsidP="00A56C02">
            <w:pPr>
              <w:autoSpaceDE w:val="0"/>
              <w:autoSpaceDN w:val="0"/>
              <w:adjustRightInd w:val="0"/>
              <w:spacing w:before="60" w:after="60"/>
              <w:rPr>
                <w:rFonts w:ascii="Arial" w:hAnsi="Arial" w:cs="Arial"/>
                <w:i/>
                <w:color w:val="FF0000"/>
                <w:sz w:val="18"/>
                <w:szCs w:val="18"/>
                <w:highlight w:val="yellow"/>
              </w:rPr>
            </w:pPr>
            <w:r>
              <w:rPr>
                <w:rFonts w:ascii="Arial" w:hAnsi="Arial" w:cs="Arial"/>
                <w:i/>
                <w:color w:val="FF0000"/>
                <w:sz w:val="18"/>
                <w:szCs w:val="18"/>
                <w:highlight w:val="yellow"/>
                <w:lang w:val="mk-MK"/>
              </w:rPr>
              <w:t xml:space="preserve">Известете за прекршените одредби </w:t>
            </w:r>
          </w:p>
        </w:tc>
        <w:tc>
          <w:tcPr>
            <w:tcW w:w="894" w:type="pct"/>
            <w:tcBorders>
              <w:top w:val="dotted" w:sz="4" w:space="0" w:color="auto"/>
              <w:left w:val="nil"/>
              <w:bottom w:val="dotted" w:sz="4" w:space="0" w:color="auto"/>
              <w:right w:val="nil"/>
            </w:tcBorders>
            <w:vAlign w:val="center"/>
          </w:tcPr>
          <w:p w14:paraId="773810F5" w14:textId="77777777" w:rsidR="00954B76" w:rsidRPr="00F6140B" w:rsidRDefault="00954B76" w:rsidP="00A56C02">
            <w:pPr>
              <w:spacing w:before="60" w:after="60"/>
              <w:rPr>
                <w:rFonts w:ascii="Arial" w:hAnsi="Arial" w:cs="Arial"/>
                <w:i/>
                <w:color w:val="FF0000"/>
                <w:sz w:val="18"/>
                <w:szCs w:val="18"/>
                <w:highlight w:val="yellow"/>
              </w:rPr>
            </w:pPr>
            <w:r>
              <w:rPr>
                <w:rFonts w:ascii="Arial" w:hAnsi="Arial" w:cs="Arial"/>
                <w:i/>
                <w:color w:val="FF0000"/>
                <w:sz w:val="18"/>
                <w:szCs w:val="18"/>
                <w:highlight w:val="yellow"/>
                <w:lang w:val="mk-MK"/>
              </w:rPr>
              <w:t xml:space="preserve">Известете за прекршиците кои се пронајдени </w:t>
            </w:r>
          </w:p>
        </w:tc>
        <w:tc>
          <w:tcPr>
            <w:tcW w:w="715" w:type="pct"/>
            <w:tcBorders>
              <w:top w:val="dotted" w:sz="4" w:space="0" w:color="auto"/>
              <w:left w:val="nil"/>
              <w:bottom w:val="dotted" w:sz="4" w:space="0" w:color="auto"/>
              <w:right w:val="nil"/>
            </w:tcBorders>
            <w:vAlign w:val="center"/>
          </w:tcPr>
          <w:p w14:paraId="3CEF7FF0" w14:textId="77777777" w:rsidR="00954B76" w:rsidRPr="00F6140B" w:rsidRDefault="00954B76" w:rsidP="00A56C02">
            <w:pPr>
              <w:spacing w:before="60" w:after="60"/>
              <w:jc w:val="center"/>
              <w:rPr>
                <w:rFonts w:ascii="Arial" w:hAnsi="Arial" w:cs="Arial"/>
                <w:i/>
                <w:color w:val="FF0000"/>
                <w:sz w:val="18"/>
                <w:szCs w:val="18"/>
                <w:highlight w:val="yellow"/>
              </w:rPr>
            </w:pPr>
            <w:r>
              <w:rPr>
                <w:rFonts w:ascii="Arial" w:hAnsi="Arial" w:cs="Arial"/>
                <w:i/>
                <w:color w:val="FF0000"/>
                <w:sz w:val="18"/>
                <w:szCs w:val="18"/>
                <w:highlight w:val="yellow"/>
                <w:lang w:val="mk-MK"/>
              </w:rPr>
              <w:t xml:space="preserve">Се однесува на соодветната казна </w:t>
            </w:r>
          </w:p>
        </w:tc>
        <w:tc>
          <w:tcPr>
            <w:tcW w:w="666" w:type="pct"/>
            <w:tcBorders>
              <w:top w:val="dotted" w:sz="4" w:space="0" w:color="auto"/>
              <w:left w:val="nil"/>
              <w:bottom w:val="dotted" w:sz="4" w:space="0" w:color="auto"/>
              <w:right w:val="nil"/>
            </w:tcBorders>
            <w:vAlign w:val="center"/>
          </w:tcPr>
          <w:p w14:paraId="4B0BFA9F" w14:textId="77777777" w:rsidR="00954B76" w:rsidRPr="00EF3FFE" w:rsidRDefault="00954B76" w:rsidP="00A56C02">
            <w:pPr>
              <w:spacing w:before="60" w:after="60"/>
              <w:jc w:val="center"/>
              <w:rPr>
                <w:rFonts w:ascii="Arial" w:hAnsi="Arial" w:cs="Arial"/>
                <w:i/>
                <w:color w:val="FF0000"/>
                <w:sz w:val="18"/>
                <w:szCs w:val="18"/>
                <w:highlight w:val="yellow"/>
                <w:lang w:val="en-US"/>
              </w:rPr>
            </w:pPr>
            <w:r>
              <w:rPr>
                <w:rFonts w:ascii="Arial" w:hAnsi="Arial" w:cs="Arial"/>
                <w:i/>
                <w:color w:val="FF0000"/>
                <w:sz w:val="18"/>
                <w:szCs w:val="18"/>
                <w:highlight w:val="yellow"/>
                <w:lang w:val="mk-MK"/>
              </w:rPr>
              <w:t>Сериозна/релевантна</w:t>
            </w:r>
          </w:p>
        </w:tc>
      </w:tr>
      <w:tr w:rsidR="00954B76" w:rsidRPr="00EF3FFE" w14:paraId="45D32309" w14:textId="77777777" w:rsidTr="00A56C02">
        <w:tc>
          <w:tcPr>
            <w:tcW w:w="843" w:type="pct"/>
            <w:tcBorders>
              <w:top w:val="dotted" w:sz="4" w:space="0" w:color="auto"/>
              <w:left w:val="nil"/>
              <w:bottom w:val="single" w:sz="4" w:space="0" w:color="auto"/>
              <w:right w:val="nil"/>
            </w:tcBorders>
            <w:vAlign w:val="center"/>
          </w:tcPr>
          <w:p w14:paraId="31CDB7C0" w14:textId="77777777" w:rsidR="00954B76" w:rsidRPr="00EF3FFE" w:rsidRDefault="00954B76" w:rsidP="00A56C02">
            <w:pPr>
              <w:spacing w:before="60" w:after="60"/>
              <w:jc w:val="center"/>
              <w:rPr>
                <w:rFonts w:ascii="Arial" w:hAnsi="Arial" w:cs="Arial"/>
                <w:sz w:val="18"/>
                <w:szCs w:val="18"/>
                <w:lang w:val="en-US"/>
              </w:rPr>
            </w:pPr>
          </w:p>
        </w:tc>
        <w:tc>
          <w:tcPr>
            <w:tcW w:w="868" w:type="pct"/>
            <w:tcBorders>
              <w:top w:val="dotted" w:sz="4" w:space="0" w:color="auto"/>
              <w:left w:val="nil"/>
              <w:bottom w:val="single" w:sz="4" w:space="0" w:color="auto"/>
              <w:right w:val="nil"/>
            </w:tcBorders>
            <w:vAlign w:val="center"/>
          </w:tcPr>
          <w:p w14:paraId="3C0F0995" w14:textId="77777777" w:rsidR="00954B76" w:rsidRPr="00EF3FFE" w:rsidRDefault="00954B76" w:rsidP="00A56C02">
            <w:pPr>
              <w:spacing w:before="60" w:after="60"/>
              <w:jc w:val="center"/>
              <w:rPr>
                <w:rFonts w:ascii="Arial" w:hAnsi="Arial" w:cs="Arial"/>
                <w:sz w:val="18"/>
                <w:szCs w:val="18"/>
                <w:lang w:val="en-US"/>
              </w:rPr>
            </w:pPr>
          </w:p>
        </w:tc>
        <w:tc>
          <w:tcPr>
            <w:tcW w:w="1014" w:type="pct"/>
            <w:tcBorders>
              <w:top w:val="dotted" w:sz="4" w:space="0" w:color="auto"/>
              <w:left w:val="nil"/>
              <w:bottom w:val="single" w:sz="4" w:space="0" w:color="auto"/>
              <w:right w:val="nil"/>
            </w:tcBorders>
            <w:vAlign w:val="center"/>
          </w:tcPr>
          <w:p w14:paraId="27EF61E3" w14:textId="77777777" w:rsidR="00954B76" w:rsidRPr="00EF3FFE" w:rsidRDefault="00954B76" w:rsidP="00A56C02">
            <w:pPr>
              <w:spacing w:before="60" w:after="60"/>
              <w:rPr>
                <w:rFonts w:ascii="Arial" w:hAnsi="Arial" w:cs="Arial"/>
                <w:sz w:val="18"/>
                <w:szCs w:val="18"/>
                <w:lang w:val="en-US"/>
              </w:rPr>
            </w:pPr>
          </w:p>
        </w:tc>
        <w:tc>
          <w:tcPr>
            <w:tcW w:w="894" w:type="pct"/>
            <w:tcBorders>
              <w:top w:val="dotted" w:sz="4" w:space="0" w:color="auto"/>
              <w:left w:val="nil"/>
              <w:bottom w:val="single" w:sz="4" w:space="0" w:color="auto"/>
              <w:right w:val="nil"/>
            </w:tcBorders>
            <w:vAlign w:val="center"/>
          </w:tcPr>
          <w:p w14:paraId="258B0341" w14:textId="77777777" w:rsidR="00954B76" w:rsidRPr="00EF3FFE" w:rsidRDefault="00954B76" w:rsidP="00A56C02">
            <w:pPr>
              <w:spacing w:before="60" w:after="60"/>
              <w:rPr>
                <w:rFonts w:ascii="Arial" w:hAnsi="Arial" w:cs="Arial"/>
                <w:sz w:val="18"/>
                <w:szCs w:val="18"/>
                <w:lang w:val="en-US"/>
              </w:rPr>
            </w:pPr>
          </w:p>
        </w:tc>
        <w:tc>
          <w:tcPr>
            <w:tcW w:w="715" w:type="pct"/>
            <w:tcBorders>
              <w:top w:val="dotted" w:sz="4" w:space="0" w:color="auto"/>
              <w:left w:val="nil"/>
              <w:bottom w:val="single" w:sz="4" w:space="0" w:color="auto"/>
              <w:right w:val="nil"/>
            </w:tcBorders>
            <w:vAlign w:val="center"/>
          </w:tcPr>
          <w:p w14:paraId="61089A85" w14:textId="77777777" w:rsidR="00954B76" w:rsidRPr="00EF3FFE" w:rsidRDefault="00954B76" w:rsidP="00A56C02">
            <w:pPr>
              <w:spacing w:before="60" w:after="60"/>
              <w:jc w:val="center"/>
              <w:rPr>
                <w:rFonts w:ascii="Arial" w:hAnsi="Arial" w:cs="Arial"/>
                <w:sz w:val="18"/>
                <w:szCs w:val="18"/>
                <w:lang w:val="en-US"/>
              </w:rPr>
            </w:pPr>
          </w:p>
        </w:tc>
        <w:tc>
          <w:tcPr>
            <w:tcW w:w="666" w:type="pct"/>
            <w:tcBorders>
              <w:top w:val="dotted" w:sz="4" w:space="0" w:color="auto"/>
              <w:left w:val="nil"/>
              <w:bottom w:val="single" w:sz="4" w:space="0" w:color="auto"/>
              <w:right w:val="nil"/>
            </w:tcBorders>
            <w:vAlign w:val="center"/>
          </w:tcPr>
          <w:p w14:paraId="221CCC37" w14:textId="77777777" w:rsidR="00954B76" w:rsidRPr="00EF3FFE" w:rsidRDefault="00954B76" w:rsidP="00A56C02">
            <w:pPr>
              <w:spacing w:before="60" w:after="60"/>
              <w:jc w:val="center"/>
              <w:rPr>
                <w:rFonts w:ascii="Arial" w:hAnsi="Arial" w:cs="Arial"/>
                <w:color w:val="FF0000"/>
                <w:sz w:val="18"/>
                <w:szCs w:val="18"/>
                <w:highlight w:val="yellow"/>
                <w:lang w:val="en-US"/>
              </w:rPr>
            </w:pPr>
          </w:p>
        </w:tc>
      </w:tr>
    </w:tbl>
    <w:p w14:paraId="4FF3EDEE" w14:textId="77777777" w:rsidR="00954B76" w:rsidRDefault="00954B76" w:rsidP="00954B76">
      <w:pPr>
        <w:pStyle w:val="BodyText"/>
        <w:rPr>
          <w:lang w:val="en-US"/>
        </w:rPr>
      </w:pPr>
    </w:p>
    <w:p w14:paraId="5BFB9F3F" w14:textId="77777777" w:rsidR="00954B76" w:rsidRPr="00AF6214" w:rsidRDefault="00954B76" w:rsidP="00954B76">
      <w:pPr>
        <w:pStyle w:val="BodyText"/>
        <w:rPr>
          <w:b w:val="0"/>
          <w:i w:val="0"/>
          <w:sz w:val="20"/>
          <w:u w:val="none"/>
          <w:lang w:val="en-US"/>
        </w:rPr>
      </w:pPr>
      <w:r w:rsidRPr="00AF6214">
        <w:rPr>
          <w:b w:val="0"/>
          <w:i w:val="0"/>
          <w:sz w:val="20"/>
          <w:u w:val="none"/>
          <w:lang w:val="mk-MK"/>
        </w:rPr>
        <w:t>Наоди за подобрување</w:t>
      </w:r>
      <w:r w:rsidRPr="00AF6214">
        <w:rPr>
          <w:b w:val="0"/>
          <w:i w:val="0"/>
          <w:sz w:val="20"/>
          <w:u w:val="none"/>
          <w:lang w:val="en-US"/>
        </w:rPr>
        <w:t>:</w:t>
      </w:r>
    </w:p>
    <w:p w14:paraId="5F192148" w14:textId="77777777" w:rsidR="00954B76" w:rsidRDefault="00954B76" w:rsidP="00954B76">
      <w:pPr>
        <w:pStyle w:val="BodyText"/>
        <w:rPr>
          <w:lang w:val="en-US"/>
        </w:rPr>
      </w:pPr>
    </w:p>
    <w:tbl>
      <w:tblPr>
        <w:tblW w:w="5000" w:type="pct"/>
        <w:tblBorders>
          <w:top w:val="dotted" w:sz="4" w:space="0" w:color="auto"/>
          <w:bottom w:val="single" w:sz="4" w:space="0" w:color="000000"/>
          <w:insideH w:val="dotted" w:sz="4" w:space="0" w:color="auto"/>
        </w:tblBorders>
        <w:tblLook w:val="04A0" w:firstRow="1" w:lastRow="0" w:firstColumn="1" w:lastColumn="0" w:noHBand="0" w:noVBand="1"/>
      </w:tblPr>
      <w:tblGrid>
        <w:gridCol w:w="2528"/>
        <w:gridCol w:w="6760"/>
      </w:tblGrid>
      <w:tr w:rsidR="00954B76" w:rsidRPr="00EF3FFE" w14:paraId="297F9528" w14:textId="77777777" w:rsidTr="00A56C02">
        <w:trPr>
          <w:tblHeader/>
        </w:trPr>
        <w:tc>
          <w:tcPr>
            <w:tcW w:w="1361" w:type="pct"/>
            <w:tcBorders>
              <w:top w:val="dotted" w:sz="4" w:space="0" w:color="auto"/>
              <w:left w:val="nil"/>
              <w:bottom w:val="single" w:sz="4" w:space="0" w:color="000000"/>
              <w:right w:val="nil"/>
            </w:tcBorders>
            <w:vAlign w:val="center"/>
          </w:tcPr>
          <w:p w14:paraId="621EA87D" w14:textId="77777777" w:rsidR="00954B76" w:rsidRPr="00E465EF"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Област</w:t>
            </w:r>
          </w:p>
        </w:tc>
        <w:tc>
          <w:tcPr>
            <w:tcW w:w="3639" w:type="pct"/>
            <w:tcBorders>
              <w:top w:val="dotted" w:sz="4" w:space="0" w:color="auto"/>
              <w:left w:val="nil"/>
              <w:bottom w:val="single" w:sz="4" w:space="0" w:color="000000"/>
              <w:right w:val="nil"/>
            </w:tcBorders>
            <w:vAlign w:val="center"/>
          </w:tcPr>
          <w:p w14:paraId="4D329B60" w14:textId="77777777" w:rsidR="00954B76" w:rsidRPr="00EF3FFE" w:rsidRDefault="00954B76" w:rsidP="00A56C02">
            <w:pPr>
              <w:spacing w:before="60" w:after="60"/>
              <w:jc w:val="center"/>
              <w:rPr>
                <w:rFonts w:ascii="Arial" w:hAnsi="Arial" w:cs="Arial"/>
                <w:b/>
                <w:sz w:val="18"/>
                <w:szCs w:val="18"/>
              </w:rPr>
            </w:pPr>
            <w:r>
              <w:rPr>
                <w:sz w:val="20"/>
                <w:szCs w:val="20"/>
                <w:lang w:val="mk-MK"/>
              </w:rPr>
              <w:t>Наоди за подобрување</w:t>
            </w:r>
          </w:p>
        </w:tc>
      </w:tr>
      <w:tr w:rsidR="00954B76" w:rsidRPr="00EF3FFE" w14:paraId="263667BA" w14:textId="77777777" w:rsidTr="00A56C02">
        <w:tc>
          <w:tcPr>
            <w:tcW w:w="1361" w:type="pct"/>
            <w:tcBorders>
              <w:top w:val="single" w:sz="4" w:space="0" w:color="000000"/>
              <w:left w:val="nil"/>
              <w:bottom w:val="dotted" w:sz="4" w:space="0" w:color="auto"/>
              <w:right w:val="nil"/>
            </w:tcBorders>
            <w:vAlign w:val="center"/>
          </w:tcPr>
          <w:p w14:paraId="1E89ECDC" w14:textId="77777777" w:rsidR="00954B76" w:rsidRPr="00EF3FFE" w:rsidRDefault="00954B76" w:rsidP="00A56C02">
            <w:pPr>
              <w:spacing w:before="60" w:after="60"/>
              <w:jc w:val="center"/>
              <w:rPr>
                <w:rFonts w:ascii="Arial" w:hAnsi="Arial" w:cs="Arial"/>
                <w:i/>
                <w:color w:val="FF0000"/>
                <w:sz w:val="18"/>
                <w:szCs w:val="18"/>
                <w:highlight w:val="yellow"/>
              </w:rPr>
            </w:pPr>
            <w:r>
              <w:rPr>
                <w:rFonts w:ascii="Arial" w:hAnsi="Arial" w:cs="Arial"/>
                <w:i/>
                <w:color w:val="FF0000"/>
                <w:sz w:val="18"/>
                <w:szCs w:val="18"/>
                <w:highlight w:val="yellow"/>
                <w:lang w:val="mk-MK"/>
              </w:rPr>
              <w:t xml:space="preserve">Управување со вода </w:t>
            </w:r>
          </w:p>
        </w:tc>
        <w:tc>
          <w:tcPr>
            <w:tcW w:w="3639" w:type="pct"/>
            <w:tcBorders>
              <w:top w:val="single" w:sz="4" w:space="0" w:color="000000"/>
              <w:left w:val="nil"/>
              <w:bottom w:val="dotted" w:sz="4" w:space="0" w:color="auto"/>
              <w:right w:val="nil"/>
            </w:tcBorders>
            <w:vAlign w:val="center"/>
          </w:tcPr>
          <w:p w14:paraId="2C5078C8" w14:textId="77777777" w:rsidR="00954B76" w:rsidRPr="00EF3FFE" w:rsidRDefault="00954B76" w:rsidP="00A56C02">
            <w:pPr>
              <w:autoSpaceDE w:val="0"/>
              <w:autoSpaceDN w:val="0"/>
              <w:adjustRightInd w:val="0"/>
              <w:spacing w:before="60" w:after="60"/>
              <w:jc w:val="center"/>
              <w:rPr>
                <w:rFonts w:ascii="Arial" w:hAnsi="Arial" w:cs="Arial"/>
                <w:i/>
                <w:color w:val="FF0000"/>
                <w:sz w:val="18"/>
                <w:szCs w:val="18"/>
                <w:highlight w:val="yellow"/>
              </w:rPr>
            </w:pPr>
            <w:r w:rsidRPr="00EF3FFE">
              <w:rPr>
                <w:rFonts w:ascii="Arial" w:hAnsi="Arial" w:cs="Arial"/>
                <w:i/>
                <w:color w:val="FF0000"/>
                <w:sz w:val="18"/>
                <w:szCs w:val="18"/>
                <w:highlight w:val="yellow"/>
              </w:rPr>
              <w:t>xxxx</w:t>
            </w:r>
          </w:p>
        </w:tc>
      </w:tr>
      <w:tr w:rsidR="00954B76" w:rsidRPr="00EF3FFE" w14:paraId="5915F094" w14:textId="77777777" w:rsidTr="00A56C02">
        <w:tc>
          <w:tcPr>
            <w:tcW w:w="1361" w:type="pct"/>
            <w:tcBorders>
              <w:top w:val="dotted" w:sz="4" w:space="0" w:color="auto"/>
              <w:left w:val="nil"/>
              <w:bottom w:val="single" w:sz="4" w:space="0" w:color="auto"/>
              <w:right w:val="nil"/>
            </w:tcBorders>
            <w:vAlign w:val="center"/>
          </w:tcPr>
          <w:p w14:paraId="10360099" w14:textId="77777777" w:rsidR="00954B76" w:rsidRPr="00EF3FFE" w:rsidRDefault="00954B76" w:rsidP="00A56C02">
            <w:pPr>
              <w:pStyle w:val="Normalelt"/>
              <w:jc w:val="center"/>
              <w:rPr>
                <w:sz w:val="18"/>
                <w:szCs w:val="18"/>
              </w:rPr>
            </w:pPr>
          </w:p>
        </w:tc>
        <w:tc>
          <w:tcPr>
            <w:tcW w:w="3639" w:type="pct"/>
            <w:tcBorders>
              <w:top w:val="dotted" w:sz="4" w:space="0" w:color="auto"/>
              <w:left w:val="nil"/>
              <w:bottom w:val="single" w:sz="4" w:space="0" w:color="auto"/>
              <w:right w:val="nil"/>
            </w:tcBorders>
            <w:vAlign w:val="center"/>
          </w:tcPr>
          <w:p w14:paraId="02C19FA3" w14:textId="77777777" w:rsidR="00954B76" w:rsidRPr="00EF3FFE" w:rsidRDefault="00954B76" w:rsidP="00A56C02">
            <w:pPr>
              <w:spacing w:before="60" w:after="60"/>
              <w:rPr>
                <w:rFonts w:ascii="Arial" w:hAnsi="Arial" w:cs="Arial"/>
                <w:color w:val="FF0000"/>
                <w:sz w:val="18"/>
                <w:szCs w:val="18"/>
                <w:highlight w:val="yellow"/>
              </w:rPr>
            </w:pPr>
          </w:p>
        </w:tc>
      </w:tr>
    </w:tbl>
    <w:p w14:paraId="39BB38BB" w14:textId="77777777" w:rsidR="00954B76" w:rsidRPr="00DC5A76" w:rsidRDefault="00954B76" w:rsidP="00954B76">
      <w:pPr>
        <w:pStyle w:val="BodyText"/>
      </w:pPr>
    </w:p>
    <w:p w14:paraId="5E7C3C0B" w14:textId="77777777" w:rsidR="00954B76" w:rsidRPr="00BD5CC4" w:rsidRDefault="00954B76" w:rsidP="003A0514">
      <w:pPr>
        <w:pStyle w:val="Heading1"/>
        <w:numPr>
          <w:ilvl w:val="0"/>
          <w:numId w:val="44"/>
        </w:numPr>
        <w:spacing w:before="360" w:after="120" w:line="240" w:lineRule="auto"/>
        <w:rPr>
          <w:rFonts w:cs="Arial"/>
          <w:szCs w:val="40"/>
        </w:rPr>
      </w:pPr>
      <w:bookmarkStart w:id="871" w:name="_Toc440293621"/>
      <w:bookmarkStart w:id="872" w:name="_Toc440293788"/>
      <w:bookmarkStart w:id="873" w:name="_Toc440301083"/>
      <w:bookmarkStart w:id="874" w:name="_Toc440467808"/>
      <w:bookmarkStart w:id="875" w:name="_Toc442354368"/>
      <w:bookmarkStart w:id="876" w:name="_Toc448178280"/>
      <w:bookmarkStart w:id="877" w:name="_Toc448313959"/>
      <w:bookmarkStart w:id="878" w:name="_Toc448915574"/>
      <w:bookmarkStart w:id="879" w:name="_Toc426736114"/>
      <w:r w:rsidRPr="00BD5CC4">
        <w:rPr>
          <w:rFonts w:cs="Arial"/>
          <w:szCs w:val="40"/>
          <w:lang w:val="mk-MK"/>
        </w:rPr>
        <w:t>Контрола / наредна инспекција  во случај на прекршок</w:t>
      </w:r>
      <w:bookmarkEnd w:id="871"/>
      <w:bookmarkEnd w:id="872"/>
      <w:bookmarkEnd w:id="873"/>
      <w:bookmarkEnd w:id="874"/>
      <w:bookmarkEnd w:id="875"/>
      <w:bookmarkEnd w:id="876"/>
      <w:bookmarkEnd w:id="877"/>
      <w:bookmarkEnd w:id="878"/>
      <w:r w:rsidRPr="00BD5CC4">
        <w:rPr>
          <w:rFonts w:cs="Arial"/>
          <w:szCs w:val="40"/>
          <w:lang w:val="mk-MK"/>
        </w:rPr>
        <w:t xml:space="preserve"> </w:t>
      </w:r>
      <w:bookmarkEnd w:id="879"/>
    </w:p>
    <w:p w14:paraId="5F18513A" w14:textId="77777777" w:rsidR="00954B76" w:rsidRPr="00F6140B" w:rsidRDefault="00954B76" w:rsidP="00954B76">
      <w:pPr>
        <w:pStyle w:val="Default"/>
        <w:jc w:val="both"/>
        <w:rPr>
          <w:rFonts w:ascii="Arial" w:hAnsi="Arial" w:cs="Arial"/>
          <w:i/>
          <w:color w:val="FF0000"/>
          <w:sz w:val="20"/>
          <w:szCs w:val="20"/>
        </w:rPr>
      </w:pPr>
      <w:r>
        <w:rPr>
          <w:rFonts w:ascii="Arial" w:hAnsi="Arial" w:cs="Arial"/>
          <w:i/>
          <w:color w:val="FF0000"/>
          <w:sz w:val="20"/>
          <w:szCs w:val="20"/>
          <w:lang w:val="mk-MK"/>
        </w:rPr>
        <w:t>Неусогласувањата идентификувани за време на инспекциите треба да се следат, да се опише како ќе се следат</w:t>
      </w:r>
      <w:r w:rsidRPr="00F6140B">
        <w:rPr>
          <w:rFonts w:ascii="Arial" w:hAnsi="Arial" w:cs="Arial"/>
          <w:i/>
          <w:color w:val="FF0000"/>
          <w:sz w:val="20"/>
          <w:szCs w:val="20"/>
        </w:rPr>
        <w:t>.</w:t>
      </w:r>
    </w:p>
    <w:p w14:paraId="42F1191A" w14:textId="77777777" w:rsidR="00954B76" w:rsidRDefault="00954B76" w:rsidP="003A0514">
      <w:pPr>
        <w:pStyle w:val="Heading2"/>
        <w:numPr>
          <w:ilvl w:val="1"/>
          <w:numId w:val="44"/>
        </w:numPr>
        <w:spacing w:before="480" w:after="120" w:line="240" w:lineRule="auto"/>
        <w:rPr>
          <w:rFonts w:cs="Arial"/>
          <w:sz w:val="22"/>
          <w:szCs w:val="22"/>
          <w:lang w:val="en-US"/>
        </w:rPr>
      </w:pPr>
      <w:bookmarkStart w:id="880" w:name="_Toc426736115"/>
      <w:bookmarkStart w:id="881" w:name="_Toc440293622"/>
      <w:bookmarkStart w:id="882" w:name="_Toc440293789"/>
      <w:bookmarkStart w:id="883" w:name="_Toc440301084"/>
      <w:bookmarkStart w:id="884" w:name="_Toc440467809"/>
      <w:bookmarkStart w:id="885" w:name="_Toc442354369"/>
      <w:bookmarkStart w:id="886" w:name="_Toc448178281"/>
      <w:bookmarkStart w:id="887" w:name="_Toc448313960"/>
      <w:bookmarkStart w:id="888" w:name="_Toc448915575"/>
      <w:r>
        <w:rPr>
          <w:rFonts w:cs="Arial"/>
          <w:sz w:val="22"/>
          <w:szCs w:val="22"/>
          <w:lang w:val="mk-MK"/>
        </w:rPr>
        <w:t>Корективни мерки</w:t>
      </w:r>
      <w:bookmarkEnd w:id="880"/>
      <w:bookmarkEnd w:id="881"/>
      <w:bookmarkEnd w:id="882"/>
      <w:bookmarkEnd w:id="883"/>
      <w:bookmarkEnd w:id="884"/>
      <w:bookmarkEnd w:id="885"/>
      <w:bookmarkEnd w:id="886"/>
      <w:bookmarkEnd w:id="887"/>
      <w:bookmarkEnd w:id="888"/>
      <w:r w:rsidRPr="007D20E1">
        <w:rPr>
          <w:rFonts w:cs="Arial"/>
          <w:sz w:val="22"/>
          <w:szCs w:val="22"/>
          <w:lang w:val="en-US"/>
        </w:rPr>
        <w:t xml:space="preserve"> </w:t>
      </w:r>
    </w:p>
    <w:p w14:paraId="365CDE07" w14:textId="77777777" w:rsidR="00954B76" w:rsidRPr="00091EA0" w:rsidRDefault="00954B76" w:rsidP="00954B76">
      <w:pPr>
        <w:pStyle w:val="Default"/>
        <w:jc w:val="both"/>
        <w:rPr>
          <w:rFonts w:ascii="Arial" w:hAnsi="Arial" w:cs="Arial"/>
          <w:i/>
          <w:color w:val="FF0000"/>
          <w:sz w:val="20"/>
          <w:szCs w:val="20"/>
          <w:lang w:val="mk-MK"/>
        </w:rPr>
      </w:pPr>
      <w:r>
        <w:rPr>
          <w:rFonts w:ascii="Arial" w:hAnsi="Arial" w:cs="Arial"/>
          <w:i/>
          <w:color w:val="FF0000"/>
          <w:sz w:val="20"/>
          <w:szCs w:val="20"/>
          <w:lang w:val="mk-MK"/>
        </w:rPr>
        <w:t>Согласно чл.42 од Законот за инспекциски надзор, доколку инспекторот утврди дека законот или некое друго правило е прекршено, го пропишува периодот во кој треба да биде отстранета нерегуларноста. Во следната табела се дефинирани активностите кои треба да му се изречат на операторот за исполнување на обрврската и рокот.</w:t>
      </w:r>
    </w:p>
    <w:p w14:paraId="23BE7562"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 xml:space="preserve">Врз основа на утврдените неусогласености/нерегуларности, согласно чл.42 од Законот за инспекциски надзор, </w:t>
      </w:r>
      <w:r w:rsidRPr="00AF6214">
        <w:rPr>
          <w:rFonts w:ascii="Arial" w:hAnsi="Arial" w:cs="Arial"/>
          <w:b w:val="0"/>
          <w:i w:val="0"/>
          <w:sz w:val="20"/>
          <w:highlight w:val="yellow"/>
          <w:u w:val="none"/>
          <w:lang w:val="mk-MK"/>
        </w:rPr>
        <w:t>инстепкотор/ инспекцискиот тим</w:t>
      </w:r>
      <w:r w:rsidRPr="00AF6214">
        <w:rPr>
          <w:rFonts w:ascii="Arial" w:hAnsi="Arial" w:cs="Arial"/>
          <w:b w:val="0"/>
          <w:i w:val="0"/>
          <w:sz w:val="20"/>
          <w:u w:val="none"/>
          <w:lang w:val="mk-MK"/>
        </w:rPr>
        <w:t xml:space="preserve"> овде треба да даде мерки (корективни мерки) кои треба да се имплементираат од страна на операторот за да се отстраната неправилностите и да се исполнат барањата и роковите.</w:t>
      </w:r>
    </w:p>
    <w:p w14:paraId="5CA9E4FA" w14:textId="77777777" w:rsidR="00954B76" w:rsidRPr="00F6140B" w:rsidRDefault="00954B76" w:rsidP="00954B76">
      <w:pPr>
        <w:pStyle w:val="Default"/>
        <w:jc w:val="both"/>
        <w:rPr>
          <w:rFonts w:ascii="Arial" w:hAnsi="Arial" w:cs="Arial"/>
          <w:i/>
          <w:color w:val="FF0000"/>
          <w:sz w:val="20"/>
          <w:szCs w:val="20"/>
          <w:lang w:val="mk-MK"/>
        </w:rPr>
      </w:pPr>
    </w:p>
    <w:p w14:paraId="7CC22362" w14:textId="77777777" w:rsidR="00954B76" w:rsidRPr="00F6140B" w:rsidRDefault="00954B76" w:rsidP="00954B76">
      <w:pPr>
        <w:pStyle w:val="BodyText"/>
        <w:rPr>
          <w:lang w:val="mk-MK"/>
        </w:rPr>
      </w:pPr>
    </w:p>
    <w:tbl>
      <w:tblPr>
        <w:tblW w:w="5000" w:type="pct"/>
        <w:tblBorders>
          <w:top w:val="single" w:sz="4" w:space="0" w:color="auto"/>
          <w:bottom w:val="single" w:sz="4" w:space="0" w:color="auto"/>
        </w:tblBorders>
        <w:tblLook w:val="01E0" w:firstRow="1" w:lastRow="1" w:firstColumn="1" w:lastColumn="1" w:noHBand="0" w:noVBand="0"/>
      </w:tblPr>
      <w:tblGrid>
        <w:gridCol w:w="3096"/>
        <w:gridCol w:w="3097"/>
        <w:gridCol w:w="3095"/>
      </w:tblGrid>
      <w:tr w:rsidR="00954B76" w:rsidRPr="00EF3FFE" w14:paraId="56CC584A" w14:textId="77777777" w:rsidTr="00A56C02">
        <w:trPr>
          <w:trHeight w:val="397"/>
        </w:trPr>
        <w:tc>
          <w:tcPr>
            <w:tcW w:w="1667" w:type="pct"/>
            <w:tcBorders>
              <w:top w:val="dotted" w:sz="4" w:space="0" w:color="auto"/>
              <w:bottom w:val="single" w:sz="4" w:space="0" w:color="auto"/>
            </w:tcBorders>
            <w:shd w:val="clear" w:color="auto" w:fill="FFFFFF"/>
            <w:vAlign w:val="center"/>
          </w:tcPr>
          <w:p w14:paraId="3ED45B44" w14:textId="77777777" w:rsidR="00954B76" w:rsidRPr="00E465EF"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Неусогласеност/нерегуларност</w:t>
            </w:r>
          </w:p>
        </w:tc>
        <w:tc>
          <w:tcPr>
            <w:tcW w:w="1667" w:type="pct"/>
            <w:tcBorders>
              <w:top w:val="dotted" w:sz="4" w:space="0" w:color="auto"/>
              <w:bottom w:val="single" w:sz="4" w:space="0" w:color="auto"/>
            </w:tcBorders>
            <w:shd w:val="clear" w:color="auto" w:fill="FFFFFF"/>
            <w:vAlign w:val="center"/>
          </w:tcPr>
          <w:p w14:paraId="73BE127F" w14:textId="77777777" w:rsidR="00954B76" w:rsidRPr="00E465EF"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Корективна мерка</w:t>
            </w:r>
          </w:p>
        </w:tc>
        <w:tc>
          <w:tcPr>
            <w:tcW w:w="1666" w:type="pct"/>
            <w:tcBorders>
              <w:top w:val="dotted" w:sz="4" w:space="0" w:color="auto"/>
              <w:bottom w:val="single" w:sz="4" w:space="0" w:color="auto"/>
            </w:tcBorders>
            <w:shd w:val="clear" w:color="auto" w:fill="FFFFFF"/>
            <w:vAlign w:val="center"/>
          </w:tcPr>
          <w:p w14:paraId="5DD88753" w14:textId="77777777" w:rsidR="00954B76" w:rsidRPr="00E465EF"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Рок</w:t>
            </w:r>
          </w:p>
        </w:tc>
      </w:tr>
      <w:tr w:rsidR="00954B76" w:rsidRPr="00EF3FFE" w:rsidDel="00BE4FEE" w14:paraId="696F15ED" w14:textId="77777777" w:rsidTr="00A56C02">
        <w:trPr>
          <w:trHeight w:val="397"/>
        </w:trPr>
        <w:tc>
          <w:tcPr>
            <w:tcW w:w="1667" w:type="pct"/>
            <w:tcBorders>
              <w:top w:val="dotted" w:sz="4" w:space="0" w:color="auto"/>
              <w:bottom w:val="dotted" w:sz="4" w:space="0" w:color="auto"/>
            </w:tcBorders>
            <w:vAlign w:val="center"/>
          </w:tcPr>
          <w:p w14:paraId="7863E040" w14:textId="77777777" w:rsidR="00954B76" w:rsidRDefault="00954B76" w:rsidP="00A56C02">
            <w:pPr>
              <w:spacing w:before="60" w:after="60"/>
              <w:jc w:val="center"/>
              <w:rPr>
                <w:rFonts w:ascii="Arial" w:hAnsi="Arial" w:cs="Arial"/>
                <w:i/>
                <w:color w:val="FF0000"/>
                <w:sz w:val="18"/>
                <w:szCs w:val="18"/>
                <w:highlight w:val="yellow"/>
                <w:lang w:val="mk-MK"/>
              </w:rPr>
            </w:pPr>
            <w:r>
              <w:rPr>
                <w:rFonts w:ascii="Arial" w:hAnsi="Arial" w:cs="Arial"/>
                <w:i/>
                <w:color w:val="FF0000"/>
                <w:sz w:val="18"/>
                <w:szCs w:val="18"/>
                <w:highlight w:val="yellow"/>
                <w:lang w:val="mk-MK"/>
              </w:rPr>
              <w:t xml:space="preserve">Опишете ја повредата повикувајќи се на </w:t>
            </w:r>
          </w:p>
          <w:p w14:paraId="2A9F017F" w14:textId="77777777" w:rsidR="00954B76" w:rsidRPr="00EF3FFE" w:rsidDel="00BE4FEE" w:rsidRDefault="00954B76" w:rsidP="00A56C02">
            <w:pPr>
              <w:spacing w:before="60" w:after="60"/>
              <w:jc w:val="center"/>
              <w:rPr>
                <w:rFonts w:ascii="Arial" w:hAnsi="Arial" w:cs="Arial"/>
                <w:i/>
                <w:color w:val="FF0000"/>
                <w:sz w:val="18"/>
                <w:szCs w:val="18"/>
                <w:highlight w:val="yellow"/>
                <w:lang w:val="en-US"/>
              </w:rPr>
            </w:pPr>
            <w:r>
              <w:rPr>
                <w:rFonts w:ascii="Arial" w:hAnsi="Arial" w:cs="Arial"/>
                <w:i/>
                <w:color w:val="FF0000"/>
                <w:sz w:val="18"/>
                <w:szCs w:val="18"/>
                <w:highlight w:val="yellow"/>
                <w:lang w:val="mk-MK"/>
              </w:rPr>
              <w:t xml:space="preserve">Табелата во дел 7 </w:t>
            </w:r>
          </w:p>
        </w:tc>
        <w:tc>
          <w:tcPr>
            <w:tcW w:w="1667" w:type="pct"/>
            <w:tcBorders>
              <w:top w:val="dotted" w:sz="4" w:space="0" w:color="auto"/>
              <w:bottom w:val="dotted" w:sz="4" w:space="0" w:color="auto"/>
            </w:tcBorders>
            <w:vAlign w:val="center"/>
          </w:tcPr>
          <w:p w14:paraId="31091D8F" w14:textId="77777777" w:rsidR="00954B76" w:rsidRPr="00EF3FFE" w:rsidDel="00BE4FEE" w:rsidRDefault="00954B76" w:rsidP="00A56C02">
            <w:pPr>
              <w:spacing w:before="60" w:after="60"/>
              <w:jc w:val="center"/>
              <w:rPr>
                <w:rFonts w:ascii="Arial" w:hAnsi="Arial" w:cs="Arial"/>
                <w:i/>
                <w:color w:val="FF0000"/>
                <w:sz w:val="18"/>
                <w:szCs w:val="18"/>
                <w:highlight w:val="yellow"/>
                <w:lang w:val="en-US"/>
              </w:rPr>
            </w:pPr>
            <w:r>
              <w:rPr>
                <w:rFonts w:ascii="Arial" w:hAnsi="Arial" w:cs="Arial"/>
                <w:i/>
                <w:color w:val="FF0000"/>
                <w:sz w:val="18"/>
                <w:szCs w:val="18"/>
                <w:highlight w:val="yellow"/>
                <w:lang w:val="mk-MK"/>
              </w:rPr>
              <w:t xml:space="preserve">Опишете ги мерките кои треба да се применат од страна на операторот </w:t>
            </w:r>
          </w:p>
        </w:tc>
        <w:tc>
          <w:tcPr>
            <w:tcW w:w="1666" w:type="pct"/>
            <w:tcBorders>
              <w:top w:val="dotted" w:sz="4" w:space="0" w:color="auto"/>
              <w:bottom w:val="dotted" w:sz="4" w:space="0" w:color="auto"/>
            </w:tcBorders>
            <w:vAlign w:val="center"/>
          </w:tcPr>
          <w:p w14:paraId="45BFC82C" w14:textId="77777777" w:rsidR="00954B76" w:rsidRPr="00EF3FFE" w:rsidRDefault="00954B76" w:rsidP="00A56C02">
            <w:pPr>
              <w:spacing w:before="60" w:after="60"/>
              <w:jc w:val="center"/>
              <w:rPr>
                <w:rFonts w:ascii="Arial" w:hAnsi="Arial" w:cs="Arial"/>
                <w:i/>
                <w:color w:val="FF0000"/>
                <w:sz w:val="18"/>
                <w:szCs w:val="18"/>
                <w:highlight w:val="yellow"/>
                <w:lang w:val="en-US"/>
              </w:rPr>
            </w:pPr>
            <w:r>
              <w:rPr>
                <w:rFonts w:ascii="Arial" w:hAnsi="Arial" w:cs="Arial"/>
                <w:i/>
                <w:color w:val="FF0000"/>
                <w:sz w:val="18"/>
                <w:szCs w:val="18"/>
                <w:highlight w:val="yellow"/>
                <w:lang w:val="mk-MK"/>
              </w:rPr>
              <w:t xml:space="preserve">Временски период за за де усогласат </w:t>
            </w:r>
          </w:p>
        </w:tc>
      </w:tr>
      <w:tr w:rsidR="00954B76" w:rsidRPr="00EF3FFE" w:rsidDel="00BE4FEE" w14:paraId="7AA089C5" w14:textId="77777777" w:rsidTr="00A56C02">
        <w:trPr>
          <w:trHeight w:val="397"/>
        </w:trPr>
        <w:tc>
          <w:tcPr>
            <w:tcW w:w="1667" w:type="pct"/>
            <w:tcBorders>
              <w:top w:val="dotted" w:sz="4" w:space="0" w:color="auto"/>
              <w:bottom w:val="single" w:sz="4" w:space="0" w:color="auto"/>
            </w:tcBorders>
            <w:vAlign w:val="center"/>
          </w:tcPr>
          <w:p w14:paraId="65A90C0C" w14:textId="77777777" w:rsidR="00954B76" w:rsidRPr="00EF3FFE" w:rsidDel="00BE4FEE" w:rsidRDefault="00954B76" w:rsidP="00A56C02">
            <w:pPr>
              <w:spacing w:before="60" w:after="60"/>
              <w:jc w:val="center"/>
              <w:rPr>
                <w:rFonts w:ascii="Arial" w:hAnsi="Arial" w:cs="Arial"/>
                <w:sz w:val="18"/>
                <w:szCs w:val="18"/>
                <w:lang w:val="en-US"/>
              </w:rPr>
            </w:pPr>
          </w:p>
        </w:tc>
        <w:tc>
          <w:tcPr>
            <w:tcW w:w="1667" w:type="pct"/>
            <w:tcBorders>
              <w:top w:val="dotted" w:sz="4" w:space="0" w:color="auto"/>
              <w:bottom w:val="single" w:sz="4" w:space="0" w:color="auto"/>
            </w:tcBorders>
            <w:vAlign w:val="center"/>
          </w:tcPr>
          <w:p w14:paraId="2140183B" w14:textId="77777777" w:rsidR="00954B76" w:rsidRPr="00EF3FFE" w:rsidDel="00BE4FEE" w:rsidRDefault="00954B76" w:rsidP="00A56C02">
            <w:pPr>
              <w:spacing w:before="60" w:after="60"/>
              <w:rPr>
                <w:rFonts w:ascii="Arial" w:hAnsi="Arial" w:cs="Arial"/>
                <w:sz w:val="18"/>
                <w:szCs w:val="18"/>
                <w:lang w:val="en-US"/>
              </w:rPr>
            </w:pPr>
          </w:p>
        </w:tc>
        <w:tc>
          <w:tcPr>
            <w:tcW w:w="1666" w:type="pct"/>
            <w:tcBorders>
              <w:top w:val="dotted" w:sz="4" w:space="0" w:color="auto"/>
              <w:bottom w:val="single" w:sz="4" w:space="0" w:color="auto"/>
            </w:tcBorders>
          </w:tcPr>
          <w:p w14:paraId="32EE4A2E" w14:textId="77777777" w:rsidR="00954B76" w:rsidRPr="00EF3FFE" w:rsidDel="00BE4FEE" w:rsidRDefault="00954B76" w:rsidP="00A56C02">
            <w:pPr>
              <w:spacing w:before="60" w:after="60"/>
              <w:rPr>
                <w:rFonts w:ascii="Arial" w:hAnsi="Arial" w:cs="Arial"/>
                <w:sz w:val="18"/>
                <w:szCs w:val="18"/>
                <w:lang w:val="en-US"/>
              </w:rPr>
            </w:pPr>
          </w:p>
        </w:tc>
      </w:tr>
    </w:tbl>
    <w:p w14:paraId="7BD23A35" w14:textId="77777777" w:rsidR="00954B76" w:rsidRDefault="00954B76" w:rsidP="00954B76">
      <w:pPr>
        <w:pStyle w:val="BodyText"/>
        <w:rPr>
          <w:lang w:val="en-US"/>
        </w:rPr>
      </w:pPr>
    </w:p>
    <w:p w14:paraId="4B0FF5F8" w14:textId="77777777" w:rsidR="00954B76" w:rsidRDefault="00954B76" w:rsidP="003A0514">
      <w:pPr>
        <w:pStyle w:val="Heading2"/>
        <w:numPr>
          <w:ilvl w:val="1"/>
          <w:numId w:val="44"/>
        </w:numPr>
        <w:spacing w:before="480" w:after="120" w:line="240" w:lineRule="auto"/>
        <w:rPr>
          <w:rFonts w:cs="Arial"/>
          <w:sz w:val="22"/>
          <w:szCs w:val="22"/>
          <w:lang w:val="en-US"/>
        </w:rPr>
      </w:pPr>
      <w:bookmarkStart w:id="889" w:name="_Toc440293623"/>
      <w:bookmarkStart w:id="890" w:name="_Toc440293790"/>
      <w:bookmarkStart w:id="891" w:name="_Toc440301085"/>
      <w:bookmarkStart w:id="892" w:name="_Toc440467810"/>
      <w:bookmarkStart w:id="893" w:name="_Toc442354370"/>
      <w:bookmarkStart w:id="894" w:name="_Toc448178282"/>
      <w:bookmarkStart w:id="895" w:name="_Toc448313961"/>
      <w:bookmarkStart w:id="896" w:name="_Toc448915576"/>
      <w:bookmarkStart w:id="897" w:name="_Toc426736116"/>
      <w:r>
        <w:rPr>
          <w:rFonts w:cs="Arial"/>
          <w:sz w:val="22"/>
          <w:szCs w:val="22"/>
          <w:lang w:val="mk-MK"/>
        </w:rPr>
        <w:t>Административно /спроведување на кривичен закон</w:t>
      </w:r>
      <w:bookmarkEnd w:id="889"/>
      <w:bookmarkEnd w:id="890"/>
      <w:bookmarkEnd w:id="891"/>
      <w:bookmarkEnd w:id="892"/>
      <w:bookmarkEnd w:id="893"/>
      <w:bookmarkEnd w:id="894"/>
      <w:bookmarkEnd w:id="895"/>
      <w:bookmarkEnd w:id="896"/>
      <w:r>
        <w:rPr>
          <w:rFonts w:cs="Arial"/>
          <w:sz w:val="22"/>
          <w:szCs w:val="22"/>
          <w:lang w:val="mk-MK"/>
        </w:rPr>
        <w:t xml:space="preserve"> </w:t>
      </w:r>
      <w:bookmarkEnd w:id="897"/>
    </w:p>
    <w:p w14:paraId="3E5C0888" w14:textId="77777777" w:rsidR="00954B76" w:rsidRPr="00AF6214" w:rsidRDefault="00954B76" w:rsidP="00954B76">
      <w:pPr>
        <w:pStyle w:val="BodyText"/>
        <w:rPr>
          <w:rFonts w:cs="Arial"/>
          <w:b w:val="0"/>
          <w:color w:val="FF0000"/>
          <w:sz w:val="20"/>
          <w:u w:val="none"/>
          <w:lang w:val="en-US"/>
        </w:rPr>
      </w:pPr>
      <w:r w:rsidRPr="00AF6214">
        <w:rPr>
          <w:rFonts w:cs="Arial"/>
          <w:b w:val="0"/>
          <w:color w:val="FF0000"/>
          <w:sz w:val="20"/>
          <w:u w:val="none"/>
          <w:lang w:val="mk-MK"/>
        </w:rPr>
        <w:t xml:space="preserve">Известете за активностите кои се преземени или кои ќе се преземат (Решение): писмо за предупредување, Решение, затварање, поништување на дозволата итн. </w:t>
      </w:r>
    </w:p>
    <w:p w14:paraId="6BC01049" w14:textId="77777777" w:rsidR="00954B76" w:rsidRPr="00AF6214" w:rsidRDefault="00954B76" w:rsidP="00954B76">
      <w:pPr>
        <w:pStyle w:val="BodyText"/>
        <w:rPr>
          <w:rFonts w:cs="Arial"/>
          <w:b w:val="0"/>
          <w:color w:val="FF0000"/>
          <w:sz w:val="20"/>
          <w:u w:val="none"/>
          <w:lang w:val="en-US"/>
        </w:rPr>
      </w:pPr>
      <w:r w:rsidRPr="00AF6214">
        <w:rPr>
          <w:rFonts w:cs="Arial"/>
          <w:b w:val="0"/>
          <w:color w:val="FF0000"/>
          <w:sz w:val="20"/>
          <w:u w:val="none"/>
          <w:lang w:val="mk-MK"/>
        </w:rPr>
        <w:t xml:space="preserve">Врз основа на чл.42 од Законот за инспекциски надзор, ако со Законот се предвидува дека инспекциската мерка може да се пропише за констатирана нерегуларност, инспекторот е должен таа мерка  да ја утврди со Решение. </w:t>
      </w:r>
    </w:p>
    <w:p w14:paraId="423DBA47" w14:textId="77777777" w:rsidR="00954B76" w:rsidRPr="00AF6214" w:rsidRDefault="00954B76" w:rsidP="00954B76">
      <w:pPr>
        <w:pStyle w:val="BodyText"/>
        <w:rPr>
          <w:rFonts w:cs="Arial"/>
          <w:b w:val="0"/>
          <w:color w:val="FF0000"/>
          <w:sz w:val="20"/>
          <w:u w:val="none"/>
          <w:lang w:val="en-US"/>
        </w:rPr>
      </w:pPr>
      <w:r w:rsidRPr="00AF6214">
        <w:rPr>
          <w:rFonts w:cs="Arial"/>
          <w:b w:val="0"/>
          <w:color w:val="FF0000"/>
          <w:sz w:val="20"/>
          <w:u w:val="none"/>
          <w:lang w:val="mk-MK"/>
        </w:rPr>
        <w:t>Инспекторот ќе издаде Решение без одложување и не подоцна од 8 денови од комплетирањето на теренската посета, доколку со закон не е определен пократок рок.</w:t>
      </w:r>
    </w:p>
    <w:p w14:paraId="55201613" w14:textId="77777777" w:rsidR="00954B76" w:rsidRPr="00BD5CC4" w:rsidRDefault="00954B76" w:rsidP="003A0514">
      <w:pPr>
        <w:pStyle w:val="Heading1"/>
        <w:numPr>
          <w:ilvl w:val="0"/>
          <w:numId w:val="44"/>
        </w:numPr>
        <w:spacing w:before="360" w:after="120" w:line="240" w:lineRule="auto"/>
        <w:rPr>
          <w:rFonts w:ascii="Times New Roman" w:hAnsi="Times New Roman"/>
          <w:noProof/>
          <w:szCs w:val="40"/>
          <w:lang w:val="en-US"/>
        </w:rPr>
      </w:pPr>
      <w:r w:rsidRPr="00FC589B">
        <w:rPr>
          <w:rFonts w:cs="Arial"/>
          <w:lang w:val="en-US"/>
        </w:rPr>
        <w:br w:type="page"/>
      </w:r>
      <w:bookmarkStart w:id="898" w:name="_Toc440293624"/>
      <w:bookmarkStart w:id="899" w:name="_Toc440293791"/>
      <w:bookmarkStart w:id="900" w:name="_Toc440301086"/>
      <w:bookmarkStart w:id="901" w:name="_Toc440467811"/>
      <w:bookmarkStart w:id="902" w:name="_Toc442354371"/>
      <w:bookmarkStart w:id="903" w:name="_Toc448178283"/>
      <w:bookmarkStart w:id="904" w:name="_Toc448313962"/>
      <w:bookmarkStart w:id="905" w:name="_Toc448915577"/>
      <w:bookmarkStart w:id="906" w:name="_Toc426736117"/>
      <w:r w:rsidRPr="00BD5CC4">
        <w:rPr>
          <w:rFonts w:cs="Arial"/>
          <w:szCs w:val="40"/>
          <w:lang w:val="mk-MK"/>
        </w:rPr>
        <w:lastRenderedPageBreak/>
        <w:t>Затварање на инспекцискиот циклус</w:t>
      </w:r>
      <w:bookmarkEnd w:id="898"/>
      <w:bookmarkEnd w:id="899"/>
      <w:bookmarkEnd w:id="900"/>
      <w:bookmarkEnd w:id="901"/>
      <w:bookmarkEnd w:id="902"/>
      <w:bookmarkEnd w:id="903"/>
      <w:bookmarkEnd w:id="904"/>
      <w:bookmarkEnd w:id="905"/>
      <w:r w:rsidRPr="00BD5CC4">
        <w:rPr>
          <w:rFonts w:cs="Arial"/>
          <w:szCs w:val="40"/>
          <w:lang w:val="mk-MK"/>
        </w:rPr>
        <w:t xml:space="preserve"> </w:t>
      </w:r>
      <w:bookmarkEnd w:id="906"/>
    </w:p>
    <w:p w14:paraId="4AFBC067" w14:textId="77777777" w:rsidR="00954B76" w:rsidRDefault="00954B76" w:rsidP="003A0514">
      <w:pPr>
        <w:pStyle w:val="Heading2"/>
        <w:numPr>
          <w:ilvl w:val="1"/>
          <w:numId w:val="44"/>
        </w:numPr>
        <w:spacing w:before="480" w:after="120" w:line="240" w:lineRule="auto"/>
        <w:rPr>
          <w:rFonts w:cs="Arial"/>
          <w:sz w:val="22"/>
          <w:szCs w:val="22"/>
          <w:lang w:val="en-US"/>
        </w:rPr>
      </w:pPr>
      <w:bookmarkStart w:id="907" w:name="_Toc440293625"/>
      <w:bookmarkStart w:id="908" w:name="_Toc440293792"/>
      <w:bookmarkStart w:id="909" w:name="_Toc440301087"/>
      <w:bookmarkStart w:id="910" w:name="_Toc440467812"/>
      <w:bookmarkStart w:id="911" w:name="_Toc442354372"/>
      <w:bookmarkStart w:id="912" w:name="_Toc448178284"/>
      <w:bookmarkStart w:id="913" w:name="_Toc448313963"/>
      <w:bookmarkStart w:id="914" w:name="_Toc448915578"/>
      <w:bookmarkStart w:id="915" w:name="_Toc426736118"/>
      <w:r>
        <w:rPr>
          <w:rFonts w:cs="Arial"/>
          <w:sz w:val="22"/>
          <w:szCs w:val="22"/>
          <w:lang w:val="mk-MK"/>
        </w:rPr>
        <w:t>Предлози за пишувачите на дозвола и до Секторот за индустриско загадување и управување со ризик при МЖСПП: предлози за подобрување на ИСКЗ-А дозволата</w:t>
      </w:r>
      <w:bookmarkEnd w:id="907"/>
      <w:bookmarkEnd w:id="908"/>
      <w:bookmarkEnd w:id="909"/>
      <w:bookmarkEnd w:id="910"/>
      <w:bookmarkEnd w:id="911"/>
      <w:bookmarkEnd w:id="912"/>
      <w:bookmarkEnd w:id="913"/>
      <w:bookmarkEnd w:id="914"/>
      <w:r>
        <w:rPr>
          <w:rFonts w:cs="Arial"/>
          <w:sz w:val="22"/>
          <w:szCs w:val="22"/>
          <w:lang w:val="mk-MK"/>
        </w:rPr>
        <w:t xml:space="preserve">  </w:t>
      </w:r>
      <w:bookmarkEnd w:id="915"/>
    </w:p>
    <w:p w14:paraId="3710FFAB" w14:textId="77777777" w:rsidR="00954B76" w:rsidRPr="00AF6214" w:rsidRDefault="00954B76" w:rsidP="00954B76">
      <w:pPr>
        <w:pStyle w:val="BodyText"/>
        <w:rPr>
          <w:rFonts w:ascii="Arial" w:hAnsi="Arial" w:cs="Arial"/>
          <w:b w:val="0"/>
          <w:color w:val="FF0000"/>
          <w:sz w:val="20"/>
          <w:u w:val="none"/>
          <w:lang w:val="mk-MK"/>
        </w:rPr>
      </w:pPr>
      <w:r w:rsidRPr="00AF6214">
        <w:rPr>
          <w:rFonts w:ascii="Arial" w:hAnsi="Arial" w:cs="Arial"/>
          <w:b w:val="0"/>
          <w:color w:val="FF0000"/>
          <w:sz w:val="20"/>
          <w:u w:val="none"/>
          <w:lang w:val="mk-MK"/>
        </w:rPr>
        <w:t>Означете ги неопходните подобрувања на дозволата со цел да се отстранат нејасните/ несоодветните обврски, за да се гарантира подобра заштита на животната среедина, подобра усогласеност со БРЕФ-овите и се што се однесува на подобрување на ефикасноста на дозволата.</w:t>
      </w:r>
      <w:r w:rsidRPr="00AF6214">
        <w:rPr>
          <w:rFonts w:ascii="Arial" w:hAnsi="Arial" w:cs="Arial"/>
          <w:b w:val="0"/>
          <w:color w:val="FF0000"/>
          <w:sz w:val="20"/>
          <w:u w:val="none"/>
          <w:lang w:val="en-US"/>
        </w:rPr>
        <w:t>.</w:t>
      </w:r>
    </w:p>
    <w:p w14:paraId="222D0B34" w14:textId="77777777" w:rsidR="00954B76" w:rsidRPr="00051408" w:rsidRDefault="00954B76" w:rsidP="00954B76">
      <w:pPr>
        <w:rPr>
          <w:rFonts w:ascii="Arial" w:hAnsi="Arial" w:cs="Arial"/>
          <w:sz w:val="20"/>
          <w:szCs w:val="20"/>
          <w:lang w:val="mk-MK"/>
        </w:rPr>
      </w:pPr>
      <w:r>
        <w:rPr>
          <w:rFonts w:ascii="Arial" w:hAnsi="Arial" w:cs="Arial"/>
          <w:sz w:val="20"/>
          <w:szCs w:val="20"/>
          <w:lang w:val="mk-MK"/>
        </w:rPr>
        <w:t xml:space="preserve">Инспекцијата овозможува да се оцени ефикасноста и јасноста на информациите кои се содржат во ИСКЗ-А дозволата. </w:t>
      </w:r>
      <w:r w:rsidRPr="00051408">
        <w:rPr>
          <w:rFonts w:ascii="Arial" w:hAnsi="Arial" w:cs="Arial"/>
          <w:sz w:val="20"/>
          <w:szCs w:val="20"/>
          <w:highlight w:val="yellow"/>
          <w:lang w:val="mk-MK"/>
        </w:rPr>
        <w:t>Инспекторот /инспекцискиот тим</w:t>
      </w:r>
      <w:r>
        <w:rPr>
          <w:rFonts w:ascii="Arial" w:hAnsi="Arial" w:cs="Arial"/>
          <w:sz w:val="20"/>
          <w:szCs w:val="20"/>
          <w:lang w:val="mk-MK"/>
        </w:rPr>
        <w:t xml:space="preserve"> ги предлага следните мерки за подобрување на дозволата: </w:t>
      </w:r>
    </w:p>
    <w:p w14:paraId="351399B1" w14:textId="77777777" w:rsidR="00954B76" w:rsidRPr="00A6303E" w:rsidRDefault="00954B76" w:rsidP="003A0514">
      <w:pPr>
        <w:numPr>
          <w:ilvl w:val="0"/>
          <w:numId w:val="42"/>
        </w:numPr>
        <w:spacing w:after="0" w:line="240" w:lineRule="auto"/>
        <w:rPr>
          <w:rFonts w:ascii="Arial" w:hAnsi="Arial" w:cs="Arial"/>
          <w:sz w:val="20"/>
          <w:szCs w:val="20"/>
          <w:highlight w:val="yellow"/>
          <w:lang w:val="en-US"/>
        </w:rPr>
      </w:pPr>
      <w:r w:rsidRPr="00A6303E">
        <w:rPr>
          <w:rFonts w:ascii="Arial" w:hAnsi="Arial" w:cs="Arial"/>
          <w:sz w:val="20"/>
          <w:szCs w:val="20"/>
          <w:highlight w:val="yellow"/>
          <w:lang w:val="en-US"/>
        </w:rPr>
        <w:t>xxxx</w:t>
      </w:r>
    </w:p>
    <w:p w14:paraId="4BFBDFEF" w14:textId="77777777" w:rsidR="00954B76" w:rsidRPr="00A6303E" w:rsidRDefault="00954B76" w:rsidP="003A0514">
      <w:pPr>
        <w:numPr>
          <w:ilvl w:val="0"/>
          <w:numId w:val="42"/>
        </w:numPr>
        <w:spacing w:after="0" w:line="240" w:lineRule="auto"/>
        <w:rPr>
          <w:rFonts w:ascii="Arial" w:hAnsi="Arial" w:cs="Arial"/>
          <w:sz w:val="20"/>
          <w:szCs w:val="20"/>
          <w:highlight w:val="yellow"/>
          <w:lang w:val="en-US"/>
        </w:rPr>
      </w:pPr>
      <w:r w:rsidRPr="00A6303E">
        <w:rPr>
          <w:rFonts w:ascii="Arial" w:hAnsi="Arial" w:cs="Arial"/>
          <w:sz w:val="20"/>
          <w:szCs w:val="20"/>
          <w:highlight w:val="yellow"/>
          <w:lang w:val="en-US"/>
        </w:rPr>
        <w:t>xxxx</w:t>
      </w:r>
    </w:p>
    <w:p w14:paraId="18CABC5A" w14:textId="77777777" w:rsidR="00954B76" w:rsidRDefault="00954B76" w:rsidP="003A0514">
      <w:pPr>
        <w:pStyle w:val="Heading2"/>
        <w:numPr>
          <w:ilvl w:val="1"/>
          <w:numId w:val="44"/>
        </w:numPr>
        <w:spacing w:before="480" w:after="120" w:line="240" w:lineRule="auto"/>
        <w:rPr>
          <w:rFonts w:cs="Arial"/>
          <w:sz w:val="22"/>
          <w:szCs w:val="22"/>
          <w:lang w:val="en-US"/>
        </w:rPr>
      </w:pPr>
      <w:bookmarkStart w:id="916" w:name="_Toc440293626"/>
      <w:bookmarkStart w:id="917" w:name="_Toc440293793"/>
      <w:bookmarkStart w:id="918" w:name="_Toc440301088"/>
      <w:bookmarkStart w:id="919" w:name="_Toc440467813"/>
      <w:bookmarkStart w:id="920" w:name="_Toc442354373"/>
      <w:bookmarkStart w:id="921" w:name="_Toc448178285"/>
      <w:bookmarkStart w:id="922" w:name="_Toc448313964"/>
      <w:bookmarkStart w:id="923" w:name="_Toc448915579"/>
      <w:bookmarkStart w:id="924" w:name="_Toc426736119"/>
      <w:r>
        <w:rPr>
          <w:rFonts w:cs="Arial"/>
          <w:sz w:val="22"/>
          <w:szCs w:val="22"/>
          <w:lang w:val="mk-MK"/>
        </w:rPr>
        <w:t>Предлози за операторот да ги подобри еколошките перформанси</w:t>
      </w:r>
      <w:bookmarkEnd w:id="916"/>
      <w:bookmarkEnd w:id="917"/>
      <w:bookmarkEnd w:id="918"/>
      <w:bookmarkEnd w:id="919"/>
      <w:bookmarkEnd w:id="920"/>
      <w:bookmarkEnd w:id="921"/>
      <w:bookmarkEnd w:id="922"/>
      <w:bookmarkEnd w:id="923"/>
      <w:r>
        <w:rPr>
          <w:rFonts w:cs="Arial"/>
          <w:sz w:val="22"/>
          <w:szCs w:val="22"/>
          <w:lang w:val="mk-MK"/>
        </w:rPr>
        <w:t xml:space="preserve"> </w:t>
      </w:r>
      <w:bookmarkEnd w:id="924"/>
    </w:p>
    <w:p w14:paraId="34A88B15"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 xml:space="preserve">Како што е дефинирано во „Препорака од Европскиот парламент и Советот од 4 април 2001 за обезбедување на минимални критериуми за инспекции во животната средина во Земјите членки“ (RMCEI, 2001/331/EC), активностите на „инспекции во животната средина“ исто така ќе вклучат активности за унапредување во усогласувањето со цел подобро исполнување на бараните стандарди за животна средина од страна на компанијата.  </w:t>
      </w:r>
    </w:p>
    <w:p w14:paraId="40EC7BEC"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Унапредување на усогласеноста е една од стратегиите кои се дел од инспекцискиот циклус (како што е дефинирана и во проектите на IMPEL "Вршење на вистинските работи", на тема на еколошките инспекции) да се промовира постигнување на најамбициозните еколошки цели.</w:t>
      </w:r>
    </w:p>
    <w:p w14:paraId="4B5AD7AA"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Подолу се дадени некои мерки предложени за компанијата, со цел да се надминат критични ситуации наведени во делот 7.4, и за постојано подобрување на еколошките перформанси:</w:t>
      </w:r>
    </w:p>
    <w:p w14:paraId="771060CF" w14:textId="77777777" w:rsidR="00954B76" w:rsidRPr="00F6140B" w:rsidRDefault="00954B76" w:rsidP="00954B76">
      <w:pPr>
        <w:pStyle w:val="BodyText"/>
        <w:rPr>
          <w:lang w:val="mk-MK"/>
        </w:rPr>
      </w:pPr>
    </w:p>
    <w:tbl>
      <w:tblPr>
        <w:tblW w:w="5000" w:type="pct"/>
        <w:tblBorders>
          <w:top w:val="dotted" w:sz="4" w:space="0" w:color="auto"/>
          <w:bottom w:val="single" w:sz="4" w:space="0" w:color="000000"/>
          <w:insideH w:val="dotted" w:sz="4" w:space="0" w:color="auto"/>
        </w:tblBorders>
        <w:tblLook w:val="04A0" w:firstRow="1" w:lastRow="0" w:firstColumn="1" w:lastColumn="0" w:noHBand="0" w:noVBand="1"/>
      </w:tblPr>
      <w:tblGrid>
        <w:gridCol w:w="3626"/>
        <w:gridCol w:w="5662"/>
      </w:tblGrid>
      <w:tr w:rsidR="00954B76" w:rsidRPr="00E366E5" w14:paraId="752E0705" w14:textId="77777777" w:rsidTr="00A56C02">
        <w:trPr>
          <w:tblHeader/>
        </w:trPr>
        <w:tc>
          <w:tcPr>
            <w:tcW w:w="1952" w:type="pct"/>
            <w:tcBorders>
              <w:top w:val="dotted" w:sz="4" w:space="0" w:color="auto"/>
              <w:left w:val="nil"/>
              <w:bottom w:val="single" w:sz="4" w:space="0" w:color="000000"/>
              <w:right w:val="nil"/>
            </w:tcBorders>
            <w:vAlign w:val="center"/>
          </w:tcPr>
          <w:p w14:paraId="4A5ECD0D" w14:textId="77777777" w:rsidR="00954B76" w:rsidRPr="000665FA"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Тема</w:t>
            </w:r>
          </w:p>
        </w:tc>
        <w:tc>
          <w:tcPr>
            <w:tcW w:w="3048" w:type="pct"/>
            <w:tcBorders>
              <w:top w:val="dotted" w:sz="4" w:space="0" w:color="auto"/>
              <w:left w:val="nil"/>
              <w:bottom w:val="single" w:sz="4" w:space="0" w:color="000000"/>
              <w:right w:val="nil"/>
            </w:tcBorders>
            <w:vAlign w:val="center"/>
          </w:tcPr>
          <w:p w14:paraId="31ED3C46" w14:textId="77777777" w:rsidR="00954B76" w:rsidRPr="000665FA" w:rsidRDefault="00954B76" w:rsidP="00A56C02">
            <w:pPr>
              <w:spacing w:before="60" w:after="60"/>
              <w:jc w:val="center"/>
              <w:rPr>
                <w:rFonts w:ascii="Arial" w:hAnsi="Arial" w:cs="Arial"/>
                <w:b/>
                <w:sz w:val="18"/>
                <w:szCs w:val="18"/>
                <w:lang w:val="mk-MK"/>
              </w:rPr>
            </w:pPr>
            <w:r>
              <w:rPr>
                <w:rFonts w:ascii="Arial" w:hAnsi="Arial" w:cs="Arial"/>
                <w:b/>
                <w:sz w:val="18"/>
                <w:szCs w:val="18"/>
                <w:lang w:val="mk-MK"/>
              </w:rPr>
              <w:t>Предложено подобрување</w:t>
            </w:r>
          </w:p>
        </w:tc>
      </w:tr>
      <w:tr w:rsidR="00954B76" w:rsidRPr="00E366E5" w:rsidDel="00372FC5" w14:paraId="1E219761" w14:textId="77777777" w:rsidTr="00A56C02">
        <w:tc>
          <w:tcPr>
            <w:tcW w:w="1952" w:type="pct"/>
            <w:tcBorders>
              <w:top w:val="dotted" w:sz="4" w:space="0" w:color="auto"/>
              <w:left w:val="nil"/>
              <w:bottom w:val="dotted" w:sz="4" w:space="0" w:color="auto"/>
              <w:right w:val="nil"/>
            </w:tcBorders>
            <w:vAlign w:val="center"/>
          </w:tcPr>
          <w:p w14:paraId="01D03080" w14:textId="77777777" w:rsidR="00954B76" w:rsidRPr="000665FA" w:rsidDel="00372FC5" w:rsidRDefault="00954B76" w:rsidP="00A56C02">
            <w:pPr>
              <w:spacing w:before="60" w:after="60"/>
              <w:jc w:val="center"/>
              <w:rPr>
                <w:rFonts w:ascii="Arial" w:hAnsi="Arial" w:cs="Arial"/>
                <w:i/>
                <w:color w:val="FF0000"/>
                <w:sz w:val="18"/>
                <w:szCs w:val="18"/>
                <w:highlight w:val="yellow"/>
                <w:lang w:val="mk-MK"/>
              </w:rPr>
            </w:pPr>
            <w:r>
              <w:rPr>
                <w:rFonts w:ascii="Arial" w:hAnsi="Arial" w:cs="Arial"/>
                <w:i/>
                <w:color w:val="FF0000"/>
                <w:sz w:val="18"/>
                <w:szCs w:val="18"/>
                <w:highlight w:val="yellow"/>
                <w:lang w:val="mk-MK"/>
              </w:rPr>
              <w:t>Создавање прашина</w:t>
            </w:r>
          </w:p>
        </w:tc>
        <w:tc>
          <w:tcPr>
            <w:tcW w:w="3048" w:type="pct"/>
            <w:tcBorders>
              <w:top w:val="dotted" w:sz="4" w:space="0" w:color="auto"/>
              <w:left w:val="nil"/>
              <w:bottom w:val="dotted" w:sz="4" w:space="0" w:color="auto"/>
              <w:right w:val="nil"/>
            </w:tcBorders>
            <w:vAlign w:val="center"/>
          </w:tcPr>
          <w:p w14:paraId="2AE13E59" w14:textId="77777777" w:rsidR="00954B76" w:rsidRPr="00A6303E" w:rsidDel="00372FC5" w:rsidRDefault="00954B76" w:rsidP="00A56C02">
            <w:pPr>
              <w:pStyle w:val="Normalelt"/>
              <w:jc w:val="center"/>
              <w:rPr>
                <w:i/>
                <w:color w:val="FF0000"/>
                <w:sz w:val="18"/>
                <w:szCs w:val="18"/>
                <w:highlight w:val="yellow"/>
                <w:lang w:val="en-US"/>
              </w:rPr>
            </w:pPr>
            <w:r w:rsidRPr="00A6303E">
              <w:rPr>
                <w:i/>
                <w:color w:val="FF0000"/>
                <w:sz w:val="18"/>
                <w:szCs w:val="18"/>
                <w:highlight w:val="yellow"/>
                <w:lang w:val="en-US"/>
              </w:rPr>
              <w:t>Provide the area of storage of raw materials with a screen positioned in the open side, for the containment of diffuse emissions</w:t>
            </w:r>
          </w:p>
        </w:tc>
      </w:tr>
      <w:tr w:rsidR="00954B76" w:rsidRPr="00E366E5" w:rsidDel="00372FC5" w14:paraId="6C58638E" w14:textId="77777777" w:rsidTr="00A56C02">
        <w:tc>
          <w:tcPr>
            <w:tcW w:w="1952" w:type="pct"/>
            <w:tcBorders>
              <w:top w:val="dotted" w:sz="4" w:space="0" w:color="auto"/>
              <w:left w:val="nil"/>
              <w:bottom w:val="single" w:sz="4" w:space="0" w:color="auto"/>
              <w:right w:val="nil"/>
            </w:tcBorders>
            <w:vAlign w:val="center"/>
          </w:tcPr>
          <w:p w14:paraId="09B933D1" w14:textId="77777777" w:rsidR="00954B76" w:rsidRPr="00E366E5" w:rsidDel="00372FC5" w:rsidRDefault="00954B76" w:rsidP="00A56C02">
            <w:pPr>
              <w:spacing w:before="60" w:after="60"/>
              <w:jc w:val="center"/>
              <w:rPr>
                <w:rFonts w:ascii="Arial" w:hAnsi="Arial" w:cs="Arial"/>
                <w:sz w:val="18"/>
                <w:szCs w:val="18"/>
                <w:lang w:val="en-US"/>
              </w:rPr>
            </w:pPr>
          </w:p>
        </w:tc>
        <w:tc>
          <w:tcPr>
            <w:tcW w:w="3048" w:type="pct"/>
            <w:tcBorders>
              <w:top w:val="dotted" w:sz="4" w:space="0" w:color="auto"/>
              <w:left w:val="nil"/>
              <w:bottom w:val="single" w:sz="4" w:space="0" w:color="auto"/>
              <w:right w:val="nil"/>
            </w:tcBorders>
            <w:vAlign w:val="center"/>
          </w:tcPr>
          <w:p w14:paraId="210588A8" w14:textId="77777777" w:rsidR="00954B76" w:rsidRPr="00E366E5" w:rsidDel="00372FC5" w:rsidRDefault="00954B76" w:rsidP="00A56C02">
            <w:pPr>
              <w:pStyle w:val="Normalelt"/>
              <w:jc w:val="both"/>
              <w:rPr>
                <w:sz w:val="18"/>
                <w:szCs w:val="18"/>
                <w:lang w:val="en-US"/>
              </w:rPr>
            </w:pPr>
          </w:p>
        </w:tc>
      </w:tr>
    </w:tbl>
    <w:p w14:paraId="15F02637" w14:textId="77777777" w:rsidR="00954B76" w:rsidRPr="00FF2605" w:rsidRDefault="00954B76" w:rsidP="00954B76">
      <w:pPr>
        <w:pStyle w:val="BodyText"/>
        <w:rPr>
          <w:lang w:val="en-US"/>
        </w:rPr>
      </w:pPr>
    </w:p>
    <w:p w14:paraId="38F6C78D" w14:textId="77777777" w:rsidR="00954B76" w:rsidRDefault="00954B76" w:rsidP="003A0514">
      <w:pPr>
        <w:pStyle w:val="Heading2"/>
        <w:numPr>
          <w:ilvl w:val="1"/>
          <w:numId w:val="44"/>
        </w:numPr>
        <w:spacing w:before="480" w:after="120" w:line="240" w:lineRule="auto"/>
        <w:rPr>
          <w:rFonts w:cs="Arial"/>
          <w:sz w:val="22"/>
          <w:szCs w:val="22"/>
          <w:lang w:val="en-US"/>
        </w:rPr>
      </w:pPr>
      <w:bookmarkStart w:id="925" w:name="_Toc440293627"/>
      <w:bookmarkStart w:id="926" w:name="_Toc440293794"/>
      <w:bookmarkStart w:id="927" w:name="_Toc440301089"/>
      <w:bookmarkStart w:id="928" w:name="_Toc440467814"/>
      <w:bookmarkStart w:id="929" w:name="_Toc442354374"/>
      <w:bookmarkStart w:id="930" w:name="_Toc448178286"/>
      <w:bookmarkStart w:id="931" w:name="_Toc448313965"/>
      <w:bookmarkStart w:id="932" w:name="_Toc448915580"/>
      <w:bookmarkStart w:id="933" w:name="_Toc426736120"/>
      <w:r>
        <w:rPr>
          <w:rFonts w:cs="Arial"/>
          <w:sz w:val="22"/>
          <w:szCs w:val="22"/>
          <w:lang w:val="mk-MK"/>
        </w:rPr>
        <w:t>Повратна информација од оценувањето на ризикот</w:t>
      </w:r>
      <w:bookmarkEnd w:id="925"/>
      <w:bookmarkEnd w:id="926"/>
      <w:bookmarkEnd w:id="927"/>
      <w:bookmarkEnd w:id="928"/>
      <w:bookmarkEnd w:id="929"/>
      <w:bookmarkEnd w:id="930"/>
      <w:bookmarkEnd w:id="931"/>
      <w:bookmarkEnd w:id="932"/>
      <w:r>
        <w:rPr>
          <w:rFonts w:cs="Arial"/>
          <w:sz w:val="22"/>
          <w:szCs w:val="22"/>
          <w:lang w:val="mk-MK"/>
        </w:rPr>
        <w:t xml:space="preserve"> </w:t>
      </w:r>
      <w:bookmarkEnd w:id="933"/>
    </w:p>
    <w:p w14:paraId="61E9ECED" w14:textId="17F1CE30" w:rsidR="00954B76" w:rsidRPr="00F6140B" w:rsidRDefault="00954B76" w:rsidP="00954B76">
      <w:pPr>
        <w:pStyle w:val="BodyText"/>
        <w:rPr>
          <w:lang w:val="mk-MK"/>
        </w:rPr>
      </w:pPr>
      <w:r w:rsidRPr="00AF6214">
        <w:rPr>
          <w:rFonts w:ascii="Arial" w:hAnsi="Arial" w:cs="Arial"/>
          <w:b w:val="0"/>
          <w:color w:val="FF0000"/>
          <w:sz w:val="20"/>
          <w:u w:val="none"/>
          <w:lang w:val="mk-MK"/>
        </w:rPr>
        <w:t>Овде пријавите ги забелешките кои можат да влијаат на вредностите дадени во критериуми за оценка на ризик. На пример, при користење на ИРАМ</w:t>
      </w:r>
      <w:r w:rsidR="00FE442A" w:rsidRPr="00AF6214">
        <w:rPr>
          <w:rStyle w:val="FootnoteReference"/>
          <w:rFonts w:ascii="Arial" w:hAnsi="Arial" w:cs="Arial"/>
          <w:b w:val="0"/>
          <w:color w:val="FF0000"/>
          <w:sz w:val="20"/>
          <w:u w:val="none"/>
          <w:lang w:val="mk-MK"/>
        </w:rPr>
        <w:footnoteReference w:id="23"/>
      </w:r>
      <w:r w:rsidRPr="00AF6214">
        <w:rPr>
          <w:rFonts w:ascii="Arial" w:hAnsi="Arial" w:cs="Arial"/>
          <w:b w:val="0"/>
          <w:color w:val="FF0000"/>
          <w:sz w:val="20"/>
          <w:u w:val="none"/>
          <w:lang w:val="mk-MK"/>
        </w:rPr>
        <w:t xml:space="preserve"> како алатка за проценка на ризикот, наод на неусогласеност подразбира промена во вредностите на индикаторите на перформансите на операторот</w:t>
      </w:r>
      <w:r w:rsidR="00FE442A" w:rsidRPr="00AF6214">
        <w:rPr>
          <w:rStyle w:val="FootnoteReference"/>
          <w:rFonts w:ascii="Arial" w:hAnsi="Arial" w:cs="Arial"/>
          <w:b w:val="0"/>
          <w:color w:val="FF0000"/>
          <w:sz w:val="20"/>
          <w:u w:val="none"/>
          <w:lang w:val="mk-MK"/>
        </w:rPr>
        <w:footnoteReference w:id="24"/>
      </w:r>
      <w:r w:rsidRPr="00AF6214">
        <w:rPr>
          <w:rFonts w:ascii="Arial" w:hAnsi="Arial" w:cs="Arial"/>
          <w:b w:val="0"/>
          <w:color w:val="FF0000"/>
          <w:sz w:val="20"/>
          <w:u w:val="none"/>
          <w:lang w:val="mk-MK"/>
        </w:rPr>
        <w:t xml:space="preserve">. Или на пример, оценка на овластен Систем за управување со животната средина може да ја подобри вредноста на индикатори </w:t>
      </w:r>
      <w:r w:rsidRPr="00AF6214">
        <w:rPr>
          <w:rFonts w:ascii="Arial" w:hAnsi="Arial" w:cs="Arial"/>
          <w:b w:val="0"/>
          <w:color w:val="FF0000"/>
          <w:sz w:val="20"/>
          <w:u w:val="none"/>
          <w:lang w:val="mk-MK"/>
        </w:rPr>
        <w:lastRenderedPageBreak/>
        <w:t>на перформансите на операторот.</w:t>
      </w:r>
    </w:p>
    <w:p w14:paraId="663336DB" w14:textId="77777777" w:rsidR="00954B76" w:rsidRPr="00BD5CC4" w:rsidRDefault="00954B76" w:rsidP="003A0514">
      <w:pPr>
        <w:pStyle w:val="Heading1"/>
        <w:numPr>
          <w:ilvl w:val="0"/>
          <w:numId w:val="44"/>
        </w:numPr>
        <w:spacing w:before="360" w:after="120" w:line="240" w:lineRule="auto"/>
        <w:rPr>
          <w:rFonts w:cs="Arial"/>
          <w:szCs w:val="40"/>
          <w:lang w:val="mk-MK"/>
        </w:rPr>
      </w:pPr>
      <w:bookmarkStart w:id="934" w:name="_Toc426736121"/>
      <w:r w:rsidRPr="00F6140B">
        <w:rPr>
          <w:rFonts w:cs="Arial"/>
          <w:sz w:val="24"/>
          <w:szCs w:val="24"/>
          <w:lang w:val="mk-MK"/>
        </w:rPr>
        <w:br w:type="page"/>
      </w:r>
      <w:bookmarkStart w:id="935" w:name="_Toc440293628"/>
      <w:bookmarkStart w:id="936" w:name="_Toc440293795"/>
      <w:bookmarkStart w:id="937" w:name="_Toc440301090"/>
      <w:bookmarkStart w:id="938" w:name="_Toc440467815"/>
      <w:bookmarkStart w:id="939" w:name="_Toc442354375"/>
      <w:bookmarkStart w:id="940" w:name="_Toc448178287"/>
      <w:bookmarkStart w:id="941" w:name="_Toc448313966"/>
      <w:bookmarkStart w:id="942" w:name="_Toc448915581"/>
      <w:r w:rsidRPr="00BD5CC4">
        <w:rPr>
          <w:rFonts w:cs="Arial"/>
          <w:szCs w:val="40"/>
          <w:lang w:val="mk-MK"/>
        </w:rPr>
        <w:lastRenderedPageBreak/>
        <w:t>Активности кои треба да се преземат при следниот инспекциски увид</w:t>
      </w:r>
      <w:bookmarkEnd w:id="935"/>
      <w:bookmarkEnd w:id="936"/>
      <w:bookmarkEnd w:id="937"/>
      <w:bookmarkEnd w:id="938"/>
      <w:bookmarkEnd w:id="939"/>
      <w:bookmarkEnd w:id="940"/>
      <w:bookmarkEnd w:id="941"/>
      <w:bookmarkEnd w:id="942"/>
      <w:r w:rsidRPr="00BD5CC4">
        <w:rPr>
          <w:rFonts w:cs="Arial"/>
          <w:szCs w:val="40"/>
          <w:lang w:val="mk-MK"/>
        </w:rPr>
        <w:t xml:space="preserve"> </w:t>
      </w:r>
      <w:bookmarkEnd w:id="934"/>
    </w:p>
    <w:p w14:paraId="55CC6BF0" w14:textId="77777777" w:rsidR="00954B76" w:rsidRPr="00AF6214" w:rsidRDefault="00954B76" w:rsidP="00954B76">
      <w:pPr>
        <w:pStyle w:val="BodyText"/>
        <w:rPr>
          <w:rFonts w:ascii="Arial" w:hAnsi="Arial" w:cs="Arial"/>
          <w:b w:val="0"/>
          <w:i w:val="0"/>
          <w:sz w:val="20"/>
          <w:u w:val="none"/>
          <w:lang w:val="mk-MK"/>
        </w:rPr>
      </w:pPr>
      <w:r w:rsidRPr="00AF6214">
        <w:rPr>
          <w:rFonts w:ascii="Arial" w:hAnsi="Arial" w:cs="Arial"/>
          <w:b w:val="0"/>
          <w:i w:val="0"/>
          <w:sz w:val="20"/>
          <w:u w:val="none"/>
          <w:lang w:val="mk-MK"/>
        </w:rPr>
        <w:t xml:space="preserve">Со инспекцијата се откриваат следните недостатоци за кои се чини треба да се обрне посебно  внимание во следните инспекции; други аспекти кои заслужуваат натамошни активности исто така се излистани подолу:  </w:t>
      </w:r>
    </w:p>
    <w:p w14:paraId="1E55C41C" w14:textId="77777777" w:rsidR="00954B76" w:rsidRPr="00F6140B" w:rsidRDefault="00954B76" w:rsidP="00954B76">
      <w:pPr>
        <w:pStyle w:val="BodyText"/>
        <w:rPr>
          <w:sz w:val="20"/>
          <w:lang w:val="mk-MK"/>
        </w:rPr>
      </w:pPr>
    </w:p>
    <w:tbl>
      <w:tblPr>
        <w:tblW w:w="5000" w:type="pct"/>
        <w:jc w:val="center"/>
        <w:tblBorders>
          <w:top w:val="dotted" w:sz="4" w:space="0" w:color="auto"/>
          <w:bottom w:val="single" w:sz="4" w:space="0" w:color="auto"/>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0"/>
        <w:gridCol w:w="7352"/>
      </w:tblGrid>
      <w:tr w:rsidR="00954B76" w:rsidRPr="00F6140B" w14:paraId="3D081A14" w14:textId="77777777" w:rsidTr="00A56C02">
        <w:trPr>
          <w:trHeight w:val="20"/>
          <w:jc w:val="center"/>
        </w:trPr>
        <w:tc>
          <w:tcPr>
            <w:tcW w:w="1949" w:type="dxa"/>
            <w:tcBorders>
              <w:top w:val="nil"/>
              <w:bottom w:val="single" w:sz="4" w:space="0" w:color="auto"/>
              <w:right w:val="nil"/>
            </w:tcBorders>
            <w:vAlign w:val="center"/>
          </w:tcPr>
          <w:p w14:paraId="5B512B8E" w14:textId="77777777" w:rsidR="00954B76" w:rsidRPr="004B046B" w:rsidRDefault="00954B76" w:rsidP="00A56C02">
            <w:pPr>
              <w:spacing w:before="60" w:after="60"/>
              <w:jc w:val="center"/>
              <w:rPr>
                <w:rFonts w:ascii="Arial" w:hAnsi="Arial" w:cs="Arial"/>
                <w:b/>
                <w:caps/>
                <w:sz w:val="18"/>
                <w:szCs w:val="18"/>
              </w:rPr>
            </w:pPr>
            <w:r>
              <w:rPr>
                <w:rFonts w:ascii="Arial" w:hAnsi="Arial" w:cs="Arial"/>
                <w:b/>
                <w:sz w:val="18"/>
                <w:szCs w:val="18"/>
                <w:lang w:val="mk-MK"/>
              </w:rPr>
              <w:t xml:space="preserve">Област од животната средина </w:t>
            </w:r>
          </w:p>
        </w:tc>
        <w:tc>
          <w:tcPr>
            <w:tcW w:w="7731" w:type="dxa"/>
            <w:tcBorders>
              <w:top w:val="nil"/>
              <w:left w:val="nil"/>
              <w:bottom w:val="single" w:sz="4" w:space="0" w:color="auto"/>
            </w:tcBorders>
            <w:vAlign w:val="center"/>
          </w:tcPr>
          <w:p w14:paraId="5400C811" w14:textId="77777777" w:rsidR="00954B76" w:rsidRPr="00F6140B" w:rsidRDefault="00954B76" w:rsidP="00A56C02">
            <w:pPr>
              <w:spacing w:before="60" w:after="60"/>
              <w:jc w:val="center"/>
              <w:rPr>
                <w:rFonts w:ascii="Arial" w:hAnsi="Arial" w:cs="Arial"/>
                <w:b/>
                <w:i/>
                <w:iCs/>
                <w:sz w:val="18"/>
                <w:szCs w:val="18"/>
              </w:rPr>
            </w:pPr>
            <w:r>
              <w:rPr>
                <w:rFonts w:ascii="Arial" w:hAnsi="Arial" w:cs="Arial"/>
                <w:b/>
                <w:sz w:val="18"/>
                <w:szCs w:val="18"/>
                <w:lang w:val="mk-MK"/>
              </w:rPr>
              <w:t xml:space="preserve">Препорачани активности на инспекцискиот тим за следната инспекција </w:t>
            </w:r>
          </w:p>
        </w:tc>
      </w:tr>
      <w:tr w:rsidR="00954B76" w:rsidRPr="00F6140B" w14:paraId="2293127A" w14:textId="77777777" w:rsidTr="00A56C02">
        <w:trPr>
          <w:trHeight w:val="20"/>
          <w:jc w:val="center"/>
        </w:trPr>
        <w:tc>
          <w:tcPr>
            <w:tcW w:w="1949" w:type="dxa"/>
            <w:tcBorders>
              <w:top w:val="single" w:sz="4" w:space="0" w:color="auto"/>
              <w:right w:val="nil"/>
            </w:tcBorders>
            <w:vAlign w:val="center"/>
          </w:tcPr>
          <w:p w14:paraId="7ADD4C4D" w14:textId="77777777" w:rsidR="00954B76" w:rsidRPr="00A6303E" w:rsidRDefault="00954B76" w:rsidP="00A56C02">
            <w:pPr>
              <w:spacing w:before="60" w:after="60"/>
              <w:jc w:val="center"/>
              <w:rPr>
                <w:rFonts w:ascii="Arial" w:hAnsi="Arial" w:cs="Arial"/>
                <w:i/>
                <w:caps/>
                <w:color w:val="FF0000"/>
                <w:sz w:val="18"/>
                <w:szCs w:val="18"/>
                <w:highlight w:val="yellow"/>
              </w:rPr>
            </w:pPr>
            <w:r>
              <w:rPr>
                <w:rFonts w:ascii="Arial" w:hAnsi="Arial" w:cs="Arial"/>
                <w:i/>
                <w:color w:val="FF0000"/>
                <w:sz w:val="18"/>
                <w:szCs w:val="18"/>
                <w:highlight w:val="yellow"/>
                <w:lang w:val="mk-MK"/>
              </w:rPr>
              <w:t xml:space="preserve">Емисии во воздухот </w:t>
            </w:r>
          </w:p>
        </w:tc>
        <w:tc>
          <w:tcPr>
            <w:tcW w:w="7731" w:type="dxa"/>
            <w:tcBorders>
              <w:top w:val="single" w:sz="4" w:space="0" w:color="auto"/>
              <w:left w:val="nil"/>
            </w:tcBorders>
            <w:vAlign w:val="center"/>
          </w:tcPr>
          <w:p w14:paraId="16C51A6A" w14:textId="77777777" w:rsidR="00954B76" w:rsidRPr="00F6140B" w:rsidRDefault="00954B76" w:rsidP="00A56C02">
            <w:pPr>
              <w:spacing w:before="60" w:after="60"/>
              <w:jc w:val="center"/>
              <w:rPr>
                <w:rFonts w:ascii="Arial" w:hAnsi="Arial" w:cs="Arial"/>
                <w:i/>
                <w:iCs/>
                <w:color w:val="FF0000"/>
                <w:sz w:val="18"/>
                <w:szCs w:val="18"/>
                <w:highlight w:val="yellow"/>
              </w:rPr>
            </w:pPr>
            <w:r>
              <w:rPr>
                <w:rFonts w:ascii="Arial" w:hAnsi="Arial" w:cs="Arial"/>
                <w:i/>
                <w:iCs/>
                <w:color w:val="FF0000"/>
                <w:sz w:val="18"/>
                <w:szCs w:val="18"/>
                <w:highlight w:val="yellow"/>
                <w:lang w:val="mk-MK"/>
              </w:rPr>
              <w:t xml:space="preserve">Пр. верификување и ажурирање на Упатството за континуиран систем на следење на емисии </w:t>
            </w:r>
          </w:p>
        </w:tc>
      </w:tr>
      <w:tr w:rsidR="00954B76" w:rsidRPr="00434647" w14:paraId="13B91FFD" w14:textId="77777777" w:rsidTr="00A56C02">
        <w:trPr>
          <w:trHeight w:val="20"/>
          <w:jc w:val="center"/>
        </w:trPr>
        <w:tc>
          <w:tcPr>
            <w:tcW w:w="1949" w:type="dxa"/>
            <w:tcBorders>
              <w:right w:val="nil"/>
            </w:tcBorders>
            <w:vAlign w:val="center"/>
          </w:tcPr>
          <w:p w14:paraId="7F388E1C" w14:textId="77777777" w:rsidR="00954B76" w:rsidRPr="00351CCB" w:rsidRDefault="00954B76" w:rsidP="00A56C02">
            <w:pPr>
              <w:spacing w:before="60" w:after="60"/>
              <w:jc w:val="center"/>
              <w:rPr>
                <w:rFonts w:ascii="Arial" w:hAnsi="Arial" w:cs="Arial"/>
                <w:i/>
                <w:caps/>
                <w:color w:val="FF0000"/>
                <w:sz w:val="18"/>
                <w:szCs w:val="18"/>
                <w:highlight w:val="yellow"/>
                <w:lang w:val="mk-MK"/>
              </w:rPr>
            </w:pPr>
            <w:r>
              <w:rPr>
                <w:rFonts w:ascii="Arial" w:hAnsi="Arial" w:cs="Arial"/>
                <w:i/>
                <w:color w:val="FF0000"/>
                <w:sz w:val="18"/>
                <w:szCs w:val="18"/>
                <w:highlight w:val="yellow"/>
                <w:lang w:val="mk-MK"/>
              </w:rPr>
              <w:t>Отпад</w:t>
            </w:r>
          </w:p>
        </w:tc>
        <w:tc>
          <w:tcPr>
            <w:tcW w:w="7731" w:type="dxa"/>
            <w:tcBorders>
              <w:left w:val="nil"/>
            </w:tcBorders>
            <w:vAlign w:val="center"/>
          </w:tcPr>
          <w:p w14:paraId="37B0C66D" w14:textId="77777777" w:rsidR="00954B76" w:rsidRPr="00F6140B" w:rsidRDefault="00954B76" w:rsidP="00A56C02">
            <w:pPr>
              <w:spacing w:before="60" w:after="60"/>
              <w:jc w:val="center"/>
              <w:rPr>
                <w:rFonts w:ascii="Arial" w:hAnsi="Arial" w:cs="Arial"/>
                <w:i/>
                <w:iCs/>
                <w:color w:val="FF0000"/>
                <w:sz w:val="18"/>
                <w:szCs w:val="18"/>
                <w:highlight w:val="yellow"/>
                <w:lang w:val="mk-MK"/>
              </w:rPr>
            </w:pPr>
            <w:r>
              <w:rPr>
                <w:rFonts w:ascii="Arial" w:hAnsi="Arial" w:cs="Arial"/>
                <w:i/>
                <w:iCs/>
                <w:color w:val="FF0000"/>
                <w:sz w:val="18"/>
                <w:szCs w:val="18"/>
                <w:highlight w:val="yellow"/>
                <w:lang w:val="mk-MK"/>
              </w:rPr>
              <w:t xml:space="preserve">Пр. верификување на области за складирање на опасен отпад </w:t>
            </w:r>
          </w:p>
        </w:tc>
      </w:tr>
      <w:tr w:rsidR="00954B76" w:rsidRPr="001A3DD6" w14:paraId="4B3CF5AE" w14:textId="77777777" w:rsidTr="00A56C02">
        <w:trPr>
          <w:trHeight w:val="20"/>
          <w:jc w:val="center"/>
        </w:trPr>
        <w:tc>
          <w:tcPr>
            <w:tcW w:w="1949" w:type="dxa"/>
            <w:tcBorders>
              <w:bottom w:val="single" w:sz="4" w:space="0" w:color="auto"/>
              <w:right w:val="nil"/>
            </w:tcBorders>
            <w:vAlign w:val="center"/>
          </w:tcPr>
          <w:p w14:paraId="400CDEF6" w14:textId="77777777" w:rsidR="00954B76" w:rsidRPr="00A6303E" w:rsidRDefault="00954B76" w:rsidP="00A56C02">
            <w:pPr>
              <w:spacing w:before="60" w:after="60"/>
              <w:jc w:val="center"/>
              <w:rPr>
                <w:rFonts w:ascii="Arial" w:hAnsi="Arial" w:cs="Arial"/>
                <w:i/>
                <w:caps/>
                <w:color w:val="FF0000"/>
                <w:sz w:val="18"/>
                <w:szCs w:val="18"/>
                <w:highlight w:val="yellow"/>
                <w:lang w:val="en-US"/>
              </w:rPr>
            </w:pPr>
            <w:r w:rsidRPr="00A6303E">
              <w:rPr>
                <w:rFonts w:ascii="Arial" w:hAnsi="Arial" w:cs="Arial"/>
                <w:i/>
                <w:caps/>
                <w:color w:val="FF0000"/>
                <w:sz w:val="18"/>
                <w:szCs w:val="18"/>
                <w:highlight w:val="yellow"/>
                <w:lang w:val="en-US"/>
              </w:rPr>
              <w:t>xxx</w:t>
            </w:r>
          </w:p>
        </w:tc>
        <w:tc>
          <w:tcPr>
            <w:tcW w:w="7731" w:type="dxa"/>
            <w:tcBorders>
              <w:left w:val="nil"/>
              <w:bottom w:val="single" w:sz="4" w:space="0" w:color="auto"/>
            </w:tcBorders>
            <w:vAlign w:val="center"/>
          </w:tcPr>
          <w:p w14:paraId="48D26A18" w14:textId="77777777" w:rsidR="00954B76" w:rsidRPr="00A6303E" w:rsidRDefault="00954B76" w:rsidP="00A56C02">
            <w:pPr>
              <w:spacing w:before="60" w:after="60"/>
              <w:jc w:val="center"/>
              <w:rPr>
                <w:rFonts w:ascii="Arial" w:hAnsi="Arial" w:cs="Arial"/>
                <w:i/>
                <w:iCs/>
                <w:color w:val="FF0000"/>
                <w:sz w:val="18"/>
                <w:szCs w:val="18"/>
                <w:highlight w:val="yellow"/>
                <w:lang w:val="en-US"/>
              </w:rPr>
            </w:pPr>
            <w:r w:rsidRPr="00A6303E">
              <w:rPr>
                <w:rFonts w:ascii="Arial" w:hAnsi="Arial" w:cs="Arial"/>
                <w:i/>
                <w:iCs/>
                <w:color w:val="FF0000"/>
                <w:sz w:val="18"/>
                <w:szCs w:val="18"/>
                <w:highlight w:val="yellow"/>
                <w:lang w:val="en-US"/>
              </w:rPr>
              <w:t>xxx</w:t>
            </w:r>
          </w:p>
        </w:tc>
      </w:tr>
    </w:tbl>
    <w:p w14:paraId="7CAA01AE" w14:textId="77777777" w:rsidR="00954B76" w:rsidRPr="001A3DD6" w:rsidRDefault="00954B76" w:rsidP="00954B76">
      <w:pPr>
        <w:pStyle w:val="BodyText"/>
        <w:rPr>
          <w:lang w:val="en-US"/>
        </w:rPr>
      </w:pPr>
    </w:p>
    <w:p w14:paraId="210F5883" w14:textId="77777777" w:rsidR="00954B76" w:rsidRPr="00BD5CC4" w:rsidRDefault="00954B76" w:rsidP="003A0514">
      <w:pPr>
        <w:pStyle w:val="Heading1"/>
        <w:numPr>
          <w:ilvl w:val="0"/>
          <w:numId w:val="44"/>
        </w:numPr>
        <w:spacing w:before="360" w:after="120" w:line="240" w:lineRule="auto"/>
        <w:rPr>
          <w:rFonts w:cs="Arial"/>
          <w:szCs w:val="40"/>
          <w:lang w:val="en-US"/>
        </w:rPr>
      </w:pPr>
      <w:bookmarkStart w:id="943" w:name="_Toc440293629"/>
      <w:bookmarkStart w:id="944" w:name="_Toc440293796"/>
      <w:bookmarkStart w:id="945" w:name="_Toc440301091"/>
      <w:bookmarkStart w:id="946" w:name="_Toc440467816"/>
      <w:bookmarkStart w:id="947" w:name="_Toc442354376"/>
      <w:bookmarkStart w:id="948" w:name="_Toc448178288"/>
      <w:bookmarkStart w:id="949" w:name="_Toc448313967"/>
      <w:bookmarkStart w:id="950" w:name="_Toc448915582"/>
      <w:bookmarkStart w:id="951" w:name="_Toc426736122"/>
      <w:r w:rsidRPr="00BD5CC4">
        <w:rPr>
          <w:rFonts w:cs="Arial"/>
          <w:szCs w:val="40"/>
          <w:lang w:val="mk-MK"/>
        </w:rPr>
        <w:t>Складирање на извештаите и јавен пристап</w:t>
      </w:r>
      <w:bookmarkEnd w:id="943"/>
      <w:bookmarkEnd w:id="944"/>
      <w:bookmarkEnd w:id="945"/>
      <w:bookmarkEnd w:id="946"/>
      <w:bookmarkEnd w:id="947"/>
      <w:bookmarkEnd w:id="948"/>
      <w:bookmarkEnd w:id="949"/>
      <w:bookmarkEnd w:id="950"/>
      <w:r w:rsidRPr="00BD5CC4">
        <w:rPr>
          <w:rFonts w:cs="Arial"/>
          <w:szCs w:val="40"/>
          <w:lang w:val="mk-MK"/>
        </w:rPr>
        <w:t xml:space="preserve"> </w:t>
      </w:r>
      <w:bookmarkEnd w:id="951"/>
    </w:p>
    <w:p w14:paraId="64C36D6F" w14:textId="77777777" w:rsidR="00954B76" w:rsidRDefault="00954B76" w:rsidP="00954B76">
      <w:pPr>
        <w:pStyle w:val="ListParagraph"/>
        <w:ind w:left="0"/>
        <w:jc w:val="both"/>
        <w:rPr>
          <w:rFonts w:ascii="Arial" w:hAnsi="Arial" w:cs="Arial"/>
          <w:i/>
          <w:color w:val="FF0000"/>
          <w:sz w:val="20"/>
          <w:szCs w:val="20"/>
          <w:lang w:val="mk-MK"/>
        </w:rPr>
      </w:pPr>
      <w:r>
        <w:rPr>
          <w:rFonts w:ascii="Arial" w:hAnsi="Arial" w:cs="Arial"/>
          <w:i/>
          <w:color w:val="FF0000"/>
          <w:sz w:val="20"/>
          <w:szCs w:val="20"/>
          <w:lang w:val="mk-MK"/>
        </w:rPr>
        <w:t>Сите документи кои се собрани за време на инспекцискиот увид и завршниот извештај треба да се снимат и да се складираат ( во дигитална форма) во интерните бази на податоци.</w:t>
      </w:r>
    </w:p>
    <w:p w14:paraId="384A1EFB" w14:textId="77777777" w:rsidR="00954B76" w:rsidRPr="00B814E0" w:rsidRDefault="00954B76" w:rsidP="00954B76">
      <w:pPr>
        <w:pStyle w:val="ListParagraph"/>
        <w:ind w:left="0"/>
        <w:jc w:val="both"/>
        <w:rPr>
          <w:rFonts w:ascii="Arial" w:hAnsi="Arial" w:cs="Arial"/>
          <w:i/>
          <w:color w:val="FF0000"/>
          <w:sz w:val="20"/>
          <w:szCs w:val="20"/>
          <w:lang w:val="mk-MK"/>
        </w:rPr>
      </w:pPr>
      <w:r>
        <w:rPr>
          <w:rFonts w:ascii="Arial" w:hAnsi="Arial" w:cs="Arial"/>
          <w:i/>
          <w:color w:val="FF0000"/>
          <w:sz w:val="20"/>
          <w:szCs w:val="20"/>
          <w:lang w:val="mk-MK"/>
        </w:rPr>
        <w:t xml:space="preserve">Овде излистајте ги добиените документи и оние кои се достапни до јавноста.  </w:t>
      </w:r>
    </w:p>
    <w:p w14:paraId="0E934CFE" w14:textId="77777777" w:rsidR="00954B76" w:rsidRPr="00B814E0" w:rsidRDefault="00954B76" w:rsidP="00954B76">
      <w:pPr>
        <w:pStyle w:val="ListParagraph"/>
        <w:ind w:left="0"/>
        <w:jc w:val="both"/>
        <w:rPr>
          <w:lang w:val="mk-MK"/>
        </w:rPr>
      </w:pPr>
      <w:r>
        <w:rPr>
          <w:lang w:val="mk-MK"/>
        </w:rPr>
        <w:t xml:space="preserve">Презентираниот Завршен извештај од инспекцискиот увид и целата документација добиена за време на инспекцискиот увид и последователните инспекции, се чуваат во </w:t>
      </w:r>
      <w:r w:rsidRPr="00B814E0">
        <w:rPr>
          <w:highlight w:val="yellow"/>
          <w:lang w:val="mk-MK"/>
        </w:rPr>
        <w:t>канцеларијата на ХХХ</w:t>
      </w:r>
      <w:r>
        <w:rPr>
          <w:lang w:val="mk-MK"/>
        </w:rPr>
        <w:t xml:space="preserve"> и деловите на неусогласеност/нерегуларност ќе бидат достапни до јавноста на следната интернет страница и во </w:t>
      </w:r>
      <w:r w:rsidRPr="00B814E0">
        <w:rPr>
          <w:highlight w:val="yellow"/>
          <w:lang w:val="mk-MK"/>
        </w:rPr>
        <w:t>канцеларијата на хххх: хххххх</w:t>
      </w:r>
    </w:p>
    <w:p w14:paraId="43FD5C87" w14:textId="77777777" w:rsidR="00954B76" w:rsidRPr="00BD5CC4" w:rsidRDefault="00954B76" w:rsidP="00954B76">
      <w:pPr>
        <w:pStyle w:val="Heading1"/>
        <w:ind w:left="851" w:hanging="851"/>
        <w:rPr>
          <w:rFonts w:cs="Arial"/>
          <w:szCs w:val="40"/>
          <w:lang w:val="mk-MK"/>
        </w:rPr>
      </w:pPr>
      <w:bookmarkStart w:id="952" w:name="_Toc440293630"/>
      <w:bookmarkStart w:id="953" w:name="_Toc440293797"/>
      <w:bookmarkStart w:id="954" w:name="_Toc440301092"/>
      <w:bookmarkStart w:id="955" w:name="_Toc440467817"/>
      <w:bookmarkStart w:id="956" w:name="_Toc442354377"/>
      <w:bookmarkStart w:id="957" w:name="_Toc448178289"/>
      <w:bookmarkStart w:id="958" w:name="_Toc448313968"/>
      <w:bookmarkStart w:id="959" w:name="_Toc448915583"/>
      <w:bookmarkStart w:id="960" w:name="_Toc426736123"/>
      <w:r w:rsidRPr="00BD5CC4">
        <w:rPr>
          <w:rFonts w:cs="Arial"/>
          <w:szCs w:val="40"/>
          <w:lang w:val="mk-MK"/>
        </w:rPr>
        <w:t>Анекс 1: Записник од инспекциски увид</w:t>
      </w:r>
      <w:bookmarkEnd w:id="952"/>
      <w:bookmarkEnd w:id="953"/>
      <w:bookmarkEnd w:id="954"/>
      <w:bookmarkEnd w:id="955"/>
      <w:bookmarkEnd w:id="956"/>
      <w:bookmarkEnd w:id="957"/>
      <w:bookmarkEnd w:id="958"/>
      <w:bookmarkEnd w:id="959"/>
      <w:r w:rsidRPr="00BD5CC4">
        <w:rPr>
          <w:rFonts w:cs="Arial"/>
          <w:szCs w:val="40"/>
          <w:lang w:val="mk-MK"/>
        </w:rPr>
        <w:t xml:space="preserve">  </w:t>
      </w:r>
      <w:bookmarkEnd w:id="960"/>
    </w:p>
    <w:p w14:paraId="69D37FFB" w14:textId="77777777" w:rsidR="00954B76" w:rsidRPr="00BD5CC4" w:rsidRDefault="00954B76" w:rsidP="00954B76">
      <w:pPr>
        <w:pStyle w:val="Heading1"/>
        <w:ind w:left="851" w:hanging="851"/>
        <w:rPr>
          <w:rFonts w:cs="Arial"/>
          <w:szCs w:val="40"/>
          <w:lang w:val="mk-MK"/>
        </w:rPr>
      </w:pPr>
      <w:bookmarkStart w:id="961" w:name="_Toc440293631"/>
      <w:bookmarkStart w:id="962" w:name="_Toc440293798"/>
      <w:bookmarkStart w:id="963" w:name="_Toc440301093"/>
      <w:bookmarkStart w:id="964" w:name="_Toc440467818"/>
      <w:bookmarkStart w:id="965" w:name="_Toc442354378"/>
      <w:bookmarkStart w:id="966" w:name="_Toc448178290"/>
      <w:bookmarkStart w:id="967" w:name="_Toc448313969"/>
      <w:bookmarkStart w:id="968" w:name="_Toc448915584"/>
      <w:bookmarkStart w:id="969" w:name="_Toc426736124"/>
      <w:r w:rsidRPr="00BD5CC4">
        <w:rPr>
          <w:rFonts w:cs="Arial"/>
          <w:szCs w:val="40"/>
          <w:lang w:val="mk-MK"/>
        </w:rPr>
        <w:t>Анекс 2: Фотографска документација</w:t>
      </w:r>
      <w:bookmarkEnd w:id="961"/>
      <w:bookmarkEnd w:id="962"/>
      <w:bookmarkEnd w:id="963"/>
      <w:bookmarkEnd w:id="964"/>
      <w:bookmarkEnd w:id="965"/>
      <w:bookmarkEnd w:id="966"/>
      <w:bookmarkEnd w:id="967"/>
      <w:bookmarkEnd w:id="968"/>
      <w:r w:rsidRPr="00BD5CC4">
        <w:rPr>
          <w:rFonts w:cs="Arial"/>
          <w:szCs w:val="40"/>
          <w:lang w:val="mk-MK"/>
        </w:rPr>
        <w:t xml:space="preserve"> </w:t>
      </w:r>
      <w:bookmarkEnd w:id="969"/>
    </w:p>
    <w:p w14:paraId="71E1B153" w14:textId="77777777" w:rsidR="00954B76" w:rsidRPr="00F6140B" w:rsidRDefault="00954B76" w:rsidP="00954B76">
      <w:pPr>
        <w:pStyle w:val="ListParagraph"/>
        <w:ind w:left="0"/>
        <w:jc w:val="both"/>
        <w:rPr>
          <w:rFonts w:ascii="Arial" w:hAnsi="Arial" w:cs="Arial"/>
          <w:i/>
          <w:color w:val="FF0000"/>
          <w:sz w:val="20"/>
          <w:szCs w:val="20"/>
          <w:lang w:val="mk-MK"/>
        </w:rPr>
      </w:pPr>
      <w:r>
        <w:rPr>
          <w:rFonts w:ascii="Arial" w:hAnsi="Arial" w:cs="Arial"/>
          <w:i/>
          <w:color w:val="FF0000"/>
          <w:sz w:val="20"/>
          <w:szCs w:val="20"/>
          <w:lang w:val="mk-MK"/>
        </w:rPr>
        <w:t xml:space="preserve">Референци на фотографиите вклучени во Анекс треба да се споменат во текстот на Извештајот. </w:t>
      </w:r>
    </w:p>
    <w:p w14:paraId="7A5CA1A1" w14:textId="77777777" w:rsidR="00954B76" w:rsidRPr="00F6140B" w:rsidRDefault="00954B76" w:rsidP="00954B76">
      <w:pPr>
        <w:pStyle w:val="ListParagraph"/>
        <w:ind w:left="0"/>
        <w:jc w:val="both"/>
        <w:rPr>
          <w:rFonts w:ascii="Arial" w:hAnsi="Arial" w:cs="Arial"/>
          <w:i/>
          <w:color w:val="FF0000"/>
          <w:sz w:val="20"/>
          <w:szCs w:val="20"/>
          <w:lang w:val="mk-MK"/>
        </w:rPr>
      </w:pPr>
    </w:p>
    <w:p w14:paraId="0E97C022" w14:textId="392F8271" w:rsidR="00A660A3" w:rsidRPr="00BD5CC4" w:rsidRDefault="00A660A3" w:rsidP="00A660A3">
      <w:pPr>
        <w:pStyle w:val="Heading1"/>
        <w:ind w:left="851" w:hanging="851"/>
        <w:rPr>
          <w:rFonts w:cs="Arial"/>
          <w:szCs w:val="40"/>
          <w:lang w:val="mk-MK"/>
        </w:rPr>
      </w:pPr>
      <w:bookmarkStart w:id="970" w:name="_Toc448915585"/>
      <w:r w:rsidRPr="00BD5CC4">
        <w:rPr>
          <w:rFonts w:cs="Arial"/>
          <w:szCs w:val="40"/>
          <w:lang w:val="mk-MK"/>
        </w:rPr>
        <w:t xml:space="preserve">Анекс </w:t>
      </w:r>
      <w:r w:rsidRPr="00A660A3">
        <w:rPr>
          <w:rFonts w:cs="Arial"/>
          <w:szCs w:val="40"/>
          <w:lang w:val="mk-MK"/>
        </w:rPr>
        <w:t>3</w:t>
      </w:r>
      <w:r w:rsidRPr="00BD5CC4">
        <w:rPr>
          <w:rFonts w:cs="Arial"/>
          <w:szCs w:val="40"/>
          <w:lang w:val="mk-MK"/>
        </w:rPr>
        <w:t xml:space="preserve">: </w:t>
      </w:r>
      <w:r>
        <w:rPr>
          <w:rFonts w:cs="Arial"/>
          <w:szCs w:val="40"/>
          <w:lang w:val="mk-MK"/>
        </w:rPr>
        <w:t xml:space="preserve">Пополнета листа на податоци за </w:t>
      </w:r>
      <w:r w:rsidRPr="00A660A3">
        <w:rPr>
          <w:rFonts w:cs="Arial"/>
          <w:szCs w:val="40"/>
          <w:lang w:val="mk-MK"/>
        </w:rPr>
        <w:t>инспекција</w:t>
      </w:r>
      <w:bookmarkEnd w:id="970"/>
      <w:r w:rsidRPr="00BD5CC4">
        <w:rPr>
          <w:rFonts w:cs="Arial"/>
          <w:szCs w:val="40"/>
          <w:lang w:val="mk-MK"/>
        </w:rPr>
        <w:t xml:space="preserve"> </w:t>
      </w:r>
    </w:p>
    <w:p w14:paraId="4EB18DA8" w14:textId="77777777" w:rsidR="00954B76" w:rsidRPr="00F6140B" w:rsidRDefault="00954B76" w:rsidP="00954B76">
      <w:pPr>
        <w:pStyle w:val="ListParagraph"/>
        <w:ind w:left="0"/>
        <w:jc w:val="both"/>
        <w:rPr>
          <w:rFonts w:ascii="Arial" w:hAnsi="Arial" w:cs="Arial"/>
          <w:i/>
          <w:color w:val="FF0000"/>
          <w:sz w:val="20"/>
          <w:szCs w:val="20"/>
          <w:lang w:val="mk-MK"/>
        </w:rPr>
      </w:pPr>
    </w:p>
    <w:p w14:paraId="0C943CBA" w14:textId="77777777" w:rsidR="00954B76" w:rsidRPr="00F6140B" w:rsidRDefault="00954B76" w:rsidP="00954B76">
      <w:pPr>
        <w:rPr>
          <w:rFonts w:ascii="Arial" w:hAnsi="Arial" w:cs="Arial"/>
          <w:b/>
          <w:i/>
          <w:sz w:val="20"/>
          <w:szCs w:val="20"/>
          <w:lang w:val="mk-MK"/>
        </w:rPr>
      </w:pPr>
      <w:r>
        <w:rPr>
          <w:rFonts w:ascii="Arial" w:hAnsi="Arial" w:cs="Arial"/>
          <w:b/>
          <w:i/>
          <w:sz w:val="20"/>
          <w:szCs w:val="20"/>
          <w:highlight w:val="yellow"/>
          <w:lang w:val="mk-MK"/>
        </w:rPr>
        <w:t xml:space="preserve">Град, ден/месец/година </w:t>
      </w:r>
    </w:p>
    <w:p w14:paraId="2DEA651E" w14:textId="77777777" w:rsidR="00954B76" w:rsidRPr="00F6140B" w:rsidRDefault="00954B76" w:rsidP="00954B76">
      <w:pPr>
        <w:pStyle w:val="Normalelt"/>
        <w:tabs>
          <w:tab w:val="left" w:pos="4962"/>
        </w:tabs>
        <w:spacing w:before="0" w:after="0"/>
        <w:rPr>
          <w:b/>
          <w:szCs w:val="20"/>
          <w:lang w:val="mk-MK"/>
        </w:rPr>
      </w:pPr>
    </w:p>
    <w:p w14:paraId="1435F68F" w14:textId="77777777" w:rsidR="00954B76" w:rsidRPr="00F6140B" w:rsidRDefault="00954B76" w:rsidP="00954B76">
      <w:pPr>
        <w:pStyle w:val="Normalelt"/>
        <w:tabs>
          <w:tab w:val="left" w:pos="4962"/>
        </w:tabs>
        <w:spacing w:before="0" w:after="0"/>
        <w:rPr>
          <w:b/>
          <w:szCs w:val="20"/>
          <w:lang w:val="mk-MK"/>
        </w:rPr>
      </w:pPr>
      <w:r>
        <w:rPr>
          <w:b/>
          <w:szCs w:val="20"/>
          <w:lang w:val="mk-MK"/>
        </w:rPr>
        <w:lastRenderedPageBreak/>
        <w:t xml:space="preserve">Тима на инспекција: </w:t>
      </w:r>
    </w:p>
    <w:p w14:paraId="75408A70" w14:textId="77777777" w:rsidR="00954B76" w:rsidRPr="00F6140B" w:rsidRDefault="00954B76" w:rsidP="00954B76">
      <w:pPr>
        <w:pStyle w:val="Normalelt"/>
        <w:tabs>
          <w:tab w:val="left" w:pos="4962"/>
        </w:tabs>
        <w:spacing w:before="0" w:after="0"/>
        <w:rPr>
          <w:i/>
          <w:szCs w:val="20"/>
          <w:lang w:val="mk-MK"/>
        </w:rPr>
      </w:pPr>
    </w:p>
    <w:p w14:paraId="480BD742" w14:textId="77777777" w:rsidR="00954B76" w:rsidRPr="0033195E" w:rsidRDefault="00954B76" w:rsidP="00954B76">
      <w:pPr>
        <w:pStyle w:val="Normalelt"/>
        <w:tabs>
          <w:tab w:val="left" w:pos="4962"/>
        </w:tabs>
        <w:spacing w:before="0" w:after="0"/>
        <w:rPr>
          <w:i/>
          <w:szCs w:val="20"/>
          <w:lang w:val="mk-MK"/>
        </w:rPr>
      </w:pPr>
      <w:r>
        <w:rPr>
          <w:i/>
          <w:szCs w:val="20"/>
          <w:lang w:val="mk-MK"/>
        </w:rPr>
        <w:t>Г-ѓа</w:t>
      </w:r>
      <w:r w:rsidRPr="00F6140B">
        <w:rPr>
          <w:i/>
          <w:szCs w:val="20"/>
          <w:lang w:val="mk-MK"/>
        </w:rPr>
        <w:t xml:space="preserve"> xxx         ……………………</w:t>
      </w:r>
    </w:p>
    <w:p w14:paraId="094DE076" w14:textId="77777777" w:rsidR="00954B76" w:rsidRPr="00F6140B" w:rsidRDefault="00954B76" w:rsidP="00954B76">
      <w:pPr>
        <w:pStyle w:val="Normalelt"/>
        <w:tabs>
          <w:tab w:val="left" w:pos="4962"/>
        </w:tabs>
        <w:spacing w:before="0" w:after="0"/>
        <w:rPr>
          <w:i/>
          <w:szCs w:val="20"/>
          <w:lang w:val="mk-MK"/>
        </w:rPr>
      </w:pPr>
    </w:p>
    <w:p w14:paraId="0BA8CE69" w14:textId="77777777" w:rsidR="00954B76" w:rsidRPr="00F6140B" w:rsidRDefault="00954B76" w:rsidP="00954B76">
      <w:pPr>
        <w:pStyle w:val="Normalelt"/>
        <w:tabs>
          <w:tab w:val="left" w:pos="4962"/>
        </w:tabs>
        <w:spacing w:before="0" w:after="0"/>
        <w:rPr>
          <w:i/>
          <w:szCs w:val="20"/>
          <w:lang w:val="mk-MK"/>
        </w:rPr>
      </w:pPr>
      <w:r>
        <w:rPr>
          <w:i/>
          <w:szCs w:val="20"/>
          <w:lang w:val="mk-MK"/>
        </w:rPr>
        <w:t>Г-ѓа</w:t>
      </w:r>
      <w:r w:rsidRPr="00F6140B">
        <w:rPr>
          <w:i/>
          <w:szCs w:val="20"/>
          <w:lang w:val="mk-MK"/>
        </w:rPr>
        <w:t xml:space="preserve"> yyy          ………………………</w:t>
      </w:r>
    </w:p>
    <w:p w14:paraId="660346D1" w14:textId="77777777" w:rsidR="00954B76" w:rsidRPr="00F6140B" w:rsidRDefault="00954B76" w:rsidP="00954B76">
      <w:pPr>
        <w:pStyle w:val="Normalelt"/>
        <w:tabs>
          <w:tab w:val="left" w:pos="4962"/>
        </w:tabs>
        <w:spacing w:before="0" w:after="0"/>
        <w:rPr>
          <w:i/>
          <w:szCs w:val="20"/>
          <w:lang w:val="mk-MK"/>
        </w:rPr>
      </w:pPr>
    </w:p>
    <w:p w14:paraId="26C0B45E" w14:textId="77777777" w:rsidR="00954B76" w:rsidRPr="00F6140B" w:rsidRDefault="00954B76" w:rsidP="00954B76">
      <w:pPr>
        <w:pStyle w:val="Normalelt"/>
        <w:tabs>
          <w:tab w:val="left" w:pos="4962"/>
        </w:tabs>
        <w:spacing w:before="0" w:after="0"/>
        <w:rPr>
          <w:i/>
          <w:szCs w:val="20"/>
          <w:lang w:val="mk-MK"/>
        </w:rPr>
      </w:pPr>
      <w:r>
        <w:rPr>
          <w:i/>
          <w:szCs w:val="20"/>
          <w:lang w:val="mk-MK"/>
        </w:rPr>
        <w:t>Г-дин</w:t>
      </w:r>
      <w:r w:rsidRPr="00F6140B">
        <w:rPr>
          <w:i/>
          <w:szCs w:val="20"/>
          <w:lang w:val="mk-MK"/>
        </w:rPr>
        <w:t xml:space="preserve"> zzzz       ……………………….</w:t>
      </w:r>
    </w:p>
    <w:p w14:paraId="49D437F7" w14:textId="77777777" w:rsidR="00954B76" w:rsidRPr="00F6140B" w:rsidRDefault="00954B76" w:rsidP="00954B76">
      <w:pPr>
        <w:pStyle w:val="Normalelt"/>
        <w:tabs>
          <w:tab w:val="left" w:pos="4962"/>
        </w:tabs>
        <w:spacing w:before="0" w:after="0"/>
        <w:rPr>
          <w:i/>
          <w:szCs w:val="20"/>
          <w:lang w:val="mk-MK"/>
        </w:rPr>
      </w:pPr>
    </w:p>
    <w:p w14:paraId="6D73D2F3" w14:textId="77777777" w:rsidR="0071465E" w:rsidRPr="00954B76" w:rsidRDefault="00954B76" w:rsidP="00954B76">
      <w:pPr>
        <w:pStyle w:val="Normalelt"/>
        <w:tabs>
          <w:tab w:val="left" w:pos="4962"/>
        </w:tabs>
        <w:spacing w:before="0" w:after="0"/>
      </w:pPr>
      <w:r>
        <w:rPr>
          <w:i/>
          <w:szCs w:val="20"/>
          <w:lang w:val="mk-MK"/>
        </w:rPr>
        <w:t>Г-дин</w:t>
      </w:r>
      <w:r>
        <w:rPr>
          <w:i/>
          <w:szCs w:val="20"/>
        </w:rPr>
        <w:t xml:space="preserve"> www    </w:t>
      </w:r>
      <w:r w:rsidRPr="00B35756">
        <w:rPr>
          <w:i/>
          <w:szCs w:val="20"/>
        </w:rPr>
        <w:t xml:space="preserve">  </w:t>
      </w:r>
      <w:r>
        <w:rPr>
          <w:i/>
          <w:szCs w:val="20"/>
        </w:rPr>
        <w:t xml:space="preserve"> </w:t>
      </w:r>
      <w:r w:rsidRPr="00B35756">
        <w:rPr>
          <w:i/>
          <w:szCs w:val="20"/>
        </w:rPr>
        <w:t>……………………….</w:t>
      </w:r>
    </w:p>
    <w:p w14:paraId="0F70946A" w14:textId="77777777" w:rsidR="0071465E" w:rsidRPr="00505280" w:rsidRDefault="0071465E" w:rsidP="0071465E">
      <w:pPr>
        <w:pStyle w:val="Heading2"/>
        <w:rPr>
          <w:lang w:val="mk-MK"/>
        </w:rPr>
      </w:pPr>
      <w:bookmarkStart w:id="971" w:name="_Annex_8:_Template"/>
      <w:bookmarkStart w:id="972" w:name="_Aнекс_8:_Образец"/>
      <w:bookmarkEnd w:id="971"/>
      <w:bookmarkEnd w:id="972"/>
      <w:r w:rsidRPr="00EF6D8F">
        <w:rPr>
          <w:lang w:val="mk-MK"/>
        </w:rPr>
        <w:br w:type="page"/>
      </w:r>
      <w:bookmarkStart w:id="973" w:name="_Toc437524104"/>
      <w:bookmarkStart w:id="974" w:name="_Toc448313794"/>
      <w:bookmarkStart w:id="975" w:name="_Toc448313970"/>
      <w:bookmarkStart w:id="976" w:name="_Toc448915586"/>
      <w:r w:rsidR="00EF6D8F" w:rsidRPr="00505280">
        <w:rPr>
          <w:lang w:val="mk-MK"/>
        </w:rPr>
        <w:lastRenderedPageBreak/>
        <w:t>A</w:t>
      </w:r>
      <w:r w:rsidR="00EF6D8F">
        <w:rPr>
          <w:lang w:val="mk-MK"/>
        </w:rPr>
        <w:t>некс</w:t>
      </w:r>
      <w:r w:rsidRPr="00505280">
        <w:rPr>
          <w:lang w:val="mk-MK"/>
        </w:rPr>
        <w:t xml:space="preserve"> 8: </w:t>
      </w:r>
      <w:r w:rsidR="00505280">
        <w:rPr>
          <w:lang w:val="mk-MK"/>
        </w:rPr>
        <w:t>Образец за инспекциски извештај што може да биде јавно достапен</w:t>
      </w:r>
      <w:bookmarkEnd w:id="973"/>
      <w:r w:rsidR="00FB5330">
        <w:rPr>
          <w:lang w:val="mk-MK"/>
        </w:rPr>
        <w:t xml:space="preserve"> и </w:t>
      </w:r>
      <w:r w:rsidR="00FB5330" w:rsidRPr="00FB5330">
        <w:rPr>
          <w:lang w:val="mk-MK"/>
        </w:rPr>
        <w:t>упатство за класификација на неусогласеност во ИЕД инсталации (според Директивата за индустриски емисии)</w:t>
      </w:r>
      <w:bookmarkEnd w:id="974"/>
      <w:bookmarkEnd w:id="975"/>
      <w:bookmarkEnd w:id="976"/>
    </w:p>
    <w:p w14:paraId="6CFA5BC8" w14:textId="77777777" w:rsidR="00FB5330" w:rsidRDefault="00FB5330" w:rsidP="00FB5330">
      <w:pPr>
        <w:pStyle w:val="Heading3"/>
        <w:rPr>
          <w:lang w:val="mk-MK"/>
        </w:rPr>
      </w:pPr>
      <w:bookmarkStart w:id="977" w:name="_Toc448313795"/>
      <w:bookmarkStart w:id="978" w:name="_Toc448313971"/>
      <w:bookmarkStart w:id="979" w:name="_Toc448915587"/>
      <w:r w:rsidRPr="00FB5330">
        <w:rPr>
          <w:lang w:val="mk-MK"/>
        </w:rPr>
        <w:t>Предлог образец</w:t>
      </w:r>
      <w:bookmarkEnd w:id="977"/>
      <w:bookmarkEnd w:id="978"/>
      <w:bookmarkEnd w:id="979"/>
    </w:p>
    <w:p w14:paraId="5B9FE71D" w14:textId="77777777" w:rsidR="00FB5330" w:rsidRPr="00D3015E" w:rsidRDefault="00FB5330" w:rsidP="00FB5330">
      <w:pPr>
        <w:rPr>
          <w:b/>
          <w:sz w:val="28"/>
          <w:szCs w:val="28"/>
          <w:lang w:val="mk-MK"/>
        </w:rPr>
      </w:pPr>
      <w:r>
        <w:rPr>
          <w:b/>
          <w:sz w:val="28"/>
          <w:szCs w:val="28"/>
          <w:lang w:val="mk-MK"/>
        </w:rPr>
        <w:t xml:space="preserve">Идентификација на физичкото лице или правниот субјект (сопственикот на инсталацијата)  </w:t>
      </w:r>
    </w:p>
    <w:tbl>
      <w:tblPr>
        <w:tblW w:w="8789" w:type="dxa"/>
        <w:tblInd w:w="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3030"/>
        <w:gridCol w:w="5759"/>
      </w:tblGrid>
      <w:tr w:rsidR="00FB5330" w:rsidRPr="00DC23C3" w14:paraId="2C0D2E12" w14:textId="77777777" w:rsidTr="0003694E">
        <w:tc>
          <w:tcPr>
            <w:tcW w:w="3030" w:type="dxa"/>
            <w:tcBorders>
              <w:top w:val="single" w:sz="12" w:space="0" w:color="auto"/>
            </w:tcBorders>
            <w:shd w:val="pct5" w:color="auto" w:fill="FFFFFF"/>
            <w:vAlign w:val="center"/>
          </w:tcPr>
          <w:p w14:paraId="20722D43" w14:textId="77777777" w:rsidR="00FB5330" w:rsidRPr="00DC23C3" w:rsidRDefault="00FB5330" w:rsidP="0003694E">
            <w:pPr>
              <w:pStyle w:val="Footer"/>
              <w:spacing w:before="60" w:after="60"/>
              <w:rPr>
                <w:bCs/>
              </w:rPr>
            </w:pPr>
            <w:r>
              <w:rPr>
                <w:color w:val="222222"/>
                <w:lang w:val="mk-MK"/>
              </w:rPr>
              <w:t>Име</w:t>
            </w:r>
          </w:p>
        </w:tc>
        <w:tc>
          <w:tcPr>
            <w:tcW w:w="5759" w:type="dxa"/>
            <w:tcBorders>
              <w:top w:val="single" w:sz="12" w:space="0" w:color="auto"/>
            </w:tcBorders>
            <w:vAlign w:val="center"/>
          </w:tcPr>
          <w:p w14:paraId="573F2221" w14:textId="77777777" w:rsidR="00FB5330" w:rsidRPr="00DC23C3" w:rsidRDefault="00FB5330" w:rsidP="0003694E">
            <w:pPr>
              <w:pStyle w:val="Odstavecseseznamem1"/>
              <w:spacing w:before="60" w:after="60"/>
              <w:ind w:left="57"/>
              <w:rPr>
                <w:rFonts w:ascii="Calibri" w:hAnsi="Calibri"/>
                <w:color w:val="FF0000"/>
                <w:sz w:val="22"/>
                <w:szCs w:val="22"/>
                <w:lang w:val="en-GB"/>
              </w:rPr>
            </w:pPr>
          </w:p>
        </w:tc>
      </w:tr>
      <w:tr w:rsidR="00FB5330" w:rsidRPr="00DC23C3" w14:paraId="00830F0D" w14:textId="77777777" w:rsidTr="0003694E">
        <w:tc>
          <w:tcPr>
            <w:tcW w:w="3030" w:type="dxa"/>
            <w:shd w:val="pct5" w:color="auto" w:fill="FFFFFF"/>
            <w:vAlign w:val="center"/>
          </w:tcPr>
          <w:p w14:paraId="10AD3977" w14:textId="77777777" w:rsidR="00FB5330" w:rsidRPr="00FC58BD" w:rsidRDefault="00FB5330" w:rsidP="0003694E">
            <w:pPr>
              <w:spacing w:before="60" w:after="60"/>
              <w:rPr>
                <w:bCs/>
                <w:lang w:val="mk-MK"/>
              </w:rPr>
            </w:pPr>
            <w:r>
              <w:rPr>
                <w:bCs/>
                <w:lang w:val="mk-MK"/>
              </w:rPr>
              <w:t>Адреса</w:t>
            </w:r>
          </w:p>
        </w:tc>
        <w:tc>
          <w:tcPr>
            <w:tcW w:w="5759" w:type="dxa"/>
            <w:vAlign w:val="center"/>
          </w:tcPr>
          <w:p w14:paraId="6082444C" w14:textId="77777777" w:rsidR="00FB5330" w:rsidRPr="00DC23C3" w:rsidRDefault="00FB5330" w:rsidP="0003694E">
            <w:pPr>
              <w:pStyle w:val="Odstavecseseznamem1"/>
              <w:spacing w:before="60" w:after="60"/>
              <w:ind w:left="57"/>
              <w:rPr>
                <w:rFonts w:ascii="Calibri" w:hAnsi="Calibri"/>
                <w:color w:val="FF0000"/>
                <w:sz w:val="22"/>
                <w:szCs w:val="22"/>
                <w:lang w:val="en-GB"/>
              </w:rPr>
            </w:pPr>
          </w:p>
        </w:tc>
      </w:tr>
      <w:tr w:rsidR="00FB5330" w:rsidRPr="00DC23C3" w14:paraId="21E69668" w14:textId="77777777" w:rsidTr="0003694E">
        <w:trPr>
          <w:trHeight w:val="591"/>
        </w:trPr>
        <w:tc>
          <w:tcPr>
            <w:tcW w:w="3030" w:type="dxa"/>
            <w:tcBorders>
              <w:bottom w:val="single" w:sz="12" w:space="0" w:color="auto"/>
            </w:tcBorders>
            <w:shd w:val="pct5" w:color="auto" w:fill="FFFFFF"/>
            <w:vAlign w:val="center"/>
          </w:tcPr>
          <w:p w14:paraId="3EE5075E" w14:textId="77777777" w:rsidR="00FB5330" w:rsidRPr="00B74FF9" w:rsidRDefault="00FB5330" w:rsidP="0003694E">
            <w:pPr>
              <w:spacing w:before="60" w:after="60"/>
              <w:rPr>
                <w:bCs/>
                <w:lang w:val="mk-MK"/>
              </w:rPr>
            </w:pPr>
            <w:r>
              <w:rPr>
                <w:bCs/>
                <w:lang w:val="mk-MK"/>
              </w:rPr>
              <w:t>Податоци</w:t>
            </w:r>
          </w:p>
        </w:tc>
        <w:tc>
          <w:tcPr>
            <w:tcW w:w="5759" w:type="dxa"/>
            <w:tcBorders>
              <w:bottom w:val="single" w:sz="12" w:space="0" w:color="auto"/>
            </w:tcBorders>
            <w:vAlign w:val="center"/>
          </w:tcPr>
          <w:p w14:paraId="735869FA" w14:textId="77777777" w:rsidR="00FB5330" w:rsidRPr="00DC23C3" w:rsidRDefault="00FB5330" w:rsidP="0003694E">
            <w:pPr>
              <w:pStyle w:val="Odstavecseseznamem1"/>
              <w:spacing w:before="60" w:after="60"/>
              <w:ind w:left="57"/>
              <w:rPr>
                <w:rFonts w:ascii="Calibri" w:hAnsi="Calibri"/>
                <w:color w:val="FF0000"/>
                <w:sz w:val="22"/>
                <w:szCs w:val="22"/>
                <w:lang w:val="en-GB"/>
              </w:rPr>
            </w:pPr>
          </w:p>
        </w:tc>
      </w:tr>
    </w:tbl>
    <w:p w14:paraId="2624CD8E" w14:textId="77777777" w:rsidR="00FB5330" w:rsidRPr="00DC23C3" w:rsidRDefault="00FB5330" w:rsidP="00FB5330">
      <w:pPr>
        <w:pStyle w:val="Heading2"/>
        <w:spacing w:before="60"/>
        <w:rPr>
          <w:color w:val="FF0000"/>
          <w:sz w:val="22"/>
          <w:szCs w:val="22"/>
        </w:rPr>
      </w:pPr>
    </w:p>
    <w:p w14:paraId="6CEE75C8" w14:textId="77777777" w:rsidR="00FB5330" w:rsidRPr="00FB4B6A" w:rsidRDefault="00FB5330" w:rsidP="00FB5330">
      <w:pPr>
        <w:rPr>
          <w:b/>
          <w:sz w:val="28"/>
          <w:szCs w:val="28"/>
        </w:rPr>
      </w:pPr>
      <w:r>
        <w:rPr>
          <w:b/>
          <w:sz w:val="28"/>
          <w:szCs w:val="28"/>
          <w:lang w:val="mk-MK"/>
        </w:rPr>
        <w:t xml:space="preserve">Идентификација на инсталацијата </w:t>
      </w:r>
    </w:p>
    <w:tbl>
      <w:tblPr>
        <w:tblW w:w="8789" w:type="dxa"/>
        <w:tblInd w:w="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8789"/>
      </w:tblGrid>
      <w:tr w:rsidR="00FB5330" w:rsidRPr="00DC23C3" w14:paraId="390100FF" w14:textId="77777777" w:rsidTr="0003694E">
        <w:trPr>
          <w:cantSplit/>
          <w:trHeight w:val="333"/>
        </w:trPr>
        <w:tc>
          <w:tcPr>
            <w:tcW w:w="8789" w:type="dxa"/>
            <w:tcBorders>
              <w:top w:val="single" w:sz="12" w:space="0" w:color="auto"/>
            </w:tcBorders>
            <w:shd w:val="pct5" w:color="auto" w:fill="FFFFFF"/>
            <w:vAlign w:val="center"/>
          </w:tcPr>
          <w:p w14:paraId="13297883" w14:textId="77777777" w:rsidR="00FB5330" w:rsidRPr="00DC23C3" w:rsidRDefault="00FB5330" w:rsidP="0003694E">
            <w:pPr>
              <w:pStyle w:val="NormalWeb"/>
              <w:spacing w:before="62" w:beforeAutospacing="0" w:after="62"/>
              <w:rPr>
                <w:rFonts w:ascii="Calibri" w:hAnsi="Calibri" w:cs="Arial"/>
                <w:sz w:val="22"/>
                <w:szCs w:val="22"/>
                <w:lang w:val="en-GB"/>
              </w:rPr>
            </w:pPr>
            <w:r>
              <w:rPr>
                <w:rFonts w:ascii="Calibri" w:hAnsi="Calibri" w:cs="Arial"/>
                <w:sz w:val="22"/>
                <w:lang w:val="mk-MK"/>
              </w:rPr>
              <w:t xml:space="preserve">Име на инсталацијата </w:t>
            </w:r>
          </w:p>
        </w:tc>
      </w:tr>
      <w:tr w:rsidR="00FB5330" w:rsidRPr="00DC23C3" w14:paraId="106D4324" w14:textId="77777777" w:rsidTr="0003694E">
        <w:trPr>
          <w:cantSplit/>
        </w:trPr>
        <w:tc>
          <w:tcPr>
            <w:tcW w:w="8789" w:type="dxa"/>
            <w:vAlign w:val="center"/>
          </w:tcPr>
          <w:p w14:paraId="76901472" w14:textId="77777777" w:rsidR="00FB5330" w:rsidRPr="00DC23C3" w:rsidRDefault="00FB5330" w:rsidP="0003694E">
            <w:pPr>
              <w:pStyle w:val="Footer"/>
              <w:spacing w:before="60" w:after="60"/>
              <w:ind w:left="57"/>
              <w:rPr>
                <w:b/>
                <w:color w:val="FF0000"/>
              </w:rPr>
            </w:pPr>
          </w:p>
        </w:tc>
      </w:tr>
      <w:tr w:rsidR="00FB5330" w:rsidRPr="00DC23C3" w14:paraId="2F3A589A" w14:textId="77777777" w:rsidTr="0003694E">
        <w:trPr>
          <w:cantSplit/>
        </w:trPr>
        <w:tc>
          <w:tcPr>
            <w:tcW w:w="8789" w:type="dxa"/>
            <w:shd w:val="pct5" w:color="auto" w:fill="FFFFFF"/>
            <w:vAlign w:val="center"/>
          </w:tcPr>
          <w:p w14:paraId="4AB57AF1" w14:textId="77777777" w:rsidR="00FB5330" w:rsidRPr="00B74FF9" w:rsidRDefault="00FB5330" w:rsidP="0003694E">
            <w:pPr>
              <w:pStyle w:val="NormalWeb"/>
              <w:spacing w:before="62" w:beforeAutospacing="0" w:after="62"/>
              <w:rPr>
                <w:rFonts w:ascii="Calibri" w:hAnsi="Calibri" w:cs="Arial"/>
                <w:sz w:val="22"/>
                <w:szCs w:val="22"/>
                <w:lang w:val="mk-MK"/>
              </w:rPr>
            </w:pPr>
            <w:r>
              <w:rPr>
                <w:rFonts w:ascii="Calibri" w:hAnsi="Calibri" w:cs="Arial"/>
                <w:sz w:val="22"/>
                <w:lang w:val="mk-MK"/>
              </w:rPr>
              <w:t>Адреса</w:t>
            </w:r>
          </w:p>
        </w:tc>
      </w:tr>
      <w:tr w:rsidR="00FB5330" w:rsidRPr="00DC23C3" w14:paraId="1A38F832" w14:textId="77777777" w:rsidTr="0003694E">
        <w:trPr>
          <w:cantSplit/>
        </w:trPr>
        <w:tc>
          <w:tcPr>
            <w:tcW w:w="8789" w:type="dxa"/>
            <w:vAlign w:val="center"/>
          </w:tcPr>
          <w:p w14:paraId="6C65D8BF" w14:textId="77777777" w:rsidR="00FB5330" w:rsidRPr="00DC23C3" w:rsidRDefault="00FB5330" w:rsidP="0003694E">
            <w:pPr>
              <w:pStyle w:val="Footer"/>
              <w:spacing w:before="60" w:after="60"/>
              <w:ind w:left="57"/>
            </w:pPr>
          </w:p>
        </w:tc>
      </w:tr>
      <w:tr w:rsidR="00FB5330" w:rsidRPr="00DC23C3" w14:paraId="227C3D3F" w14:textId="77777777" w:rsidTr="0003694E">
        <w:trPr>
          <w:cantSplit/>
        </w:trPr>
        <w:tc>
          <w:tcPr>
            <w:tcW w:w="8789" w:type="dxa"/>
            <w:shd w:val="pct5" w:color="auto" w:fill="FFFFFF"/>
            <w:vAlign w:val="center"/>
          </w:tcPr>
          <w:p w14:paraId="169663B8" w14:textId="77777777" w:rsidR="00FB5330" w:rsidRPr="00DC23C3" w:rsidRDefault="00FB5330" w:rsidP="0003694E">
            <w:pPr>
              <w:pStyle w:val="NormalWeb"/>
              <w:spacing w:before="62" w:beforeAutospacing="0" w:after="62"/>
              <w:rPr>
                <w:rFonts w:ascii="Calibri" w:hAnsi="Calibri" w:cs="Arial"/>
                <w:sz w:val="22"/>
                <w:szCs w:val="22"/>
                <w:lang w:val="en-GB"/>
              </w:rPr>
            </w:pPr>
            <w:r>
              <w:rPr>
                <w:rFonts w:ascii="Calibri" w:hAnsi="Calibri" w:cs="Arial"/>
                <w:sz w:val="22"/>
                <w:lang w:val="mk-MK"/>
              </w:rPr>
              <w:t xml:space="preserve">ИСКЗ категорија </w:t>
            </w:r>
          </w:p>
        </w:tc>
      </w:tr>
      <w:tr w:rsidR="00FB5330" w:rsidRPr="00DC23C3" w14:paraId="0E8DD25F" w14:textId="77777777" w:rsidTr="0003694E">
        <w:trPr>
          <w:cantSplit/>
        </w:trPr>
        <w:tc>
          <w:tcPr>
            <w:tcW w:w="8789" w:type="dxa"/>
            <w:vAlign w:val="center"/>
          </w:tcPr>
          <w:p w14:paraId="13466498" w14:textId="77777777" w:rsidR="00FB5330" w:rsidRPr="00DC23C3" w:rsidRDefault="00FB5330" w:rsidP="0003694E">
            <w:pPr>
              <w:pStyle w:val="Footer"/>
              <w:spacing w:before="60" w:after="60"/>
              <w:ind w:left="57"/>
            </w:pPr>
          </w:p>
        </w:tc>
      </w:tr>
      <w:tr w:rsidR="00FB5330" w:rsidRPr="00DC23C3" w14:paraId="410D8546" w14:textId="77777777" w:rsidTr="0003694E">
        <w:trPr>
          <w:cantSplit/>
          <w:trHeight w:val="333"/>
        </w:trPr>
        <w:tc>
          <w:tcPr>
            <w:tcW w:w="8789" w:type="dxa"/>
            <w:shd w:val="pct5" w:color="auto" w:fill="FFFFFF"/>
            <w:vAlign w:val="center"/>
          </w:tcPr>
          <w:p w14:paraId="71CC2DFF" w14:textId="77777777" w:rsidR="00FB5330" w:rsidRPr="00DC23C3" w:rsidRDefault="00FB5330" w:rsidP="0003694E">
            <w:pPr>
              <w:pStyle w:val="NormalWeb"/>
              <w:spacing w:before="62" w:beforeAutospacing="0" w:after="62"/>
              <w:rPr>
                <w:rFonts w:ascii="Calibri" w:hAnsi="Calibri" w:cs="Arial"/>
                <w:sz w:val="22"/>
                <w:szCs w:val="22"/>
                <w:lang w:val="en-GB"/>
              </w:rPr>
            </w:pPr>
            <w:r>
              <w:rPr>
                <w:rFonts w:ascii="Calibri" w:hAnsi="Calibri" w:cs="Arial"/>
                <w:sz w:val="22"/>
                <w:lang w:val="mk-MK"/>
              </w:rPr>
              <w:t xml:space="preserve">Податоци за информацискиот систем на ИСКЗ </w:t>
            </w:r>
          </w:p>
        </w:tc>
      </w:tr>
      <w:tr w:rsidR="00FB5330" w:rsidRPr="00DC23C3" w14:paraId="3452A4D7" w14:textId="77777777" w:rsidTr="0003694E">
        <w:trPr>
          <w:cantSplit/>
        </w:trPr>
        <w:tc>
          <w:tcPr>
            <w:tcW w:w="8789" w:type="dxa"/>
            <w:tcBorders>
              <w:bottom w:val="single" w:sz="12" w:space="0" w:color="auto"/>
            </w:tcBorders>
            <w:vAlign w:val="center"/>
          </w:tcPr>
          <w:p w14:paraId="3EBEAF2A" w14:textId="77777777" w:rsidR="00FB5330" w:rsidRPr="00DC23C3" w:rsidRDefault="00FB5330" w:rsidP="0003694E">
            <w:pPr>
              <w:pStyle w:val="Footer"/>
              <w:spacing w:before="60" w:after="60"/>
              <w:rPr>
                <w:color w:val="FF0000"/>
              </w:rPr>
            </w:pPr>
          </w:p>
        </w:tc>
      </w:tr>
    </w:tbl>
    <w:p w14:paraId="618AA9FD" w14:textId="77777777" w:rsidR="00FB5330" w:rsidRDefault="00FB5330" w:rsidP="00FB5330">
      <w:pPr>
        <w:rPr>
          <w:b/>
          <w:sz w:val="28"/>
          <w:szCs w:val="28"/>
          <w:lang w:val="mk-MK"/>
        </w:rPr>
      </w:pPr>
    </w:p>
    <w:p w14:paraId="1FA83F9B" w14:textId="77777777" w:rsidR="00FB5330" w:rsidRPr="00FB5330" w:rsidRDefault="00FB5330" w:rsidP="00FB5330">
      <w:pPr>
        <w:rPr>
          <w:b/>
          <w:sz w:val="28"/>
          <w:szCs w:val="28"/>
          <w:lang w:val="mk-MK"/>
        </w:rPr>
      </w:pPr>
      <w:r>
        <w:rPr>
          <w:b/>
          <w:sz w:val="28"/>
          <w:szCs w:val="28"/>
          <w:lang w:val="mk-MK"/>
        </w:rPr>
        <w:t xml:space="preserve">Цел на контролата и период на контрола </w:t>
      </w:r>
    </w:p>
    <w:tbl>
      <w:tblPr>
        <w:tblW w:w="8789" w:type="dxa"/>
        <w:tblInd w:w="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8789"/>
      </w:tblGrid>
      <w:tr w:rsidR="00FB5330" w:rsidRPr="00434647" w14:paraId="60167446" w14:textId="77777777" w:rsidTr="0003694E">
        <w:trPr>
          <w:cantSplit/>
          <w:trHeight w:val="333"/>
        </w:trPr>
        <w:tc>
          <w:tcPr>
            <w:tcW w:w="8789" w:type="dxa"/>
            <w:tcBorders>
              <w:top w:val="single" w:sz="12" w:space="0" w:color="auto"/>
            </w:tcBorders>
            <w:shd w:val="pct5" w:color="auto" w:fill="FFFFFF"/>
            <w:vAlign w:val="center"/>
          </w:tcPr>
          <w:p w14:paraId="149CD7FB" w14:textId="77777777" w:rsidR="00FB5330" w:rsidRPr="00930A09" w:rsidRDefault="00FB5330" w:rsidP="0003694E">
            <w:pPr>
              <w:pStyle w:val="NormalWeb"/>
              <w:spacing w:before="62" w:beforeAutospacing="0" w:after="62"/>
              <w:rPr>
                <w:rFonts w:ascii="Calibri" w:hAnsi="Calibri" w:cs="Arial"/>
                <w:sz w:val="22"/>
                <w:szCs w:val="22"/>
                <w:lang w:val="mk-MK"/>
              </w:rPr>
            </w:pPr>
            <w:r>
              <w:rPr>
                <w:rFonts w:ascii="Calibri" w:hAnsi="Calibri" w:cs="Arial"/>
                <w:color w:val="222222"/>
                <w:sz w:val="22"/>
                <w:szCs w:val="22"/>
                <w:lang w:val="mk-MK"/>
              </w:rPr>
              <w:t xml:space="preserve">Опис на целта на контролата </w:t>
            </w:r>
          </w:p>
        </w:tc>
      </w:tr>
      <w:tr w:rsidR="00FB5330" w:rsidRPr="00434647" w14:paraId="7EA36AFD" w14:textId="77777777" w:rsidTr="0003694E">
        <w:trPr>
          <w:cantSplit/>
        </w:trPr>
        <w:tc>
          <w:tcPr>
            <w:tcW w:w="8789" w:type="dxa"/>
            <w:vAlign w:val="center"/>
          </w:tcPr>
          <w:p w14:paraId="58779531" w14:textId="77777777" w:rsidR="00FB5330" w:rsidRPr="00512DCE" w:rsidRDefault="00FB5330" w:rsidP="0003694E">
            <w:pPr>
              <w:pStyle w:val="Footer"/>
              <w:spacing w:before="60" w:after="60"/>
              <w:rPr>
                <w:i/>
                <w:color w:val="222222"/>
                <w:lang w:val="mk-MK"/>
              </w:rPr>
            </w:pPr>
            <w:r>
              <w:rPr>
                <w:i/>
                <w:color w:val="222222"/>
                <w:lang w:val="mk-MK"/>
              </w:rPr>
              <w:t xml:space="preserve">Пр. мониторинг на усогласеноста со условите во интегрираната дозвола или жалби за миризба </w:t>
            </w:r>
          </w:p>
        </w:tc>
      </w:tr>
      <w:tr w:rsidR="00FB5330" w:rsidRPr="00DC23C3" w14:paraId="33D3F22E" w14:textId="77777777" w:rsidTr="0003694E">
        <w:trPr>
          <w:cantSplit/>
        </w:trPr>
        <w:tc>
          <w:tcPr>
            <w:tcW w:w="8789" w:type="dxa"/>
            <w:shd w:val="clear" w:color="auto" w:fill="F2F2F2"/>
            <w:vAlign w:val="center"/>
          </w:tcPr>
          <w:p w14:paraId="5E4C6538" w14:textId="77777777" w:rsidR="00FB5330" w:rsidRPr="00DC23C3" w:rsidRDefault="00FB5330" w:rsidP="0003694E">
            <w:pPr>
              <w:pStyle w:val="Footer"/>
              <w:spacing w:before="60" w:after="60"/>
            </w:pPr>
            <w:r>
              <w:rPr>
                <w:lang w:val="mk-MK"/>
              </w:rPr>
              <w:t xml:space="preserve">Најавена или ненајавена инспекција </w:t>
            </w:r>
          </w:p>
        </w:tc>
      </w:tr>
      <w:tr w:rsidR="00FB5330" w:rsidRPr="00DC23C3" w14:paraId="18E29768" w14:textId="77777777" w:rsidTr="0003694E">
        <w:trPr>
          <w:cantSplit/>
        </w:trPr>
        <w:tc>
          <w:tcPr>
            <w:tcW w:w="8789" w:type="dxa"/>
            <w:tcBorders>
              <w:bottom w:val="single" w:sz="12" w:space="0" w:color="auto"/>
            </w:tcBorders>
            <w:vAlign w:val="center"/>
          </w:tcPr>
          <w:p w14:paraId="64FEAA92" w14:textId="77777777" w:rsidR="00FB5330" w:rsidRPr="00DC23C3" w:rsidRDefault="00FB5330" w:rsidP="0003694E">
            <w:pPr>
              <w:pStyle w:val="Footer"/>
              <w:spacing w:before="60" w:after="60"/>
              <w:ind w:left="57"/>
              <w:rPr>
                <w:color w:val="FF0000"/>
              </w:rPr>
            </w:pPr>
          </w:p>
        </w:tc>
      </w:tr>
      <w:tr w:rsidR="00FB5330" w:rsidRPr="00DC23C3" w14:paraId="241823D5" w14:textId="77777777" w:rsidTr="0003694E">
        <w:trPr>
          <w:cantSplit/>
        </w:trPr>
        <w:tc>
          <w:tcPr>
            <w:tcW w:w="8789" w:type="dxa"/>
            <w:shd w:val="clear" w:color="auto" w:fill="F2F2F2"/>
            <w:vAlign w:val="center"/>
          </w:tcPr>
          <w:p w14:paraId="47D727A1" w14:textId="77777777" w:rsidR="00FB5330" w:rsidRPr="00DC23C3" w:rsidRDefault="00FB5330" w:rsidP="0003694E">
            <w:pPr>
              <w:pStyle w:val="Footer"/>
              <w:spacing w:before="60" w:after="60"/>
            </w:pPr>
            <w:r>
              <w:rPr>
                <w:color w:val="222222"/>
                <w:lang w:val="mk-MK"/>
              </w:rPr>
              <w:t xml:space="preserve">Контролиран период </w:t>
            </w:r>
          </w:p>
        </w:tc>
      </w:tr>
      <w:tr w:rsidR="00FB5330" w:rsidRPr="00DC23C3" w14:paraId="60849A03" w14:textId="77777777" w:rsidTr="0003694E">
        <w:trPr>
          <w:cantSplit/>
        </w:trPr>
        <w:tc>
          <w:tcPr>
            <w:tcW w:w="8789" w:type="dxa"/>
            <w:tcBorders>
              <w:bottom w:val="single" w:sz="12" w:space="0" w:color="auto"/>
            </w:tcBorders>
            <w:vAlign w:val="center"/>
          </w:tcPr>
          <w:p w14:paraId="4D235BC6" w14:textId="77777777" w:rsidR="00FB5330" w:rsidRPr="006161B8" w:rsidRDefault="00FB5330" w:rsidP="0003694E">
            <w:pPr>
              <w:pStyle w:val="Footer"/>
              <w:spacing w:before="60" w:after="60"/>
              <w:rPr>
                <w:i/>
                <w:color w:val="222222"/>
                <w:lang w:val="mk-MK"/>
              </w:rPr>
            </w:pPr>
            <w:r>
              <w:rPr>
                <w:i/>
                <w:color w:val="222222"/>
                <w:lang w:val="mk-MK"/>
              </w:rPr>
              <w:lastRenderedPageBreak/>
              <w:t xml:space="preserve">Време помеѓу овој вид на инспекција и претходната инспекција (пр. време помеѓу две интегрирани инспекции или време помеѓу инспекции извршени поради жалби) </w:t>
            </w:r>
          </w:p>
        </w:tc>
      </w:tr>
    </w:tbl>
    <w:p w14:paraId="5A15522F" w14:textId="77777777" w:rsidR="00FB5330" w:rsidRDefault="00FB5330" w:rsidP="00FB5330">
      <w:pPr>
        <w:rPr>
          <w:b/>
          <w:sz w:val="28"/>
          <w:szCs w:val="28"/>
        </w:rPr>
      </w:pPr>
    </w:p>
    <w:p w14:paraId="7EFEC0E4" w14:textId="77777777" w:rsidR="00FB5330" w:rsidRPr="00094BE6" w:rsidRDefault="00FB5330" w:rsidP="00FB5330">
      <w:pPr>
        <w:rPr>
          <w:b/>
          <w:sz w:val="28"/>
          <w:szCs w:val="28"/>
          <w:lang w:val="mk-MK"/>
        </w:rPr>
      </w:pPr>
      <w:r>
        <w:rPr>
          <w:b/>
          <w:sz w:val="28"/>
          <w:szCs w:val="28"/>
          <w:lang w:val="mk-MK"/>
        </w:rPr>
        <w:t>Датум на увид</w:t>
      </w:r>
    </w:p>
    <w:tbl>
      <w:tblPr>
        <w:tblW w:w="8789" w:type="dxa"/>
        <w:tblInd w:w="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4678"/>
        <w:gridCol w:w="4111"/>
      </w:tblGrid>
      <w:tr w:rsidR="00FB5330" w:rsidRPr="00DC23C3" w14:paraId="043C6694" w14:textId="77777777" w:rsidTr="0003694E">
        <w:trPr>
          <w:cantSplit/>
        </w:trPr>
        <w:tc>
          <w:tcPr>
            <w:tcW w:w="4678" w:type="dxa"/>
            <w:tcBorders>
              <w:top w:val="single" w:sz="12" w:space="0" w:color="auto"/>
            </w:tcBorders>
            <w:shd w:val="clear" w:color="auto" w:fill="F2F2F2"/>
            <w:vAlign w:val="center"/>
          </w:tcPr>
          <w:p w14:paraId="0E3AF9A5" w14:textId="77777777" w:rsidR="00FB5330" w:rsidRPr="00DC23C3" w:rsidRDefault="00FB5330" w:rsidP="0003694E">
            <w:pPr>
              <w:pStyle w:val="Footer"/>
              <w:spacing w:before="60" w:after="60"/>
            </w:pPr>
            <w:r>
              <w:rPr>
                <w:lang w:val="mk-MK"/>
              </w:rPr>
              <w:t xml:space="preserve">Почеток на увидот </w:t>
            </w:r>
          </w:p>
        </w:tc>
        <w:tc>
          <w:tcPr>
            <w:tcW w:w="4111" w:type="dxa"/>
            <w:tcBorders>
              <w:top w:val="single" w:sz="12" w:space="0" w:color="auto"/>
            </w:tcBorders>
            <w:shd w:val="clear" w:color="auto" w:fill="FFFFFF"/>
            <w:vAlign w:val="center"/>
          </w:tcPr>
          <w:p w14:paraId="0787EA83" w14:textId="77777777" w:rsidR="00FB5330" w:rsidRPr="00DC23C3" w:rsidRDefault="00FB5330" w:rsidP="0003694E">
            <w:pPr>
              <w:pStyle w:val="Footer"/>
              <w:spacing w:before="60" w:after="60"/>
              <w:ind w:left="57"/>
            </w:pPr>
          </w:p>
        </w:tc>
      </w:tr>
      <w:tr w:rsidR="00FB5330" w:rsidRPr="00DC23C3" w14:paraId="491810E8" w14:textId="77777777" w:rsidTr="0003694E">
        <w:trPr>
          <w:cantSplit/>
        </w:trPr>
        <w:tc>
          <w:tcPr>
            <w:tcW w:w="4678" w:type="dxa"/>
            <w:tcBorders>
              <w:bottom w:val="single" w:sz="12" w:space="0" w:color="auto"/>
            </w:tcBorders>
            <w:shd w:val="pct5" w:color="auto" w:fill="auto"/>
            <w:vAlign w:val="center"/>
          </w:tcPr>
          <w:p w14:paraId="1C37FE14" w14:textId="77777777" w:rsidR="00FB5330" w:rsidRPr="00DC23C3" w:rsidRDefault="00FB5330" w:rsidP="0003694E">
            <w:pPr>
              <w:pStyle w:val="Footer"/>
              <w:spacing w:before="60" w:after="60"/>
            </w:pPr>
            <w:r>
              <w:rPr>
                <w:lang w:val="mk-MK"/>
              </w:rPr>
              <w:t xml:space="preserve">Завршеток на увидот </w:t>
            </w:r>
          </w:p>
        </w:tc>
        <w:tc>
          <w:tcPr>
            <w:tcW w:w="4111" w:type="dxa"/>
            <w:tcBorders>
              <w:bottom w:val="single" w:sz="12" w:space="0" w:color="auto"/>
            </w:tcBorders>
            <w:vAlign w:val="center"/>
          </w:tcPr>
          <w:p w14:paraId="2B1B1597" w14:textId="77777777" w:rsidR="00FB5330" w:rsidRPr="00DC23C3" w:rsidRDefault="00FB5330" w:rsidP="0003694E">
            <w:pPr>
              <w:pStyle w:val="Footer"/>
              <w:spacing w:before="60" w:after="60"/>
              <w:ind w:left="57"/>
            </w:pPr>
          </w:p>
        </w:tc>
      </w:tr>
    </w:tbl>
    <w:p w14:paraId="3B4D5FF6" w14:textId="77777777" w:rsidR="00FB5330" w:rsidRDefault="00FB5330" w:rsidP="00FB5330">
      <w:pPr>
        <w:rPr>
          <w:b/>
          <w:sz w:val="28"/>
          <w:szCs w:val="28"/>
        </w:rPr>
      </w:pPr>
    </w:p>
    <w:p w14:paraId="22672561" w14:textId="77777777" w:rsidR="00FB5330" w:rsidRPr="000E6945" w:rsidRDefault="00FB5330" w:rsidP="00FB5330">
      <w:pPr>
        <w:rPr>
          <w:b/>
          <w:sz w:val="28"/>
          <w:szCs w:val="28"/>
        </w:rPr>
      </w:pPr>
      <w:r>
        <w:rPr>
          <w:b/>
          <w:sz w:val="28"/>
          <w:szCs w:val="28"/>
          <w:lang w:val="mk-MK"/>
        </w:rPr>
        <w:t>Неусогласеност</w:t>
      </w:r>
      <w:r w:rsidRPr="00D742FF">
        <w:rPr>
          <w:rFonts w:ascii="Helvetica" w:eastAsia="Times New Roman" w:hAnsi="Helvetica" w:cs="Helvetica"/>
          <w:b/>
          <w:bCs/>
          <w:vanish/>
          <w:color w:val="444444"/>
          <w:kern w:val="36"/>
          <w:sz w:val="20"/>
          <w:szCs w:val="20"/>
          <w:lang w:val="en-US" w:eastAsia="nl-NL"/>
        </w:rPr>
        <w:t>Mängel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292"/>
      </w:tblGrid>
      <w:tr w:rsidR="00FB5330" w:rsidRPr="00C115F1" w14:paraId="593C2212" w14:textId="77777777" w:rsidTr="0003694E">
        <w:tc>
          <w:tcPr>
            <w:tcW w:w="2802" w:type="dxa"/>
            <w:shd w:val="clear" w:color="auto" w:fill="92D050"/>
          </w:tcPr>
          <w:p w14:paraId="6A11B8E0" w14:textId="77777777" w:rsidR="00FB5330" w:rsidRPr="00C51E29" w:rsidRDefault="00FB5330" w:rsidP="0003694E">
            <w:r w:rsidRPr="00C115F1">
              <w:rPr>
                <w:noProof/>
                <w:lang w:val="es-ES" w:eastAsia="es-ES"/>
              </w:rPr>
              <mc:AlternateContent>
                <mc:Choice Requires="wps">
                  <w:drawing>
                    <wp:anchor distT="0" distB="0" distL="114300" distR="114300" simplePos="0" relativeHeight="251720192" behindDoc="0" locked="0" layoutInCell="1" allowOverlap="1" wp14:anchorId="58010D2F" wp14:editId="3B63997E">
                      <wp:simplePos x="0" y="0"/>
                      <wp:positionH relativeFrom="column">
                        <wp:posOffset>494665</wp:posOffset>
                      </wp:positionH>
                      <wp:positionV relativeFrom="paragraph">
                        <wp:posOffset>300355</wp:posOffset>
                      </wp:positionV>
                      <wp:extent cx="234315" cy="196215"/>
                      <wp:effectExtent l="13335" t="13335" r="9525" b="9525"/>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9621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BC94" id="Rectangle 441" o:spid="_x0000_s1026" style="position:absolute;margin-left:38.95pt;margin-top:23.65pt;width:18.45pt;height:15.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" fillcolor="#92d050"/>
                  </w:pict>
                </mc:Fallback>
              </mc:AlternateContent>
            </w:r>
            <w:r>
              <w:rPr>
                <w:lang w:val="mk-MK"/>
              </w:rPr>
              <w:t xml:space="preserve">Нема неусогласености </w:t>
            </w:r>
          </w:p>
          <w:p w14:paraId="44EE63E2" w14:textId="77777777" w:rsidR="00FB5330" w:rsidRDefault="00FB5330" w:rsidP="0003694E"/>
          <w:p w14:paraId="087AAE45" w14:textId="77777777" w:rsidR="00FB5330" w:rsidRPr="00C51E29" w:rsidRDefault="00FB5330" w:rsidP="0003694E"/>
        </w:tc>
        <w:tc>
          <w:tcPr>
            <w:tcW w:w="3118" w:type="dxa"/>
            <w:shd w:val="clear" w:color="auto" w:fill="FFC000"/>
          </w:tcPr>
          <w:p w14:paraId="657C4662" w14:textId="77777777" w:rsidR="00FB5330" w:rsidRPr="00C51E29" w:rsidRDefault="00FB5330" w:rsidP="0003694E">
            <w:r w:rsidRPr="00C115F1">
              <w:rPr>
                <w:noProof/>
                <w:lang w:val="es-ES" w:eastAsia="es-ES"/>
              </w:rPr>
              <mc:AlternateContent>
                <mc:Choice Requires="wps">
                  <w:drawing>
                    <wp:anchor distT="0" distB="0" distL="114300" distR="114300" simplePos="0" relativeHeight="251719168" behindDoc="0" locked="0" layoutInCell="1" allowOverlap="1" wp14:anchorId="7704534F" wp14:editId="7BFCE40C">
                      <wp:simplePos x="0" y="0"/>
                      <wp:positionH relativeFrom="column">
                        <wp:posOffset>668020</wp:posOffset>
                      </wp:positionH>
                      <wp:positionV relativeFrom="paragraph">
                        <wp:posOffset>300355</wp:posOffset>
                      </wp:positionV>
                      <wp:extent cx="234315" cy="196215"/>
                      <wp:effectExtent l="13335" t="13335" r="9525" b="9525"/>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9621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1C41B" id="Rectangle 440" o:spid="_x0000_s1026" style="position:absolute;margin-left:52.6pt;margin-top:23.65pt;width:18.45pt;height:15.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" fillcolor="#ffc000"/>
                  </w:pict>
                </mc:Fallback>
              </mc:AlternateContent>
            </w:r>
            <w:r>
              <w:rPr>
                <w:lang w:val="mk-MK"/>
              </w:rPr>
              <w:t>Мали неусогласености</w:t>
            </w:r>
            <w:r>
              <w:rPr>
                <w:rStyle w:val="FootnoteReference"/>
              </w:rPr>
              <w:footnoteReference w:id="25"/>
            </w:r>
          </w:p>
          <w:p w14:paraId="6BA51C14" w14:textId="77777777" w:rsidR="00FB5330" w:rsidRDefault="00FB5330" w:rsidP="0003694E"/>
          <w:p w14:paraId="38331C7C" w14:textId="77777777" w:rsidR="00FB5330" w:rsidRPr="00C51E29" w:rsidRDefault="00FB5330" w:rsidP="0003694E">
            <w:r>
              <w:rPr>
                <w:lang w:val="mk-MK"/>
              </w:rPr>
              <w:t>Број:</w:t>
            </w:r>
            <w:r w:rsidRPr="00C51E29">
              <w:t xml:space="preserve"> </w:t>
            </w:r>
          </w:p>
        </w:tc>
        <w:tc>
          <w:tcPr>
            <w:tcW w:w="3292" w:type="dxa"/>
            <w:shd w:val="clear" w:color="auto" w:fill="FF0000"/>
          </w:tcPr>
          <w:p w14:paraId="1BD88635" w14:textId="77777777" w:rsidR="00FB5330" w:rsidRPr="00C51E29" w:rsidRDefault="00FB5330" w:rsidP="0003694E">
            <w:r w:rsidRPr="00C115F1">
              <w:rPr>
                <w:noProof/>
                <w:lang w:val="es-ES" w:eastAsia="es-ES"/>
              </w:rPr>
              <mc:AlternateContent>
                <mc:Choice Requires="wps">
                  <w:drawing>
                    <wp:anchor distT="0" distB="0" distL="114300" distR="114300" simplePos="0" relativeHeight="251721216" behindDoc="0" locked="0" layoutInCell="1" allowOverlap="1" wp14:anchorId="2FC5A55C" wp14:editId="4C657DC8">
                      <wp:simplePos x="0" y="0"/>
                      <wp:positionH relativeFrom="column">
                        <wp:posOffset>783590</wp:posOffset>
                      </wp:positionH>
                      <wp:positionV relativeFrom="paragraph">
                        <wp:posOffset>300355</wp:posOffset>
                      </wp:positionV>
                      <wp:extent cx="234315" cy="196215"/>
                      <wp:effectExtent l="13335" t="13335" r="9525" b="952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9621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00E51" id="Rectangle 145" o:spid="_x0000_s1026" style="position:absolute;margin-left:61.7pt;margin-top:23.65pt;width:18.45pt;height:15.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" fillcolor="red"/>
                  </w:pict>
                </mc:Fallback>
              </mc:AlternateContent>
            </w:r>
            <w:r>
              <w:rPr>
                <w:lang w:val="mk-MK"/>
              </w:rPr>
              <w:t>Сериозни неусогласености</w:t>
            </w:r>
            <w:r>
              <w:rPr>
                <w:rStyle w:val="FootnoteReference"/>
              </w:rPr>
              <w:footnoteReference w:id="26"/>
            </w:r>
          </w:p>
          <w:p w14:paraId="5CA16BD4" w14:textId="77777777" w:rsidR="00FB5330" w:rsidRDefault="00FB5330" w:rsidP="0003694E"/>
          <w:p w14:paraId="37B29648" w14:textId="77777777" w:rsidR="00FB5330" w:rsidRPr="00C51E29" w:rsidRDefault="00FB5330" w:rsidP="0003694E">
            <w:r>
              <w:rPr>
                <w:lang w:val="mk-MK"/>
              </w:rPr>
              <w:t>Број:</w:t>
            </w:r>
          </w:p>
        </w:tc>
      </w:tr>
    </w:tbl>
    <w:p w14:paraId="72F3E52D" w14:textId="77777777" w:rsidR="00FB5330" w:rsidRPr="008A5503" w:rsidRDefault="00FB5330" w:rsidP="00FB5330">
      <w:pPr>
        <w:rPr>
          <w:b/>
          <w:sz w:val="28"/>
          <w:szCs w:val="28"/>
          <w:lang w:val="mk-MK"/>
        </w:rPr>
      </w:pPr>
      <w:r>
        <w:rPr>
          <w:b/>
          <w:sz w:val="28"/>
          <w:szCs w:val="28"/>
          <w:lang w:val="mk-MK"/>
        </w:rPr>
        <w:t>Санкции</w:t>
      </w:r>
    </w:p>
    <w:tbl>
      <w:tblPr>
        <w:tblW w:w="8789" w:type="dxa"/>
        <w:tblInd w:w="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8789"/>
      </w:tblGrid>
      <w:tr w:rsidR="00FB5330" w:rsidRPr="00434647" w14:paraId="0B626DF0" w14:textId="77777777" w:rsidTr="0003694E">
        <w:trPr>
          <w:cantSplit/>
          <w:trHeight w:val="333"/>
        </w:trPr>
        <w:tc>
          <w:tcPr>
            <w:tcW w:w="8789" w:type="dxa"/>
            <w:tcBorders>
              <w:top w:val="single" w:sz="12" w:space="0" w:color="auto"/>
            </w:tcBorders>
            <w:shd w:val="pct5" w:color="auto" w:fill="FFFFFF"/>
            <w:vAlign w:val="center"/>
          </w:tcPr>
          <w:p w14:paraId="11ABEAFC" w14:textId="77777777" w:rsidR="00FB5330" w:rsidRPr="00AD2224" w:rsidRDefault="00FB5330" w:rsidP="0003694E">
            <w:pPr>
              <w:pStyle w:val="NormalWeb"/>
              <w:spacing w:before="62" w:beforeAutospacing="0" w:after="62"/>
              <w:rPr>
                <w:rFonts w:ascii="Calibri" w:hAnsi="Calibri" w:cs="Arial"/>
                <w:sz w:val="22"/>
                <w:szCs w:val="22"/>
                <w:lang w:val="mk-MK"/>
              </w:rPr>
            </w:pPr>
            <w:r>
              <w:rPr>
                <w:rFonts w:ascii="Calibri" w:hAnsi="Calibri" w:cs="Arial"/>
                <w:sz w:val="22"/>
                <w:lang w:val="mk-MK"/>
              </w:rPr>
              <w:t xml:space="preserve">Опис на санкциите кои произлегуваат од инспекцијата </w:t>
            </w:r>
          </w:p>
        </w:tc>
      </w:tr>
      <w:tr w:rsidR="00FB5330" w:rsidRPr="00DC23C3" w14:paraId="4AE4A2F9" w14:textId="77777777" w:rsidTr="0003694E">
        <w:trPr>
          <w:cantSplit/>
        </w:trPr>
        <w:tc>
          <w:tcPr>
            <w:tcW w:w="8789" w:type="dxa"/>
            <w:tcBorders>
              <w:bottom w:val="single" w:sz="12" w:space="0" w:color="auto"/>
            </w:tcBorders>
            <w:vAlign w:val="center"/>
          </w:tcPr>
          <w:p w14:paraId="5A203FFE" w14:textId="77777777" w:rsidR="00FB5330" w:rsidRPr="00D3015E" w:rsidRDefault="00FB5330" w:rsidP="0003694E">
            <w:pPr>
              <w:rPr>
                <w:rFonts w:cs="Calibri"/>
                <w:i/>
                <w:lang w:val="mk-MK"/>
              </w:rPr>
            </w:pPr>
            <w:r>
              <w:rPr>
                <w:rFonts w:cs="Calibri"/>
                <w:i/>
                <w:lang w:val="mk-MK"/>
              </w:rPr>
              <w:t xml:space="preserve">Постојат 3 категории на прекршоци кои се изрекуваат:  </w:t>
            </w:r>
          </w:p>
          <w:p w14:paraId="2243C8C5" w14:textId="77777777" w:rsidR="00FB5330" w:rsidRPr="0064472F" w:rsidRDefault="00FB5330" w:rsidP="00DF7FFE">
            <w:pPr>
              <w:numPr>
                <w:ilvl w:val="0"/>
                <w:numId w:val="63"/>
              </w:numPr>
              <w:spacing w:after="160" w:line="259" w:lineRule="auto"/>
              <w:contextualSpacing/>
              <w:jc w:val="left"/>
              <w:rPr>
                <w:i/>
                <w:lang w:val="en-US"/>
              </w:rPr>
            </w:pPr>
            <w:r>
              <w:rPr>
                <w:i/>
                <w:lang w:val="mk-MK"/>
              </w:rPr>
              <w:t>Прва категорија,</w:t>
            </w:r>
          </w:p>
          <w:p w14:paraId="1D79EAB6" w14:textId="77777777" w:rsidR="00FB5330" w:rsidRPr="0064472F" w:rsidRDefault="00FB5330" w:rsidP="00DF7FFE">
            <w:pPr>
              <w:numPr>
                <w:ilvl w:val="0"/>
                <w:numId w:val="63"/>
              </w:numPr>
              <w:spacing w:after="160" w:line="259" w:lineRule="auto"/>
              <w:contextualSpacing/>
              <w:jc w:val="left"/>
              <w:rPr>
                <w:i/>
                <w:lang w:val="en-US"/>
              </w:rPr>
            </w:pPr>
            <w:r>
              <w:rPr>
                <w:i/>
                <w:lang w:val="mk-MK"/>
              </w:rPr>
              <w:t xml:space="preserve">Втора категорија, </w:t>
            </w:r>
          </w:p>
          <w:p w14:paraId="692E03FC" w14:textId="77777777" w:rsidR="00FB5330" w:rsidRPr="0064472F" w:rsidRDefault="00FB5330" w:rsidP="00DF7FFE">
            <w:pPr>
              <w:numPr>
                <w:ilvl w:val="0"/>
                <w:numId w:val="63"/>
              </w:numPr>
              <w:spacing w:after="160" w:line="259" w:lineRule="auto"/>
              <w:contextualSpacing/>
              <w:jc w:val="left"/>
              <w:rPr>
                <w:i/>
                <w:lang w:val="en-US"/>
              </w:rPr>
            </w:pPr>
            <w:r>
              <w:rPr>
                <w:i/>
                <w:lang w:val="mk-MK"/>
              </w:rPr>
              <w:t>Трета категорија,</w:t>
            </w:r>
          </w:p>
          <w:p w14:paraId="255BB968" w14:textId="77777777" w:rsidR="00FB5330" w:rsidRPr="00DC23C3" w:rsidRDefault="00FB5330" w:rsidP="0003694E">
            <w:pPr>
              <w:rPr>
                <w:i/>
                <w:color w:val="FF0000"/>
              </w:rPr>
            </w:pPr>
            <w:r>
              <w:rPr>
                <w:rFonts w:cs="Calibri"/>
                <w:i/>
                <w:lang w:val="mk-MK"/>
              </w:rPr>
              <w:t>Доколку нема неусоглсеност какви санкции ќе се користат како резултат на оваа инспекција?</w:t>
            </w:r>
          </w:p>
        </w:tc>
      </w:tr>
    </w:tbl>
    <w:p w14:paraId="404CFC47" w14:textId="77777777" w:rsidR="00FB5330" w:rsidRPr="00FB4B6A" w:rsidRDefault="00FB5330" w:rsidP="00FB5330">
      <w:pPr>
        <w:rPr>
          <w:b/>
          <w:sz w:val="28"/>
          <w:szCs w:val="28"/>
        </w:rPr>
      </w:pPr>
      <w:r>
        <w:rPr>
          <w:b/>
          <w:sz w:val="28"/>
          <w:szCs w:val="28"/>
          <w:lang w:val="mk-MK"/>
        </w:rPr>
        <w:t xml:space="preserve">Натамошни дејствија </w:t>
      </w:r>
    </w:p>
    <w:tbl>
      <w:tblPr>
        <w:tblW w:w="8789" w:type="dxa"/>
        <w:tblInd w:w="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6" w:type="dxa"/>
          <w:right w:w="36" w:type="dxa"/>
        </w:tblCellMar>
        <w:tblLook w:val="0000" w:firstRow="0" w:lastRow="0" w:firstColumn="0" w:lastColumn="0" w:noHBand="0" w:noVBand="0"/>
      </w:tblPr>
      <w:tblGrid>
        <w:gridCol w:w="8789"/>
      </w:tblGrid>
      <w:tr w:rsidR="00FB5330" w:rsidRPr="00DC23C3" w14:paraId="47BEC63F" w14:textId="77777777" w:rsidTr="0003694E">
        <w:trPr>
          <w:cantSplit/>
          <w:trHeight w:val="333"/>
        </w:trPr>
        <w:tc>
          <w:tcPr>
            <w:tcW w:w="8789" w:type="dxa"/>
            <w:tcBorders>
              <w:top w:val="single" w:sz="12" w:space="0" w:color="auto"/>
            </w:tcBorders>
            <w:shd w:val="pct5" w:color="auto" w:fill="FFFFFF"/>
            <w:vAlign w:val="center"/>
          </w:tcPr>
          <w:p w14:paraId="6477171E" w14:textId="77777777" w:rsidR="00FB5330" w:rsidRPr="00DC23C3" w:rsidRDefault="00FB5330" w:rsidP="0003694E">
            <w:pPr>
              <w:pStyle w:val="NormalWeb"/>
              <w:spacing w:before="62" w:beforeAutospacing="0" w:after="62"/>
              <w:rPr>
                <w:rFonts w:ascii="Calibri" w:hAnsi="Calibri" w:cs="Arial"/>
                <w:sz w:val="22"/>
                <w:szCs w:val="22"/>
                <w:lang w:val="en-GB"/>
              </w:rPr>
            </w:pPr>
            <w:r>
              <w:rPr>
                <w:rFonts w:ascii="Calibri" w:hAnsi="Calibri" w:cs="Arial"/>
                <w:sz w:val="22"/>
                <w:lang w:val="mk-MK"/>
              </w:rPr>
              <w:t xml:space="preserve">Опис на натамошните дејствија кои призлегуваат од инспекцијата  </w:t>
            </w:r>
          </w:p>
        </w:tc>
      </w:tr>
      <w:tr w:rsidR="00FB5330" w:rsidRPr="00DC23C3" w14:paraId="26356044" w14:textId="77777777" w:rsidTr="0003694E">
        <w:trPr>
          <w:cantSplit/>
        </w:trPr>
        <w:tc>
          <w:tcPr>
            <w:tcW w:w="8789" w:type="dxa"/>
            <w:tcBorders>
              <w:bottom w:val="single" w:sz="12" w:space="0" w:color="auto"/>
            </w:tcBorders>
            <w:vAlign w:val="center"/>
          </w:tcPr>
          <w:p w14:paraId="7CC82B63" w14:textId="77777777" w:rsidR="00FB5330" w:rsidRPr="00614E0F" w:rsidRDefault="00FB5330" w:rsidP="0003694E">
            <w:pPr>
              <w:rPr>
                <w:rFonts w:cs="Calibri"/>
                <w:i/>
                <w:lang w:val="mk-MK"/>
              </w:rPr>
            </w:pPr>
            <w:r>
              <w:rPr>
                <w:rFonts w:cs="Calibri"/>
                <w:i/>
                <w:lang w:val="mk-MK"/>
              </w:rPr>
              <w:t>(пр. едукација, време на надминување на неусогласеноста, следна инспекција)</w:t>
            </w:r>
          </w:p>
        </w:tc>
      </w:tr>
    </w:tbl>
    <w:p w14:paraId="68BAC85F" w14:textId="77777777" w:rsidR="00FB5330" w:rsidRDefault="00FB5330" w:rsidP="00FB5330"/>
    <w:p w14:paraId="60A5E324" w14:textId="77777777" w:rsidR="00FB5330" w:rsidRDefault="00FB5330" w:rsidP="00FB5330">
      <w:pPr>
        <w:pStyle w:val="Heading3"/>
        <w:rPr>
          <w:lang w:eastAsia="ar-SA"/>
        </w:rPr>
      </w:pPr>
      <w:bookmarkStart w:id="980" w:name="_Toc448313796"/>
      <w:bookmarkStart w:id="981" w:name="_Toc448313972"/>
      <w:bookmarkStart w:id="982" w:name="_Toc448915588"/>
      <w:r w:rsidRPr="00D3015E">
        <w:rPr>
          <w:lang w:eastAsia="ar-SA"/>
        </w:rPr>
        <w:lastRenderedPageBreak/>
        <w:t>Упатство за класификација на неусогласеност во ИЕД инсталации (според Директивата за индустриски емисии)</w:t>
      </w:r>
      <w:bookmarkEnd w:id="980"/>
      <w:bookmarkEnd w:id="981"/>
      <w:bookmarkEnd w:id="982"/>
    </w:p>
    <w:p w14:paraId="5707B4DE" w14:textId="77777777" w:rsidR="00FB5330" w:rsidRPr="00D3015E" w:rsidRDefault="00FB5330" w:rsidP="00FB5330">
      <w:pPr>
        <w:rPr>
          <w:b/>
          <w:lang w:val="mk-MK" w:eastAsia="ar-SA"/>
        </w:rPr>
      </w:pPr>
      <w:r w:rsidRPr="00D3015E">
        <w:rPr>
          <w:b/>
          <w:lang w:val="mk-MK" w:eastAsia="ar-SA"/>
        </w:rPr>
        <w:t>Имајте предвид:</w:t>
      </w:r>
    </w:p>
    <w:p w14:paraId="5DB28BDA" w14:textId="77777777" w:rsidR="00FB5330" w:rsidRPr="00C54F87" w:rsidRDefault="00FB5330" w:rsidP="00FB5330">
      <w:pPr>
        <w:spacing w:line="300" w:lineRule="atLeast"/>
        <w:rPr>
          <w:b/>
          <w:lang w:val="mk-MK" w:eastAsia="ar-SA"/>
        </w:rPr>
      </w:pPr>
      <w:r w:rsidRPr="00C54F87">
        <w:rPr>
          <w:b/>
          <w:lang w:val="mk-MK" w:eastAsia="ar-SA"/>
        </w:rPr>
        <w:t>Секој</w:t>
      </w:r>
      <w:r>
        <w:rPr>
          <w:b/>
          <w:lang w:val="mk-MK" w:eastAsia="ar-SA"/>
        </w:rPr>
        <w:t>а</w:t>
      </w:r>
      <w:r w:rsidRPr="00C54F87">
        <w:rPr>
          <w:b/>
          <w:lang w:val="mk-MK" w:eastAsia="ar-SA"/>
        </w:rPr>
        <w:t xml:space="preserve"> класификација на неусогласеност бара решение на случај-по-случај</w:t>
      </w:r>
      <w:r>
        <w:rPr>
          <w:b/>
          <w:lang w:val="mk-MK" w:eastAsia="ar-SA"/>
        </w:rPr>
        <w:t xml:space="preserve">. </w:t>
      </w:r>
    </w:p>
    <w:p w14:paraId="25AC16EB" w14:textId="77777777" w:rsidR="00FB5330" w:rsidRPr="006F566C" w:rsidRDefault="00FB5330" w:rsidP="00FB5330">
      <w:pPr>
        <w:spacing w:line="300" w:lineRule="atLeast"/>
        <w:rPr>
          <w:b/>
          <w:lang w:val="mk-MK" w:eastAsia="ar-SA"/>
        </w:rPr>
      </w:pPr>
      <w:r>
        <w:rPr>
          <w:b/>
          <w:lang w:val="mk-MK" w:eastAsia="ar-SA"/>
        </w:rPr>
        <w:t xml:space="preserve">Класификацијата треба да ги избегне разликите со другите прописи. Пр. не смее да се рангира како мала неусогласеност доколку инсталацијата започне со работа без дозвола што е кривично дело.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B5330" w:rsidRPr="00C54F87" w14:paraId="25E59964" w14:textId="77777777" w:rsidTr="0003694E">
        <w:trPr>
          <w:tblHeader/>
        </w:trPr>
        <w:tc>
          <w:tcPr>
            <w:tcW w:w="5000" w:type="pct"/>
            <w:shd w:val="clear" w:color="auto" w:fill="FFC000"/>
          </w:tcPr>
          <w:p w14:paraId="55F7FE5A" w14:textId="77777777" w:rsidR="00FB5330" w:rsidRPr="00C54F87" w:rsidRDefault="00FB5330" w:rsidP="0003694E">
            <w:pPr>
              <w:rPr>
                <w:b/>
                <w:bCs/>
                <w:sz w:val="32"/>
                <w:szCs w:val="32"/>
              </w:rPr>
            </w:pPr>
            <w:r>
              <w:rPr>
                <w:b/>
                <w:bCs/>
                <w:sz w:val="32"/>
                <w:szCs w:val="32"/>
                <w:lang w:val="mk-MK"/>
              </w:rPr>
              <w:t>Мали случаи на неусогласеност</w:t>
            </w:r>
            <w:r w:rsidRPr="00C54F87">
              <w:rPr>
                <w:rStyle w:val="FootnoteReference"/>
                <w:b/>
                <w:bCs/>
                <w:sz w:val="32"/>
                <w:szCs w:val="32"/>
              </w:rPr>
              <w:footnoteReference w:id="27"/>
            </w:r>
          </w:p>
        </w:tc>
      </w:tr>
    </w:tbl>
    <w:p w14:paraId="743A4ADF" w14:textId="77777777" w:rsidR="00FB5330" w:rsidRPr="00C13E06" w:rsidRDefault="00FB5330" w:rsidP="00FB5330">
      <w:pPr>
        <w:rPr>
          <w:b/>
          <w:lang w:val="mk-MK"/>
        </w:rPr>
      </w:pPr>
      <w:r>
        <w:rPr>
          <w:b/>
          <w:lang w:val="mk-MK"/>
        </w:rPr>
        <w:t>Опис</w:t>
      </w:r>
    </w:p>
    <w:p w14:paraId="7B573A07"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 xml:space="preserve">Неусогласености кои имаат низок ризик за предизвикување на штета на животната средина, па во разумен временски период мора да се преземат соодветни мерки за отстранување на неусогласеностите; </w:t>
      </w:r>
    </w:p>
    <w:p w14:paraId="5C5A29D5"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Само мали прекршувања на условите од дозволата/ законски обрврски/ обврски на операторот без последици врз мерките на заштита од загадувањето;</w:t>
      </w:r>
    </w:p>
    <w:p w14:paraId="0A03C3FF"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 xml:space="preserve">Сеуште се исполнети граничните вредности на емисија, стандардите за квалитет на животната средина и други ограничувања. </w:t>
      </w:r>
    </w:p>
    <w:p w14:paraId="4D82CB87"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Сеуште е исполнета целта на дозволата (заштита на здравјето на луѓето и животната средина од загадување и преземање на мерки на претпазливост против загадувањето);</w:t>
      </w:r>
    </w:p>
    <w:p w14:paraId="2DC6D53B"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Надлежните органи му укажуваат на операторот без временско ограничување;</w:t>
      </w:r>
    </w:p>
    <w:p w14:paraId="3FEF1472" w14:textId="77777777" w:rsidR="00FB5330" w:rsidRPr="00C13E06" w:rsidRDefault="00FB5330" w:rsidP="00FB5330">
      <w:pPr>
        <w:spacing w:before="240"/>
        <w:rPr>
          <w:b/>
          <w:lang w:val="mk-MK"/>
        </w:rPr>
      </w:pPr>
      <w:r>
        <w:rPr>
          <w:b/>
          <w:lang w:val="mk-MK"/>
        </w:rPr>
        <w:t>Случаи</w:t>
      </w:r>
    </w:p>
    <w:p w14:paraId="51F0355A"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 xml:space="preserve">Дневникот на дејствија не се води уредно или се води со задоцнување </w:t>
      </w:r>
    </w:p>
    <w:p w14:paraId="073B92AB"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Недостасуваат инструкции за работа </w:t>
      </w:r>
    </w:p>
    <w:p w14:paraId="13765CDA"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Цевководите не се означени соодветно </w:t>
      </w:r>
    </w:p>
    <w:p w14:paraId="3ED4C98C"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Документацијата за  определени работи за одржување не е директно достапна </w:t>
      </w:r>
    </w:p>
    <w:p w14:paraId="0444DC1A"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Недостасува или нема соодветни записи, ако е потребно, како што е: податоци за потрошувачка на суровини </w:t>
      </w:r>
    </w:p>
    <w:p w14:paraId="60BC758F"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Недостасуваат податоци за видови отпад или количини на отпад, план за управување со растворувачи, итн.</w:t>
      </w:r>
    </w:p>
    <w:p w14:paraId="38F6DDEB"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Недостасува или е несоодветен планот за управување со отпад </w:t>
      </w:r>
    </w:p>
    <w:p w14:paraId="71AC5A95" w14:textId="77777777" w:rsidR="00FB5330" w:rsidRPr="004F628B"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Не се соодветни безбедносните мерки во местата за складирање или за ракување со опасни материи по животната средина (пр. басен за чување) </w:t>
      </w:r>
    </w:p>
    <w:p w14:paraId="7C1BFAA4"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Некомплетни извештаи за мерење на емисии или самото мерење не е согласно најновите технологии</w:t>
      </w:r>
    </w:p>
    <w:p w14:paraId="586B50CD"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Недостасуваат некои податоци од континуирани мерења</w:t>
      </w:r>
      <w:r w:rsidRPr="00C54F87">
        <w:rPr>
          <w:rStyle w:val="FootnoteReference"/>
          <w:sz w:val="21"/>
          <w:szCs w:val="21"/>
        </w:rPr>
        <w:footnoteReference w:id="28"/>
      </w:r>
    </w:p>
    <w:p w14:paraId="28079F9E"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Надминат е рокот за периодични извештаи</w:t>
      </w:r>
    </w:p>
    <w:p w14:paraId="47832D64" w14:textId="77777777" w:rsidR="00FB5330" w:rsidRPr="00D3015E" w:rsidRDefault="00FB5330" w:rsidP="00DF7FFE">
      <w:pPr>
        <w:numPr>
          <w:ilvl w:val="0"/>
          <w:numId w:val="64"/>
        </w:numPr>
        <w:tabs>
          <w:tab w:val="clear" w:pos="720"/>
          <w:tab w:val="num" w:pos="426"/>
        </w:tabs>
        <w:spacing w:after="0" w:line="240" w:lineRule="auto"/>
        <w:ind w:left="426" w:hanging="284"/>
        <w:rPr>
          <w:b/>
          <w:bCs/>
        </w:rPr>
      </w:pPr>
      <w:r w:rsidRPr="00D3015E">
        <w:rPr>
          <w:sz w:val="21"/>
          <w:szCs w:val="21"/>
          <w:lang w:val="mk-MK"/>
        </w:rPr>
        <w:t xml:space="preserve">Не се исполнети останатите обврски согласно законската регулатива за животна средина за известување или верификација </w:t>
      </w:r>
    </w:p>
    <w:p w14:paraId="0E7129A0" w14:textId="77777777" w:rsidR="00FB5330" w:rsidRPr="00D3015E" w:rsidRDefault="00FB5330" w:rsidP="00FB5330">
      <w:pPr>
        <w:spacing w:after="0" w:line="240" w:lineRule="auto"/>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B5330" w:rsidRPr="00C54F87" w14:paraId="643FB8B9" w14:textId="77777777" w:rsidTr="0003694E">
        <w:trPr>
          <w:tblHeader/>
        </w:trPr>
        <w:tc>
          <w:tcPr>
            <w:tcW w:w="5000" w:type="pct"/>
            <w:shd w:val="clear" w:color="auto" w:fill="FF0000"/>
          </w:tcPr>
          <w:p w14:paraId="26569FDD" w14:textId="77777777" w:rsidR="00FB5330" w:rsidRPr="00C54F87" w:rsidRDefault="00FB5330" w:rsidP="0003694E">
            <w:pPr>
              <w:rPr>
                <w:b/>
                <w:bCs/>
                <w:sz w:val="32"/>
                <w:szCs w:val="32"/>
              </w:rPr>
            </w:pPr>
            <w:r>
              <w:rPr>
                <w:b/>
                <w:bCs/>
                <w:sz w:val="32"/>
                <w:szCs w:val="32"/>
                <w:lang w:val="mk-MK"/>
              </w:rPr>
              <w:t xml:space="preserve">Сериозни случаи на неусогласеност </w:t>
            </w:r>
          </w:p>
        </w:tc>
      </w:tr>
    </w:tbl>
    <w:p w14:paraId="7B9E906F" w14:textId="77777777" w:rsidR="00FB5330" w:rsidRDefault="00FB5330" w:rsidP="00FB5330">
      <w:pPr>
        <w:rPr>
          <w:b/>
          <w:lang w:val="mk-MK"/>
        </w:rPr>
      </w:pPr>
    </w:p>
    <w:p w14:paraId="0D17DC80" w14:textId="77777777" w:rsidR="00FB5330" w:rsidRPr="00420E4A" w:rsidRDefault="00FB5330" w:rsidP="00FB5330">
      <w:pPr>
        <w:rPr>
          <w:b/>
          <w:lang w:val="mk-MK"/>
        </w:rPr>
      </w:pPr>
      <w:r>
        <w:rPr>
          <w:b/>
          <w:lang w:val="mk-MK"/>
        </w:rPr>
        <w:t>Опис</w:t>
      </w:r>
    </w:p>
    <w:p w14:paraId="6772DCCF" w14:textId="77777777" w:rsidR="00FB5330" w:rsidRPr="001B657A" w:rsidRDefault="00FB5330" w:rsidP="00DF7FFE">
      <w:pPr>
        <w:pStyle w:val="ListParagraph"/>
        <w:numPr>
          <w:ilvl w:val="0"/>
          <w:numId w:val="64"/>
        </w:numPr>
        <w:tabs>
          <w:tab w:val="clear" w:pos="720"/>
          <w:tab w:val="num" w:pos="426"/>
          <w:tab w:val="left" w:pos="1416"/>
          <w:tab w:val="left" w:pos="2124"/>
          <w:tab w:val="left" w:pos="2832"/>
          <w:tab w:val="left" w:pos="3540"/>
        </w:tabs>
        <w:spacing w:after="0" w:line="240" w:lineRule="auto"/>
        <w:ind w:left="426" w:hanging="284"/>
        <w:contextualSpacing w:val="0"/>
        <w:jc w:val="both"/>
        <w:rPr>
          <w:sz w:val="21"/>
          <w:szCs w:val="21"/>
          <w:lang w:val="mk-MK"/>
        </w:rPr>
      </w:pPr>
      <w:r>
        <w:rPr>
          <w:sz w:val="21"/>
          <w:szCs w:val="21"/>
          <w:lang w:val="mk-MK"/>
        </w:rPr>
        <w:t xml:space="preserve">Повреда на некој стандард за квалитет на животната средина или неусогласеност кој може да има потенцијално максимално влијание </w:t>
      </w:r>
    </w:p>
    <w:p w14:paraId="3C8DE7E3" w14:textId="77777777" w:rsidR="00FB5330" w:rsidRPr="001B657A" w:rsidRDefault="00FB5330" w:rsidP="00DF7FFE">
      <w:pPr>
        <w:pStyle w:val="ListParagraph"/>
        <w:numPr>
          <w:ilvl w:val="0"/>
          <w:numId w:val="64"/>
        </w:numPr>
        <w:tabs>
          <w:tab w:val="clear" w:pos="720"/>
          <w:tab w:val="num" w:pos="426"/>
          <w:tab w:val="left" w:pos="1416"/>
          <w:tab w:val="left" w:pos="2124"/>
          <w:tab w:val="left" w:pos="2832"/>
          <w:tab w:val="left" w:pos="3540"/>
        </w:tabs>
        <w:spacing w:after="0" w:line="240" w:lineRule="auto"/>
        <w:ind w:left="426" w:hanging="284"/>
        <w:contextualSpacing w:val="0"/>
        <w:jc w:val="both"/>
        <w:rPr>
          <w:sz w:val="21"/>
          <w:szCs w:val="21"/>
          <w:lang w:val="mk-MK"/>
        </w:rPr>
      </w:pPr>
      <w:r>
        <w:rPr>
          <w:sz w:val="21"/>
          <w:szCs w:val="21"/>
          <w:lang w:val="mk-MK"/>
        </w:rPr>
        <w:t>Целта на дозволата (заштита на човековото здравје и на животната средина од загадување и преземање мерки на претпазливост против загадувањето) е доведена во прашање или воопшто не е исполнета</w:t>
      </w:r>
    </w:p>
    <w:p w14:paraId="2B05BE84"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Прекршувања на условите од дозволата/ прекршувања на законски обрврски/ обврски на операторот кои може да имаат последици врз  заштита од загадувањето, или кои отстапуваат од заштитата против загадувањето</w:t>
      </w:r>
    </w:p>
    <w:p w14:paraId="166A99A2"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 xml:space="preserve">Неусогласености кои може да предизвикаат ризик </w:t>
      </w:r>
      <w:r w:rsidRPr="001B657A">
        <w:rPr>
          <w:sz w:val="21"/>
          <w:szCs w:val="21"/>
          <w:lang w:val="mk-MK"/>
        </w:rPr>
        <w:t>з</w:t>
      </w:r>
      <w:r>
        <w:rPr>
          <w:sz w:val="21"/>
          <w:szCs w:val="21"/>
          <w:lang w:val="mk-MK"/>
        </w:rPr>
        <w:t>а оштетување на животната средина или штетата веќе се случила, така што во разумен рок мора да се преземат соодветни мерки за елиминирање на неуслогласеностите</w:t>
      </w:r>
    </w:p>
    <w:p w14:paraId="1294A0DD"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Неусогласености кои предизвикуваат сериозен ризик на значително оштетување на животната средина или штетата веќе е направена, така што обично мора веднаш да се преземат соодветни мерки за отстранување на неусогласеностите</w:t>
      </w:r>
    </w:p>
    <w:p w14:paraId="6AEBFCEC"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 xml:space="preserve">Прекршување на обврската на операторот за информирање на надлежните органи за неусогласеност или промени во работата во законски пропишан временски период </w:t>
      </w:r>
    </w:p>
    <w:p w14:paraId="7A52E43D"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Не е јасно дали граничните вредности на емисија се исполнети</w:t>
      </w:r>
    </w:p>
    <w:p w14:paraId="590AF7C3"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 xml:space="preserve">Не се исполнети граничните вредности на емисија, стандардите за квалитет на животната средина или други ограничувања </w:t>
      </w:r>
    </w:p>
    <w:p w14:paraId="14CFDA92"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Неколку или повторени слични релевантни неуслогласености</w:t>
      </w:r>
      <w:r w:rsidRPr="001B657A">
        <w:rPr>
          <w:sz w:val="21"/>
          <w:szCs w:val="21"/>
          <w:lang w:val="mk-MK"/>
        </w:rPr>
        <w:t xml:space="preserve"> </w:t>
      </w:r>
    </w:p>
    <w:p w14:paraId="0500C7A5" w14:textId="77777777" w:rsidR="00FB5330" w:rsidRPr="001B657A" w:rsidRDefault="00FB5330" w:rsidP="00DF7FFE">
      <w:pPr>
        <w:numPr>
          <w:ilvl w:val="0"/>
          <w:numId w:val="64"/>
        </w:numPr>
        <w:tabs>
          <w:tab w:val="clear" w:pos="720"/>
          <w:tab w:val="num" w:pos="426"/>
        </w:tabs>
        <w:spacing w:after="0" w:line="240" w:lineRule="auto"/>
        <w:ind w:left="426" w:hanging="284"/>
        <w:rPr>
          <w:sz w:val="21"/>
          <w:szCs w:val="21"/>
          <w:lang w:val="mk-MK"/>
        </w:rPr>
      </w:pPr>
      <w:r>
        <w:rPr>
          <w:sz w:val="21"/>
          <w:szCs w:val="21"/>
          <w:lang w:val="mk-MK"/>
        </w:rPr>
        <w:t>Неусогласеност која е многу важна во однос на жалбите и перцепција од страна на јавноста</w:t>
      </w:r>
    </w:p>
    <w:p w14:paraId="09F7A5B0" w14:textId="77777777" w:rsidR="00FB5330" w:rsidRPr="001B657A" w:rsidRDefault="00FB5330" w:rsidP="00FB5330">
      <w:pPr>
        <w:spacing w:after="0" w:line="240" w:lineRule="auto"/>
        <w:ind w:left="426"/>
        <w:rPr>
          <w:sz w:val="21"/>
          <w:szCs w:val="21"/>
          <w:lang w:val="mk-MK"/>
        </w:rPr>
      </w:pPr>
    </w:p>
    <w:p w14:paraId="7C9C12DF" w14:textId="77777777" w:rsidR="00FB5330" w:rsidRPr="00D60F99" w:rsidRDefault="00FB5330" w:rsidP="00FB5330">
      <w:pPr>
        <w:spacing w:before="240"/>
        <w:rPr>
          <w:b/>
          <w:lang w:val="en-US"/>
        </w:rPr>
      </w:pPr>
      <w:r>
        <w:rPr>
          <w:b/>
          <w:lang w:val="mk-MK"/>
        </w:rPr>
        <w:t>Сличаи</w:t>
      </w:r>
    </w:p>
    <w:p w14:paraId="0A8CEF39" w14:textId="77777777" w:rsidR="00FB5330" w:rsidRPr="00C54F87" w:rsidRDefault="00FB5330" w:rsidP="00DF7FFE">
      <w:pPr>
        <w:numPr>
          <w:ilvl w:val="0"/>
          <w:numId w:val="64"/>
        </w:numPr>
        <w:tabs>
          <w:tab w:val="clear" w:pos="720"/>
          <w:tab w:val="num" w:pos="426"/>
        </w:tabs>
        <w:spacing w:after="0" w:line="300" w:lineRule="atLeast"/>
        <w:ind w:left="426" w:hanging="284"/>
        <w:rPr>
          <w:sz w:val="21"/>
          <w:szCs w:val="21"/>
          <w:lang w:eastAsia="ar-SA"/>
        </w:rPr>
      </w:pPr>
      <w:r>
        <w:rPr>
          <w:sz w:val="21"/>
          <w:szCs w:val="21"/>
          <w:lang w:val="mk-MK" w:eastAsia="ar-SA"/>
        </w:rPr>
        <w:t>Присуство на „опасност“(</w:t>
      </w:r>
      <w:r w:rsidRPr="00C54F87">
        <w:rPr>
          <w:sz w:val="21"/>
          <w:szCs w:val="21"/>
          <w:lang w:eastAsia="ar-SA"/>
        </w:rPr>
        <w:t>"imminent danger"</w:t>
      </w:r>
      <w:r>
        <w:rPr>
          <w:sz w:val="21"/>
          <w:szCs w:val="21"/>
          <w:lang w:val="mk-MK" w:eastAsia="ar-SA"/>
        </w:rPr>
        <w:t xml:space="preserve">) по животната средина </w:t>
      </w:r>
    </w:p>
    <w:p w14:paraId="5BC21B12" w14:textId="77777777" w:rsidR="00FB5330" w:rsidRPr="00C54F87" w:rsidRDefault="00FB5330" w:rsidP="00DF7FFE">
      <w:pPr>
        <w:numPr>
          <w:ilvl w:val="0"/>
          <w:numId w:val="64"/>
        </w:numPr>
        <w:tabs>
          <w:tab w:val="clear" w:pos="720"/>
          <w:tab w:val="num" w:pos="426"/>
        </w:tabs>
        <w:spacing w:after="0" w:line="300" w:lineRule="atLeast"/>
        <w:ind w:left="426" w:hanging="284"/>
        <w:rPr>
          <w:sz w:val="21"/>
          <w:szCs w:val="21"/>
          <w:lang w:eastAsia="ar-SA"/>
        </w:rPr>
      </w:pPr>
      <w:r>
        <w:rPr>
          <w:sz w:val="21"/>
          <w:szCs w:val="21"/>
          <w:lang w:val="mk-MK" w:eastAsia="ar-SA"/>
        </w:rPr>
        <w:t xml:space="preserve">Погрешно дејство за големо потенцијален влијание </w:t>
      </w:r>
    </w:p>
    <w:p w14:paraId="409578AD" w14:textId="77777777" w:rsidR="00FB5330" w:rsidRPr="00C54F87" w:rsidRDefault="00FB5330" w:rsidP="00DF7FFE">
      <w:pPr>
        <w:numPr>
          <w:ilvl w:val="0"/>
          <w:numId w:val="64"/>
        </w:numPr>
        <w:tabs>
          <w:tab w:val="clear" w:pos="720"/>
          <w:tab w:val="num" w:pos="426"/>
        </w:tabs>
        <w:spacing w:after="0" w:line="300" w:lineRule="atLeast"/>
        <w:ind w:left="426" w:hanging="284"/>
        <w:rPr>
          <w:sz w:val="21"/>
          <w:szCs w:val="21"/>
          <w:lang w:eastAsia="ar-SA"/>
        </w:rPr>
      </w:pPr>
      <w:r>
        <w:rPr>
          <w:sz w:val="21"/>
          <w:szCs w:val="21"/>
          <w:lang w:val="mk-MK" w:eastAsia="ar-SA"/>
        </w:rPr>
        <w:t xml:space="preserve">Работење на инсталацијата без дозвола или значителна промена на инсталацијата без промени во дозволата </w:t>
      </w:r>
    </w:p>
    <w:p w14:paraId="41435758" w14:textId="77777777" w:rsidR="00FB5330" w:rsidRPr="00C54F87" w:rsidRDefault="00FB5330" w:rsidP="00DF7FFE">
      <w:pPr>
        <w:numPr>
          <w:ilvl w:val="0"/>
          <w:numId w:val="64"/>
        </w:numPr>
        <w:tabs>
          <w:tab w:val="clear" w:pos="720"/>
          <w:tab w:val="num" w:pos="426"/>
        </w:tabs>
        <w:spacing w:after="0" w:line="300" w:lineRule="atLeast"/>
        <w:ind w:left="426" w:hanging="284"/>
        <w:rPr>
          <w:sz w:val="21"/>
          <w:szCs w:val="21"/>
          <w:lang w:eastAsia="ar-SA"/>
        </w:rPr>
      </w:pPr>
      <w:r>
        <w:rPr>
          <w:sz w:val="21"/>
          <w:szCs w:val="21"/>
          <w:lang w:val="mk-MK" w:eastAsia="ar-SA"/>
        </w:rPr>
        <w:t xml:space="preserve">Релевантни надминувања на максимално дозволени капацитети за складирање на отпадот </w:t>
      </w:r>
    </w:p>
    <w:p w14:paraId="4F7AA448" w14:textId="77777777" w:rsidR="00FB5330" w:rsidRPr="004B55FC" w:rsidRDefault="00FB5330" w:rsidP="00DF7FFE">
      <w:pPr>
        <w:numPr>
          <w:ilvl w:val="0"/>
          <w:numId w:val="64"/>
        </w:numPr>
        <w:tabs>
          <w:tab w:val="clear" w:pos="720"/>
          <w:tab w:val="num" w:pos="426"/>
        </w:tabs>
        <w:spacing w:after="0" w:line="240" w:lineRule="auto"/>
        <w:ind w:left="426" w:hanging="284"/>
        <w:rPr>
          <w:sz w:val="21"/>
          <w:szCs w:val="21"/>
        </w:rPr>
      </w:pPr>
      <w:r w:rsidRPr="004B55FC">
        <w:rPr>
          <w:sz w:val="21"/>
          <w:szCs w:val="21"/>
          <w:lang w:val="mk-MK"/>
        </w:rPr>
        <w:t xml:space="preserve">За инсталации за третман на отпад: активноста не е покриена со дозволата </w:t>
      </w:r>
    </w:p>
    <w:p w14:paraId="2EFD4BC7" w14:textId="77777777" w:rsidR="00FB5330" w:rsidRPr="004B55FC" w:rsidRDefault="00FB5330" w:rsidP="00DF7FFE">
      <w:pPr>
        <w:numPr>
          <w:ilvl w:val="0"/>
          <w:numId w:val="64"/>
        </w:numPr>
        <w:tabs>
          <w:tab w:val="clear" w:pos="720"/>
          <w:tab w:val="num" w:pos="426"/>
        </w:tabs>
        <w:spacing w:after="0" w:line="240" w:lineRule="auto"/>
        <w:ind w:left="426" w:hanging="284"/>
        <w:rPr>
          <w:sz w:val="21"/>
          <w:szCs w:val="21"/>
        </w:rPr>
      </w:pPr>
      <w:r w:rsidRPr="004B55FC">
        <w:rPr>
          <w:sz w:val="21"/>
          <w:szCs w:val="21"/>
          <w:lang w:val="mk-MK"/>
        </w:rPr>
        <w:t xml:space="preserve">Недостасува дозвола за </w:t>
      </w:r>
      <w:r>
        <w:rPr>
          <w:sz w:val="21"/>
          <w:szCs w:val="21"/>
          <w:lang w:val="mk-MK"/>
        </w:rPr>
        <w:t>режим</w:t>
      </w:r>
      <w:r w:rsidRPr="004B55FC">
        <w:rPr>
          <w:sz w:val="21"/>
          <w:szCs w:val="21"/>
          <w:lang w:val="mk-MK"/>
        </w:rPr>
        <w:t xml:space="preserve"> на работа, што може да </w:t>
      </w:r>
      <w:r>
        <w:rPr>
          <w:sz w:val="21"/>
          <w:szCs w:val="21"/>
          <w:lang w:val="mk-MK"/>
        </w:rPr>
        <w:t xml:space="preserve">влијае на емисиите </w:t>
      </w:r>
    </w:p>
    <w:p w14:paraId="4650E12B" w14:textId="77777777" w:rsidR="00FB5330" w:rsidRPr="004B55FC"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Недостасува годишен извештај за само-мониторирање </w:t>
      </w:r>
    </w:p>
    <w:p w14:paraId="27DAFA3A" w14:textId="77777777" w:rsidR="00FB5330" w:rsidRPr="004B55FC"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Недостасува извештај (ревизија или емисија или мониторинг) </w:t>
      </w:r>
    </w:p>
    <w:p w14:paraId="16BE411D" w14:textId="77777777" w:rsidR="00FB5330" w:rsidRPr="004B55FC"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Недостасува извештај за мерење на емисии, доколку е потребно, или рокот за периодичен извештај е надминат од далеку („</w:t>
      </w:r>
      <w:r w:rsidRPr="004B55FC">
        <w:rPr>
          <w:sz w:val="21"/>
          <w:szCs w:val="21"/>
        </w:rPr>
        <w:t>by far</w:t>
      </w:r>
      <w:r>
        <w:rPr>
          <w:sz w:val="21"/>
          <w:szCs w:val="21"/>
          <w:lang w:val="mk-MK"/>
        </w:rPr>
        <w:t>“)</w:t>
      </w:r>
      <w:r w:rsidRPr="00C54F87">
        <w:rPr>
          <w:rStyle w:val="FootnoteReference"/>
          <w:sz w:val="21"/>
          <w:szCs w:val="21"/>
        </w:rPr>
        <w:footnoteReference w:id="29"/>
      </w:r>
    </w:p>
    <w:p w14:paraId="1BD4B84C" w14:textId="77777777" w:rsidR="00FB5330" w:rsidRPr="00D05B4E"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Расипан систем за мониторинг за на инсталацијата за заштита од бучава без </w:t>
      </w:r>
      <w:r w:rsidRPr="00D05B4E">
        <w:rPr>
          <w:sz w:val="21"/>
          <w:szCs w:val="21"/>
          <w:lang w:val="mk-MK"/>
        </w:rPr>
        <w:t xml:space="preserve"> надминување на грани</w:t>
      </w:r>
      <w:r>
        <w:rPr>
          <w:sz w:val="21"/>
          <w:szCs w:val="21"/>
          <w:lang w:val="mk-MK"/>
        </w:rPr>
        <w:t>чните вредности на амбиенталната</w:t>
      </w:r>
      <w:r w:rsidRPr="00D05B4E">
        <w:rPr>
          <w:sz w:val="21"/>
          <w:szCs w:val="21"/>
          <w:lang w:val="mk-MK"/>
        </w:rPr>
        <w:t xml:space="preserve"> </w:t>
      </w:r>
      <w:r>
        <w:rPr>
          <w:sz w:val="21"/>
          <w:szCs w:val="21"/>
          <w:lang w:val="mk-MK"/>
        </w:rPr>
        <w:t>бучава</w:t>
      </w:r>
    </w:p>
    <w:p w14:paraId="4AAF0F61"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lastRenderedPageBreak/>
        <w:t xml:space="preserve">Не постои одржување или мониторинг на релевантни делови од инсталацијата кои се однесуваат на животната средина  </w:t>
      </w:r>
    </w:p>
    <w:p w14:paraId="38EDD8ED" w14:textId="77777777" w:rsidR="00FB5330" w:rsidRPr="00D05B4E" w:rsidRDefault="00FB5330" w:rsidP="00DF7FFE">
      <w:pPr>
        <w:numPr>
          <w:ilvl w:val="0"/>
          <w:numId w:val="64"/>
        </w:numPr>
        <w:tabs>
          <w:tab w:val="clear" w:pos="720"/>
          <w:tab w:val="num" w:pos="426"/>
        </w:tabs>
        <w:spacing w:after="0" w:line="300" w:lineRule="atLeast"/>
        <w:ind w:left="426" w:hanging="284"/>
        <w:rPr>
          <w:sz w:val="21"/>
          <w:szCs w:val="21"/>
          <w:lang w:eastAsia="ar-SA"/>
        </w:rPr>
      </w:pPr>
      <w:r>
        <w:rPr>
          <w:sz w:val="21"/>
          <w:szCs w:val="21"/>
          <w:lang w:val="mk-MK" w:eastAsia="ar-SA"/>
        </w:rPr>
        <w:t xml:space="preserve">Континуирани мерења се  во недостаток, уредот за мерење не функционира или воопшто не постои </w:t>
      </w:r>
    </w:p>
    <w:p w14:paraId="17A7CA07"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Надминати гранични вредности на емисија (базирано на НДТ-</w:t>
      </w:r>
      <w:r w:rsidRPr="000031F9">
        <w:rPr>
          <w:sz w:val="21"/>
          <w:szCs w:val="21"/>
          <w:lang w:eastAsia="ar-SA"/>
        </w:rPr>
        <w:t xml:space="preserve"> </w:t>
      </w:r>
      <w:r w:rsidRPr="00C54F87">
        <w:rPr>
          <w:sz w:val="21"/>
          <w:szCs w:val="21"/>
          <w:lang w:eastAsia="ar-SA"/>
        </w:rPr>
        <w:t>AELs</w:t>
      </w:r>
      <w:r>
        <w:rPr>
          <w:sz w:val="21"/>
          <w:szCs w:val="21"/>
          <w:lang w:val="mk-MK" w:eastAsia="ar-SA"/>
        </w:rPr>
        <w:t xml:space="preserve">) кои може да доведат до значително влијание врз здравјето врз луѓето и врз животната средина </w:t>
      </w:r>
    </w:p>
    <w:p w14:paraId="1AFE1E6D" w14:textId="77777777" w:rsidR="00FB5330" w:rsidRPr="000031F9"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Значително надминување на граничните вредности на емисија</w:t>
      </w:r>
      <w:r w:rsidRPr="00C54F87">
        <w:rPr>
          <w:rStyle w:val="FootnoteReference"/>
          <w:sz w:val="21"/>
          <w:szCs w:val="21"/>
        </w:rPr>
        <w:footnoteReference w:id="30"/>
      </w:r>
    </w:p>
    <w:p w14:paraId="21E1F1B3"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Фреквенција (честота) на одржување не е исполнета </w:t>
      </w:r>
    </w:p>
    <w:p w14:paraId="7402190C" w14:textId="77777777" w:rsidR="00FB5330" w:rsidRPr="00C54F87" w:rsidRDefault="00FB5330" w:rsidP="00DF7FFE">
      <w:pPr>
        <w:numPr>
          <w:ilvl w:val="0"/>
          <w:numId w:val="64"/>
        </w:numPr>
        <w:tabs>
          <w:tab w:val="clear" w:pos="720"/>
          <w:tab w:val="num" w:pos="426"/>
        </w:tabs>
        <w:spacing w:after="0" w:line="240" w:lineRule="auto"/>
        <w:ind w:left="426" w:hanging="284"/>
        <w:rPr>
          <w:sz w:val="21"/>
          <w:szCs w:val="21"/>
        </w:rPr>
      </w:pPr>
      <w:r>
        <w:rPr>
          <w:sz w:val="21"/>
          <w:szCs w:val="21"/>
          <w:lang w:val="mk-MK"/>
        </w:rPr>
        <w:t xml:space="preserve">Не се врши одржување на постројката за чистење на издувни гасови </w:t>
      </w:r>
    </w:p>
    <w:p w14:paraId="0F87C3F8" w14:textId="77777777" w:rsidR="00FB5330" w:rsidRPr="00E35539" w:rsidRDefault="00FB5330" w:rsidP="00DF7FFE">
      <w:pPr>
        <w:numPr>
          <w:ilvl w:val="0"/>
          <w:numId w:val="65"/>
        </w:numPr>
        <w:tabs>
          <w:tab w:val="clear" w:pos="720"/>
          <w:tab w:val="num" w:pos="426"/>
        </w:tabs>
        <w:spacing w:after="0" w:line="240" w:lineRule="auto"/>
        <w:ind w:left="426" w:hanging="284"/>
        <w:rPr>
          <w:sz w:val="21"/>
          <w:szCs w:val="21"/>
        </w:rPr>
      </w:pPr>
      <w:r>
        <w:rPr>
          <w:sz w:val="21"/>
          <w:szCs w:val="21"/>
          <w:lang w:val="mk-MK"/>
        </w:rPr>
        <w:t xml:space="preserve">Недостасуваат безбедносни </w:t>
      </w:r>
      <w:r w:rsidRPr="00E35539">
        <w:rPr>
          <w:sz w:val="21"/>
          <w:szCs w:val="21"/>
          <w:lang w:val="mk-MK"/>
        </w:rPr>
        <w:t xml:space="preserve">мерки на претпазливост во </w:t>
      </w:r>
      <w:r>
        <w:rPr>
          <w:sz w:val="21"/>
          <w:szCs w:val="21"/>
          <w:lang w:val="mk-MK"/>
        </w:rPr>
        <w:t>местата за</w:t>
      </w:r>
      <w:r w:rsidRPr="00E35539">
        <w:rPr>
          <w:sz w:val="21"/>
          <w:szCs w:val="21"/>
          <w:lang w:val="mk-MK"/>
        </w:rPr>
        <w:t xml:space="preserve"> </w:t>
      </w:r>
      <w:r>
        <w:rPr>
          <w:sz w:val="21"/>
          <w:szCs w:val="21"/>
          <w:lang w:val="mk-MK"/>
        </w:rPr>
        <w:t xml:space="preserve">складирање </w:t>
      </w:r>
      <w:r w:rsidRPr="00E35539">
        <w:rPr>
          <w:sz w:val="21"/>
          <w:szCs w:val="21"/>
          <w:lang w:val="mk-MK"/>
        </w:rPr>
        <w:t xml:space="preserve">или за ракување со супстанции опасни </w:t>
      </w:r>
      <w:r>
        <w:rPr>
          <w:sz w:val="21"/>
          <w:szCs w:val="21"/>
          <w:lang w:val="mk-MK"/>
        </w:rPr>
        <w:t>по животната средина</w:t>
      </w:r>
      <w:r w:rsidRPr="00E35539">
        <w:rPr>
          <w:sz w:val="21"/>
          <w:szCs w:val="21"/>
          <w:lang w:val="mk-MK"/>
        </w:rPr>
        <w:t xml:space="preserve"> </w:t>
      </w:r>
      <w:r>
        <w:rPr>
          <w:sz w:val="21"/>
          <w:szCs w:val="21"/>
          <w:lang w:val="mk-MK"/>
        </w:rPr>
        <w:t>(пр. басен за чување)</w:t>
      </w:r>
    </w:p>
    <w:p w14:paraId="6675B611" w14:textId="77777777" w:rsidR="00FB5330" w:rsidRPr="007964C4" w:rsidRDefault="00FB5330" w:rsidP="00DF7FFE">
      <w:pPr>
        <w:numPr>
          <w:ilvl w:val="0"/>
          <w:numId w:val="65"/>
        </w:numPr>
        <w:tabs>
          <w:tab w:val="clear" w:pos="720"/>
          <w:tab w:val="num" w:pos="426"/>
        </w:tabs>
        <w:spacing w:after="0" w:line="300" w:lineRule="atLeast"/>
        <w:ind w:left="426" w:hanging="284"/>
        <w:rPr>
          <w:sz w:val="21"/>
          <w:szCs w:val="21"/>
          <w:lang w:eastAsia="ar-SA"/>
        </w:rPr>
      </w:pPr>
      <w:r>
        <w:rPr>
          <w:sz w:val="21"/>
          <w:szCs w:val="21"/>
          <w:lang w:val="mk-MK" w:eastAsia="ar-SA"/>
        </w:rPr>
        <w:t>Работење на инсталации со неисправен филтер или заштитен систем со значително надминување на граничните вредности на емисија</w:t>
      </w:r>
      <w:r w:rsidRPr="00C54F87">
        <w:rPr>
          <w:rStyle w:val="FootnoteReference"/>
          <w:sz w:val="21"/>
          <w:szCs w:val="21"/>
          <w:lang w:eastAsia="ar-SA"/>
        </w:rPr>
        <w:footnoteReference w:id="31"/>
      </w:r>
    </w:p>
    <w:p w14:paraId="4CD69420" w14:textId="77777777" w:rsidR="00FB5330" w:rsidRPr="00C54F87" w:rsidRDefault="00FB5330" w:rsidP="00DF7FFE">
      <w:pPr>
        <w:numPr>
          <w:ilvl w:val="0"/>
          <w:numId w:val="65"/>
        </w:numPr>
        <w:tabs>
          <w:tab w:val="clear" w:pos="720"/>
          <w:tab w:val="num" w:pos="426"/>
        </w:tabs>
        <w:spacing w:after="0" w:line="300" w:lineRule="atLeast"/>
        <w:ind w:left="426" w:hanging="284"/>
        <w:rPr>
          <w:sz w:val="21"/>
          <w:szCs w:val="21"/>
          <w:lang w:eastAsia="ar-SA"/>
        </w:rPr>
      </w:pPr>
      <w:r>
        <w:rPr>
          <w:sz w:val="21"/>
          <w:szCs w:val="21"/>
          <w:lang w:val="mk-MK" w:eastAsia="ar-SA"/>
        </w:rPr>
        <w:t xml:space="preserve">Складирање на опасни (течен) отпад на незаштитена почва </w:t>
      </w:r>
    </w:p>
    <w:p w14:paraId="5EFD6351" w14:textId="77777777" w:rsidR="00FB5330" w:rsidRPr="007964C4" w:rsidRDefault="00FB5330" w:rsidP="00DF7FFE">
      <w:pPr>
        <w:numPr>
          <w:ilvl w:val="0"/>
          <w:numId w:val="65"/>
        </w:numPr>
        <w:tabs>
          <w:tab w:val="clear" w:pos="720"/>
          <w:tab w:val="num" w:pos="426"/>
        </w:tabs>
        <w:spacing w:after="0" w:line="300" w:lineRule="atLeast"/>
        <w:ind w:left="426" w:hanging="284"/>
        <w:rPr>
          <w:sz w:val="21"/>
          <w:szCs w:val="21"/>
          <w:lang w:eastAsia="ar-SA"/>
        </w:rPr>
      </w:pPr>
      <w:r>
        <w:rPr>
          <w:sz w:val="21"/>
          <w:szCs w:val="21"/>
          <w:lang w:val="mk-MK" w:eastAsia="ar-SA"/>
        </w:rPr>
        <w:t>Работење на стар цевковод со единечен зид за опасни материи под почвата без соодветна заштита од корозија</w:t>
      </w:r>
    </w:p>
    <w:p w14:paraId="39D81682" w14:textId="77777777" w:rsidR="00FB5330" w:rsidRPr="000A6B53" w:rsidRDefault="00FB5330" w:rsidP="00DF7FFE">
      <w:pPr>
        <w:numPr>
          <w:ilvl w:val="0"/>
          <w:numId w:val="65"/>
        </w:numPr>
        <w:tabs>
          <w:tab w:val="clear" w:pos="720"/>
          <w:tab w:val="num" w:pos="426"/>
        </w:tabs>
        <w:spacing w:after="0" w:line="300" w:lineRule="atLeast"/>
        <w:ind w:left="426" w:hanging="284"/>
        <w:rPr>
          <w:sz w:val="21"/>
          <w:szCs w:val="21"/>
          <w:lang w:eastAsia="ar-SA"/>
        </w:rPr>
      </w:pPr>
      <w:r>
        <w:rPr>
          <w:sz w:val="21"/>
          <w:szCs w:val="21"/>
          <w:lang w:val="mk-MK" w:eastAsia="ar-SA"/>
        </w:rPr>
        <w:t xml:space="preserve">Неоперативен систем за контрола на емисии или на системот за третман со отпадни води </w:t>
      </w:r>
    </w:p>
    <w:p w14:paraId="31E44B46" w14:textId="77777777" w:rsidR="00FB5330" w:rsidRPr="004E6891" w:rsidRDefault="00FB5330" w:rsidP="00DF7FFE">
      <w:pPr>
        <w:numPr>
          <w:ilvl w:val="0"/>
          <w:numId w:val="65"/>
        </w:numPr>
        <w:tabs>
          <w:tab w:val="clear" w:pos="720"/>
          <w:tab w:val="num" w:pos="426"/>
        </w:tabs>
        <w:spacing w:after="0" w:line="300" w:lineRule="atLeast"/>
        <w:ind w:left="426" w:hanging="284"/>
        <w:rPr>
          <w:sz w:val="21"/>
          <w:szCs w:val="21"/>
          <w:lang w:val="mk-MK" w:eastAsia="ar-SA"/>
        </w:rPr>
      </w:pPr>
      <w:r>
        <w:rPr>
          <w:sz w:val="21"/>
          <w:szCs w:val="21"/>
          <w:lang w:val="mk-MK" w:eastAsia="ar-SA"/>
        </w:rPr>
        <w:t xml:space="preserve">Континуирано присуство на мали неусогласености </w:t>
      </w:r>
    </w:p>
    <w:p w14:paraId="1E28924D" w14:textId="77777777" w:rsidR="00FB5330" w:rsidRPr="004E6891" w:rsidRDefault="00FB5330" w:rsidP="00DF7FFE">
      <w:pPr>
        <w:numPr>
          <w:ilvl w:val="0"/>
          <w:numId w:val="65"/>
        </w:numPr>
        <w:tabs>
          <w:tab w:val="clear" w:pos="720"/>
          <w:tab w:val="num" w:pos="426"/>
        </w:tabs>
        <w:spacing w:after="0" w:line="300" w:lineRule="atLeast"/>
        <w:ind w:left="426" w:hanging="284"/>
        <w:rPr>
          <w:sz w:val="21"/>
          <w:szCs w:val="21"/>
          <w:lang w:val="mk-MK" w:eastAsia="ar-SA"/>
        </w:rPr>
      </w:pPr>
      <w:r w:rsidRPr="004E6891">
        <w:rPr>
          <w:sz w:val="21"/>
          <w:szCs w:val="21"/>
          <w:lang w:val="mk-MK" w:eastAsia="ar-SA"/>
        </w:rPr>
        <w:t xml:space="preserve">Налозите од претходните инспекциски извештаи не се исполнети </w:t>
      </w:r>
    </w:p>
    <w:p w14:paraId="15814D98" w14:textId="77777777" w:rsidR="00FB5330" w:rsidRPr="00FB5330" w:rsidRDefault="00FB5330" w:rsidP="00FB5330">
      <w:pPr>
        <w:rPr>
          <w:lang w:val="mk-MK"/>
        </w:rPr>
      </w:pPr>
    </w:p>
    <w:p w14:paraId="1C8A8DD9" w14:textId="77777777" w:rsidR="00FB5330" w:rsidRDefault="00FB5330">
      <w:pPr>
        <w:spacing w:after="0" w:line="240" w:lineRule="auto"/>
        <w:jc w:val="left"/>
        <w:rPr>
          <w:rFonts w:eastAsia="Times New Roman"/>
          <w:b/>
          <w:bCs/>
          <w:i/>
          <w:iCs/>
          <w:color w:val="1F4E79"/>
          <w:sz w:val="32"/>
          <w:szCs w:val="28"/>
          <w:lang w:val="mk-MK"/>
        </w:rPr>
      </w:pPr>
      <w:bookmarkStart w:id="983" w:name="_Toc437524105"/>
      <w:r>
        <w:rPr>
          <w:lang w:val="mk-MK"/>
        </w:rPr>
        <w:br w:type="page"/>
      </w:r>
    </w:p>
    <w:p w14:paraId="0A707834" w14:textId="77777777" w:rsidR="0071465E" w:rsidRPr="00A07DC1" w:rsidRDefault="00EF6D8F" w:rsidP="0071465E">
      <w:pPr>
        <w:pStyle w:val="Heading2"/>
        <w:rPr>
          <w:lang w:val="mk-MK"/>
        </w:rPr>
      </w:pPr>
      <w:bookmarkStart w:id="984" w:name="_Toc448313797"/>
      <w:bookmarkStart w:id="985" w:name="_Toc448313973"/>
      <w:bookmarkStart w:id="986" w:name="_Toc448915589"/>
      <w:r w:rsidRPr="00A07DC1">
        <w:rPr>
          <w:lang w:val="mk-MK"/>
        </w:rPr>
        <w:lastRenderedPageBreak/>
        <w:t>A</w:t>
      </w:r>
      <w:r>
        <w:rPr>
          <w:lang w:val="mk-MK"/>
        </w:rPr>
        <w:t>некс</w:t>
      </w:r>
      <w:r w:rsidR="0071465E" w:rsidRPr="00A07DC1">
        <w:rPr>
          <w:lang w:val="mk-MK"/>
        </w:rPr>
        <w:t xml:space="preserve"> 9:</w:t>
      </w:r>
      <w:r w:rsidR="009A0653">
        <w:rPr>
          <w:lang w:val="mk-MK"/>
        </w:rPr>
        <w:t xml:space="preserve"> Брошура за операторот</w:t>
      </w:r>
      <w:bookmarkEnd w:id="983"/>
      <w:bookmarkEnd w:id="984"/>
      <w:bookmarkEnd w:id="985"/>
      <w:bookmarkEnd w:id="986"/>
    </w:p>
    <w:p w14:paraId="08F122AE" w14:textId="77777777" w:rsidR="00930A09" w:rsidRPr="00930A09" w:rsidRDefault="00930A09" w:rsidP="00930A09">
      <w:pPr>
        <w:pStyle w:val="Heading3"/>
        <w:rPr>
          <w:lang w:val="mk-MK"/>
        </w:rPr>
      </w:pPr>
      <w:bookmarkStart w:id="987" w:name="_Toc447114420"/>
      <w:bookmarkStart w:id="988" w:name="_Toc448178295"/>
      <w:bookmarkStart w:id="989" w:name="_Toc448313798"/>
      <w:bookmarkStart w:id="990" w:name="_Toc448313974"/>
      <w:bookmarkStart w:id="991" w:name="_Toc448915590"/>
      <w:r>
        <w:rPr>
          <w:lang w:val="mk-MK"/>
        </w:rPr>
        <w:t>Вовед</w:t>
      </w:r>
      <w:bookmarkEnd w:id="987"/>
      <w:bookmarkEnd w:id="988"/>
      <w:bookmarkEnd w:id="989"/>
      <w:bookmarkEnd w:id="990"/>
      <w:bookmarkEnd w:id="991"/>
    </w:p>
    <w:p w14:paraId="25CC1167" w14:textId="77777777" w:rsidR="00930A09" w:rsidRDefault="00930A09" w:rsidP="00930A09">
      <w:pPr>
        <w:rPr>
          <w:lang w:val="mk-MK"/>
        </w:rPr>
      </w:pPr>
      <w:r>
        <w:rPr>
          <w:lang w:val="mk-MK"/>
        </w:rPr>
        <w:t>Операторите кои при вршење</w:t>
      </w:r>
      <w:r w:rsidRPr="000B38E0">
        <w:rPr>
          <w:lang w:val="mk-MK"/>
        </w:rPr>
        <w:t xml:space="preserve"> </w:t>
      </w:r>
      <w:r>
        <w:rPr>
          <w:lang w:val="mk-MK"/>
        </w:rPr>
        <w:t xml:space="preserve">на </w:t>
      </w:r>
      <w:r w:rsidRPr="000B38E0">
        <w:rPr>
          <w:lang w:val="mk-MK"/>
        </w:rPr>
        <w:t>ра</w:t>
      </w:r>
      <w:r>
        <w:rPr>
          <w:lang w:val="mk-MK"/>
        </w:rPr>
        <w:t>ботите постои веројатност да извршат</w:t>
      </w:r>
      <w:r w:rsidRPr="000B38E0">
        <w:rPr>
          <w:lang w:val="mk-MK"/>
        </w:rPr>
        <w:t xml:space="preserve"> влијанија врз здравјето на луѓето и на различни теми од животната средина, мора да ги исполнуваат барањата за животната средина </w:t>
      </w:r>
      <w:r>
        <w:rPr>
          <w:lang w:val="mk-MK"/>
        </w:rPr>
        <w:t xml:space="preserve">кои </w:t>
      </w:r>
      <w:r w:rsidRPr="000B38E0">
        <w:rPr>
          <w:lang w:val="mk-MK"/>
        </w:rPr>
        <w:t xml:space="preserve">се предвидени во законодавството за животна средина на овие теми. Некои од нив имаат посебни еколошки дозволи. Во случај на ИСКЗ-А и Б-ИСКЗ инсталации, интегрирани еколошки дозволи се издадени, кои вклучуваат одредби и услови на сите еколошки теми. Целта на </w:t>
      </w:r>
      <w:r>
        <w:rPr>
          <w:lang w:val="mk-MK"/>
        </w:rPr>
        <w:t>инспекцијата е да се провери дали</w:t>
      </w:r>
      <w:r w:rsidRPr="000B38E0">
        <w:rPr>
          <w:lang w:val="mk-MK"/>
        </w:rPr>
        <w:t xml:space="preserve"> операторот </w:t>
      </w:r>
      <w:r>
        <w:rPr>
          <w:lang w:val="mk-MK"/>
        </w:rPr>
        <w:t xml:space="preserve">работи </w:t>
      </w:r>
      <w:r w:rsidRPr="000B38E0">
        <w:rPr>
          <w:lang w:val="mk-MK"/>
        </w:rPr>
        <w:t xml:space="preserve">во согласност со позитивните законски прописи и </w:t>
      </w:r>
      <w:r>
        <w:rPr>
          <w:lang w:val="mk-MK"/>
        </w:rPr>
        <w:t xml:space="preserve">е во согласност </w:t>
      </w:r>
      <w:r w:rsidRPr="000B38E0">
        <w:rPr>
          <w:lang w:val="mk-MK"/>
        </w:rPr>
        <w:t>со условите утврдени во дозволите. ИСКЗ-А инсталациите кои се во опсегот од Глава XV на Законот за животна средина за заштита и контрола на големи несреќи кои вклучуваат опасни супстанции имаат дополнителни барања во врска со инспекциите.</w:t>
      </w:r>
    </w:p>
    <w:p w14:paraId="20C46BFE" w14:textId="77777777" w:rsidR="00930A09" w:rsidRPr="00672909" w:rsidRDefault="00930A09" w:rsidP="00930A09">
      <w:pPr>
        <w:rPr>
          <w:szCs w:val="24"/>
          <w:lang w:val="mk-MK"/>
        </w:rPr>
      </w:pPr>
      <w:r>
        <w:rPr>
          <w:szCs w:val="24"/>
          <w:lang w:val="mk-MK"/>
        </w:rPr>
        <w:t>Оваа брошура содржи резимирани информации во врска со:</w:t>
      </w:r>
    </w:p>
    <w:p w14:paraId="2A6FC55E" w14:textId="77777777" w:rsidR="00930A09" w:rsidRPr="00672909" w:rsidRDefault="00930A09" w:rsidP="00DF7FFE">
      <w:pPr>
        <w:numPr>
          <w:ilvl w:val="0"/>
          <w:numId w:val="68"/>
        </w:numPr>
        <w:rPr>
          <w:szCs w:val="24"/>
          <w:lang w:val="mk-MK"/>
        </w:rPr>
      </w:pPr>
      <w:r>
        <w:rPr>
          <w:lang w:val="mk-MK"/>
        </w:rPr>
        <w:t>Правата и обврските на операторот во текот на инспекцијата</w:t>
      </w:r>
      <w:r w:rsidRPr="00672909">
        <w:rPr>
          <w:szCs w:val="24"/>
          <w:lang w:val="mk-MK"/>
        </w:rPr>
        <w:t xml:space="preserve"> </w:t>
      </w:r>
    </w:p>
    <w:p w14:paraId="1CF375AD" w14:textId="77777777" w:rsidR="00930A09" w:rsidRPr="00672909" w:rsidRDefault="00930A09" w:rsidP="00DF7FFE">
      <w:pPr>
        <w:numPr>
          <w:ilvl w:val="0"/>
          <w:numId w:val="68"/>
        </w:numPr>
        <w:rPr>
          <w:szCs w:val="24"/>
          <w:lang w:val="mk-MK"/>
        </w:rPr>
      </w:pPr>
      <w:r>
        <w:rPr>
          <w:lang w:val="mk-MK"/>
        </w:rPr>
        <w:t>Што инспекторот може да прави во текот на инспекцијата</w:t>
      </w:r>
    </w:p>
    <w:p w14:paraId="42F62F1C" w14:textId="77777777" w:rsidR="00930A09" w:rsidRPr="00672909" w:rsidRDefault="00930A09" w:rsidP="00DF7FFE">
      <w:pPr>
        <w:numPr>
          <w:ilvl w:val="0"/>
          <w:numId w:val="68"/>
        </w:numPr>
        <w:rPr>
          <w:szCs w:val="24"/>
          <w:lang w:val="mk-MK"/>
        </w:rPr>
      </w:pPr>
      <w:r>
        <w:rPr>
          <w:lang w:val="mk-MK"/>
        </w:rPr>
        <w:t>Опис на една инспекција на лице место</w:t>
      </w:r>
      <w:r w:rsidRPr="00672909">
        <w:rPr>
          <w:lang w:val="mk-MK"/>
        </w:rPr>
        <w:t xml:space="preserve"> </w:t>
      </w:r>
    </w:p>
    <w:p w14:paraId="797A2706" w14:textId="77777777" w:rsidR="00930A09" w:rsidRPr="00094266" w:rsidRDefault="00930A09" w:rsidP="00DF7FFE">
      <w:pPr>
        <w:numPr>
          <w:ilvl w:val="0"/>
          <w:numId w:val="68"/>
        </w:numPr>
        <w:rPr>
          <w:szCs w:val="24"/>
        </w:rPr>
      </w:pPr>
      <w:r>
        <w:rPr>
          <w:lang w:val="mk-MK"/>
        </w:rPr>
        <w:t>Следење на инспекцијата</w:t>
      </w:r>
      <w:r>
        <w:t xml:space="preserve"> </w:t>
      </w:r>
    </w:p>
    <w:p w14:paraId="5E3819EC" w14:textId="77777777" w:rsidR="00930A09" w:rsidRPr="00CF35C2" w:rsidRDefault="00930A09" w:rsidP="00DF7FFE">
      <w:pPr>
        <w:numPr>
          <w:ilvl w:val="0"/>
          <w:numId w:val="68"/>
        </w:numPr>
        <w:rPr>
          <w:szCs w:val="24"/>
        </w:rPr>
      </w:pPr>
      <w:r>
        <w:rPr>
          <w:lang w:val="mk-MK"/>
        </w:rPr>
        <w:t>Каде да се најдат релевантни документи и повеќе информации</w:t>
      </w:r>
    </w:p>
    <w:p w14:paraId="29475F9B" w14:textId="77777777" w:rsidR="00930A09" w:rsidRPr="002E304D" w:rsidRDefault="00930A09" w:rsidP="00930A09">
      <w:pPr>
        <w:pStyle w:val="Heading3"/>
      </w:pPr>
      <w:bookmarkStart w:id="992" w:name="_Toc443063173"/>
      <w:bookmarkStart w:id="993" w:name="_Toc447114421"/>
      <w:bookmarkStart w:id="994" w:name="_Toc448178296"/>
      <w:bookmarkStart w:id="995" w:name="_Toc448313799"/>
      <w:bookmarkStart w:id="996" w:name="_Toc448313975"/>
      <w:bookmarkStart w:id="997" w:name="_Toc448915591"/>
      <w:r>
        <w:rPr>
          <w:lang w:val="mk-MK"/>
        </w:rPr>
        <w:t>Права и обврски на операторот во текот на инспекцијата</w:t>
      </w:r>
      <w:bookmarkEnd w:id="992"/>
      <w:bookmarkEnd w:id="993"/>
      <w:bookmarkEnd w:id="994"/>
      <w:bookmarkEnd w:id="995"/>
      <w:bookmarkEnd w:id="996"/>
      <w:bookmarkEnd w:id="997"/>
    </w:p>
    <w:p w14:paraId="322B943A" w14:textId="77777777" w:rsidR="00930A09" w:rsidRPr="0056377F" w:rsidRDefault="00930A09" w:rsidP="00930A09">
      <w:pPr>
        <w:rPr>
          <w:iCs/>
          <w:szCs w:val="24"/>
        </w:rPr>
      </w:pPr>
      <w:r>
        <w:rPr>
          <w:b/>
          <w:iCs/>
          <w:szCs w:val="24"/>
          <w:lang w:val="mk-MK"/>
        </w:rPr>
        <w:t>Правата</w:t>
      </w:r>
      <w:r w:rsidRPr="0056377F">
        <w:rPr>
          <w:iCs/>
          <w:szCs w:val="24"/>
        </w:rPr>
        <w:t xml:space="preserve"> </w:t>
      </w:r>
      <w:r>
        <w:rPr>
          <w:iCs/>
          <w:szCs w:val="24"/>
          <w:lang w:val="mk-MK"/>
        </w:rPr>
        <w:t xml:space="preserve">на операторот во текот на инспекцијата </w:t>
      </w:r>
      <w:r w:rsidRPr="00974DA1">
        <w:rPr>
          <w:b/>
          <w:iCs/>
          <w:szCs w:val="24"/>
          <w:lang w:val="mk-MK"/>
        </w:rPr>
        <w:t>подразбираат</w:t>
      </w:r>
      <w:r>
        <w:rPr>
          <w:iCs/>
          <w:szCs w:val="24"/>
          <w:lang w:val="mk-MK"/>
        </w:rPr>
        <w:t>:</w:t>
      </w:r>
      <w:r w:rsidRPr="0056377F">
        <w:rPr>
          <w:iCs/>
          <w:szCs w:val="24"/>
        </w:rPr>
        <w:t xml:space="preserve"> </w:t>
      </w:r>
    </w:p>
    <w:p w14:paraId="4CE24385" w14:textId="77777777" w:rsidR="00930A09" w:rsidRPr="0056377F" w:rsidRDefault="00930A09" w:rsidP="00DF7FFE">
      <w:pPr>
        <w:numPr>
          <w:ilvl w:val="0"/>
          <w:numId w:val="68"/>
        </w:numPr>
        <w:rPr>
          <w:szCs w:val="24"/>
        </w:rPr>
      </w:pPr>
      <w:r>
        <w:rPr>
          <w:szCs w:val="24"/>
          <w:lang w:val="mk-MK"/>
        </w:rPr>
        <w:t>Право да даде коментар и забелешки на записникот</w:t>
      </w:r>
      <w:r>
        <w:rPr>
          <w:szCs w:val="24"/>
        </w:rPr>
        <w:t>.</w:t>
      </w:r>
    </w:p>
    <w:p w14:paraId="1F4525FA" w14:textId="77777777" w:rsidR="00930A09" w:rsidRPr="00672909" w:rsidRDefault="00930A09" w:rsidP="00DF7FFE">
      <w:pPr>
        <w:numPr>
          <w:ilvl w:val="0"/>
          <w:numId w:val="68"/>
        </w:numPr>
        <w:rPr>
          <w:szCs w:val="24"/>
        </w:rPr>
      </w:pPr>
      <w:r w:rsidRPr="00672909">
        <w:rPr>
          <w:szCs w:val="24"/>
          <w:lang w:val="mk-MK"/>
        </w:rPr>
        <w:t>Право да не прифати да го потпише записникот ако не се согласува со фактите, иако ова одбивање не го попречува понатамошното извршување на инспекциската постапка</w:t>
      </w:r>
    </w:p>
    <w:p w14:paraId="3ACEA76F" w14:textId="77777777" w:rsidR="00930A09" w:rsidRPr="00672909" w:rsidRDefault="00930A09" w:rsidP="00DF7FFE">
      <w:pPr>
        <w:numPr>
          <w:ilvl w:val="0"/>
          <w:numId w:val="68"/>
        </w:numPr>
        <w:rPr>
          <w:szCs w:val="24"/>
        </w:rPr>
      </w:pPr>
      <w:r>
        <w:rPr>
          <w:szCs w:val="24"/>
          <w:lang w:val="mk-MK"/>
        </w:rPr>
        <w:t>Да побара втор примерок од секоја земена/побарана мостра од инспекторот.</w:t>
      </w:r>
    </w:p>
    <w:p w14:paraId="24FA2F55" w14:textId="77777777" w:rsidR="00930A09" w:rsidRPr="0056377F" w:rsidRDefault="00930A09" w:rsidP="00DF7FFE">
      <w:pPr>
        <w:numPr>
          <w:ilvl w:val="0"/>
          <w:numId w:val="68"/>
        </w:numPr>
        <w:rPr>
          <w:szCs w:val="24"/>
        </w:rPr>
      </w:pPr>
      <w:r>
        <w:rPr>
          <w:lang w:val="mk-MK"/>
        </w:rPr>
        <w:t>Да поднесе залба против решението на инспекторот (во текот на осум дена од денот на добивањето на решението).</w:t>
      </w:r>
    </w:p>
    <w:p w14:paraId="2CF699D6" w14:textId="77777777" w:rsidR="00930A09" w:rsidRDefault="00930A09" w:rsidP="00930A09">
      <w:pPr>
        <w:rPr>
          <w:iCs/>
          <w:szCs w:val="24"/>
          <w:lang w:val="mk-MK"/>
        </w:rPr>
      </w:pPr>
      <w:r>
        <w:rPr>
          <w:b/>
          <w:iCs/>
          <w:szCs w:val="24"/>
          <w:lang w:val="mk-MK"/>
        </w:rPr>
        <w:t>Обврските</w:t>
      </w:r>
      <w:r w:rsidRPr="00974DA1">
        <w:rPr>
          <w:iCs/>
          <w:szCs w:val="24"/>
        </w:rPr>
        <w:t xml:space="preserve"> </w:t>
      </w:r>
      <w:r w:rsidRPr="00974DA1">
        <w:rPr>
          <w:iCs/>
          <w:szCs w:val="24"/>
          <w:lang w:val="mk-MK"/>
        </w:rPr>
        <w:t xml:space="preserve">на операторот во текот на инспекцијата </w:t>
      </w:r>
      <w:r w:rsidRPr="00974DA1">
        <w:rPr>
          <w:b/>
          <w:iCs/>
          <w:szCs w:val="24"/>
          <w:lang w:val="mk-MK"/>
        </w:rPr>
        <w:t>подразбираат</w:t>
      </w:r>
      <w:r w:rsidRPr="00974DA1">
        <w:rPr>
          <w:iCs/>
          <w:szCs w:val="24"/>
          <w:lang w:val="mk-MK"/>
        </w:rPr>
        <w:t>:</w:t>
      </w:r>
      <w:r w:rsidRPr="00974DA1">
        <w:rPr>
          <w:iCs/>
          <w:szCs w:val="24"/>
        </w:rPr>
        <w:t xml:space="preserve"> </w:t>
      </w:r>
    </w:p>
    <w:p w14:paraId="0B7864F0" w14:textId="77777777" w:rsidR="00930A09" w:rsidRPr="00672909" w:rsidRDefault="00930A09" w:rsidP="00DF7FFE">
      <w:pPr>
        <w:numPr>
          <w:ilvl w:val="0"/>
          <w:numId w:val="68"/>
        </w:numPr>
        <w:rPr>
          <w:szCs w:val="24"/>
          <w:lang w:val="mk-MK"/>
        </w:rPr>
      </w:pPr>
      <w:r>
        <w:rPr>
          <w:szCs w:val="24"/>
          <w:lang w:val="mk-MK"/>
        </w:rPr>
        <w:t>Да ги</w:t>
      </w:r>
      <w:r w:rsidRPr="00672909">
        <w:rPr>
          <w:szCs w:val="24"/>
          <w:lang w:val="mk-MK"/>
        </w:rPr>
        <w:t xml:space="preserve"> ​​</w:t>
      </w:r>
      <w:r>
        <w:rPr>
          <w:szCs w:val="24"/>
          <w:lang w:val="mk-MK"/>
        </w:rPr>
        <w:t>обезбеди сите потребни ажурирани документи и документација</w:t>
      </w:r>
      <w:r w:rsidRPr="00672909">
        <w:rPr>
          <w:szCs w:val="24"/>
          <w:lang w:val="mk-MK"/>
        </w:rPr>
        <w:t xml:space="preserve"> потребна за извршување на инспекцискиот надзор: само-мониторинг евиденција / извештаи, системи за процесот на производство / линии, топографија на објектот (позиции на постројки за третман / емисиите во воздухот поени / испуштање на отпадни води објекти за складирање цевководи / отпад / суровина вчитување области), еколошки менаџмент систем сертификат, комуникации на властите за инциденти / несреќи, маса </w:t>
      </w:r>
      <w:r w:rsidRPr="00672909">
        <w:rPr>
          <w:szCs w:val="24"/>
          <w:lang w:val="mk-MK"/>
        </w:rPr>
        <w:lastRenderedPageBreak/>
        <w:t>евиденција рамнотежа, влезови отпад / излези регистрирани, документација на прекугранична пратка на отпад, поддршка на податоци за енергија / гориво, вода, суровини и потрошувачката на материјали, одржување операции се регистрирате.</w:t>
      </w:r>
    </w:p>
    <w:p w14:paraId="24C4F586" w14:textId="77777777" w:rsidR="00930A09" w:rsidRPr="00672909" w:rsidRDefault="00930A09" w:rsidP="00DF7FFE">
      <w:pPr>
        <w:numPr>
          <w:ilvl w:val="0"/>
          <w:numId w:val="68"/>
        </w:numPr>
        <w:rPr>
          <w:szCs w:val="24"/>
          <w:lang w:val="mk-MK"/>
        </w:rPr>
      </w:pPr>
      <w:r w:rsidRPr="00672909">
        <w:rPr>
          <w:szCs w:val="24"/>
          <w:lang w:val="mk-MK"/>
        </w:rPr>
        <w:t>да бидат достапни за да бидат интервјуирани за време на инспекцијата и да одговори на одредени прашања искрено и јасно.</w:t>
      </w:r>
    </w:p>
    <w:p w14:paraId="330BE135" w14:textId="77777777" w:rsidR="00930A09" w:rsidRPr="00672909" w:rsidRDefault="00930A09" w:rsidP="00DF7FFE">
      <w:pPr>
        <w:numPr>
          <w:ilvl w:val="0"/>
          <w:numId w:val="68"/>
        </w:numPr>
        <w:rPr>
          <w:szCs w:val="24"/>
          <w:lang w:val="mk-MK"/>
        </w:rPr>
      </w:pPr>
      <w:r w:rsidRPr="00672909">
        <w:rPr>
          <w:szCs w:val="24"/>
          <w:lang w:val="mk-MK"/>
        </w:rPr>
        <w:t xml:space="preserve"> да се одговори на сите дополнителни прашања во в</w:t>
      </w:r>
      <w:r>
        <w:rPr>
          <w:szCs w:val="24"/>
          <w:lang w:val="mk-MK"/>
        </w:rPr>
        <w:t>рска со работењето на објектот</w:t>
      </w:r>
      <w:r w:rsidRPr="00672909">
        <w:rPr>
          <w:szCs w:val="24"/>
          <w:lang w:val="mk-MK"/>
        </w:rPr>
        <w:t xml:space="preserve"> (работно време, бројот на вработени, имиња на добавувачи, маркетинг на производи и др.)</w:t>
      </w:r>
    </w:p>
    <w:p w14:paraId="69CB8BB0" w14:textId="77777777" w:rsidR="00930A09" w:rsidRPr="00672909" w:rsidRDefault="00930A09" w:rsidP="00DF7FFE">
      <w:pPr>
        <w:numPr>
          <w:ilvl w:val="0"/>
          <w:numId w:val="68"/>
        </w:numPr>
        <w:rPr>
          <w:szCs w:val="24"/>
          <w:lang w:val="mk-MK"/>
        </w:rPr>
      </w:pPr>
      <w:r w:rsidRPr="00672909">
        <w:rPr>
          <w:szCs w:val="24"/>
          <w:lang w:val="mk-MK"/>
        </w:rPr>
        <w:t xml:space="preserve"> да им овозможи на секој член на персоналот на компанијата да бидат интервјуирани по барање на инспекторот.</w:t>
      </w:r>
    </w:p>
    <w:p w14:paraId="40BACC2F" w14:textId="77777777" w:rsidR="00930A09" w:rsidRPr="00672909" w:rsidRDefault="00930A09" w:rsidP="00DF7FFE">
      <w:pPr>
        <w:numPr>
          <w:ilvl w:val="0"/>
          <w:numId w:val="68"/>
        </w:numPr>
        <w:rPr>
          <w:szCs w:val="24"/>
          <w:lang w:val="mk-MK"/>
        </w:rPr>
      </w:pPr>
      <w:r>
        <w:rPr>
          <w:szCs w:val="24"/>
          <w:lang w:val="mk-MK"/>
        </w:rPr>
        <w:t>да</w:t>
      </w:r>
      <w:r w:rsidRPr="00672909">
        <w:rPr>
          <w:szCs w:val="24"/>
          <w:lang w:val="mk-MK"/>
        </w:rPr>
        <w:t xml:space="preserve"> ​​обезбеди пристап до просториите </w:t>
      </w:r>
      <w:r>
        <w:rPr>
          <w:szCs w:val="24"/>
          <w:lang w:val="mk-MK"/>
        </w:rPr>
        <w:t>и до производите</w:t>
      </w:r>
      <w:r w:rsidRPr="00672909">
        <w:rPr>
          <w:szCs w:val="24"/>
          <w:lang w:val="mk-MK"/>
        </w:rPr>
        <w:t xml:space="preserve"> за инспектор</w:t>
      </w:r>
      <w:r>
        <w:rPr>
          <w:szCs w:val="24"/>
          <w:lang w:val="mk-MK"/>
        </w:rPr>
        <w:t>от</w:t>
      </w:r>
      <w:r w:rsidRPr="00672909">
        <w:rPr>
          <w:szCs w:val="24"/>
          <w:lang w:val="mk-MK"/>
        </w:rPr>
        <w:t>.</w:t>
      </w:r>
    </w:p>
    <w:p w14:paraId="5937FA78" w14:textId="77777777" w:rsidR="00930A09" w:rsidRPr="00672909" w:rsidRDefault="00930A09" w:rsidP="00DF7FFE">
      <w:pPr>
        <w:numPr>
          <w:ilvl w:val="0"/>
          <w:numId w:val="68"/>
        </w:numPr>
        <w:rPr>
          <w:szCs w:val="24"/>
          <w:lang w:val="mk-MK"/>
        </w:rPr>
      </w:pPr>
      <w:r>
        <w:rPr>
          <w:szCs w:val="24"/>
          <w:lang w:val="mk-MK"/>
        </w:rPr>
        <w:t>р</w:t>
      </w:r>
      <w:r w:rsidRPr="00672909">
        <w:rPr>
          <w:szCs w:val="24"/>
          <w:lang w:val="mk-MK"/>
        </w:rPr>
        <w:t>еализација на земање примероци во одредени точки (преку акредитирана лабораторија), по инструкции на инспекторот.</w:t>
      </w:r>
    </w:p>
    <w:p w14:paraId="5390ADCD" w14:textId="77777777" w:rsidR="00930A09" w:rsidRPr="00672909" w:rsidRDefault="00930A09" w:rsidP="00DF7FFE">
      <w:pPr>
        <w:numPr>
          <w:ilvl w:val="0"/>
          <w:numId w:val="68"/>
        </w:numPr>
        <w:rPr>
          <w:szCs w:val="24"/>
          <w:lang w:val="mk-MK"/>
        </w:rPr>
      </w:pPr>
      <w:r w:rsidRPr="00672909">
        <w:rPr>
          <w:szCs w:val="24"/>
          <w:lang w:val="mk-MK"/>
        </w:rPr>
        <w:t xml:space="preserve"> да ја прекинат работата во текот на инспекцискиот надзор, доколку не може на друг начин да се изврши увид.</w:t>
      </w:r>
    </w:p>
    <w:p w14:paraId="70687400" w14:textId="77777777" w:rsidR="00930A09" w:rsidRPr="00E97D00" w:rsidRDefault="00930A09" w:rsidP="00DF7FFE">
      <w:pPr>
        <w:numPr>
          <w:ilvl w:val="0"/>
          <w:numId w:val="68"/>
        </w:numPr>
        <w:rPr>
          <w:szCs w:val="24"/>
          <w:lang w:val="mk-MK"/>
        </w:rPr>
      </w:pPr>
      <w:r w:rsidRPr="00E97D00">
        <w:rPr>
          <w:szCs w:val="24"/>
          <w:lang w:val="mk-MK"/>
        </w:rPr>
        <w:t xml:space="preserve"> да го потпише записникот од инспекцијата ако не постои несогласување во врска со фактите наведени.</w:t>
      </w:r>
    </w:p>
    <w:p w14:paraId="72371EBB" w14:textId="77777777" w:rsidR="00930A09" w:rsidRPr="00E97D00" w:rsidRDefault="00930A09" w:rsidP="00930A09">
      <w:pPr>
        <w:pStyle w:val="Heading3"/>
        <w:rPr>
          <w:lang w:val="mk-MK"/>
        </w:rPr>
      </w:pPr>
      <w:bookmarkStart w:id="998" w:name="_Toc443063174"/>
      <w:bookmarkStart w:id="999" w:name="_Toc447114422"/>
      <w:bookmarkStart w:id="1000" w:name="_Toc448178297"/>
      <w:bookmarkStart w:id="1001" w:name="_Toc448313800"/>
      <w:bookmarkStart w:id="1002" w:name="_Toc448313976"/>
      <w:bookmarkStart w:id="1003" w:name="_Toc448915592"/>
      <w:r w:rsidRPr="00E97D00">
        <w:rPr>
          <w:lang w:val="mk-MK"/>
        </w:rPr>
        <w:t>Што инспектороѕ може да прави во текот на инспекцијата</w:t>
      </w:r>
      <w:bookmarkEnd w:id="998"/>
      <w:bookmarkEnd w:id="999"/>
      <w:bookmarkEnd w:id="1000"/>
      <w:bookmarkEnd w:id="1001"/>
      <w:bookmarkEnd w:id="1002"/>
      <w:bookmarkEnd w:id="1003"/>
    </w:p>
    <w:p w14:paraId="47A2DA27" w14:textId="77777777" w:rsidR="00930A09" w:rsidRPr="00E97D00" w:rsidRDefault="00930A09" w:rsidP="00930A09">
      <w:pPr>
        <w:rPr>
          <w:i/>
          <w:szCs w:val="24"/>
          <w:lang w:val="mk-MK"/>
        </w:rPr>
      </w:pPr>
      <w:r w:rsidRPr="00E97D00">
        <w:rPr>
          <w:iCs/>
          <w:szCs w:val="24"/>
          <w:lang w:val="mk-MK"/>
        </w:rPr>
        <w:t>Во текот на извршувањето на инспекцијата инспекторот е овластен да:</w:t>
      </w:r>
      <w:r w:rsidRPr="00E97D00">
        <w:rPr>
          <w:i/>
          <w:szCs w:val="24"/>
          <w:lang w:val="mk-MK"/>
        </w:rPr>
        <w:t xml:space="preserve"> </w:t>
      </w:r>
    </w:p>
    <w:p w14:paraId="4D97EB80" w14:textId="77777777" w:rsidR="00930A09" w:rsidRPr="00E97D00" w:rsidRDefault="00930A09" w:rsidP="00DF7FFE">
      <w:pPr>
        <w:numPr>
          <w:ilvl w:val="0"/>
          <w:numId w:val="67"/>
        </w:numPr>
        <w:rPr>
          <w:szCs w:val="24"/>
          <w:lang w:val="mk-MK"/>
        </w:rPr>
      </w:pPr>
      <w:r w:rsidRPr="00E97D00">
        <w:rPr>
          <w:szCs w:val="24"/>
          <w:lang w:val="mk-MK"/>
        </w:rPr>
        <w:t>Ги провери општите и посебните акти, фајлови, документи, докази и информации во врска со предметот на инспекција.</w:t>
      </w:r>
    </w:p>
    <w:p w14:paraId="58326577" w14:textId="77777777" w:rsidR="00930A09" w:rsidRPr="00E97D00" w:rsidRDefault="00930A09" w:rsidP="00DF7FFE">
      <w:pPr>
        <w:numPr>
          <w:ilvl w:val="0"/>
          <w:numId w:val="67"/>
        </w:numPr>
        <w:rPr>
          <w:szCs w:val="24"/>
          <w:lang w:val="mk-MK"/>
        </w:rPr>
      </w:pPr>
      <w:r w:rsidRPr="00E97D00">
        <w:rPr>
          <w:szCs w:val="24"/>
          <w:lang w:val="mk-MK"/>
        </w:rPr>
        <w:t>Врши надзор во службените простории и други објекти кои не се користат за живеење, како и транспортни средства и производи.</w:t>
      </w:r>
    </w:p>
    <w:p w14:paraId="206B6983" w14:textId="77777777" w:rsidR="00930A09" w:rsidRPr="00E97D00" w:rsidRDefault="00930A09" w:rsidP="00DF7FFE">
      <w:pPr>
        <w:numPr>
          <w:ilvl w:val="0"/>
          <w:numId w:val="67"/>
        </w:numPr>
        <w:rPr>
          <w:szCs w:val="24"/>
          <w:lang w:val="mk-MK"/>
        </w:rPr>
      </w:pPr>
      <w:r w:rsidRPr="00E97D00">
        <w:rPr>
          <w:szCs w:val="24"/>
          <w:lang w:val="mk-MK"/>
        </w:rPr>
        <w:t>Ги провери документите за идентификација на лица за утврдување на нивниот идентитет во согласност со закон.</w:t>
      </w:r>
    </w:p>
    <w:p w14:paraId="53BB93EA" w14:textId="77777777" w:rsidR="00930A09" w:rsidRPr="00E97D00" w:rsidRDefault="00930A09" w:rsidP="00DF7FFE">
      <w:pPr>
        <w:numPr>
          <w:ilvl w:val="0"/>
          <w:numId w:val="67"/>
        </w:numPr>
        <w:rPr>
          <w:szCs w:val="24"/>
          <w:lang w:val="mk-MK"/>
        </w:rPr>
      </w:pPr>
      <w:r w:rsidRPr="00E97D00">
        <w:rPr>
          <w:szCs w:val="24"/>
          <w:lang w:val="mk-MK"/>
        </w:rPr>
        <w:t>Побара од операторот или од неговите вработени писмено или усно објаснување</w:t>
      </w:r>
    </w:p>
    <w:p w14:paraId="5E26633B" w14:textId="77777777" w:rsidR="00930A09" w:rsidRPr="00E97D00" w:rsidRDefault="00930A09" w:rsidP="00DF7FFE">
      <w:pPr>
        <w:numPr>
          <w:ilvl w:val="0"/>
          <w:numId w:val="67"/>
        </w:numPr>
        <w:rPr>
          <w:szCs w:val="24"/>
          <w:lang w:val="mk-MK"/>
        </w:rPr>
      </w:pPr>
      <w:r w:rsidRPr="00E97D00">
        <w:rPr>
          <w:szCs w:val="24"/>
          <w:lang w:val="mk-MK"/>
        </w:rPr>
        <w:t>Побара од операторот или од неговите вработени да ги достават сите податоци кои се на располагање на нивните добавувачи.</w:t>
      </w:r>
    </w:p>
    <w:p w14:paraId="01B9A581" w14:textId="77777777" w:rsidR="00930A09" w:rsidRPr="00E97D00" w:rsidRDefault="00930A09" w:rsidP="00DF7FFE">
      <w:pPr>
        <w:numPr>
          <w:ilvl w:val="0"/>
          <w:numId w:val="67"/>
        </w:numPr>
        <w:rPr>
          <w:szCs w:val="24"/>
          <w:lang w:val="mk-MK"/>
        </w:rPr>
      </w:pPr>
      <w:r w:rsidRPr="00E97D00">
        <w:rPr>
          <w:szCs w:val="24"/>
          <w:lang w:val="mk-MK"/>
        </w:rPr>
        <w:t>Побара стручно мислење кога е тоа потребно.</w:t>
      </w:r>
    </w:p>
    <w:p w14:paraId="4A0EFBE3" w14:textId="77777777" w:rsidR="00930A09" w:rsidRPr="00E97D00" w:rsidRDefault="00930A09" w:rsidP="00DF7FFE">
      <w:pPr>
        <w:numPr>
          <w:ilvl w:val="0"/>
          <w:numId w:val="67"/>
        </w:numPr>
        <w:rPr>
          <w:szCs w:val="24"/>
          <w:lang w:val="mk-MK"/>
        </w:rPr>
      </w:pPr>
      <w:r w:rsidRPr="00E97D00">
        <w:rPr>
          <w:szCs w:val="24"/>
          <w:lang w:val="mk-MK"/>
        </w:rPr>
        <w:t xml:space="preserve"> На барање на операторот да се изврши дополнително земање мостри преку акредитирана лабораторија за следење на резултатите крос-проверка, или во случај на незгода / несреќа.</w:t>
      </w:r>
    </w:p>
    <w:p w14:paraId="3BE20BE2" w14:textId="77777777" w:rsidR="00930A09" w:rsidRPr="00E97D00" w:rsidRDefault="00930A09" w:rsidP="00DF7FFE">
      <w:pPr>
        <w:numPr>
          <w:ilvl w:val="0"/>
          <w:numId w:val="67"/>
        </w:numPr>
        <w:rPr>
          <w:szCs w:val="24"/>
          <w:lang w:val="mk-MK"/>
        </w:rPr>
      </w:pPr>
      <w:r w:rsidRPr="00E97D00">
        <w:rPr>
          <w:szCs w:val="24"/>
          <w:lang w:val="mk-MK"/>
        </w:rPr>
        <w:t>Обезбеди аудио и видео снимки.</w:t>
      </w:r>
    </w:p>
    <w:p w14:paraId="69EEB477" w14:textId="77777777" w:rsidR="00930A09" w:rsidRPr="00E97D00" w:rsidRDefault="00930A09" w:rsidP="00DF7FFE">
      <w:pPr>
        <w:numPr>
          <w:ilvl w:val="0"/>
          <w:numId w:val="67"/>
        </w:numPr>
        <w:rPr>
          <w:szCs w:val="24"/>
          <w:lang w:val="mk-MK"/>
        </w:rPr>
      </w:pPr>
      <w:r w:rsidRPr="00E97D00">
        <w:rPr>
          <w:szCs w:val="24"/>
          <w:lang w:val="mk-MK"/>
        </w:rPr>
        <w:lastRenderedPageBreak/>
        <w:t>Да врши попис на постојните стоки и производи.</w:t>
      </w:r>
    </w:p>
    <w:p w14:paraId="058E317F" w14:textId="77777777" w:rsidR="00930A09" w:rsidRPr="00E97D00" w:rsidRDefault="00930A09" w:rsidP="00DF7FFE">
      <w:pPr>
        <w:numPr>
          <w:ilvl w:val="0"/>
          <w:numId w:val="67"/>
        </w:numPr>
        <w:rPr>
          <w:szCs w:val="24"/>
          <w:lang w:val="mk-MK"/>
        </w:rPr>
      </w:pPr>
      <w:r w:rsidRPr="00E97D00">
        <w:rPr>
          <w:szCs w:val="24"/>
          <w:lang w:val="mk-MK"/>
        </w:rPr>
        <w:t>Да обезбеди други потребни докази.</w:t>
      </w:r>
    </w:p>
    <w:p w14:paraId="3B0D76B5" w14:textId="77777777" w:rsidR="00930A09" w:rsidRPr="00E97D00" w:rsidRDefault="00930A09" w:rsidP="00930A09">
      <w:pPr>
        <w:ind w:left="360"/>
        <w:rPr>
          <w:rFonts w:cs="Calibri"/>
          <w:lang w:val="mk-MK"/>
        </w:rPr>
      </w:pPr>
      <w:r w:rsidRPr="00E97D00">
        <w:rPr>
          <w:rFonts w:cs="Calibri"/>
          <w:lang w:val="mk-MK"/>
        </w:rPr>
        <w:t xml:space="preserve">Во однос на собирање на примероци, инспекторот има, исто така, некои обврски, вклучувајќи собирање максимум 3 примероци (првиот за анализа, вториот за втората анализа по барање на операторот, а третиот за супер анализа), запечатување и правилно обележување на примероци, подготовка на извештај за собирање и доставување на примероци без одлагање, во соодветна експертизна и акредитирана институција по барање на операторот. </w:t>
      </w:r>
    </w:p>
    <w:p w14:paraId="0E8FBF9F" w14:textId="77777777" w:rsidR="00930A09" w:rsidRPr="00354F9C" w:rsidRDefault="00930A09" w:rsidP="00930A09">
      <w:pPr>
        <w:pStyle w:val="Heading3"/>
        <w:rPr>
          <w:lang w:val="mk-MK"/>
        </w:rPr>
      </w:pPr>
      <w:bookmarkStart w:id="1004" w:name="_Toc447114423"/>
      <w:bookmarkStart w:id="1005" w:name="_Toc448178298"/>
      <w:bookmarkStart w:id="1006" w:name="_Toc448313801"/>
      <w:bookmarkStart w:id="1007" w:name="_Toc448313977"/>
      <w:bookmarkStart w:id="1008" w:name="_Toc448915593"/>
      <w:r>
        <w:rPr>
          <w:lang w:val="mk-MK"/>
        </w:rPr>
        <w:t>Видови на инспекција</w:t>
      </w:r>
      <w:bookmarkEnd w:id="1004"/>
      <w:bookmarkEnd w:id="1005"/>
      <w:bookmarkEnd w:id="1006"/>
      <w:bookmarkEnd w:id="1007"/>
      <w:bookmarkEnd w:id="1008"/>
    </w:p>
    <w:p w14:paraId="3BB6DD47" w14:textId="77777777" w:rsidR="00930A09" w:rsidRPr="00354F9C" w:rsidRDefault="00930A09" w:rsidP="00DF7FFE">
      <w:pPr>
        <w:pStyle w:val="ListParagraph"/>
        <w:numPr>
          <w:ilvl w:val="0"/>
          <w:numId w:val="70"/>
        </w:numPr>
        <w:rPr>
          <w:lang w:val="mk-MK"/>
        </w:rPr>
      </w:pPr>
      <w:r>
        <w:rPr>
          <w:lang w:val="mk-MK"/>
        </w:rPr>
        <w:t xml:space="preserve"> Интегрираната инспекција</w:t>
      </w:r>
      <w:r w:rsidRPr="00354F9C">
        <w:rPr>
          <w:lang w:val="mk-MK"/>
        </w:rPr>
        <w:t xml:space="preserve">: проверка дали се исполнети условите </w:t>
      </w:r>
      <w:r>
        <w:rPr>
          <w:lang w:val="mk-MK"/>
        </w:rPr>
        <w:t xml:space="preserve">од </w:t>
      </w:r>
      <w:r w:rsidRPr="00354F9C">
        <w:rPr>
          <w:lang w:val="mk-MK"/>
        </w:rPr>
        <w:t>дозвола</w:t>
      </w:r>
      <w:r>
        <w:rPr>
          <w:lang w:val="mk-MK"/>
        </w:rPr>
        <w:t>та</w:t>
      </w:r>
    </w:p>
    <w:p w14:paraId="7153AE34" w14:textId="77777777" w:rsidR="00930A09" w:rsidRPr="00354F9C" w:rsidRDefault="00930A09" w:rsidP="00DF7FFE">
      <w:pPr>
        <w:pStyle w:val="ListParagraph"/>
        <w:numPr>
          <w:ilvl w:val="0"/>
          <w:numId w:val="70"/>
        </w:numPr>
        <w:rPr>
          <w:lang w:val="mk-MK"/>
        </w:rPr>
      </w:pPr>
      <w:r w:rsidRPr="00354F9C">
        <w:rPr>
          <w:lang w:val="mk-MK"/>
        </w:rPr>
        <w:t>Усогласеност со законската регулатива или со специфични услови</w:t>
      </w:r>
      <w:r>
        <w:rPr>
          <w:lang w:val="mk-MK"/>
        </w:rPr>
        <w:t xml:space="preserve"> од</w:t>
      </w:r>
      <w:r w:rsidRPr="00354F9C">
        <w:rPr>
          <w:lang w:val="mk-MK"/>
        </w:rPr>
        <w:t xml:space="preserve"> дозвола</w:t>
      </w:r>
      <w:r>
        <w:rPr>
          <w:lang w:val="mk-MK"/>
        </w:rPr>
        <w:t>та на еден (или повеќе) теми</w:t>
      </w:r>
      <w:r w:rsidRPr="00354F9C">
        <w:rPr>
          <w:lang w:val="mk-MK"/>
        </w:rPr>
        <w:t xml:space="preserve"> на животната средина (на пример, отпад)</w:t>
      </w:r>
    </w:p>
    <w:p w14:paraId="324EF0AF" w14:textId="77777777" w:rsidR="00930A09" w:rsidRPr="00354F9C" w:rsidRDefault="00930A09" w:rsidP="00DF7FFE">
      <w:pPr>
        <w:pStyle w:val="ListParagraph"/>
        <w:numPr>
          <w:ilvl w:val="0"/>
          <w:numId w:val="70"/>
        </w:numPr>
        <w:spacing w:line="276" w:lineRule="auto"/>
        <w:rPr>
          <w:lang w:val="mk-MK"/>
        </w:rPr>
      </w:pPr>
      <w:r>
        <w:rPr>
          <w:lang w:val="mk-MK"/>
        </w:rPr>
        <w:t>Координирани инспекции</w:t>
      </w:r>
      <w:r w:rsidRPr="00354F9C">
        <w:rPr>
          <w:lang w:val="mk-MK"/>
        </w:rPr>
        <w:t>: инспектори од неколку инспекторати да соработуваат едни со други, да се потврди усогласеноста со законодавството и условите утврдени во дозволите кои произлегуваат од различни области, главно на животната средина, за труд, безбедност (на пример, инсталации кои се во опсегот од Глава XV на Законот за животна средина за спречување и контрола на хаварии кои вклучуваат опасни супстанции).</w:t>
      </w:r>
    </w:p>
    <w:p w14:paraId="197443B7" w14:textId="77777777" w:rsidR="00930A09" w:rsidRPr="00354F9C" w:rsidRDefault="00930A09" w:rsidP="00930A09">
      <w:pPr>
        <w:pStyle w:val="Heading3"/>
        <w:rPr>
          <w:lang w:val="mk-MK"/>
        </w:rPr>
      </w:pPr>
      <w:bookmarkStart w:id="1009" w:name="_Toc443063179"/>
      <w:bookmarkStart w:id="1010" w:name="_Toc447114424"/>
      <w:bookmarkStart w:id="1011" w:name="_Toc448178299"/>
      <w:bookmarkStart w:id="1012" w:name="_Toc448313802"/>
      <w:bookmarkStart w:id="1013" w:name="_Toc448313978"/>
      <w:bookmarkStart w:id="1014" w:name="_Toc448915594"/>
      <w:r>
        <w:rPr>
          <w:lang w:val="mk-MK"/>
        </w:rPr>
        <w:t>Теми што можат да бидат инспектирани</w:t>
      </w:r>
      <w:bookmarkEnd w:id="1009"/>
      <w:bookmarkEnd w:id="1010"/>
      <w:bookmarkEnd w:id="1011"/>
      <w:bookmarkEnd w:id="1012"/>
      <w:bookmarkEnd w:id="1013"/>
      <w:bookmarkEnd w:id="1014"/>
    </w:p>
    <w:p w14:paraId="1C568AAA" w14:textId="77777777" w:rsidR="00930A09" w:rsidRPr="00254DD0" w:rsidRDefault="00930A09" w:rsidP="00DF7FFE">
      <w:pPr>
        <w:numPr>
          <w:ilvl w:val="0"/>
          <w:numId w:val="69"/>
        </w:numPr>
        <w:rPr>
          <w:lang w:val="mk-MK"/>
        </w:rPr>
      </w:pPr>
      <w:r>
        <w:rPr>
          <w:lang w:val="mk-MK"/>
        </w:rPr>
        <w:t>Емисии во воздухот, вклучително и стакленички гасови.</w:t>
      </w:r>
    </w:p>
    <w:p w14:paraId="3F1264AA" w14:textId="77777777" w:rsidR="00930A09" w:rsidRPr="00A878AD" w:rsidRDefault="00930A09" w:rsidP="00DF7FFE">
      <w:pPr>
        <w:numPr>
          <w:ilvl w:val="0"/>
          <w:numId w:val="69"/>
        </w:numPr>
      </w:pPr>
      <w:r>
        <w:rPr>
          <w:lang w:val="mk-MK"/>
        </w:rPr>
        <w:t>Емисии во водата</w:t>
      </w:r>
      <w:r>
        <w:t>.</w:t>
      </w:r>
    </w:p>
    <w:p w14:paraId="3FAC9D7B" w14:textId="77777777" w:rsidR="00930A09" w:rsidRPr="00A878AD" w:rsidRDefault="00930A09" w:rsidP="00DF7FFE">
      <w:pPr>
        <w:numPr>
          <w:ilvl w:val="0"/>
          <w:numId w:val="69"/>
        </w:numPr>
      </w:pPr>
      <w:r>
        <w:rPr>
          <w:lang w:val="mk-MK"/>
        </w:rPr>
        <w:t>Емисии во почвата и подземните води</w:t>
      </w:r>
      <w:r>
        <w:t>.</w:t>
      </w:r>
    </w:p>
    <w:p w14:paraId="5C225BB6" w14:textId="77777777" w:rsidR="00930A09" w:rsidRPr="00A878AD" w:rsidRDefault="00930A09" w:rsidP="00DF7FFE">
      <w:pPr>
        <w:numPr>
          <w:ilvl w:val="0"/>
          <w:numId w:val="69"/>
        </w:numPr>
      </w:pPr>
      <w:r>
        <w:rPr>
          <w:lang w:val="mk-MK"/>
        </w:rPr>
        <w:t>Бучава и емисии од вибрации</w:t>
      </w:r>
      <w:r>
        <w:t>.</w:t>
      </w:r>
    </w:p>
    <w:p w14:paraId="2D2541C4" w14:textId="77777777" w:rsidR="00930A09" w:rsidRDefault="00930A09" w:rsidP="00DF7FFE">
      <w:pPr>
        <w:numPr>
          <w:ilvl w:val="0"/>
          <w:numId w:val="69"/>
        </w:numPr>
      </w:pPr>
      <w:r>
        <w:rPr>
          <w:lang w:val="mk-MK"/>
        </w:rPr>
        <w:t>Влез/излез на отпад, складирање и надворешен пренос</w:t>
      </w:r>
      <w:r>
        <w:t>.</w:t>
      </w:r>
    </w:p>
    <w:p w14:paraId="0958BE38" w14:textId="77777777" w:rsidR="00930A09" w:rsidRDefault="00930A09" w:rsidP="00DF7FFE">
      <w:pPr>
        <w:numPr>
          <w:ilvl w:val="0"/>
          <w:numId w:val="69"/>
        </w:numPr>
      </w:pPr>
      <w:r>
        <w:rPr>
          <w:lang w:val="mk-MK"/>
        </w:rPr>
        <w:t>Потрошувачка на енергија, гориво, суровини, вода и други ресурси</w:t>
      </w:r>
      <w:r>
        <w:t>.</w:t>
      </w:r>
    </w:p>
    <w:p w14:paraId="2C861ECC" w14:textId="77777777" w:rsidR="00930A09" w:rsidRPr="002D5453" w:rsidRDefault="00930A09" w:rsidP="00DF7FFE">
      <w:pPr>
        <w:numPr>
          <w:ilvl w:val="0"/>
          <w:numId w:val="69"/>
        </w:numPr>
      </w:pPr>
      <w:r>
        <w:rPr>
          <w:lang w:val="mk-MK"/>
        </w:rPr>
        <w:t>Соодветна примена на најдобрите достапни техники НДТ во производствениот процес, за оние НДТ назначени во дозволата.</w:t>
      </w:r>
    </w:p>
    <w:p w14:paraId="30583148" w14:textId="77777777" w:rsidR="00930A09" w:rsidRPr="002E304D" w:rsidRDefault="00930A09" w:rsidP="00930A09">
      <w:pPr>
        <w:pStyle w:val="Heading3"/>
      </w:pPr>
      <w:bookmarkStart w:id="1015" w:name="_Toc447114425"/>
      <w:bookmarkStart w:id="1016" w:name="_Toc448178300"/>
      <w:bookmarkStart w:id="1017" w:name="_Toc448313803"/>
      <w:bookmarkStart w:id="1018" w:name="_Toc448313979"/>
      <w:bookmarkStart w:id="1019" w:name="_Toc448915595"/>
      <w:r>
        <w:rPr>
          <w:lang w:val="mk-MK"/>
        </w:rPr>
        <w:t>Зачестеност на инспекциите на лице место</w:t>
      </w:r>
      <w:bookmarkEnd w:id="1015"/>
      <w:bookmarkEnd w:id="1016"/>
      <w:bookmarkEnd w:id="1017"/>
      <w:bookmarkEnd w:id="1018"/>
      <w:bookmarkEnd w:id="1019"/>
    </w:p>
    <w:p w14:paraId="42676156" w14:textId="77777777" w:rsidR="00930A09" w:rsidRPr="000B38E0" w:rsidRDefault="00930A09" w:rsidP="00930A09">
      <w:pPr>
        <w:rPr>
          <w:rFonts w:cs="Calibri"/>
          <w:lang w:val="mk-MK"/>
        </w:rPr>
      </w:pPr>
      <w:r>
        <w:rPr>
          <w:rFonts w:cs="Calibri"/>
          <w:lang w:val="mk-MK"/>
        </w:rPr>
        <w:t>Зачестеноста на редовните инспекции на лице место</w:t>
      </w:r>
      <w:r w:rsidRPr="000B38E0">
        <w:rPr>
          <w:rFonts w:cs="Calibri"/>
          <w:lang w:val="mk-MK"/>
        </w:rPr>
        <w:t xml:space="preserve"> е врз основа на проценката на ризикот пресметано со специфичен софтвер (ИРАМ) кои се користат од страна на инспекциските служби во ЕУ. Во овој пристап базира</w:t>
      </w:r>
      <w:r>
        <w:rPr>
          <w:rFonts w:cs="Calibri"/>
          <w:lang w:val="mk-MK"/>
        </w:rPr>
        <w:t xml:space="preserve">н на ризик, повеќето инспекциски </w:t>
      </w:r>
      <w:r w:rsidRPr="000B38E0">
        <w:rPr>
          <w:rFonts w:cs="Calibri"/>
          <w:lang w:val="mk-MK"/>
        </w:rPr>
        <w:t>напори ќе се фокусираат на активности / инсталации со највисок ризик (највисок ризик прво).</w:t>
      </w:r>
    </w:p>
    <w:p w14:paraId="130DF357" w14:textId="77777777" w:rsidR="00930A09" w:rsidRPr="000B38E0" w:rsidRDefault="00930A09" w:rsidP="00930A09">
      <w:pPr>
        <w:rPr>
          <w:rFonts w:cs="Calibri"/>
          <w:lang w:val="mk-MK"/>
        </w:rPr>
      </w:pPr>
      <w:r>
        <w:rPr>
          <w:rFonts w:cs="Calibri"/>
          <w:lang w:val="mk-MK"/>
        </w:rPr>
        <w:lastRenderedPageBreak/>
        <w:t>Врз р</w:t>
      </w:r>
      <w:r w:rsidRPr="000B38E0">
        <w:rPr>
          <w:rFonts w:cs="Calibri"/>
          <w:lang w:val="mk-MK"/>
        </w:rPr>
        <w:t xml:space="preserve">изикот може да се влијае од страна на група на фактори. Еден од важните фактори е и изведбата на операторот. Тоа значи дека </w:t>
      </w:r>
      <w:r>
        <w:rPr>
          <w:rFonts w:cs="Calibri"/>
          <w:lang w:val="mk-MK"/>
        </w:rPr>
        <w:t xml:space="preserve">со </w:t>
      </w:r>
      <w:r w:rsidRPr="000B38E0">
        <w:rPr>
          <w:rFonts w:cs="Calibri"/>
          <w:lang w:val="mk-MK"/>
        </w:rPr>
        <w:t>исполнувањето на условите од дозволата се намалува можноста за чести инспекции.</w:t>
      </w:r>
    </w:p>
    <w:p w14:paraId="193D14F1" w14:textId="77777777" w:rsidR="00930A09" w:rsidRDefault="00930A09" w:rsidP="00930A09">
      <w:pPr>
        <w:rPr>
          <w:rFonts w:cs="Calibri"/>
          <w:lang w:val="mk-MK"/>
        </w:rPr>
      </w:pPr>
      <w:r>
        <w:rPr>
          <w:rFonts w:cs="Calibri"/>
          <w:lang w:val="mk-MK"/>
        </w:rPr>
        <w:t>Во прилог на редовните</w:t>
      </w:r>
      <w:r w:rsidRPr="000B38E0">
        <w:rPr>
          <w:rFonts w:cs="Calibri"/>
          <w:lang w:val="mk-MK"/>
        </w:rPr>
        <w:t xml:space="preserve"> инспекции, вонредни</w:t>
      </w:r>
      <w:r>
        <w:rPr>
          <w:rFonts w:cs="Calibri"/>
          <w:lang w:val="mk-MK"/>
        </w:rPr>
        <w:t>те или контролните</w:t>
      </w:r>
      <w:r w:rsidRPr="000B38E0">
        <w:rPr>
          <w:rFonts w:cs="Calibri"/>
          <w:lang w:val="mk-MK"/>
        </w:rPr>
        <w:t xml:space="preserve"> (</w:t>
      </w:r>
      <w:r>
        <w:rPr>
          <w:rFonts w:cs="Calibri"/>
          <w:lang w:val="mk-MK"/>
        </w:rPr>
        <w:t>за следење/</w:t>
      </w:r>
      <w:r w:rsidRPr="000B38E0">
        <w:rPr>
          <w:rFonts w:cs="Calibri"/>
          <w:lang w:val="mk-MK"/>
        </w:rPr>
        <w:t>follow-up) може да се изврши инспекции,</w:t>
      </w:r>
      <w:r>
        <w:rPr>
          <w:rFonts w:cs="Calibri"/>
          <w:lang w:val="mk-MK"/>
        </w:rPr>
        <w:t xml:space="preserve"> во</w:t>
      </w:r>
      <w:r w:rsidRPr="000B38E0">
        <w:rPr>
          <w:rFonts w:cs="Calibri"/>
          <w:lang w:val="mk-MK"/>
        </w:rPr>
        <w:t xml:space="preserve"> функција на добиени претставки, неусогласености откриени за време на инспекции, како и инциденти или несреќи кои се случуваат во инсталациите.</w:t>
      </w:r>
    </w:p>
    <w:p w14:paraId="57592E34" w14:textId="77777777" w:rsidR="00930A09" w:rsidRPr="000B38E0" w:rsidRDefault="00930A09" w:rsidP="00930A09">
      <w:pPr>
        <w:pStyle w:val="Heading3"/>
        <w:rPr>
          <w:lang w:val="mk-MK"/>
        </w:rPr>
      </w:pPr>
      <w:bookmarkStart w:id="1020" w:name="_Toc447114426"/>
      <w:bookmarkStart w:id="1021" w:name="_Toc448178301"/>
      <w:bookmarkStart w:id="1022" w:name="_Toc448313804"/>
      <w:bookmarkStart w:id="1023" w:name="_Toc448313980"/>
      <w:bookmarkStart w:id="1024" w:name="_Toc448915596"/>
      <w:bookmarkStart w:id="1025" w:name="_Toc443063177"/>
      <w:r>
        <w:rPr>
          <w:lang w:val="mk-MK"/>
        </w:rPr>
        <w:t>Можна содржина на инспекцијата на лице место</w:t>
      </w:r>
      <w:bookmarkEnd w:id="1020"/>
      <w:bookmarkEnd w:id="1021"/>
      <w:bookmarkEnd w:id="1022"/>
      <w:bookmarkEnd w:id="1023"/>
      <w:bookmarkEnd w:id="1024"/>
    </w:p>
    <w:p w14:paraId="134E53C4" w14:textId="77777777" w:rsidR="00930A09" w:rsidRPr="00254DD0" w:rsidRDefault="00930A09" w:rsidP="00930A09">
      <w:pPr>
        <w:pStyle w:val="Heading4"/>
        <w:rPr>
          <w:lang w:val="mk-MK"/>
        </w:rPr>
      </w:pPr>
      <w:bookmarkStart w:id="1026" w:name="_Toc447114427"/>
      <w:bookmarkStart w:id="1027" w:name="_Toc448178302"/>
      <w:bookmarkStart w:id="1028" w:name="_Toc448313981"/>
      <w:r w:rsidRPr="00254DD0">
        <w:rPr>
          <w:lang w:val="mk-MK"/>
        </w:rPr>
        <w:t xml:space="preserve">1. </w:t>
      </w:r>
      <w:r>
        <w:rPr>
          <w:lang w:val="mk-MK"/>
        </w:rPr>
        <w:t>Административна проверка</w:t>
      </w:r>
      <w:bookmarkEnd w:id="1025"/>
      <w:r w:rsidRPr="00254DD0">
        <w:rPr>
          <w:lang w:val="mk-MK"/>
        </w:rPr>
        <w:t xml:space="preserve"> (</w:t>
      </w:r>
      <w:r>
        <w:rPr>
          <w:lang w:val="mk-MK"/>
        </w:rPr>
        <w:t>проверка</w:t>
      </w:r>
      <w:r w:rsidRPr="00254DD0">
        <w:rPr>
          <w:lang w:val="mk-MK"/>
        </w:rPr>
        <w:t>/</w:t>
      </w:r>
      <w:r>
        <w:rPr>
          <w:lang w:val="mk-MK"/>
        </w:rPr>
        <w:t>собирање на документација</w:t>
      </w:r>
      <w:r w:rsidRPr="00254DD0">
        <w:rPr>
          <w:lang w:val="mk-MK"/>
        </w:rPr>
        <w:t>)</w:t>
      </w:r>
      <w:bookmarkEnd w:id="1026"/>
      <w:bookmarkEnd w:id="1027"/>
      <w:bookmarkEnd w:id="1028"/>
    </w:p>
    <w:p w14:paraId="3EF035A2" w14:textId="77777777" w:rsidR="00930A09" w:rsidRPr="00E97D00" w:rsidRDefault="00930A09" w:rsidP="00930A09">
      <w:pPr>
        <w:rPr>
          <w:rFonts w:cs="Calibri"/>
          <w:lang w:val="mk-MK"/>
        </w:rPr>
      </w:pPr>
      <w:r w:rsidRPr="00E97D00">
        <w:rPr>
          <w:rFonts w:cs="Calibri"/>
          <w:lang w:val="mk-MK"/>
        </w:rPr>
        <w:t>Во случај инспекторот да треба да ја провери администрацијата, следниве работи ќе бидат, на пример, проверени:</w:t>
      </w:r>
    </w:p>
    <w:p w14:paraId="204660DE" w14:textId="77777777" w:rsidR="00930A09" w:rsidRPr="00E97D00" w:rsidRDefault="00930A09" w:rsidP="00930A09">
      <w:pPr>
        <w:rPr>
          <w:rFonts w:cs="Calibri"/>
          <w:lang w:val="mk-MK"/>
        </w:rPr>
      </w:pPr>
      <w:r w:rsidRPr="00E97D00">
        <w:rPr>
          <w:rFonts w:cs="Calibri"/>
          <w:lang w:val="mk-MK"/>
        </w:rPr>
        <w:t>• Идентификација на лицето одговорно за прашањата за животната средина и мониторинг.</w:t>
      </w:r>
    </w:p>
    <w:p w14:paraId="46FEF665" w14:textId="77777777" w:rsidR="00930A09" w:rsidRPr="00E97D00" w:rsidRDefault="00930A09" w:rsidP="00930A09">
      <w:pPr>
        <w:rPr>
          <w:rFonts w:cs="Calibri"/>
          <w:lang w:val="mk-MK"/>
        </w:rPr>
      </w:pPr>
      <w:r w:rsidRPr="00E97D00">
        <w:rPr>
          <w:rFonts w:cs="Calibri"/>
          <w:lang w:val="mk-MK"/>
        </w:rPr>
        <w:t>• Документација што е опишано во "Права и обврски на операторот за време на инспекциите".</w:t>
      </w:r>
    </w:p>
    <w:p w14:paraId="3E3F610D" w14:textId="77777777" w:rsidR="00930A09" w:rsidRPr="000B38E0" w:rsidRDefault="00930A09" w:rsidP="00930A09">
      <w:pPr>
        <w:pStyle w:val="Heading4"/>
        <w:rPr>
          <w:lang w:val="mk-MK"/>
        </w:rPr>
      </w:pPr>
      <w:bookmarkStart w:id="1029" w:name="_Toc448178303"/>
      <w:bookmarkStart w:id="1030" w:name="_Toc448313982"/>
      <w:r w:rsidRPr="000B38E0">
        <w:rPr>
          <w:lang w:val="mk-MK"/>
        </w:rPr>
        <w:t xml:space="preserve">2. </w:t>
      </w:r>
      <w:r>
        <w:rPr>
          <w:lang w:val="mk-MK"/>
        </w:rPr>
        <w:t>Интервјуа</w:t>
      </w:r>
      <w:r w:rsidRPr="000B38E0">
        <w:rPr>
          <w:lang w:val="mk-MK"/>
        </w:rPr>
        <w:t xml:space="preserve"> (</w:t>
      </w:r>
      <w:r>
        <w:rPr>
          <w:lang w:val="mk-MK"/>
        </w:rPr>
        <w:t>оператор</w:t>
      </w:r>
      <w:r w:rsidRPr="000B38E0">
        <w:rPr>
          <w:lang w:val="mk-MK"/>
        </w:rPr>
        <w:t xml:space="preserve"> + </w:t>
      </w:r>
      <w:r>
        <w:rPr>
          <w:lang w:val="mk-MK"/>
        </w:rPr>
        <w:t>други членови на персоналот</w:t>
      </w:r>
      <w:r w:rsidRPr="000B38E0">
        <w:rPr>
          <w:lang w:val="mk-MK"/>
        </w:rPr>
        <w:t>)</w:t>
      </w:r>
      <w:bookmarkEnd w:id="1029"/>
      <w:bookmarkEnd w:id="1030"/>
    </w:p>
    <w:p w14:paraId="207AF9D4" w14:textId="77777777" w:rsidR="00930A09" w:rsidRPr="00254DD0" w:rsidRDefault="00930A09" w:rsidP="00930A09">
      <w:pPr>
        <w:pStyle w:val="Heading4"/>
        <w:rPr>
          <w:lang w:val="mk-MK"/>
        </w:rPr>
      </w:pPr>
      <w:bookmarkStart w:id="1031" w:name="_Toc443063178"/>
      <w:bookmarkStart w:id="1032" w:name="_Toc447114428"/>
      <w:bookmarkStart w:id="1033" w:name="_Toc448178304"/>
      <w:bookmarkStart w:id="1034" w:name="_Toc448313983"/>
      <w:r w:rsidRPr="00254DD0">
        <w:rPr>
          <w:lang w:val="mk-MK"/>
        </w:rPr>
        <w:t xml:space="preserve">3. </w:t>
      </w:r>
      <w:r>
        <w:rPr>
          <w:lang w:val="mk-MK"/>
        </w:rPr>
        <w:t>Физичка инспекција</w:t>
      </w:r>
      <w:bookmarkEnd w:id="1031"/>
      <w:bookmarkEnd w:id="1032"/>
      <w:bookmarkEnd w:id="1033"/>
      <w:bookmarkEnd w:id="1034"/>
    </w:p>
    <w:p w14:paraId="28CF0625" w14:textId="77777777" w:rsidR="00930A09" w:rsidRPr="00AE3E5F" w:rsidRDefault="00930A09" w:rsidP="00930A09">
      <w:pPr>
        <w:pStyle w:val="ListDash1"/>
        <w:numPr>
          <w:ilvl w:val="0"/>
          <w:numId w:val="0"/>
        </w:numPr>
        <w:spacing w:after="0"/>
        <w:rPr>
          <w:rFonts w:ascii="Calibri" w:eastAsia="Calibri" w:hAnsi="Calibri" w:cs="Calibri"/>
          <w:sz w:val="22"/>
          <w:szCs w:val="22"/>
          <w:lang w:val="mk-MK"/>
        </w:rPr>
      </w:pPr>
      <w:r w:rsidRPr="00AE3E5F">
        <w:rPr>
          <w:rFonts w:ascii="Calibri" w:eastAsia="Calibri" w:hAnsi="Calibri" w:cs="Calibri"/>
          <w:sz w:val="22"/>
          <w:szCs w:val="22"/>
          <w:lang w:val="mk-MK"/>
        </w:rPr>
        <w:t xml:space="preserve">За лична безбедност на </w:t>
      </w:r>
      <w:r>
        <w:rPr>
          <w:rFonts w:ascii="Calibri" w:eastAsia="Calibri" w:hAnsi="Calibri" w:cs="Calibri"/>
          <w:sz w:val="22"/>
          <w:szCs w:val="22"/>
          <w:lang w:val="mk-MK"/>
        </w:rPr>
        <w:t xml:space="preserve">инспекторите тој или таа треба да се усогласат со внатрешните прописи </w:t>
      </w:r>
      <w:r w:rsidRPr="00AE3E5F">
        <w:rPr>
          <w:rFonts w:ascii="Calibri" w:eastAsia="Calibri" w:hAnsi="Calibri" w:cs="Calibri"/>
          <w:sz w:val="22"/>
          <w:szCs w:val="22"/>
          <w:lang w:val="mk-MK"/>
        </w:rPr>
        <w:t>за безбедност на субјектот на инспекција. Овие можа</w:t>
      </w:r>
      <w:r>
        <w:rPr>
          <w:rFonts w:ascii="Calibri" w:eastAsia="Calibri" w:hAnsi="Calibri" w:cs="Calibri"/>
          <w:sz w:val="22"/>
          <w:szCs w:val="22"/>
          <w:lang w:val="mk-MK"/>
        </w:rPr>
        <w:t xml:space="preserve">т да вклучуваат потребата да се </w:t>
      </w:r>
      <w:r w:rsidRPr="00AE3E5F">
        <w:rPr>
          <w:rFonts w:ascii="Calibri" w:eastAsia="Calibri" w:hAnsi="Calibri" w:cs="Calibri"/>
          <w:sz w:val="22"/>
          <w:szCs w:val="22"/>
          <w:lang w:val="mk-MK"/>
        </w:rPr>
        <w:t>носи шлем или заштитна облека (на пр</w:t>
      </w:r>
      <w:r>
        <w:rPr>
          <w:rFonts w:ascii="Calibri" w:eastAsia="Calibri" w:hAnsi="Calibri" w:cs="Calibri"/>
          <w:sz w:val="22"/>
          <w:szCs w:val="22"/>
          <w:lang w:val="mk-MK"/>
        </w:rPr>
        <w:t>.</w:t>
      </w:r>
      <w:r w:rsidRPr="00AE3E5F">
        <w:rPr>
          <w:rFonts w:ascii="Calibri" w:eastAsia="Calibri" w:hAnsi="Calibri" w:cs="Calibri"/>
          <w:sz w:val="22"/>
          <w:szCs w:val="22"/>
          <w:lang w:val="mk-MK"/>
        </w:rPr>
        <w:t xml:space="preserve"> при преглед на некои дел на производна линија во храната или хемиска индустрија), како и што се с</w:t>
      </w:r>
      <w:r>
        <w:rPr>
          <w:rFonts w:ascii="Calibri" w:eastAsia="Calibri" w:hAnsi="Calibri" w:cs="Calibri"/>
          <w:sz w:val="22"/>
          <w:szCs w:val="22"/>
          <w:lang w:val="mk-MK"/>
        </w:rPr>
        <w:t>лучува само во посебни</w:t>
      </w:r>
      <w:r w:rsidRPr="00AE3E5F">
        <w:rPr>
          <w:rFonts w:ascii="Calibri" w:eastAsia="Calibri" w:hAnsi="Calibri" w:cs="Calibri"/>
          <w:sz w:val="22"/>
          <w:szCs w:val="22"/>
          <w:lang w:val="mk-MK"/>
        </w:rPr>
        <w:t xml:space="preserve"> патеки во фабрика. Операторот е должен да </w:t>
      </w:r>
      <w:r>
        <w:rPr>
          <w:rFonts w:ascii="Calibri" w:eastAsia="Calibri" w:hAnsi="Calibri" w:cs="Calibri"/>
          <w:sz w:val="22"/>
          <w:szCs w:val="22"/>
          <w:lang w:val="mk-MK"/>
        </w:rPr>
        <w:t xml:space="preserve">му </w:t>
      </w:r>
      <w:r w:rsidRPr="00AE3E5F">
        <w:rPr>
          <w:rFonts w:ascii="Calibri" w:eastAsia="Calibri" w:hAnsi="Calibri" w:cs="Calibri"/>
          <w:sz w:val="22"/>
          <w:szCs w:val="22"/>
          <w:lang w:val="mk-MK"/>
        </w:rPr>
        <w:t>обезбеди</w:t>
      </w:r>
      <w:r>
        <w:rPr>
          <w:rFonts w:ascii="Calibri" w:eastAsia="Calibri" w:hAnsi="Calibri" w:cs="Calibri"/>
          <w:sz w:val="22"/>
          <w:szCs w:val="22"/>
          <w:lang w:val="mk-MK"/>
        </w:rPr>
        <w:t xml:space="preserve"> на инспекторот </w:t>
      </w:r>
      <w:r w:rsidRPr="00AE3E5F">
        <w:rPr>
          <w:rFonts w:ascii="Calibri" w:eastAsia="Calibri" w:hAnsi="Calibri" w:cs="Calibri"/>
          <w:sz w:val="22"/>
          <w:szCs w:val="22"/>
          <w:lang w:val="mk-MK"/>
        </w:rPr>
        <w:t>соодветна заштитна опрема, ако е потребно.</w:t>
      </w:r>
    </w:p>
    <w:p w14:paraId="292B81E6" w14:textId="77777777" w:rsidR="00930A09" w:rsidRPr="00AE3E5F" w:rsidRDefault="00930A09" w:rsidP="00930A09">
      <w:pPr>
        <w:pStyle w:val="ListDash1"/>
        <w:numPr>
          <w:ilvl w:val="0"/>
          <w:numId w:val="0"/>
        </w:numPr>
        <w:spacing w:after="0"/>
        <w:rPr>
          <w:rFonts w:ascii="Calibri" w:eastAsia="Calibri" w:hAnsi="Calibri" w:cs="Calibri"/>
          <w:sz w:val="22"/>
          <w:szCs w:val="22"/>
          <w:lang w:val="mk-MK"/>
        </w:rPr>
      </w:pPr>
      <w:r w:rsidRPr="00AE3E5F">
        <w:rPr>
          <w:rFonts w:ascii="Calibri" w:eastAsia="Calibri" w:hAnsi="Calibri" w:cs="Calibri"/>
          <w:sz w:val="22"/>
          <w:szCs w:val="22"/>
          <w:lang w:val="mk-MK"/>
        </w:rPr>
        <w:t>При извршување на визуелна инс</w:t>
      </w:r>
      <w:r>
        <w:rPr>
          <w:rFonts w:ascii="Calibri" w:eastAsia="Calibri" w:hAnsi="Calibri" w:cs="Calibri"/>
          <w:sz w:val="22"/>
          <w:szCs w:val="22"/>
          <w:lang w:val="mk-MK"/>
        </w:rPr>
        <w:t>пекција важни локации се: директната</w:t>
      </w:r>
      <w:r w:rsidRPr="00AE3E5F">
        <w:rPr>
          <w:rFonts w:ascii="Calibri" w:eastAsia="Calibri" w:hAnsi="Calibri" w:cs="Calibri"/>
          <w:sz w:val="22"/>
          <w:szCs w:val="22"/>
          <w:lang w:val="mk-MK"/>
        </w:rPr>
        <w:t xml:space="preserve"> околината на инсталацијата, производни</w:t>
      </w:r>
      <w:r>
        <w:rPr>
          <w:rFonts w:ascii="Calibri" w:eastAsia="Calibri" w:hAnsi="Calibri" w:cs="Calibri"/>
          <w:sz w:val="22"/>
          <w:szCs w:val="22"/>
          <w:lang w:val="mk-MK"/>
        </w:rPr>
        <w:t>те</w:t>
      </w:r>
      <w:r w:rsidRPr="00AE3E5F">
        <w:rPr>
          <w:rFonts w:ascii="Calibri" w:eastAsia="Calibri" w:hAnsi="Calibri" w:cs="Calibri"/>
          <w:sz w:val="22"/>
          <w:szCs w:val="22"/>
          <w:lang w:val="mk-MK"/>
        </w:rPr>
        <w:t xml:space="preserve"> линии, точки</w:t>
      </w:r>
      <w:r>
        <w:rPr>
          <w:rFonts w:ascii="Calibri" w:eastAsia="Calibri" w:hAnsi="Calibri" w:cs="Calibri"/>
          <w:sz w:val="22"/>
          <w:szCs w:val="22"/>
          <w:lang w:val="mk-MK"/>
        </w:rPr>
        <w:t>те</w:t>
      </w:r>
      <w:r w:rsidRPr="00AE3E5F">
        <w:rPr>
          <w:rFonts w:ascii="Calibri" w:eastAsia="Calibri" w:hAnsi="Calibri" w:cs="Calibri"/>
          <w:sz w:val="22"/>
          <w:szCs w:val="22"/>
          <w:lang w:val="mk-MK"/>
        </w:rPr>
        <w:t xml:space="preserve"> на емисиј</w:t>
      </w:r>
      <w:r>
        <w:rPr>
          <w:rFonts w:ascii="Calibri" w:eastAsia="Calibri" w:hAnsi="Calibri" w:cs="Calibri"/>
          <w:sz w:val="22"/>
          <w:szCs w:val="22"/>
          <w:lang w:val="mk-MK"/>
        </w:rPr>
        <w:t>а во воздухот и водата, со сета потребна</w:t>
      </w:r>
      <w:r w:rsidRPr="00AE3E5F">
        <w:rPr>
          <w:rFonts w:ascii="Calibri" w:eastAsia="Calibri" w:hAnsi="Calibri" w:cs="Calibri"/>
          <w:sz w:val="22"/>
          <w:szCs w:val="22"/>
          <w:lang w:val="mk-MK"/>
        </w:rPr>
        <w:t xml:space="preserve"> опрема која се користи за заштита на животната средина (на пример, филтри за воздух) и подрачја и објектите кои се користат за складирање на отпад.</w:t>
      </w:r>
    </w:p>
    <w:p w14:paraId="052320D6" w14:textId="77777777" w:rsidR="00930A09" w:rsidRDefault="00930A09" w:rsidP="00930A09">
      <w:pPr>
        <w:pStyle w:val="ListDash1"/>
        <w:numPr>
          <w:ilvl w:val="0"/>
          <w:numId w:val="0"/>
        </w:numPr>
        <w:spacing w:after="0"/>
        <w:rPr>
          <w:rFonts w:ascii="Calibri" w:eastAsia="Calibri" w:hAnsi="Calibri" w:cs="Calibri"/>
          <w:sz w:val="22"/>
          <w:szCs w:val="22"/>
          <w:lang w:val="mk-MK"/>
        </w:rPr>
      </w:pPr>
      <w:r w:rsidRPr="00AE3E5F">
        <w:rPr>
          <w:rFonts w:ascii="Calibri" w:eastAsia="Calibri" w:hAnsi="Calibri" w:cs="Calibri"/>
          <w:sz w:val="22"/>
          <w:szCs w:val="22"/>
          <w:lang w:val="mk-MK"/>
        </w:rPr>
        <w:t>Се што може да се најде за</w:t>
      </w:r>
      <w:r>
        <w:rPr>
          <w:rFonts w:ascii="Calibri" w:eastAsia="Calibri" w:hAnsi="Calibri" w:cs="Calibri"/>
          <w:sz w:val="22"/>
          <w:szCs w:val="22"/>
          <w:lang w:val="mk-MK"/>
        </w:rPr>
        <w:t xml:space="preserve"> време на инспекции може да вреди да се собере</w:t>
      </w:r>
      <w:r w:rsidRPr="00AE3E5F">
        <w:rPr>
          <w:rFonts w:ascii="Calibri" w:eastAsia="Calibri" w:hAnsi="Calibri" w:cs="Calibri"/>
          <w:sz w:val="22"/>
          <w:szCs w:val="22"/>
          <w:lang w:val="mk-MK"/>
        </w:rPr>
        <w:t xml:space="preserve"> и да се третираат како доказ (на пример, фотографии, видеа и документи, како што се извештаите за животната средина, регистри, резултатите од само-контрола, земање мостри извештаи, итн).</w:t>
      </w:r>
    </w:p>
    <w:p w14:paraId="2FAF61C6" w14:textId="77777777" w:rsidR="00930A09" w:rsidRPr="00AE3E5F" w:rsidRDefault="00930A09" w:rsidP="00930A09">
      <w:pPr>
        <w:pStyle w:val="ListDash1"/>
        <w:numPr>
          <w:ilvl w:val="0"/>
          <w:numId w:val="0"/>
        </w:numPr>
        <w:spacing w:after="0"/>
        <w:rPr>
          <w:rFonts w:ascii="Calibri" w:eastAsia="Calibri" w:hAnsi="Calibri" w:cs="Calibri"/>
          <w:sz w:val="22"/>
          <w:szCs w:val="22"/>
          <w:lang w:val="mk-MK"/>
        </w:rPr>
      </w:pPr>
      <w:r w:rsidRPr="00AE3E5F">
        <w:rPr>
          <w:rFonts w:ascii="Calibri" w:eastAsia="Calibri" w:hAnsi="Calibri" w:cs="Calibri"/>
          <w:sz w:val="22"/>
          <w:szCs w:val="22"/>
          <w:lang w:val="mk-MK"/>
        </w:rPr>
        <w:t>За земање на примероци постои посебна постапка. За операторот, важно е да се земе предвид дека тој или таа може да побара дополнителни примероци. Ова им овозможува на него или неа да се спротивстави на резултатите од анализата, ако тој или таа не се согласува со резултатот од анализата на првиот примерок.</w:t>
      </w:r>
    </w:p>
    <w:p w14:paraId="7646ACF6" w14:textId="77777777" w:rsidR="00930A09" w:rsidRPr="00254DD0" w:rsidRDefault="00930A09" w:rsidP="00930A09">
      <w:pPr>
        <w:pStyle w:val="Heading4"/>
        <w:rPr>
          <w:rFonts w:ascii="Arial Italic" w:hAnsi="Arial Italic"/>
          <w:lang w:val="mk-MK"/>
        </w:rPr>
      </w:pPr>
      <w:bookmarkStart w:id="1035" w:name="_Toc447114429"/>
      <w:bookmarkStart w:id="1036" w:name="_Toc448178305"/>
      <w:bookmarkStart w:id="1037" w:name="_Toc448313984"/>
      <w:r w:rsidRPr="00254DD0">
        <w:rPr>
          <w:lang w:val="mk-MK"/>
        </w:rPr>
        <w:t xml:space="preserve">4. </w:t>
      </w:r>
      <w:bookmarkStart w:id="1038" w:name="_Toc443063182"/>
      <w:r>
        <w:rPr>
          <w:lang w:val="mk-MK"/>
        </w:rPr>
        <w:t>Забелешки, записник и потпишување</w:t>
      </w:r>
      <w:bookmarkEnd w:id="1035"/>
      <w:bookmarkEnd w:id="1036"/>
      <w:bookmarkEnd w:id="1037"/>
      <w:bookmarkEnd w:id="1038"/>
    </w:p>
    <w:p w14:paraId="106656E0" w14:textId="77777777" w:rsidR="00930A09" w:rsidRPr="00AE3E5F" w:rsidRDefault="00930A09" w:rsidP="00930A09">
      <w:pPr>
        <w:rPr>
          <w:rFonts w:cs="Calibri"/>
          <w:lang w:val="mk-MK"/>
        </w:rPr>
      </w:pPr>
      <w:r w:rsidRPr="00AE3E5F">
        <w:rPr>
          <w:rFonts w:cs="Calibri"/>
          <w:lang w:val="mk-MK"/>
        </w:rPr>
        <w:t xml:space="preserve">На крајот од посетата </w:t>
      </w:r>
      <w:r>
        <w:rPr>
          <w:rFonts w:cs="Calibri"/>
          <w:lang w:val="mk-MK"/>
        </w:rPr>
        <w:t>на лице место и на инспекцијата,</w:t>
      </w:r>
      <w:r w:rsidRPr="00AE3E5F">
        <w:rPr>
          <w:rFonts w:cs="Calibri"/>
          <w:lang w:val="mk-MK"/>
        </w:rPr>
        <w:t xml:space="preserve"> инспекторот </w:t>
      </w:r>
      <w:r>
        <w:rPr>
          <w:rFonts w:cs="Calibri"/>
          <w:lang w:val="mk-MK"/>
        </w:rPr>
        <w:t>ги претставува своите забелешки и изготвува записник. Инспекторот го потпишува и</w:t>
      </w:r>
      <w:r w:rsidRPr="00AE3E5F">
        <w:rPr>
          <w:rFonts w:cs="Calibri"/>
          <w:lang w:val="mk-MK"/>
        </w:rPr>
        <w:t xml:space="preserve"> </w:t>
      </w:r>
      <w:r>
        <w:rPr>
          <w:rFonts w:cs="Calibri"/>
          <w:lang w:val="mk-MK"/>
        </w:rPr>
        <w:t xml:space="preserve">од </w:t>
      </w:r>
      <w:r w:rsidRPr="00AE3E5F">
        <w:rPr>
          <w:rFonts w:cs="Calibri"/>
          <w:lang w:val="mk-MK"/>
        </w:rPr>
        <w:t>операторот, исто така, е побарано да го потпише записникот. Ако оператор се согласува со наодите тој или таа треба да го потпише записникот. Ако операторот одбие да го потпише записникот, инспекторот ќе ги наведе причините за одбивањето.</w:t>
      </w:r>
    </w:p>
    <w:p w14:paraId="411F8C71" w14:textId="77777777" w:rsidR="00930A09" w:rsidRDefault="00930A09" w:rsidP="00930A09">
      <w:pPr>
        <w:rPr>
          <w:rFonts w:cs="Calibri"/>
          <w:lang w:val="mk-MK"/>
        </w:rPr>
      </w:pPr>
      <w:r>
        <w:rPr>
          <w:rFonts w:cs="Calibri"/>
          <w:lang w:val="mk-MK"/>
        </w:rPr>
        <w:lastRenderedPageBreak/>
        <w:t>Понекогаш не е можно да се</w:t>
      </w:r>
      <w:r w:rsidRPr="00AE3E5F">
        <w:rPr>
          <w:rFonts w:cs="Calibri"/>
          <w:lang w:val="mk-MK"/>
        </w:rPr>
        <w:t xml:space="preserve"> потпише записникот на сајтот. Инспекторот мора да ги испрати во рок од три дена по извршениот инспекциски надзор на операторот, вклучувајќи ги и причините за доцнењето. Доколку операторот не реагира на инспекторот во рок</w:t>
      </w:r>
      <w:r>
        <w:rPr>
          <w:rFonts w:cs="Calibri"/>
          <w:lang w:val="mk-MK"/>
        </w:rPr>
        <w:t xml:space="preserve"> од осум дена, се смета дека </w:t>
      </w:r>
      <w:r w:rsidRPr="00AE3E5F">
        <w:rPr>
          <w:rFonts w:cs="Calibri"/>
          <w:lang w:val="mk-MK"/>
        </w:rPr>
        <w:t>оператор се согласува со записникот на инспек</w:t>
      </w:r>
      <w:r>
        <w:rPr>
          <w:rFonts w:cs="Calibri"/>
          <w:lang w:val="mk-MK"/>
        </w:rPr>
        <w:t xml:space="preserve">цијата. И ако некој оператор </w:t>
      </w:r>
      <w:r w:rsidRPr="00AE3E5F">
        <w:rPr>
          <w:rFonts w:cs="Calibri"/>
          <w:lang w:val="mk-MK"/>
        </w:rPr>
        <w:t>одбие да го потпише записникот, инспекторот ќе ги наведе причините за одбивањето.</w:t>
      </w:r>
    </w:p>
    <w:p w14:paraId="725BA650" w14:textId="77777777" w:rsidR="00930A09" w:rsidRPr="00AE3E5F" w:rsidRDefault="00930A09" w:rsidP="00930A09">
      <w:pPr>
        <w:pStyle w:val="Heading3"/>
        <w:rPr>
          <w:lang w:val="mk-MK"/>
        </w:rPr>
      </w:pPr>
      <w:bookmarkStart w:id="1039" w:name="_Toc443063181"/>
      <w:bookmarkStart w:id="1040" w:name="_Toc447114430"/>
      <w:bookmarkStart w:id="1041" w:name="_Toc448178306"/>
      <w:bookmarkStart w:id="1042" w:name="_Toc448313805"/>
      <w:bookmarkStart w:id="1043" w:name="_Toc448313985"/>
      <w:bookmarkStart w:id="1044" w:name="_Toc448915597"/>
      <w:bookmarkStart w:id="1045" w:name="_Toc443063183"/>
      <w:r>
        <w:rPr>
          <w:lang w:val="mk-MK"/>
        </w:rPr>
        <w:t>Следење на инспекцијата</w:t>
      </w:r>
      <w:bookmarkEnd w:id="1039"/>
      <w:r w:rsidRPr="00AE3E5F">
        <w:rPr>
          <w:lang w:val="mk-MK"/>
        </w:rPr>
        <w:t xml:space="preserve"> (</w:t>
      </w:r>
      <w:r>
        <w:rPr>
          <w:lang w:val="mk-MK"/>
        </w:rPr>
        <w:t>во случај на неусогласеност</w:t>
      </w:r>
      <w:r w:rsidRPr="00AE3E5F">
        <w:rPr>
          <w:lang w:val="mk-MK"/>
        </w:rPr>
        <w:t>)</w:t>
      </w:r>
      <w:bookmarkEnd w:id="1040"/>
      <w:bookmarkEnd w:id="1041"/>
      <w:bookmarkEnd w:id="1042"/>
      <w:bookmarkEnd w:id="1043"/>
      <w:bookmarkEnd w:id="1044"/>
    </w:p>
    <w:p w14:paraId="41082E0B" w14:textId="77777777" w:rsidR="00930A09" w:rsidRPr="00254DD0" w:rsidRDefault="00930A09" w:rsidP="00930A09">
      <w:pPr>
        <w:pStyle w:val="Heading4"/>
        <w:rPr>
          <w:lang w:val="mk-MK"/>
        </w:rPr>
      </w:pPr>
      <w:bookmarkStart w:id="1046" w:name="_Toc447114431"/>
      <w:bookmarkStart w:id="1047" w:name="_Toc448178307"/>
      <w:bookmarkStart w:id="1048" w:name="_Toc448313986"/>
      <w:r>
        <w:rPr>
          <w:lang w:val="mk-MK"/>
        </w:rPr>
        <w:t>Одлука</w:t>
      </w:r>
      <w:bookmarkEnd w:id="1045"/>
      <w:bookmarkEnd w:id="1046"/>
      <w:bookmarkEnd w:id="1047"/>
      <w:bookmarkEnd w:id="1048"/>
    </w:p>
    <w:p w14:paraId="71DB33E2" w14:textId="77777777" w:rsidR="00930A09" w:rsidRPr="00CF168A" w:rsidRDefault="00930A09" w:rsidP="00930A09">
      <w:pPr>
        <w:rPr>
          <w:rFonts w:cs="Calibri"/>
          <w:lang w:val="mk-MK"/>
        </w:rPr>
      </w:pPr>
      <w:r w:rsidRPr="00CF168A">
        <w:rPr>
          <w:rFonts w:cs="Calibri"/>
          <w:lang w:val="mk-MK"/>
        </w:rPr>
        <w:t>Ако во текот на инспекцискиот над</w:t>
      </w:r>
      <w:r>
        <w:rPr>
          <w:rFonts w:cs="Calibri"/>
          <w:lang w:val="mk-MK"/>
        </w:rPr>
        <w:t xml:space="preserve">зор, инспекторот утврди дека е прекршен </w:t>
      </w:r>
      <w:r w:rsidRPr="00CF168A">
        <w:rPr>
          <w:rFonts w:cs="Calibri"/>
          <w:lang w:val="mk-MK"/>
        </w:rPr>
        <w:t>закон</w:t>
      </w:r>
      <w:r>
        <w:rPr>
          <w:rFonts w:cs="Calibri"/>
          <w:lang w:val="mk-MK"/>
        </w:rPr>
        <w:t>от или друг пропис,</w:t>
      </w:r>
      <w:r w:rsidRPr="00CF168A">
        <w:rPr>
          <w:rFonts w:cs="Calibri"/>
          <w:lang w:val="mk-MK"/>
        </w:rPr>
        <w:t xml:space="preserve"> треба да даде сет на инструкции за мерките со соодветните рокови. Инспекторот составува одлука, врз основа на фактите утврдени во текот на инспекцискиот надзор, во рок од осум дена од денот на завршувањето на инспекцискиот надзор. Во зависност од видот на </w:t>
      </w:r>
      <w:r>
        <w:rPr>
          <w:rFonts w:cs="Calibri"/>
          <w:lang w:val="mk-MK"/>
        </w:rPr>
        <w:t>откриениот прекршок</w:t>
      </w:r>
      <w:r w:rsidRPr="00CF168A">
        <w:rPr>
          <w:rFonts w:cs="Calibri"/>
          <w:lang w:val="mk-MK"/>
        </w:rPr>
        <w:t>, инспект</w:t>
      </w:r>
      <w:r>
        <w:rPr>
          <w:rFonts w:cs="Calibri"/>
          <w:lang w:val="mk-MK"/>
        </w:rPr>
        <w:t>орот може да побара започнување</w:t>
      </w:r>
      <w:r w:rsidRPr="00CF168A">
        <w:rPr>
          <w:rFonts w:cs="Calibri"/>
          <w:lang w:val="mk-MK"/>
        </w:rPr>
        <w:t xml:space="preserve"> на прекршочна постапка, постапка на посредување или кривично дело.</w:t>
      </w:r>
    </w:p>
    <w:p w14:paraId="016267C8" w14:textId="77777777" w:rsidR="00930A09" w:rsidRPr="00CF168A" w:rsidRDefault="00930A09" w:rsidP="00930A09">
      <w:pPr>
        <w:rPr>
          <w:rFonts w:cs="Calibri"/>
          <w:lang w:val="mk-MK"/>
        </w:rPr>
      </w:pPr>
      <w:r w:rsidRPr="00CF168A">
        <w:rPr>
          <w:rFonts w:cs="Calibri"/>
          <w:lang w:val="mk-MK"/>
        </w:rPr>
        <w:t xml:space="preserve">Во исклучителни околности, </w:t>
      </w:r>
      <w:r>
        <w:rPr>
          <w:rFonts w:cs="Calibri"/>
          <w:lang w:val="mk-MK"/>
        </w:rPr>
        <w:t xml:space="preserve">за </w:t>
      </w:r>
      <w:r w:rsidRPr="00CF168A">
        <w:rPr>
          <w:rFonts w:cs="Calibri"/>
          <w:lang w:val="mk-MK"/>
        </w:rPr>
        <w:t xml:space="preserve">да се отстранат веднаш </w:t>
      </w:r>
      <w:r>
        <w:rPr>
          <w:rFonts w:cs="Calibri"/>
          <w:lang w:val="mk-MK"/>
        </w:rPr>
        <w:t xml:space="preserve">состојбите за загрозување по живот </w:t>
      </w:r>
      <w:r w:rsidRPr="00CF168A">
        <w:rPr>
          <w:rFonts w:cs="Calibri"/>
          <w:lang w:val="mk-MK"/>
        </w:rPr>
        <w:t xml:space="preserve"> ил</w:t>
      </w:r>
      <w:r>
        <w:rPr>
          <w:rFonts w:cs="Calibri"/>
          <w:lang w:val="mk-MK"/>
        </w:rPr>
        <w:t>и здравјето</w:t>
      </w:r>
      <w:r w:rsidRPr="00CF168A">
        <w:rPr>
          <w:rFonts w:cs="Calibri"/>
          <w:lang w:val="mk-MK"/>
        </w:rPr>
        <w:t>, инспекторот може да определи мерки за контрола со усно решение за време на посетата, кога тој или таа ќе оцени дека тоа е потребно. Во такви случаи, инспекторот е должен да подготви писмено решение во рок од три дена од денот на донесувањето на усно решение.</w:t>
      </w:r>
    </w:p>
    <w:p w14:paraId="37340EBE" w14:textId="77777777" w:rsidR="00930A09" w:rsidRDefault="00930A09" w:rsidP="00930A09">
      <w:pPr>
        <w:rPr>
          <w:rFonts w:cs="Calibri"/>
          <w:lang w:val="mk-MK"/>
        </w:rPr>
      </w:pPr>
      <w:r w:rsidRPr="00CF168A">
        <w:rPr>
          <w:rFonts w:cs="Calibri"/>
          <w:lang w:val="mk-MK"/>
        </w:rPr>
        <w:t>Жалба</w:t>
      </w:r>
      <w:r>
        <w:rPr>
          <w:rFonts w:cs="Calibri"/>
          <w:lang w:val="mk-MK"/>
        </w:rPr>
        <w:t>та може да се поднесе</w:t>
      </w:r>
      <w:r w:rsidRPr="00CF168A">
        <w:rPr>
          <w:rFonts w:cs="Calibri"/>
          <w:lang w:val="mk-MK"/>
        </w:rPr>
        <w:t xml:space="preserve"> против решението на инспекторот во рок од осум дена од денот </w:t>
      </w:r>
      <w:r>
        <w:rPr>
          <w:rFonts w:cs="Calibri"/>
          <w:lang w:val="mk-MK"/>
        </w:rPr>
        <w:t xml:space="preserve">на приемот на решението, ако </w:t>
      </w:r>
      <w:r w:rsidRPr="00CF168A">
        <w:rPr>
          <w:rFonts w:cs="Calibri"/>
          <w:lang w:val="mk-MK"/>
        </w:rPr>
        <w:t xml:space="preserve">пократок рок </w:t>
      </w:r>
      <w:r>
        <w:rPr>
          <w:rFonts w:cs="Calibri"/>
          <w:lang w:val="mk-MK"/>
        </w:rPr>
        <w:t>не е утврден</w:t>
      </w:r>
      <w:r w:rsidRPr="00CF168A">
        <w:rPr>
          <w:rFonts w:cs="Calibri"/>
          <w:lang w:val="mk-MK"/>
        </w:rPr>
        <w:t xml:space="preserve"> со закон.</w:t>
      </w:r>
    </w:p>
    <w:p w14:paraId="63265382" w14:textId="77777777" w:rsidR="00930A09" w:rsidRPr="00254DD0" w:rsidRDefault="00930A09" w:rsidP="00930A09">
      <w:pPr>
        <w:pStyle w:val="Heading4"/>
        <w:rPr>
          <w:lang w:val="mk-MK"/>
        </w:rPr>
      </w:pPr>
      <w:bookmarkStart w:id="1049" w:name="_Toc443063184"/>
      <w:bookmarkStart w:id="1050" w:name="_Toc447114432"/>
      <w:bookmarkStart w:id="1051" w:name="_Toc448178308"/>
      <w:bookmarkStart w:id="1052" w:name="_Toc448313987"/>
      <w:r>
        <w:rPr>
          <w:lang w:val="mk-MK"/>
        </w:rPr>
        <w:t>Заклучок</w:t>
      </w:r>
      <w:bookmarkEnd w:id="1049"/>
      <w:bookmarkEnd w:id="1050"/>
      <w:bookmarkEnd w:id="1051"/>
      <w:bookmarkEnd w:id="1052"/>
    </w:p>
    <w:p w14:paraId="505E8847" w14:textId="77777777" w:rsidR="00930A09" w:rsidRPr="00CF168A" w:rsidRDefault="00930A09" w:rsidP="00930A09">
      <w:pPr>
        <w:pStyle w:val="CommentText"/>
        <w:rPr>
          <w:rFonts w:cs="Calibri"/>
          <w:sz w:val="22"/>
          <w:szCs w:val="22"/>
          <w:lang w:val="mk-MK"/>
        </w:rPr>
      </w:pPr>
      <w:r>
        <w:rPr>
          <w:rFonts w:cs="Calibri"/>
          <w:sz w:val="22"/>
          <w:szCs w:val="22"/>
          <w:lang w:val="mk-MK"/>
        </w:rPr>
        <w:t>Постапката за инспекција</w:t>
      </w:r>
      <w:r w:rsidRPr="00CF168A">
        <w:rPr>
          <w:rFonts w:cs="Calibri"/>
          <w:sz w:val="22"/>
          <w:szCs w:val="22"/>
          <w:lang w:val="mk-MK"/>
        </w:rPr>
        <w:t xml:space="preserve"> финализира со изготвување </w:t>
      </w:r>
      <w:r w:rsidRPr="00CF168A">
        <w:rPr>
          <w:rFonts w:cs="Calibri"/>
          <w:b/>
          <w:sz w:val="22"/>
          <w:szCs w:val="22"/>
          <w:lang w:val="mk-MK"/>
        </w:rPr>
        <w:t>заклучок</w:t>
      </w:r>
      <w:r w:rsidRPr="00CF168A">
        <w:rPr>
          <w:rFonts w:cs="Calibri"/>
          <w:sz w:val="22"/>
          <w:szCs w:val="22"/>
          <w:lang w:val="mk-MK"/>
        </w:rPr>
        <w:t>. Заклучокот се користи за решавање на прашањата на постапката кои произлегуваат во текот на инспекцискиот надзор. Писмен заклучок не се издава само за извоз на стоки, каде што контролата не е започната во Република Македонија.</w:t>
      </w:r>
    </w:p>
    <w:p w14:paraId="559EF4C4" w14:textId="77777777" w:rsidR="00930A09" w:rsidRDefault="00930A09" w:rsidP="00930A09">
      <w:pPr>
        <w:pStyle w:val="CommentText"/>
        <w:rPr>
          <w:rFonts w:cs="Calibri"/>
          <w:sz w:val="22"/>
          <w:szCs w:val="22"/>
          <w:lang w:val="mk-MK"/>
        </w:rPr>
      </w:pPr>
      <w:r w:rsidRPr="00CF168A">
        <w:rPr>
          <w:rFonts w:cs="Calibri"/>
          <w:sz w:val="22"/>
          <w:szCs w:val="22"/>
          <w:lang w:val="mk-MK"/>
        </w:rPr>
        <w:t>Заклучокот мора да биде испратена до операторот во рок од осум дена. Доколку операторот не е задоволна со заклучок</w:t>
      </w:r>
      <w:r>
        <w:rPr>
          <w:rFonts w:cs="Calibri"/>
          <w:sz w:val="22"/>
          <w:szCs w:val="22"/>
          <w:lang w:val="mk-MK"/>
        </w:rPr>
        <w:t xml:space="preserve">от, </w:t>
      </w:r>
      <w:r w:rsidRPr="00CF168A">
        <w:rPr>
          <w:rFonts w:cs="Calibri"/>
          <w:sz w:val="22"/>
          <w:szCs w:val="22"/>
          <w:lang w:val="mk-MK"/>
        </w:rPr>
        <w:t>има право да се поднесе жалба.</w:t>
      </w:r>
    </w:p>
    <w:p w14:paraId="4E20EF66" w14:textId="77777777" w:rsidR="00930A09" w:rsidRPr="00254DD0" w:rsidRDefault="00930A09" w:rsidP="00930A09">
      <w:pPr>
        <w:pStyle w:val="Heading3"/>
        <w:rPr>
          <w:lang w:val="mk-MK"/>
        </w:rPr>
      </w:pPr>
      <w:bookmarkStart w:id="1053" w:name="_Toc443063185"/>
      <w:bookmarkStart w:id="1054" w:name="_Toc447114433"/>
      <w:bookmarkStart w:id="1055" w:name="_Toc448178309"/>
      <w:bookmarkStart w:id="1056" w:name="_Toc448313806"/>
      <w:bookmarkStart w:id="1057" w:name="_Toc448313988"/>
      <w:bookmarkStart w:id="1058" w:name="_Toc448915598"/>
      <w:r>
        <w:rPr>
          <w:lang w:val="mk-MK"/>
        </w:rPr>
        <w:t>Повеќе информации и релевантни документи</w:t>
      </w:r>
      <w:bookmarkEnd w:id="1053"/>
      <w:bookmarkEnd w:id="1054"/>
      <w:bookmarkEnd w:id="1055"/>
      <w:bookmarkEnd w:id="1056"/>
      <w:bookmarkEnd w:id="1057"/>
      <w:bookmarkEnd w:id="1058"/>
    </w:p>
    <w:p w14:paraId="608D00FB" w14:textId="77777777" w:rsidR="00930A09" w:rsidRDefault="00930A09" w:rsidP="00930A09">
      <w:pPr>
        <w:rPr>
          <w:rFonts w:cs="Calibri"/>
          <w:lang w:val="mk-MK"/>
        </w:rPr>
      </w:pPr>
      <w:r w:rsidRPr="00FC2598">
        <w:rPr>
          <w:rFonts w:cs="Calibri"/>
          <w:lang w:val="mk-MK"/>
        </w:rPr>
        <w:t>Подетални информации, релевантни документи (на пр</w:t>
      </w:r>
      <w:r>
        <w:rPr>
          <w:rFonts w:cs="Calibri"/>
          <w:lang w:val="mk-MK"/>
        </w:rPr>
        <w:t>.</w:t>
      </w:r>
      <w:r w:rsidRPr="00FC2598">
        <w:rPr>
          <w:rFonts w:cs="Calibri"/>
          <w:lang w:val="mk-MK"/>
        </w:rPr>
        <w:t xml:space="preserve"> законодавство) и интересни линкови се </w:t>
      </w:r>
      <w:r>
        <w:rPr>
          <w:rFonts w:cs="Calibri"/>
          <w:lang w:val="mk-MK"/>
        </w:rPr>
        <w:t xml:space="preserve">наоѓаат </w:t>
      </w:r>
      <w:r w:rsidRPr="00FC2598">
        <w:rPr>
          <w:rFonts w:cs="Calibri"/>
          <w:lang w:val="mk-MK"/>
        </w:rPr>
        <w:t xml:space="preserve">на веб страната на Државниот инспекторат за животна средина, </w:t>
      </w:r>
      <w:hyperlink r:id="rId33" w:history="1">
        <w:r w:rsidRPr="00254DD0">
          <w:rPr>
            <w:rStyle w:val="Hyperlink"/>
            <w:rFonts w:cs="Calibri"/>
            <w:lang w:val="mk-MK"/>
          </w:rPr>
          <w:t>www.sei.gov.mk</w:t>
        </w:r>
      </w:hyperlink>
      <w:r>
        <w:rPr>
          <w:rFonts w:cs="Calibri"/>
          <w:lang w:val="mk-MK"/>
        </w:rPr>
        <w:t>,</w:t>
      </w:r>
      <w:r w:rsidRPr="00FC2598">
        <w:rPr>
          <w:rFonts w:cs="Calibri"/>
          <w:lang w:val="mk-MK"/>
        </w:rPr>
        <w:t xml:space="preserve"> како и на</w:t>
      </w:r>
      <w:r>
        <w:rPr>
          <w:rFonts w:cs="Calibri"/>
          <w:lang w:val="mk-MK"/>
        </w:rPr>
        <w:t xml:space="preserve"> поглавјето за Често поставувани прашања (ЧПП) и дигитална</w:t>
      </w:r>
      <w:r w:rsidRPr="00FC2598">
        <w:rPr>
          <w:rFonts w:cs="Calibri"/>
          <w:lang w:val="mk-MK"/>
        </w:rPr>
        <w:t xml:space="preserve"> пост кутија за предлози и да даде свој придонес за добри практи</w:t>
      </w:r>
      <w:r>
        <w:rPr>
          <w:rFonts w:cs="Calibri"/>
          <w:lang w:val="mk-MK"/>
        </w:rPr>
        <w:t>ки (d.blinkov@sei.gov.mk). Исто така може да најдете</w:t>
      </w:r>
      <w:r w:rsidRPr="00FC2598">
        <w:rPr>
          <w:rFonts w:cs="Calibri"/>
          <w:lang w:val="mk-MK"/>
        </w:rPr>
        <w:t xml:space="preserve"> повеќе листови</w:t>
      </w:r>
      <w:r>
        <w:rPr>
          <w:rFonts w:cs="Calibri"/>
          <w:lang w:val="mk-MK"/>
        </w:rPr>
        <w:t xml:space="preserve"> на податоци за инспекција и листи за проверка за</w:t>
      </w:r>
      <w:r w:rsidRPr="00FC2598">
        <w:rPr>
          <w:rFonts w:cs="Calibri"/>
          <w:lang w:val="mk-MK"/>
        </w:rPr>
        <w:t xml:space="preserve"> разл</w:t>
      </w:r>
      <w:r>
        <w:rPr>
          <w:rFonts w:cs="Calibri"/>
          <w:lang w:val="mk-MK"/>
        </w:rPr>
        <w:t>ични сектори, кои инспекторите ги користат</w:t>
      </w:r>
      <w:r w:rsidRPr="00FC2598">
        <w:rPr>
          <w:rFonts w:cs="Calibri"/>
          <w:lang w:val="mk-MK"/>
        </w:rPr>
        <w:t xml:space="preserve"> за инспекции.</w:t>
      </w:r>
    </w:p>
    <w:p w14:paraId="17C0297A" w14:textId="74B6192F" w:rsidR="0071465E" w:rsidRPr="00A07DC1" w:rsidRDefault="0071465E" w:rsidP="0071465E">
      <w:pPr>
        <w:ind w:left="284" w:hanging="284"/>
        <w:rPr>
          <w:rFonts w:cs="Calibri"/>
          <w:lang w:val="mk-MK"/>
        </w:rPr>
      </w:pPr>
      <w:r w:rsidRPr="00A07DC1">
        <w:rPr>
          <w:rFonts w:cs="Calibri"/>
          <w:lang w:val="mk-MK"/>
        </w:rPr>
        <w:t xml:space="preserve"> </w:t>
      </w:r>
    </w:p>
    <w:p w14:paraId="4203E4D8" w14:textId="77777777" w:rsidR="00E113F0" w:rsidRDefault="00E113F0">
      <w:pPr>
        <w:spacing w:after="0" w:line="240" w:lineRule="auto"/>
        <w:jc w:val="left"/>
        <w:rPr>
          <w:rFonts w:eastAsia="Times New Roman"/>
          <w:b/>
          <w:bCs/>
          <w:i/>
          <w:iCs/>
          <w:color w:val="1F4E79"/>
          <w:sz w:val="32"/>
          <w:szCs w:val="28"/>
          <w:lang w:val="mk-MK"/>
        </w:rPr>
      </w:pPr>
      <w:bookmarkStart w:id="1059" w:name="_Annex_10:_IRAM"/>
      <w:bookmarkStart w:id="1060" w:name="_Toc437524106"/>
      <w:bookmarkEnd w:id="1059"/>
      <w:r>
        <w:rPr>
          <w:lang w:val="mk-MK"/>
        </w:rPr>
        <w:br w:type="page"/>
      </w:r>
    </w:p>
    <w:p w14:paraId="2A6EFCCD" w14:textId="77777777" w:rsidR="0071465E" w:rsidRPr="00A07DC1" w:rsidRDefault="00EF6D8F" w:rsidP="0071465E">
      <w:pPr>
        <w:pStyle w:val="Heading2"/>
        <w:rPr>
          <w:lang w:val="mk-MK"/>
        </w:rPr>
      </w:pPr>
      <w:bookmarkStart w:id="1061" w:name="_Aнекс_10:_IRAM"/>
      <w:bookmarkStart w:id="1062" w:name="_Toc448313807"/>
      <w:bookmarkStart w:id="1063" w:name="_Toc448313989"/>
      <w:bookmarkStart w:id="1064" w:name="_Toc448915599"/>
      <w:bookmarkEnd w:id="1061"/>
      <w:r w:rsidRPr="00A07DC1">
        <w:rPr>
          <w:lang w:val="mk-MK"/>
        </w:rPr>
        <w:lastRenderedPageBreak/>
        <w:t>A</w:t>
      </w:r>
      <w:r>
        <w:rPr>
          <w:lang w:val="mk-MK"/>
        </w:rPr>
        <w:t>некс</w:t>
      </w:r>
      <w:r w:rsidR="0071465E" w:rsidRPr="00A07DC1">
        <w:rPr>
          <w:lang w:val="mk-MK"/>
        </w:rPr>
        <w:t xml:space="preserve"> 10: IRAM </w:t>
      </w:r>
      <w:r w:rsidR="009A0653">
        <w:rPr>
          <w:lang w:val="mk-MK"/>
        </w:rPr>
        <w:t>критериум на ризик за македонските инсталации</w:t>
      </w:r>
      <w:bookmarkEnd w:id="1060"/>
      <w:bookmarkEnd w:id="1062"/>
      <w:bookmarkEnd w:id="1063"/>
      <w:bookmarkEnd w:id="1064"/>
    </w:p>
    <w:p w14:paraId="7EE4FF23" w14:textId="77777777" w:rsidR="00E113F0" w:rsidRDefault="00E113F0" w:rsidP="00E113F0">
      <w:pPr>
        <w:spacing w:after="0"/>
        <w:rPr>
          <w:lang w:val="mk-MK"/>
        </w:rPr>
      </w:pPr>
      <w:r w:rsidRPr="000B7F50">
        <w:rPr>
          <w:lang w:val="mk-MK"/>
        </w:rPr>
        <w:t xml:space="preserve">Критериуми за ризик се развиени за следните 3 групи на инсталации: </w:t>
      </w:r>
    </w:p>
    <w:p w14:paraId="321CEA89" w14:textId="77777777" w:rsidR="00E113F0" w:rsidRDefault="00E113F0" w:rsidP="00E113F0">
      <w:pPr>
        <w:spacing w:after="0"/>
        <w:rPr>
          <w:lang w:val="mk-MK"/>
        </w:rPr>
      </w:pPr>
      <w:r>
        <w:rPr>
          <w:lang w:val="mk-MK"/>
        </w:rPr>
        <w:tab/>
      </w:r>
      <w:r w:rsidRPr="000B7F50">
        <w:rPr>
          <w:lang w:val="mk-MK"/>
        </w:rPr>
        <w:t xml:space="preserve">1. Инсталациите </w:t>
      </w:r>
      <w:r>
        <w:rPr>
          <w:lang w:val="mk-MK"/>
        </w:rPr>
        <w:t xml:space="preserve">за кои </w:t>
      </w:r>
      <w:r w:rsidRPr="000B7F50">
        <w:rPr>
          <w:lang w:val="mk-MK"/>
        </w:rPr>
        <w:t>се бара дозвола за ИСКЗ А;</w:t>
      </w:r>
    </w:p>
    <w:p w14:paraId="1A5E5753" w14:textId="77777777" w:rsidR="00E113F0" w:rsidRDefault="00E113F0" w:rsidP="00E113F0">
      <w:pPr>
        <w:spacing w:after="0"/>
        <w:rPr>
          <w:lang w:val="mk-MK"/>
        </w:rPr>
      </w:pPr>
      <w:r>
        <w:rPr>
          <w:lang w:val="mk-MK"/>
        </w:rPr>
        <w:tab/>
      </w:r>
      <w:r w:rsidRPr="000B7F50">
        <w:rPr>
          <w:lang w:val="mk-MK"/>
        </w:rPr>
        <w:t xml:space="preserve">2. Инсталации </w:t>
      </w:r>
      <w:r>
        <w:rPr>
          <w:lang w:val="mk-MK"/>
        </w:rPr>
        <w:t xml:space="preserve">за кои </w:t>
      </w:r>
      <w:r w:rsidRPr="000B7F50">
        <w:rPr>
          <w:lang w:val="mk-MK"/>
        </w:rPr>
        <w:t xml:space="preserve">се бара ИСКЗ дозвола Б; </w:t>
      </w:r>
    </w:p>
    <w:p w14:paraId="3048BE8E" w14:textId="77777777" w:rsidR="00E113F0" w:rsidRDefault="00E113F0" w:rsidP="00E113F0">
      <w:pPr>
        <w:spacing w:after="0"/>
        <w:rPr>
          <w:lang w:val="mk-MK"/>
        </w:rPr>
      </w:pPr>
      <w:r>
        <w:rPr>
          <w:lang w:val="mk-MK"/>
        </w:rPr>
        <w:tab/>
      </w:r>
      <w:r w:rsidRPr="000B7F50">
        <w:rPr>
          <w:lang w:val="mk-MK"/>
        </w:rPr>
        <w:t>3. Активности</w:t>
      </w:r>
      <w:r>
        <w:rPr>
          <w:lang w:val="mk-MK"/>
        </w:rPr>
        <w:t xml:space="preserve"> за кои се</w:t>
      </w:r>
      <w:r w:rsidRPr="000B7F50">
        <w:rPr>
          <w:lang w:val="mk-MK"/>
        </w:rPr>
        <w:t xml:space="preserve"> бара елаборат. </w:t>
      </w:r>
    </w:p>
    <w:p w14:paraId="71C31849" w14:textId="77777777" w:rsidR="00E113F0" w:rsidRPr="000B7F50" w:rsidRDefault="00E113F0" w:rsidP="00E113F0">
      <w:pPr>
        <w:spacing w:after="0"/>
        <w:rPr>
          <w:lang w:val="mk-MK"/>
        </w:rPr>
      </w:pPr>
      <w:r w:rsidRPr="000B7F50">
        <w:rPr>
          <w:lang w:val="mk-MK"/>
        </w:rPr>
        <w:t xml:space="preserve">За групи 1 и 2 развивме </w:t>
      </w:r>
      <w:r>
        <w:rPr>
          <w:lang w:val="mk-MK"/>
        </w:rPr>
        <w:t xml:space="preserve">Критериуми на </w:t>
      </w:r>
      <w:r w:rsidRPr="000B7F50">
        <w:rPr>
          <w:lang w:val="mk-MK"/>
        </w:rPr>
        <w:t xml:space="preserve">Влијание </w:t>
      </w:r>
      <w:r>
        <w:rPr>
          <w:lang w:val="mk-MK"/>
        </w:rPr>
        <w:t>и Перформанси на Операторот, кои</w:t>
      </w:r>
      <w:r w:rsidRPr="000B7F50">
        <w:rPr>
          <w:lang w:val="mk-MK"/>
        </w:rPr>
        <w:t xml:space="preserve"> мож</w:t>
      </w:r>
      <w:r>
        <w:rPr>
          <w:lang w:val="mk-MK"/>
        </w:rPr>
        <w:t>е да се користат</w:t>
      </w:r>
      <w:r w:rsidRPr="000B7F50">
        <w:rPr>
          <w:lang w:val="mk-MK"/>
        </w:rPr>
        <w:t xml:space="preserve"> во шаблони</w:t>
      </w:r>
      <w:r>
        <w:rPr>
          <w:lang w:val="mk-MK"/>
        </w:rPr>
        <w:t>те</w:t>
      </w:r>
      <w:r w:rsidRPr="000B7F50">
        <w:rPr>
          <w:lang w:val="mk-MK"/>
        </w:rPr>
        <w:t xml:space="preserve"> на ИРАМ. За групата Елаборати имаме развиена</w:t>
      </w:r>
      <w:r>
        <w:rPr>
          <w:lang w:val="mk-MK"/>
        </w:rPr>
        <w:t xml:space="preserve"> 1 критериуми за ризик кои ќе ја утврди честотата на инспекции во</w:t>
      </w:r>
      <w:r w:rsidRPr="000B7F50">
        <w:rPr>
          <w:lang w:val="mk-MK"/>
        </w:rPr>
        <w:t xml:space="preserve"> инсталациите.</w:t>
      </w:r>
    </w:p>
    <w:p w14:paraId="6487AC64" w14:textId="77777777" w:rsidR="00E113F0" w:rsidRPr="004553B2" w:rsidRDefault="00E113F0" w:rsidP="003A0514">
      <w:pPr>
        <w:pStyle w:val="Heading2"/>
        <w:numPr>
          <w:ilvl w:val="0"/>
          <w:numId w:val="46"/>
        </w:numPr>
        <w:jc w:val="left"/>
        <w:rPr>
          <w:rFonts w:cs="Calibri"/>
          <w:lang w:val="mk-MK"/>
        </w:rPr>
      </w:pPr>
      <w:bookmarkStart w:id="1065" w:name="_Toc436318975"/>
      <w:bookmarkStart w:id="1066" w:name="_Toc448313808"/>
      <w:bookmarkStart w:id="1067" w:name="_Toc448313990"/>
      <w:bookmarkStart w:id="1068" w:name="_Toc448915600"/>
      <w:r>
        <w:rPr>
          <w:rFonts w:cs="Calibri"/>
          <w:lang w:val="mk-MK"/>
        </w:rPr>
        <w:t>Критериум на влијание - ИСКЗ</w:t>
      </w:r>
      <w:r w:rsidRPr="004553B2">
        <w:rPr>
          <w:rFonts w:cs="Calibri"/>
          <w:lang w:val="mk-MK"/>
        </w:rPr>
        <w:t xml:space="preserve"> -</w:t>
      </w:r>
      <w:r>
        <w:rPr>
          <w:rFonts w:cs="Calibri"/>
          <w:lang w:val="mk-MK"/>
        </w:rPr>
        <w:t xml:space="preserve"> ИСКЗ</w:t>
      </w:r>
      <w:r w:rsidRPr="004553B2">
        <w:rPr>
          <w:rFonts w:cs="Calibri"/>
          <w:lang w:val="mk-MK"/>
        </w:rPr>
        <w:t xml:space="preserve"> A</w:t>
      </w:r>
      <w:bookmarkEnd w:id="1065"/>
      <w:bookmarkEnd w:id="1066"/>
      <w:bookmarkEnd w:id="1067"/>
      <w:bookmarkEnd w:id="1068"/>
    </w:p>
    <w:p w14:paraId="43ED6C8B" w14:textId="77777777" w:rsidR="00E113F0" w:rsidRPr="004553B2" w:rsidRDefault="00E113F0" w:rsidP="00E113F0">
      <w:pPr>
        <w:spacing w:after="120"/>
        <w:rPr>
          <w:rFonts w:cs="Calibri"/>
          <w:bCs/>
        </w:rPr>
      </w:pPr>
      <w:r>
        <w:rPr>
          <w:rFonts w:cs="Calibri"/>
          <w:bCs/>
        </w:rPr>
        <w:t xml:space="preserve">1. </w:t>
      </w:r>
      <w:r>
        <w:rPr>
          <w:rFonts w:cs="Calibri"/>
          <w:bCs/>
          <w:lang w:val="mk-MK"/>
        </w:rPr>
        <w:t>Тип и вид на инсталација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734B20" w14:paraId="6B1B31A2" w14:textId="77777777" w:rsidTr="00AD137D">
        <w:tc>
          <w:tcPr>
            <w:tcW w:w="9322" w:type="dxa"/>
            <w:gridSpan w:val="2"/>
          </w:tcPr>
          <w:p w14:paraId="0669DFC6"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Оценувањето на типот и видот на инсталација се базира на категориите што се наоѓаат во Анекс </w:t>
            </w:r>
            <w:r w:rsidRPr="004553B2">
              <w:rPr>
                <w:rFonts w:cs="Calibri"/>
                <w:sz w:val="20"/>
                <w:szCs w:val="20"/>
                <w:lang w:eastAsia="nl-NL"/>
              </w:rPr>
              <w:t xml:space="preserve">I </w:t>
            </w:r>
            <w:r>
              <w:rPr>
                <w:rFonts w:cs="Calibri"/>
                <w:sz w:val="20"/>
                <w:szCs w:val="20"/>
                <w:lang w:val="mk-MK" w:eastAsia="nl-NL"/>
              </w:rPr>
              <w:t>од ИСКЗ Уредбата</w:t>
            </w:r>
            <w:r w:rsidRPr="004553B2">
              <w:rPr>
                <w:rFonts w:cs="Calibri"/>
                <w:sz w:val="20"/>
                <w:szCs w:val="20"/>
                <w:lang w:eastAsia="nl-NL"/>
              </w:rPr>
              <w:t xml:space="preserve"> 89/05. </w:t>
            </w:r>
          </w:p>
          <w:p w14:paraId="26BA6927"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Следниве категории се дефинирани во анексот</w:t>
            </w:r>
            <w:r w:rsidRPr="004553B2">
              <w:rPr>
                <w:rFonts w:cs="Calibri"/>
                <w:sz w:val="20"/>
                <w:szCs w:val="20"/>
                <w:lang w:eastAsia="nl-NL"/>
              </w:rPr>
              <w:t>:</w:t>
            </w:r>
          </w:p>
          <w:p w14:paraId="5860B5D0"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Cat</w:t>
            </w:r>
            <w:r>
              <w:rPr>
                <w:rFonts w:cs="Calibri"/>
                <w:sz w:val="20"/>
                <w:szCs w:val="20"/>
                <w:lang w:val="mk-MK" w:eastAsia="nl-NL"/>
              </w:rPr>
              <w:t>/Категорија</w:t>
            </w:r>
            <w:r w:rsidRPr="004553B2">
              <w:rPr>
                <w:rFonts w:cs="Calibri"/>
                <w:sz w:val="20"/>
                <w:szCs w:val="20"/>
                <w:lang w:eastAsia="nl-NL"/>
              </w:rPr>
              <w:t xml:space="preserve"> 1 – </w:t>
            </w:r>
            <w:r>
              <w:rPr>
                <w:rFonts w:cs="Calibri"/>
                <w:sz w:val="20"/>
                <w:szCs w:val="20"/>
                <w:lang w:val="mk-MK" w:eastAsia="nl-NL"/>
              </w:rPr>
              <w:t>Енергетски индустрии</w:t>
            </w:r>
            <w:r w:rsidRPr="004553B2">
              <w:rPr>
                <w:rFonts w:cs="Calibri"/>
                <w:sz w:val="20"/>
                <w:szCs w:val="20"/>
                <w:lang w:eastAsia="nl-NL"/>
              </w:rPr>
              <w:t xml:space="preserve"> (</w:t>
            </w:r>
            <w:r>
              <w:rPr>
                <w:rFonts w:cs="Calibri"/>
                <w:sz w:val="20"/>
                <w:szCs w:val="20"/>
                <w:lang w:val="mk-MK" w:eastAsia="nl-NL"/>
              </w:rPr>
              <w:t>оценка</w:t>
            </w:r>
            <w:r w:rsidRPr="004553B2">
              <w:rPr>
                <w:rFonts w:cs="Calibri"/>
                <w:sz w:val="20"/>
                <w:szCs w:val="20"/>
                <w:lang w:eastAsia="nl-NL"/>
              </w:rPr>
              <w:t xml:space="preserve"> 3)</w:t>
            </w:r>
          </w:p>
          <w:p w14:paraId="112BD2B1"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Cat</w:t>
            </w:r>
            <w:r>
              <w:rPr>
                <w:rFonts w:cs="Calibri"/>
                <w:sz w:val="20"/>
                <w:szCs w:val="20"/>
                <w:lang w:val="mk-MK" w:eastAsia="nl-NL"/>
              </w:rPr>
              <w:t>/ Категорија</w:t>
            </w:r>
            <w:r w:rsidRPr="004553B2">
              <w:rPr>
                <w:rFonts w:cs="Calibri"/>
                <w:sz w:val="20"/>
                <w:szCs w:val="20"/>
                <w:lang w:eastAsia="nl-NL"/>
              </w:rPr>
              <w:t xml:space="preserve"> 2 –</w:t>
            </w:r>
            <w:r>
              <w:rPr>
                <w:rFonts w:cs="Calibri"/>
                <w:sz w:val="20"/>
                <w:szCs w:val="20"/>
                <w:lang w:val="mk-MK" w:eastAsia="nl-NL"/>
              </w:rPr>
              <w:t>Производство и преработка на метали</w:t>
            </w:r>
            <w:r w:rsidRPr="004553B2">
              <w:rPr>
                <w:rFonts w:cs="Calibri"/>
                <w:sz w:val="20"/>
                <w:szCs w:val="20"/>
                <w:lang w:eastAsia="nl-NL"/>
              </w:rPr>
              <w:t xml:space="preserve"> (</w:t>
            </w:r>
            <w:r>
              <w:rPr>
                <w:rFonts w:cs="Calibri"/>
                <w:sz w:val="20"/>
                <w:szCs w:val="20"/>
                <w:lang w:val="mk-MK" w:eastAsia="nl-NL"/>
              </w:rPr>
              <w:t>оценка</w:t>
            </w:r>
            <w:r w:rsidRPr="004553B2">
              <w:rPr>
                <w:rFonts w:cs="Calibri"/>
                <w:sz w:val="20"/>
                <w:szCs w:val="20"/>
                <w:lang w:eastAsia="nl-NL"/>
              </w:rPr>
              <w:t xml:space="preserve"> 4)</w:t>
            </w:r>
          </w:p>
          <w:p w14:paraId="593E99E1"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Cat</w:t>
            </w:r>
            <w:r>
              <w:rPr>
                <w:rFonts w:cs="Calibri"/>
                <w:sz w:val="20"/>
                <w:szCs w:val="20"/>
                <w:lang w:val="mk-MK" w:eastAsia="nl-NL"/>
              </w:rPr>
              <w:t>/ Категорија</w:t>
            </w:r>
            <w:r w:rsidRPr="004553B2">
              <w:rPr>
                <w:rFonts w:cs="Calibri"/>
                <w:sz w:val="20"/>
                <w:szCs w:val="20"/>
                <w:lang w:eastAsia="nl-NL"/>
              </w:rPr>
              <w:t xml:space="preserve"> 3 –</w:t>
            </w:r>
            <w:r>
              <w:rPr>
                <w:rFonts w:cs="Calibri"/>
                <w:sz w:val="20"/>
                <w:szCs w:val="20"/>
                <w:lang w:val="mk-MK" w:eastAsia="nl-NL"/>
              </w:rPr>
              <w:t>Индустрија на минерали</w:t>
            </w:r>
            <w:r w:rsidRPr="004553B2">
              <w:rPr>
                <w:rFonts w:cs="Calibri"/>
                <w:sz w:val="20"/>
                <w:szCs w:val="20"/>
                <w:lang w:eastAsia="nl-NL"/>
              </w:rPr>
              <w:t xml:space="preserve"> (</w:t>
            </w:r>
            <w:r>
              <w:rPr>
                <w:rFonts w:cs="Calibri"/>
                <w:sz w:val="20"/>
                <w:szCs w:val="20"/>
                <w:lang w:val="mk-MK" w:eastAsia="nl-NL"/>
              </w:rPr>
              <w:t>оценка</w:t>
            </w:r>
            <w:r w:rsidRPr="004553B2">
              <w:rPr>
                <w:rFonts w:cs="Calibri"/>
                <w:sz w:val="20"/>
                <w:szCs w:val="20"/>
                <w:lang w:eastAsia="nl-NL"/>
              </w:rPr>
              <w:t xml:space="preserve"> 3)</w:t>
            </w:r>
          </w:p>
          <w:p w14:paraId="51A234D0"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Cat</w:t>
            </w:r>
            <w:r>
              <w:rPr>
                <w:rFonts w:cs="Calibri"/>
                <w:sz w:val="20"/>
                <w:szCs w:val="20"/>
                <w:lang w:val="mk-MK" w:eastAsia="nl-NL"/>
              </w:rPr>
              <w:t>/ Категорија</w:t>
            </w:r>
            <w:r w:rsidRPr="004553B2">
              <w:rPr>
                <w:rFonts w:cs="Calibri"/>
                <w:sz w:val="20"/>
                <w:szCs w:val="20"/>
                <w:lang w:eastAsia="nl-NL"/>
              </w:rPr>
              <w:t xml:space="preserve"> 4 –</w:t>
            </w:r>
            <w:r>
              <w:rPr>
                <w:rFonts w:cs="Calibri"/>
                <w:sz w:val="20"/>
                <w:szCs w:val="20"/>
                <w:lang w:val="mk-MK" w:eastAsia="nl-NL"/>
              </w:rPr>
              <w:t>Хемиска индустрија</w:t>
            </w:r>
            <w:r w:rsidRPr="004553B2">
              <w:rPr>
                <w:rFonts w:cs="Calibri"/>
                <w:sz w:val="20"/>
                <w:szCs w:val="20"/>
                <w:lang w:eastAsia="nl-NL"/>
              </w:rPr>
              <w:t xml:space="preserve"> (</w:t>
            </w:r>
            <w:r>
              <w:rPr>
                <w:rFonts w:cs="Calibri"/>
                <w:sz w:val="20"/>
                <w:szCs w:val="20"/>
                <w:lang w:eastAsia="nl-NL"/>
              </w:rPr>
              <w:t>оценка</w:t>
            </w:r>
            <w:r w:rsidRPr="004553B2">
              <w:rPr>
                <w:rFonts w:cs="Calibri"/>
                <w:sz w:val="20"/>
                <w:szCs w:val="20"/>
                <w:lang w:eastAsia="nl-NL"/>
              </w:rPr>
              <w:t xml:space="preserve"> 4)</w:t>
            </w:r>
          </w:p>
          <w:p w14:paraId="56D0F4DD"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Cat</w:t>
            </w:r>
            <w:r>
              <w:rPr>
                <w:rFonts w:cs="Calibri"/>
                <w:sz w:val="20"/>
                <w:szCs w:val="20"/>
                <w:lang w:val="mk-MK" w:eastAsia="nl-NL"/>
              </w:rPr>
              <w:t>/ Категорија</w:t>
            </w:r>
            <w:r>
              <w:rPr>
                <w:rFonts w:cs="Calibri"/>
                <w:sz w:val="20"/>
                <w:szCs w:val="20"/>
                <w:lang w:eastAsia="nl-NL"/>
              </w:rPr>
              <w:t xml:space="preserve"> 5 – </w:t>
            </w:r>
            <w:r>
              <w:rPr>
                <w:rFonts w:cs="Calibri"/>
                <w:sz w:val="20"/>
                <w:szCs w:val="20"/>
                <w:lang w:val="mk-MK" w:eastAsia="nl-NL"/>
              </w:rPr>
              <w:t>Управување со отпад</w:t>
            </w:r>
            <w:r w:rsidRPr="004553B2">
              <w:rPr>
                <w:rFonts w:cs="Calibri"/>
                <w:sz w:val="20"/>
                <w:szCs w:val="20"/>
                <w:lang w:eastAsia="nl-NL"/>
              </w:rPr>
              <w:t xml:space="preserve"> (</w:t>
            </w:r>
            <w:r>
              <w:rPr>
                <w:rFonts w:cs="Calibri"/>
                <w:sz w:val="20"/>
                <w:szCs w:val="20"/>
                <w:lang w:eastAsia="nl-NL"/>
              </w:rPr>
              <w:t>оценка</w:t>
            </w:r>
            <w:r w:rsidRPr="004553B2">
              <w:rPr>
                <w:rFonts w:cs="Calibri"/>
                <w:sz w:val="20"/>
                <w:szCs w:val="20"/>
                <w:lang w:eastAsia="nl-NL"/>
              </w:rPr>
              <w:t xml:space="preserve"> 3)</w:t>
            </w:r>
          </w:p>
          <w:p w14:paraId="294EB24E"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Cat</w:t>
            </w:r>
            <w:r>
              <w:rPr>
                <w:rFonts w:cs="Calibri"/>
                <w:sz w:val="20"/>
                <w:szCs w:val="20"/>
                <w:lang w:val="mk-MK" w:eastAsia="nl-NL"/>
              </w:rPr>
              <w:t>/ Категорија</w:t>
            </w:r>
            <w:r>
              <w:rPr>
                <w:rFonts w:cs="Calibri"/>
                <w:sz w:val="20"/>
                <w:szCs w:val="20"/>
                <w:lang w:eastAsia="nl-NL"/>
              </w:rPr>
              <w:t xml:space="preserve"> 6 – </w:t>
            </w:r>
            <w:r>
              <w:rPr>
                <w:rFonts w:cs="Calibri"/>
                <w:sz w:val="20"/>
                <w:szCs w:val="20"/>
                <w:lang w:val="mk-MK" w:eastAsia="nl-NL"/>
              </w:rPr>
              <w:t>Други активности</w:t>
            </w:r>
            <w:r w:rsidRPr="004553B2">
              <w:rPr>
                <w:rFonts w:cs="Calibri"/>
                <w:sz w:val="20"/>
                <w:szCs w:val="20"/>
                <w:lang w:eastAsia="nl-NL"/>
              </w:rPr>
              <w:t xml:space="preserve"> (</w:t>
            </w:r>
            <w:r>
              <w:rPr>
                <w:rFonts w:cs="Calibri"/>
                <w:sz w:val="20"/>
                <w:szCs w:val="20"/>
                <w:lang w:eastAsia="nl-NL"/>
              </w:rPr>
              <w:t>оценка</w:t>
            </w:r>
            <w:r w:rsidRPr="004553B2">
              <w:rPr>
                <w:rFonts w:cs="Calibri"/>
                <w:sz w:val="20"/>
                <w:szCs w:val="20"/>
                <w:lang w:eastAsia="nl-NL"/>
              </w:rPr>
              <w:t xml:space="preserve"> 2)</w:t>
            </w:r>
          </w:p>
          <w:p w14:paraId="4B1B2304"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Асфалтот не е спомнат во ниедна од </w:t>
            </w:r>
            <w:r w:rsidRPr="004553B2">
              <w:rPr>
                <w:rFonts w:cs="Calibri"/>
                <w:sz w:val="20"/>
                <w:szCs w:val="20"/>
                <w:lang w:eastAsia="nl-NL"/>
              </w:rPr>
              <w:t xml:space="preserve"> </w:t>
            </w:r>
            <w:r>
              <w:rPr>
                <w:rFonts w:cs="Calibri"/>
                <w:sz w:val="20"/>
                <w:szCs w:val="20"/>
                <w:lang w:eastAsia="nl-NL"/>
              </w:rPr>
              <w:t>категории</w:t>
            </w:r>
            <w:r>
              <w:rPr>
                <w:rFonts w:cs="Calibri"/>
                <w:sz w:val="20"/>
                <w:szCs w:val="20"/>
                <w:lang w:val="mk-MK" w:eastAsia="nl-NL"/>
              </w:rPr>
              <w:t>те но е</w:t>
            </w:r>
            <w:r w:rsidRPr="004553B2">
              <w:rPr>
                <w:rFonts w:cs="Calibri"/>
                <w:sz w:val="20"/>
                <w:szCs w:val="20"/>
                <w:lang w:eastAsia="nl-NL"/>
              </w:rPr>
              <w:t xml:space="preserve"> </w:t>
            </w:r>
            <w:r>
              <w:rPr>
                <w:rFonts w:cs="Calibri"/>
                <w:sz w:val="20"/>
                <w:szCs w:val="20"/>
                <w:lang w:eastAsia="nl-NL"/>
              </w:rPr>
              <w:t xml:space="preserve">ИСКЗ-A </w:t>
            </w:r>
            <w:r>
              <w:rPr>
                <w:rFonts w:cs="Calibri"/>
                <w:sz w:val="20"/>
                <w:szCs w:val="20"/>
                <w:lang w:val="mk-MK" w:eastAsia="nl-NL"/>
              </w:rPr>
              <w:t>инсталација</w:t>
            </w:r>
            <w:r w:rsidRPr="004553B2">
              <w:rPr>
                <w:rFonts w:cs="Calibri"/>
                <w:sz w:val="20"/>
                <w:szCs w:val="20"/>
                <w:lang w:eastAsia="nl-NL"/>
              </w:rPr>
              <w:t xml:space="preserve"> (</w:t>
            </w:r>
            <w:r>
              <w:rPr>
                <w:rFonts w:cs="Calibri"/>
                <w:sz w:val="20"/>
                <w:szCs w:val="20"/>
                <w:lang w:eastAsia="nl-NL"/>
              </w:rPr>
              <w:t>оценка</w:t>
            </w:r>
            <w:r w:rsidRPr="004553B2">
              <w:rPr>
                <w:rFonts w:cs="Calibri"/>
                <w:sz w:val="20"/>
                <w:szCs w:val="20"/>
                <w:lang w:eastAsia="nl-NL"/>
              </w:rPr>
              <w:t xml:space="preserve"> 1).</w:t>
            </w:r>
          </w:p>
        </w:tc>
      </w:tr>
      <w:tr w:rsidR="00E113F0" w:rsidRPr="00734B20" w14:paraId="49C75AF0" w14:textId="77777777" w:rsidTr="00AD137D">
        <w:tc>
          <w:tcPr>
            <w:tcW w:w="959" w:type="dxa"/>
            <w:shd w:val="clear" w:color="auto" w:fill="E0E0E0"/>
          </w:tcPr>
          <w:p w14:paraId="0D4C043F"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384BAA0C"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734B20" w14:paraId="0EBFA8B6" w14:textId="77777777" w:rsidTr="00AD137D">
        <w:tc>
          <w:tcPr>
            <w:tcW w:w="959" w:type="dxa"/>
          </w:tcPr>
          <w:p w14:paraId="7FF87516"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79B0CD44" w14:textId="77777777" w:rsidR="00E113F0" w:rsidRPr="00841B52" w:rsidRDefault="00E113F0" w:rsidP="00AD137D">
            <w:pPr>
              <w:spacing w:after="0" w:line="240" w:lineRule="auto"/>
              <w:rPr>
                <w:rFonts w:cs="Calibri"/>
                <w:sz w:val="20"/>
                <w:szCs w:val="20"/>
                <w:lang w:val="mk-MK" w:eastAsia="nl-NL"/>
              </w:rPr>
            </w:pPr>
            <w:r>
              <w:rPr>
                <w:rFonts w:cs="Calibri"/>
                <w:sz w:val="20"/>
                <w:szCs w:val="20"/>
                <w:lang w:eastAsia="nl-NL"/>
              </w:rPr>
              <w:t>A</w:t>
            </w:r>
            <w:r>
              <w:rPr>
                <w:rFonts w:cs="Calibri"/>
                <w:sz w:val="20"/>
                <w:szCs w:val="20"/>
                <w:lang w:val="mk-MK" w:eastAsia="nl-NL"/>
              </w:rPr>
              <w:t>сфалт</w:t>
            </w:r>
            <w:r w:rsidRPr="004553B2">
              <w:rPr>
                <w:rFonts w:cs="Calibri"/>
                <w:sz w:val="20"/>
                <w:szCs w:val="20"/>
                <w:lang w:eastAsia="nl-NL"/>
              </w:rPr>
              <w:t xml:space="preserve"> </w:t>
            </w:r>
            <w:r>
              <w:rPr>
                <w:rFonts w:cs="Calibri"/>
                <w:sz w:val="20"/>
                <w:szCs w:val="20"/>
                <w:lang w:eastAsia="nl-NL"/>
              </w:rPr>
              <w:t xml:space="preserve">ИСКЗ-A </w:t>
            </w:r>
            <w:r>
              <w:rPr>
                <w:rFonts w:cs="Calibri"/>
                <w:sz w:val="20"/>
                <w:szCs w:val="20"/>
                <w:lang w:val="mk-MK" w:eastAsia="nl-NL"/>
              </w:rPr>
              <w:t>инсталација</w:t>
            </w:r>
          </w:p>
        </w:tc>
      </w:tr>
      <w:tr w:rsidR="00E113F0" w:rsidRPr="00734B20" w14:paraId="006233C8" w14:textId="77777777" w:rsidTr="00AD137D">
        <w:tc>
          <w:tcPr>
            <w:tcW w:w="959" w:type="dxa"/>
          </w:tcPr>
          <w:p w14:paraId="69B7FD18"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52757DA6"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ИСКЗ</w:t>
            </w:r>
            <w:r w:rsidRPr="004553B2">
              <w:rPr>
                <w:rFonts w:cs="Calibri"/>
                <w:sz w:val="20"/>
                <w:szCs w:val="20"/>
                <w:lang w:eastAsia="nl-NL"/>
              </w:rPr>
              <w:t xml:space="preserve">-A </w:t>
            </w:r>
            <w:r>
              <w:rPr>
                <w:rFonts w:cs="Calibri"/>
                <w:sz w:val="20"/>
                <w:szCs w:val="20"/>
                <w:lang w:eastAsia="nl-NL"/>
              </w:rPr>
              <w:t xml:space="preserve">инсталации </w:t>
            </w:r>
            <w:r>
              <w:rPr>
                <w:rFonts w:cs="Calibri"/>
                <w:sz w:val="20"/>
                <w:szCs w:val="20"/>
                <w:lang w:val="mk-MK" w:eastAsia="nl-NL"/>
              </w:rPr>
              <w:t>во</w:t>
            </w:r>
            <w:r w:rsidRPr="004553B2">
              <w:rPr>
                <w:rFonts w:cs="Calibri"/>
                <w:sz w:val="20"/>
                <w:szCs w:val="20"/>
                <w:lang w:eastAsia="nl-NL"/>
              </w:rPr>
              <w:t xml:space="preserve"> </w:t>
            </w:r>
            <w:r>
              <w:rPr>
                <w:rFonts w:cs="Calibri"/>
                <w:sz w:val="20"/>
                <w:szCs w:val="20"/>
                <w:lang w:eastAsia="nl-NL"/>
              </w:rPr>
              <w:t>категорија 6 (</w:t>
            </w:r>
            <w:r>
              <w:rPr>
                <w:rFonts w:cs="Calibri"/>
                <w:sz w:val="20"/>
                <w:szCs w:val="20"/>
                <w:lang w:val="mk-MK" w:eastAsia="nl-NL"/>
              </w:rPr>
              <w:t>други активности</w:t>
            </w:r>
            <w:r w:rsidRPr="004553B2">
              <w:rPr>
                <w:rFonts w:cs="Calibri"/>
                <w:sz w:val="20"/>
                <w:szCs w:val="20"/>
                <w:lang w:eastAsia="nl-NL"/>
              </w:rPr>
              <w:t>)</w:t>
            </w:r>
          </w:p>
        </w:tc>
      </w:tr>
      <w:tr w:rsidR="00E113F0" w:rsidRPr="00734B20" w14:paraId="13396EBA" w14:textId="77777777" w:rsidTr="00AD137D">
        <w:tc>
          <w:tcPr>
            <w:tcW w:w="959" w:type="dxa"/>
          </w:tcPr>
          <w:p w14:paraId="52693767"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297F49A8"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ИСКЗ</w:t>
            </w:r>
            <w:r w:rsidRPr="004553B2">
              <w:rPr>
                <w:rFonts w:cs="Calibri"/>
                <w:sz w:val="20"/>
                <w:szCs w:val="20"/>
                <w:lang w:eastAsia="nl-NL"/>
              </w:rPr>
              <w:t xml:space="preserve">-A </w:t>
            </w:r>
            <w:r>
              <w:rPr>
                <w:rFonts w:cs="Calibri"/>
                <w:sz w:val="20"/>
                <w:szCs w:val="20"/>
                <w:lang w:eastAsia="nl-NL"/>
              </w:rPr>
              <w:t xml:space="preserve">инсталации </w:t>
            </w:r>
            <w:r>
              <w:rPr>
                <w:rFonts w:cs="Calibri"/>
                <w:sz w:val="20"/>
                <w:szCs w:val="20"/>
                <w:lang w:val="mk-MK" w:eastAsia="nl-NL"/>
              </w:rPr>
              <w:t>во</w:t>
            </w:r>
            <w:r w:rsidRPr="004553B2">
              <w:rPr>
                <w:rFonts w:cs="Calibri"/>
                <w:sz w:val="20"/>
                <w:szCs w:val="20"/>
                <w:lang w:eastAsia="nl-NL"/>
              </w:rPr>
              <w:t xml:space="preserve"> </w:t>
            </w:r>
            <w:r>
              <w:rPr>
                <w:rFonts w:cs="Calibri"/>
                <w:sz w:val="20"/>
                <w:szCs w:val="20"/>
                <w:lang w:eastAsia="nl-NL"/>
              </w:rPr>
              <w:t>категории</w:t>
            </w:r>
            <w:r>
              <w:rPr>
                <w:rFonts w:cs="Calibri"/>
                <w:sz w:val="20"/>
                <w:szCs w:val="20"/>
                <w:lang w:val="mk-MK" w:eastAsia="nl-NL"/>
              </w:rPr>
              <w:t>те</w:t>
            </w:r>
            <w:r>
              <w:rPr>
                <w:rFonts w:cs="Calibri"/>
                <w:sz w:val="20"/>
                <w:szCs w:val="20"/>
                <w:lang w:eastAsia="nl-NL"/>
              </w:rPr>
              <w:t xml:space="preserve"> 1 (</w:t>
            </w:r>
            <w:r>
              <w:rPr>
                <w:rFonts w:cs="Calibri"/>
                <w:sz w:val="20"/>
                <w:szCs w:val="20"/>
                <w:lang w:val="mk-MK" w:eastAsia="nl-NL"/>
              </w:rPr>
              <w:t>енергетски индустрии</w:t>
            </w:r>
            <w:r w:rsidRPr="004553B2">
              <w:rPr>
                <w:rFonts w:cs="Calibri"/>
                <w:sz w:val="20"/>
                <w:szCs w:val="20"/>
                <w:lang w:eastAsia="nl-NL"/>
              </w:rPr>
              <w:t>)</w:t>
            </w:r>
            <w:r>
              <w:rPr>
                <w:rFonts w:cs="Calibri"/>
                <w:sz w:val="20"/>
                <w:szCs w:val="20"/>
                <w:lang w:eastAsia="nl-NL"/>
              </w:rPr>
              <w:t>, 3(</w:t>
            </w:r>
            <w:r>
              <w:rPr>
                <w:rFonts w:cs="Calibri"/>
                <w:sz w:val="20"/>
                <w:szCs w:val="20"/>
                <w:lang w:val="mk-MK" w:eastAsia="nl-NL"/>
              </w:rPr>
              <w:t>индустрија на метали</w:t>
            </w:r>
            <w:r>
              <w:rPr>
                <w:rFonts w:cs="Calibri"/>
                <w:sz w:val="20"/>
                <w:szCs w:val="20"/>
                <w:lang w:eastAsia="nl-NL"/>
              </w:rPr>
              <w:t xml:space="preserve">) </w:t>
            </w:r>
            <w:r>
              <w:rPr>
                <w:rFonts w:cs="Calibri"/>
                <w:sz w:val="20"/>
                <w:szCs w:val="20"/>
                <w:lang w:val="mk-MK" w:eastAsia="nl-NL"/>
              </w:rPr>
              <w:t>или</w:t>
            </w:r>
            <w:r>
              <w:rPr>
                <w:rFonts w:cs="Calibri"/>
                <w:sz w:val="20"/>
                <w:szCs w:val="20"/>
                <w:lang w:eastAsia="nl-NL"/>
              </w:rPr>
              <w:t xml:space="preserve"> 5 (</w:t>
            </w:r>
            <w:r>
              <w:rPr>
                <w:rFonts w:cs="Calibri"/>
                <w:sz w:val="20"/>
                <w:szCs w:val="20"/>
                <w:lang w:val="mk-MK" w:eastAsia="nl-NL"/>
              </w:rPr>
              <w:t>управување со отпад</w:t>
            </w:r>
            <w:r w:rsidRPr="004553B2">
              <w:rPr>
                <w:rFonts w:cs="Calibri"/>
                <w:sz w:val="20"/>
                <w:szCs w:val="20"/>
                <w:lang w:eastAsia="nl-NL"/>
              </w:rPr>
              <w:t>)</w:t>
            </w:r>
          </w:p>
        </w:tc>
      </w:tr>
      <w:tr w:rsidR="00E113F0" w:rsidRPr="00734B20" w14:paraId="656A5014" w14:textId="77777777" w:rsidTr="00AD137D">
        <w:tc>
          <w:tcPr>
            <w:tcW w:w="959" w:type="dxa"/>
          </w:tcPr>
          <w:p w14:paraId="1D598DFE"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4</w:t>
            </w:r>
          </w:p>
        </w:tc>
        <w:tc>
          <w:tcPr>
            <w:tcW w:w="8363" w:type="dxa"/>
          </w:tcPr>
          <w:p w14:paraId="0FA91A80"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ИСКЗ</w:t>
            </w:r>
            <w:r w:rsidRPr="004553B2">
              <w:rPr>
                <w:rFonts w:cs="Calibri"/>
                <w:sz w:val="20"/>
                <w:szCs w:val="20"/>
                <w:lang w:eastAsia="nl-NL"/>
              </w:rPr>
              <w:t xml:space="preserve">-A </w:t>
            </w:r>
            <w:r>
              <w:rPr>
                <w:rFonts w:cs="Calibri"/>
                <w:sz w:val="20"/>
                <w:szCs w:val="20"/>
                <w:lang w:eastAsia="nl-NL"/>
              </w:rPr>
              <w:t xml:space="preserve">инсталации </w:t>
            </w:r>
            <w:r>
              <w:rPr>
                <w:rFonts w:cs="Calibri"/>
                <w:sz w:val="20"/>
                <w:szCs w:val="20"/>
                <w:lang w:val="mk-MK" w:eastAsia="nl-NL"/>
              </w:rPr>
              <w:t>во</w:t>
            </w:r>
            <w:r w:rsidRPr="004553B2">
              <w:rPr>
                <w:rFonts w:cs="Calibri"/>
                <w:sz w:val="20"/>
                <w:szCs w:val="20"/>
                <w:lang w:eastAsia="nl-NL"/>
              </w:rPr>
              <w:t xml:space="preserve"> </w:t>
            </w:r>
            <w:r>
              <w:rPr>
                <w:rFonts w:cs="Calibri"/>
                <w:sz w:val="20"/>
                <w:szCs w:val="20"/>
                <w:lang w:eastAsia="nl-NL"/>
              </w:rPr>
              <w:t>категории</w:t>
            </w:r>
            <w:r>
              <w:rPr>
                <w:rFonts w:cs="Calibri"/>
                <w:sz w:val="20"/>
                <w:szCs w:val="20"/>
                <w:lang w:val="mk-MK" w:eastAsia="nl-NL"/>
              </w:rPr>
              <w:t>те</w:t>
            </w:r>
            <w:r>
              <w:rPr>
                <w:rFonts w:cs="Calibri"/>
                <w:sz w:val="20"/>
                <w:szCs w:val="20"/>
                <w:lang w:eastAsia="nl-NL"/>
              </w:rPr>
              <w:t xml:space="preserve"> 2 (</w:t>
            </w:r>
            <w:r>
              <w:rPr>
                <w:rFonts w:cs="Calibri"/>
                <w:sz w:val="20"/>
                <w:szCs w:val="20"/>
                <w:lang w:val="mk-MK" w:eastAsia="nl-NL"/>
              </w:rPr>
              <w:t>производство и преработка на метали</w:t>
            </w:r>
            <w:r>
              <w:rPr>
                <w:rFonts w:cs="Calibri"/>
                <w:sz w:val="20"/>
                <w:szCs w:val="20"/>
                <w:lang w:eastAsia="nl-NL"/>
              </w:rPr>
              <w:t xml:space="preserve">) </w:t>
            </w:r>
            <w:r>
              <w:rPr>
                <w:rFonts w:cs="Calibri"/>
                <w:sz w:val="20"/>
                <w:szCs w:val="20"/>
                <w:lang w:val="mk-MK" w:eastAsia="nl-NL"/>
              </w:rPr>
              <w:t>или</w:t>
            </w:r>
            <w:r>
              <w:rPr>
                <w:rFonts w:cs="Calibri"/>
                <w:sz w:val="20"/>
                <w:szCs w:val="20"/>
                <w:lang w:eastAsia="nl-NL"/>
              </w:rPr>
              <w:t xml:space="preserve"> 4 (</w:t>
            </w:r>
            <w:r>
              <w:rPr>
                <w:rFonts w:cs="Calibri"/>
                <w:sz w:val="20"/>
                <w:szCs w:val="20"/>
                <w:lang w:val="mk-MK" w:eastAsia="nl-NL"/>
              </w:rPr>
              <w:t>хемиска индустрија</w:t>
            </w:r>
            <w:r w:rsidRPr="004553B2">
              <w:rPr>
                <w:rFonts w:cs="Calibri"/>
                <w:sz w:val="20"/>
                <w:szCs w:val="20"/>
                <w:lang w:eastAsia="nl-NL"/>
              </w:rPr>
              <w:t xml:space="preserve">) </w:t>
            </w:r>
          </w:p>
        </w:tc>
      </w:tr>
    </w:tbl>
    <w:p w14:paraId="3A8EF638" w14:textId="77777777" w:rsidR="00E113F0" w:rsidRDefault="00E113F0" w:rsidP="00E113F0">
      <w:pPr>
        <w:spacing w:after="120"/>
        <w:rPr>
          <w:rFonts w:cs="Calibri"/>
          <w:bCs/>
        </w:rPr>
      </w:pPr>
    </w:p>
    <w:p w14:paraId="19888BDA" w14:textId="77777777" w:rsidR="00E113F0" w:rsidRPr="00841B52" w:rsidRDefault="00E113F0" w:rsidP="00E113F0">
      <w:pPr>
        <w:spacing w:after="120"/>
        <w:rPr>
          <w:rFonts w:cs="Calibri"/>
          <w:bCs/>
          <w:lang w:val="mk-MK"/>
        </w:rPr>
      </w:pPr>
      <w:r>
        <w:rPr>
          <w:rFonts w:cs="Calibri"/>
          <w:bCs/>
        </w:rPr>
        <w:t xml:space="preserve">2. </w:t>
      </w:r>
      <w:r>
        <w:rPr>
          <w:rFonts w:cs="Calibri"/>
          <w:bCs/>
          <w:lang w:val="mk-MK"/>
        </w:rPr>
        <w:t>Влијание на здравјето и животната средина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2F9DB451" w14:textId="77777777" w:rsidTr="00AD137D">
        <w:tc>
          <w:tcPr>
            <w:tcW w:w="9322" w:type="dxa"/>
            <w:gridSpan w:val="2"/>
          </w:tcPr>
          <w:p w14:paraId="2669E4F1" w14:textId="77777777" w:rsidR="00E113F0" w:rsidRPr="0038208F" w:rsidRDefault="00E113F0" w:rsidP="00AD137D">
            <w:pPr>
              <w:spacing w:after="0" w:line="240" w:lineRule="auto"/>
              <w:rPr>
                <w:rFonts w:cs="Calibri"/>
                <w:sz w:val="20"/>
                <w:szCs w:val="20"/>
                <w:lang w:val="mk-MK" w:eastAsia="nl-NL"/>
              </w:rPr>
            </w:pPr>
            <w:r>
              <w:rPr>
                <w:rFonts w:cs="Calibri"/>
                <w:sz w:val="20"/>
                <w:szCs w:val="20"/>
                <w:lang w:val="mk-MK" w:eastAsia="nl-NL"/>
              </w:rPr>
              <w:t>Оценувањето</w:t>
            </w:r>
            <w:r w:rsidRPr="0038208F">
              <w:rPr>
                <w:rFonts w:cs="Calibri"/>
                <w:sz w:val="20"/>
                <w:szCs w:val="20"/>
                <w:lang w:val="mk-MK" w:eastAsia="nl-NL"/>
              </w:rPr>
              <w:t xml:space="preserve"> на влијанието врз човековото здравје и животната средина се базира на бројот н</w:t>
            </w:r>
            <w:r>
              <w:rPr>
                <w:rFonts w:cs="Calibri"/>
                <w:sz w:val="20"/>
                <w:szCs w:val="20"/>
                <w:lang w:val="mk-MK" w:eastAsia="nl-NL"/>
              </w:rPr>
              <w:t>а мали, релевантни и / или важни поплаки</w:t>
            </w:r>
            <w:r w:rsidRPr="0038208F">
              <w:rPr>
                <w:rFonts w:cs="Calibri"/>
                <w:sz w:val="20"/>
                <w:szCs w:val="20"/>
                <w:lang w:val="mk-MK" w:eastAsia="nl-NL"/>
              </w:rPr>
              <w:t>, еколошки несреќи или инциденти во одреден период на време.</w:t>
            </w:r>
          </w:p>
          <w:p w14:paraId="4780B49D" w14:textId="77777777" w:rsidR="00E113F0" w:rsidRPr="00000654" w:rsidRDefault="00E113F0" w:rsidP="00AD137D">
            <w:pPr>
              <w:spacing w:after="0" w:line="240" w:lineRule="auto"/>
              <w:rPr>
                <w:rFonts w:cs="Calibri"/>
                <w:sz w:val="20"/>
                <w:szCs w:val="20"/>
                <w:lang w:val="mk-MK" w:eastAsia="nl-NL"/>
              </w:rPr>
            </w:pPr>
            <w:r>
              <w:rPr>
                <w:rFonts w:cs="Calibri"/>
                <w:sz w:val="20"/>
                <w:szCs w:val="20"/>
                <w:lang w:val="mk-MK" w:eastAsia="nl-NL"/>
              </w:rPr>
              <w:t>Разликата меѓу минорните</w:t>
            </w:r>
            <w:r w:rsidRPr="0038208F">
              <w:rPr>
                <w:rFonts w:cs="Calibri"/>
                <w:sz w:val="20"/>
                <w:szCs w:val="20"/>
                <w:lang w:val="mk-MK" w:eastAsia="nl-NL"/>
              </w:rPr>
              <w:t xml:space="preserve">, релевантни и важни е субјективна и </w:t>
            </w:r>
            <w:r>
              <w:rPr>
                <w:rFonts w:cs="Calibri"/>
                <w:sz w:val="20"/>
                <w:szCs w:val="20"/>
                <w:lang w:val="mk-MK" w:eastAsia="nl-NL"/>
              </w:rPr>
              <w:t>се остава на инспекторот да</w:t>
            </w:r>
            <w:r w:rsidRPr="0038208F">
              <w:rPr>
                <w:rFonts w:cs="Calibri"/>
                <w:sz w:val="20"/>
                <w:szCs w:val="20"/>
                <w:lang w:val="mk-MK" w:eastAsia="nl-NL"/>
              </w:rPr>
              <w:t xml:space="preserve"> одлучи.</w:t>
            </w:r>
          </w:p>
        </w:tc>
      </w:tr>
      <w:tr w:rsidR="00E113F0" w:rsidRPr="00972C93" w14:paraId="71CFD729" w14:textId="77777777" w:rsidTr="00AD137D">
        <w:tc>
          <w:tcPr>
            <w:tcW w:w="959" w:type="dxa"/>
            <w:shd w:val="clear" w:color="auto" w:fill="E0E0E0"/>
          </w:tcPr>
          <w:p w14:paraId="501B53A1"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436416EA"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09AD1FBB" w14:textId="77777777" w:rsidTr="00AD137D">
        <w:tc>
          <w:tcPr>
            <w:tcW w:w="959" w:type="dxa"/>
          </w:tcPr>
          <w:p w14:paraId="4D7E3D06"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7EF7F634"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M</w:t>
            </w:r>
            <w:r>
              <w:rPr>
                <w:rFonts w:cs="Calibri"/>
                <w:sz w:val="20"/>
                <w:szCs w:val="20"/>
                <w:lang w:val="mk-MK" w:eastAsia="nl-NL"/>
              </w:rPr>
              <w:t>аксимум</w:t>
            </w:r>
            <w:r>
              <w:rPr>
                <w:rFonts w:cs="Calibri"/>
                <w:sz w:val="20"/>
                <w:szCs w:val="20"/>
                <w:lang w:eastAsia="nl-NL"/>
              </w:rPr>
              <w:t xml:space="preserve"> 1 </w:t>
            </w:r>
            <w:r>
              <w:rPr>
                <w:rFonts w:cs="Calibri"/>
                <w:sz w:val="20"/>
                <w:szCs w:val="20"/>
                <w:lang w:val="mk-MK" w:eastAsia="nl-NL"/>
              </w:rPr>
              <w:t>минорна поплака</w:t>
            </w:r>
            <w:r w:rsidRPr="004553B2">
              <w:rPr>
                <w:rFonts w:cs="Calibri"/>
                <w:sz w:val="20"/>
                <w:szCs w:val="20"/>
                <w:lang w:eastAsia="nl-NL"/>
              </w:rPr>
              <w:t xml:space="preserve">, </w:t>
            </w:r>
            <w:r>
              <w:rPr>
                <w:rFonts w:cs="Calibri"/>
                <w:sz w:val="20"/>
                <w:szCs w:val="20"/>
                <w:lang w:val="mk-MK" w:eastAsia="nl-NL"/>
              </w:rPr>
              <w:t>еколошка несреќа или инцидент во последните 5 години.</w:t>
            </w:r>
          </w:p>
        </w:tc>
      </w:tr>
      <w:tr w:rsidR="00E113F0" w:rsidRPr="00972C93" w14:paraId="0DBB7382" w14:textId="77777777" w:rsidTr="00AD137D">
        <w:tc>
          <w:tcPr>
            <w:tcW w:w="959" w:type="dxa"/>
          </w:tcPr>
          <w:p w14:paraId="51A6FFB5"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0EAC942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Повеќе од </w:t>
            </w:r>
            <w:r w:rsidRPr="004553B2">
              <w:rPr>
                <w:rFonts w:cs="Calibri"/>
                <w:sz w:val="20"/>
                <w:szCs w:val="20"/>
                <w:lang w:eastAsia="nl-NL"/>
              </w:rPr>
              <w:t xml:space="preserve">1 </w:t>
            </w:r>
            <w:r>
              <w:rPr>
                <w:rFonts w:cs="Calibri"/>
                <w:sz w:val="20"/>
                <w:szCs w:val="20"/>
                <w:lang w:val="mk-MK" w:eastAsia="nl-NL"/>
              </w:rPr>
              <w:t>минорна поплака</w:t>
            </w:r>
            <w:r w:rsidRPr="004553B2">
              <w:rPr>
                <w:rFonts w:cs="Calibri"/>
                <w:sz w:val="20"/>
                <w:szCs w:val="20"/>
                <w:lang w:eastAsia="nl-NL"/>
              </w:rPr>
              <w:t xml:space="preserve">, </w:t>
            </w:r>
            <w:r>
              <w:rPr>
                <w:rFonts w:cs="Calibri"/>
                <w:sz w:val="20"/>
                <w:szCs w:val="20"/>
                <w:lang w:val="mk-MK" w:eastAsia="nl-NL"/>
              </w:rPr>
              <w:t>еколошка несреќа или инцидент во последните 5 години</w:t>
            </w:r>
          </w:p>
        </w:tc>
      </w:tr>
      <w:tr w:rsidR="00E113F0" w:rsidRPr="00972C93" w14:paraId="40423E2C" w14:textId="77777777" w:rsidTr="00AD137D">
        <w:tc>
          <w:tcPr>
            <w:tcW w:w="959" w:type="dxa"/>
          </w:tcPr>
          <w:p w14:paraId="6B4AFA92"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367BA3A8"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Барем </w:t>
            </w:r>
            <w:r w:rsidRPr="004553B2">
              <w:rPr>
                <w:rFonts w:cs="Calibri"/>
                <w:sz w:val="20"/>
                <w:szCs w:val="20"/>
                <w:lang w:eastAsia="nl-NL"/>
              </w:rPr>
              <w:t xml:space="preserve">1 </w:t>
            </w:r>
            <w:r>
              <w:rPr>
                <w:rFonts w:cs="Calibri"/>
                <w:sz w:val="20"/>
                <w:szCs w:val="20"/>
                <w:lang w:val="mk-MK" w:eastAsia="nl-NL"/>
              </w:rPr>
              <w:t>релевантна поплака, релевантна еколошка несреќа или инцидент во последните 5 години</w:t>
            </w:r>
          </w:p>
        </w:tc>
      </w:tr>
      <w:tr w:rsidR="00E113F0" w:rsidRPr="00972C93" w14:paraId="57CCE9C4" w14:textId="77777777" w:rsidTr="00AD137D">
        <w:tc>
          <w:tcPr>
            <w:tcW w:w="959" w:type="dxa"/>
          </w:tcPr>
          <w:p w14:paraId="4857E52B"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6EFF6B86"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Барем </w:t>
            </w:r>
            <w:r w:rsidRPr="004553B2">
              <w:rPr>
                <w:rFonts w:cs="Calibri"/>
                <w:sz w:val="20"/>
                <w:szCs w:val="20"/>
                <w:lang w:eastAsia="nl-NL"/>
              </w:rPr>
              <w:t xml:space="preserve"> 1 </w:t>
            </w:r>
            <w:r>
              <w:rPr>
                <w:rFonts w:cs="Calibri"/>
                <w:sz w:val="20"/>
                <w:szCs w:val="20"/>
                <w:lang w:val="mk-MK" w:eastAsia="nl-NL"/>
              </w:rPr>
              <w:t>важна или повеќе од</w:t>
            </w:r>
            <w:r w:rsidRPr="004553B2">
              <w:rPr>
                <w:rFonts w:cs="Calibri"/>
                <w:sz w:val="20"/>
                <w:szCs w:val="20"/>
                <w:lang w:eastAsia="nl-NL"/>
              </w:rPr>
              <w:t xml:space="preserve"> 2 </w:t>
            </w:r>
            <w:r>
              <w:rPr>
                <w:rFonts w:cs="Calibri"/>
                <w:sz w:val="20"/>
                <w:szCs w:val="20"/>
                <w:lang w:val="mk-MK" w:eastAsia="nl-NL"/>
              </w:rPr>
              <w:t>релевантни поплаки, релевантни еколошки несреќи или инциденти во последните 5 години</w:t>
            </w:r>
          </w:p>
        </w:tc>
      </w:tr>
      <w:tr w:rsidR="00E113F0" w:rsidRPr="00972C93" w14:paraId="09BE43CB" w14:textId="77777777" w:rsidTr="00AD137D">
        <w:tc>
          <w:tcPr>
            <w:tcW w:w="959" w:type="dxa"/>
            <w:tcBorders>
              <w:top w:val="single" w:sz="4" w:space="0" w:color="auto"/>
              <w:left w:val="single" w:sz="4" w:space="0" w:color="auto"/>
              <w:bottom w:val="single" w:sz="4" w:space="0" w:color="auto"/>
              <w:right w:val="single" w:sz="4" w:space="0" w:color="auto"/>
            </w:tcBorders>
          </w:tcPr>
          <w:p w14:paraId="6B30E83B"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4</w:t>
            </w:r>
          </w:p>
        </w:tc>
        <w:tc>
          <w:tcPr>
            <w:tcW w:w="8363" w:type="dxa"/>
            <w:tcBorders>
              <w:top w:val="single" w:sz="4" w:space="0" w:color="auto"/>
              <w:left w:val="single" w:sz="4" w:space="0" w:color="auto"/>
              <w:bottom w:val="single" w:sz="4" w:space="0" w:color="auto"/>
              <w:right w:val="single" w:sz="4" w:space="0" w:color="auto"/>
            </w:tcBorders>
          </w:tcPr>
          <w:p w14:paraId="4E4A0C14"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Барем </w:t>
            </w:r>
            <w:r w:rsidRPr="004553B2">
              <w:rPr>
                <w:rFonts w:cs="Calibri"/>
                <w:sz w:val="20"/>
                <w:szCs w:val="20"/>
                <w:lang w:eastAsia="nl-NL"/>
              </w:rPr>
              <w:t xml:space="preserve"> 1 </w:t>
            </w:r>
            <w:r>
              <w:rPr>
                <w:rFonts w:cs="Calibri"/>
                <w:sz w:val="20"/>
                <w:szCs w:val="20"/>
                <w:lang w:val="mk-MK" w:eastAsia="nl-NL"/>
              </w:rPr>
              <w:t>важна или повеќе од</w:t>
            </w:r>
            <w:r w:rsidRPr="004553B2">
              <w:rPr>
                <w:rFonts w:cs="Calibri"/>
                <w:sz w:val="20"/>
                <w:szCs w:val="20"/>
                <w:lang w:eastAsia="nl-NL"/>
              </w:rPr>
              <w:t xml:space="preserve"> 2 </w:t>
            </w:r>
            <w:r>
              <w:rPr>
                <w:rFonts w:cs="Calibri"/>
                <w:sz w:val="20"/>
                <w:szCs w:val="20"/>
                <w:lang w:val="mk-MK" w:eastAsia="nl-NL"/>
              </w:rPr>
              <w:t>релевантни поплаки, релевантни еколошки несреќи или инциденти во последните 2 години</w:t>
            </w:r>
            <w:r w:rsidRPr="004553B2">
              <w:rPr>
                <w:rFonts w:cs="Calibri"/>
                <w:sz w:val="20"/>
                <w:szCs w:val="20"/>
                <w:lang w:eastAsia="nl-NL"/>
              </w:rPr>
              <w:t xml:space="preserve"> </w:t>
            </w:r>
          </w:p>
        </w:tc>
      </w:tr>
    </w:tbl>
    <w:p w14:paraId="633B8521" w14:textId="77777777" w:rsidR="00E113F0" w:rsidRDefault="00E113F0" w:rsidP="00E113F0">
      <w:pPr>
        <w:spacing w:after="120"/>
        <w:rPr>
          <w:rFonts w:cs="Calibri"/>
          <w:bCs/>
          <w:lang w:val="mk-MK"/>
        </w:rPr>
      </w:pPr>
    </w:p>
    <w:p w14:paraId="7D6F40A4" w14:textId="77777777" w:rsidR="00E113F0" w:rsidRPr="004553B2" w:rsidRDefault="00E113F0" w:rsidP="00E113F0">
      <w:pPr>
        <w:spacing w:after="120"/>
        <w:rPr>
          <w:rFonts w:cs="Calibri"/>
          <w:bCs/>
        </w:rPr>
      </w:pPr>
      <w:r w:rsidRPr="004553B2">
        <w:rPr>
          <w:rFonts w:cs="Calibri"/>
          <w:bCs/>
        </w:rPr>
        <w:t xml:space="preserve">3. </w:t>
      </w:r>
      <w:r>
        <w:rPr>
          <w:rFonts w:cs="Calibri"/>
          <w:bCs/>
          <w:lang w:val="mk-MK"/>
        </w:rPr>
        <w:t>Емисии во воздухот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302"/>
      </w:tblGrid>
      <w:tr w:rsidR="00E113F0" w:rsidRPr="00972C93" w14:paraId="68006B10" w14:textId="77777777" w:rsidTr="00AD137D">
        <w:tc>
          <w:tcPr>
            <w:tcW w:w="9282" w:type="dxa"/>
            <w:gridSpan w:val="2"/>
          </w:tcPr>
          <w:p w14:paraId="300FC4DF" w14:textId="77777777" w:rsidR="00E113F0" w:rsidRPr="00000654" w:rsidRDefault="00E113F0" w:rsidP="00AD137D">
            <w:pPr>
              <w:spacing w:after="0" w:line="240" w:lineRule="auto"/>
              <w:rPr>
                <w:rFonts w:cs="Calibri"/>
                <w:sz w:val="20"/>
                <w:szCs w:val="20"/>
                <w:lang w:val="mk-MK" w:eastAsia="nl-NL"/>
              </w:rPr>
            </w:pPr>
            <w:r>
              <w:rPr>
                <w:rFonts w:cs="Calibri"/>
                <w:sz w:val="20"/>
                <w:szCs w:val="20"/>
                <w:lang w:val="mk-MK" w:eastAsia="nl-NL"/>
              </w:rPr>
              <w:t>Оценувањето</w:t>
            </w:r>
            <w:r w:rsidRPr="00000654">
              <w:rPr>
                <w:rFonts w:cs="Calibri"/>
                <w:sz w:val="20"/>
                <w:szCs w:val="20"/>
                <w:lang w:val="mk-MK" w:eastAsia="nl-NL"/>
              </w:rPr>
              <w:t xml:space="preserve"> на емисии</w:t>
            </w:r>
            <w:r>
              <w:rPr>
                <w:rFonts w:cs="Calibri"/>
                <w:sz w:val="20"/>
                <w:szCs w:val="20"/>
                <w:lang w:val="mk-MK" w:eastAsia="nl-NL"/>
              </w:rPr>
              <w:t>те</w:t>
            </w:r>
            <w:r w:rsidRPr="00000654">
              <w:rPr>
                <w:rFonts w:cs="Calibri"/>
                <w:sz w:val="20"/>
                <w:szCs w:val="20"/>
                <w:lang w:val="mk-MK" w:eastAsia="nl-NL"/>
              </w:rPr>
              <w:t xml:space="preserve"> во воздухот е врз основа на видот на мерењата што </w:t>
            </w:r>
            <w:r>
              <w:rPr>
                <w:rFonts w:cs="Calibri"/>
                <w:sz w:val="20"/>
                <w:szCs w:val="20"/>
                <w:lang w:val="mk-MK" w:eastAsia="nl-NL"/>
              </w:rPr>
              <w:t>се потребни</w:t>
            </w:r>
            <w:r w:rsidRPr="00000654">
              <w:rPr>
                <w:rFonts w:cs="Calibri"/>
                <w:sz w:val="20"/>
                <w:szCs w:val="20"/>
                <w:lang w:val="mk-MK" w:eastAsia="nl-NL"/>
              </w:rPr>
              <w:t xml:space="preserve">. Разликуваме </w:t>
            </w:r>
            <w:r w:rsidRPr="00000654">
              <w:rPr>
                <w:rFonts w:cs="Calibri"/>
                <w:sz w:val="20"/>
                <w:szCs w:val="20"/>
                <w:lang w:val="mk-MK" w:eastAsia="nl-NL"/>
              </w:rPr>
              <w:lastRenderedPageBreak/>
              <w:t xml:space="preserve">емисии во воздухот </w:t>
            </w:r>
            <w:r>
              <w:rPr>
                <w:rFonts w:cs="Calibri"/>
                <w:sz w:val="20"/>
                <w:szCs w:val="20"/>
                <w:lang w:val="mk-MK" w:eastAsia="nl-NL"/>
              </w:rPr>
              <w:t>за кои е потребно мерење само</w:t>
            </w:r>
            <w:r w:rsidRPr="00000654">
              <w:rPr>
                <w:rFonts w:cs="Calibri"/>
                <w:sz w:val="20"/>
                <w:szCs w:val="20"/>
                <w:lang w:val="mk-MK" w:eastAsia="nl-NL"/>
              </w:rPr>
              <w:t xml:space="preserve"> на 1 или повеќе стандардни параметри (прашина или РМ10, NOx, SO2, CO, CO2) и емисии</w:t>
            </w:r>
            <w:r>
              <w:rPr>
                <w:rFonts w:cs="Calibri"/>
                <w:sz w:val="20"/>
                <w:szCs w:val="20"/>
                <w:lang w:val="mk-MK" w:eastAsia="nl-NL"/>
              </w:rPr>
              <w:t>, кои имаат потреба да се измерат</w:t>
            </w:r>
            <w:r w:rsidRPr="00000654">
              <w:rPr>
                <w:rFonts w:cs="Calibri"/>
                <w:sz w:val="20"/>
                <w:szCs w:val="20"/>
                <w:lang w:val="mk-MK" w:eastAsia="nl-NL"/>
              </w:rPr>
              <w:t xml:space="preserve"> повеќе од само стандардни параме</w:t>
            </w:r>
            <w:r>
              <w:rPr>
                <w:rFonts w:cs="Calibri"/>
                <w:sz w:val="20"/>
                <w:szCs w:val="20"/>
                <w:lang w:val="mk-MK" w:eastAsia="nl-NL"/>
              </w:rPr>
              <w:t>три. Исто така, честотата на мерењата се зема</w:t>
            </w:r>
            <w:r w:rsidRPr="00000654">
              <w:rPr>
                <w:rFonts w:cs="Calibri"/>
                <w:sz w:val="20"/>
                <w:szCs w:val="20"/>
                <w:lang w:val="mk-MK" w:eastAsia="nl-NL"/>
              </w:rPr>
              <w:t xml:space="preserve"> предвид.</w:t>
            </w:r>
          </w:p>
        </w:tc>
      </w:tr>
      <w:tr w:rsidR="00E113F0" w:rsidRPr="00972C93" w14:paraId="316E42A0" w14:textId="77777777" w:rsidTr="00AD137D">
        <w:tc>
          <w:tcPr>
            <w:tcW w:w="980" w:type="dxa"/>
            <w:shd w:val="clear" w:color="auto" w:fill="E0E0E0"/>
          </w:tcPr>
          <w:p w14:paraId="73182CA9"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lastRenderedPageBreak/>
              <w:t>Оценка</w:t>
            </w:r>
          </w:p>
        </w:tc>
        <w:tc>
          <w:tcPr>
            <w:tcW w:w="8302" w:type="dxa"/>
            <w:shd w:val="clear" w:color="auto" w:fill="E0E0E0"/>
          </w:tcPr>
          <w:p w14:paraId="01764629"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456D6594" w14:textId="77777777" w:rsidTr="00AD137D">
        <w:tc>
          <w:tcPr>
            <w:tcW w:w="980" w:type="dxa"/>
          </w:tcPr>
          <w:p w14:paraId="6DFEC2A6"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02" w:type="dxa"/>
          </w:tcPr>
          <w:p w14:paraId="617E4D6E"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Нема емисии во воздухот, не се потребни мерења</w:t>
            </w:r>
            <w:r w:rsidRPr="004553B2">
              <w:rPr>
                <w:rFonts w:cs="Calibri"/>
                <w:sz w:val="20"/>
                <w:szCs w:val="20"/>
                <w:lang w:eastAsia="nl-NL"/>
              </w:rPr>
              <w:t xml:space="preserve"> </w:t>
            </w:r>
          </w:p>
        </w:tc>
      </w:tr>
      <w:tr w:rsidR="00E113F0" w:rsidRPr="00972C93" w14:paraId="10762B40" w14:textId="77777777" w:rsidTr="00AD137D">
        <w:tc>
          <w:tcPr>
            <w:tcW w:w="980" w:type="dxa"/>
          </w:tcPr>
          <w:p w14:paraId="10DEB8D5"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02" w:type="dxa"/>
          </w:tcPr>
          <w:p w14:paraId="4B658398" w14:textId="77777777" w:rsidR="00E113F0" w:rsidRPr="003932DA" w:rsidRDefault="00E113F0" w:rsidP="00AD137D">
            <w:pPr>
              <w:spacing w:after="0" w:line="240" w:lineRule="auto"/>
              <w:rPr>
                <w:rFonts w:cs="Calibri"/>
                <w:sz w:val="20"/>
                <w:szCs w:val="20"/>
                <w:lang w:val="mk-MK" w:eastAsia="nl-NL"/>
              </w:rPr>
            </w:pPr>
            <w:r>
              <w:rPr>
                <w:rFonts w:cs="Calibri"/>
                <w:sz w:val="20"/>
                <w:szCs w:val="20"/>
                <w:lang w:val="mk-MK" w:eastAsia="nl-NL"/>
              </w:rPr>
              <w:t>Емисии во воздухот, потребни се мерења на стандардни параметри</w:t>
            </w:r>
          </w:p>
        </w:tc>
      </w:tr>
      <w:tr w:rsidR="00E113F0" w:rsidRPr="00972C93" w14:paraId="38AB7939" w14:textId="77777777" w:rsidTr="00AD137D">
        <w:tc>
          <w:tcPr>
            <w:tcW w:w="980" w:type="dxa"/>
          </w:tcPr>
          <w:p w14:paraId="2065DF3D"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02" w:type="dxa"/>
          </w:tcPr>
          <w:p w14:paraId="7F31E858"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Емисии во воздухот, потребни се повеќе мерења од само на стандардните параметри</w:t>
            </w:r>
          </w:p>
        </w:tc>
      </w:tr>
      <w:tr w:rsidR="00E113F0" w:rsidRPr="00972C93" w14:paraId="201FC131" w14:textId="77777777" w:rsidTr="00AD137D">
        <w:tc>
          <w:tcPr>
            <w:tcW w:w="980" w:type="dxa"/>
          </w:tcPr>
          <w:p w14:paraId="25563FEC"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02" w:type="dxa"/>
          </w:tcPr>
          <w:p w14:paraId="78DF0DC2"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Емисии во воздухот, потребно е континуирано следење или мерења на стандардните параметри барем еднаш месечно/секој месец</w:t>
            </w:r>
          </w:p>
        </w:tc>
      </w:tr>
      <w:tr w:rsidR="00E113F0" w:rsidRPr="00972C93" w14:paraId="76E0B3A6" w14:textId="77777777" w:rsidTr="00AD137D">
        <w:tc>
          <w:tcPr>
            <w:tcW w:w="980" w:type="dxa"/>
          </w:tcPr>
          <w:p w14:paraId="7D43360F"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4</w:t>
            </w:r>
          </w:p>
        </w:tc>
        <w:tc>
          <w:tcPr>
            <w:tcW w:w="8302" w:type="dxa"/>
          </w:tcPr>
          <w:p w14:paraId="167DE5AC"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Емисии во воздухот, потребно е континуирано следење или повеќе мерења од само на стандардните параметри барем еднаш месечно/секој месец</w:t>
            </w:r>
            <w:r w:rsidRPr="004553B2">
              <w:rPr>
                <w:rFonts w:cs="Calibri"/>
                <w:sz w:val="20"/>
                <w:szCs w:val="20"/>
                <w:lang w:eastAsia="nl-NL"/>
              </w:rPr>
              <w:t xml:space="preserve"> </w:t>
            </w:r>
          </w:p>
        </w:tc>
      </w:tr>
    </w:tbl>
    <w:p w14:paraId="2558E20A" w14:textId="77777777" w:rsidR="00E113F0" w:rsidRDefault="00E113F0" w:rsidP="00E113F0">
      <w:pPr>
        <w:spacing w:after="120"/>
        <w:rPr>
          <w:rFonts w:ascii="Verdana" w:hAnsi="Verdana" w:cs="Verdana"/>
          <w:b/>
          <w:bCs/>
          <w:lang w:val="mk-MK"/>
        </w:rPr>
      </w:pPr>
    </w:p>
    <w:p w14:paraId="5DE4617D" w14:textId="77777777" w:rsidR="00E113F0" w:rsidRPr="004553B2" w:rsidRDefault="00E113F0" w:rsidP="00E113F0">
      <w:pPr>
        <w:spacing w:after="120"/>
        <w:rPr>
          <w:rFonts w:cs="Calibri"/>
          <w:bCs/>
        </w:rPr>
      </w:pPr>
      <w:r w:rsidRPr="004553B2">
        <w:rPr>
          <w:rFonts w:cs="Calibri"/>
          <w:bCs/>
        </w:rPr>
        <w:t xml:space="preserve">4. </w:t>
      </w:r>
      <w:r>
        <w:rPr>
          <w:rFonts w:cs="Calibri"/>
          <w:bCs/>
          <w:lang w:val="mk-MK"/>
        </w:rPr>
        <w:t>Испуштања во вода</w:t>
      </w:r>
      <w:r w:rsidRPr="004553B2">
        <w:rPr>
          <w:rFonts w:cs="Calibri"/>
          <w:bC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470"/>
      </w:tblGrid>
      <w:tr w:rsidR="00E113F0" w:rsidRPr="00434647" w14:paraId="4C239F87" w14:textId="77777777" w:rsidTr="00AD137D">
        <w:tc>
          <w:tcPr>
            <w:tcW w:w="9322" w:type="dxa"/>
            <w:gridSpan w:val="2"/>
          </w:tcPr>
          <w:p w14:paraId="1D7CD9AB" w14:textId="77777777" w:rsidR="00E113F0" w:rsidRPr="003932DA" w:rsidRDefault="00E113F0" w:rsidP="00AD137D">
            <w:pPr>
              <w:spacing w:after="0" w:line="240" w:lineRule="auto"/>
              <w:rPr>
                <w:rFonts w:cs="Calibri"/>
                <w:sz w:val="20"/>
                <w:szCs w:val="20"/>
                <w:lang w:val="mk-MK" w:eastAsia="nl-NL"/>
              </w:rPr>
            </w:pPr>
            <w:r>
              <w:rPr>
                <w:rFonts w:cs="Calibri"/>
                <w:sz w:val="20"/>
                <w:szCs w:val="20"/>
                <w:lang w:val="mk-MK" w:eastAsia="nl-NL"/>
              </w:rPr>
              <w:t>Оценувањето на испуштањата во водата се базира на супстанциите што се испуштаат. Тие супстанции се поделени во следниве 5 групи</w:t>
            </w:r>
            <w:r w:rsidRPr="003932DA">
              <w:rPr>
                <w:rFonts w:cs="Calibri"/>
                <w:sz w:val="20"/>
                <w:szCs w:val="20"/>
                <w:lang w:val="mk-MK" w:eastAsia="nl-NL"/>
              </w:rPr>
              <w:t xml:space="preserve">:  </w:t>
            </w:r>
          </w:p>
          <w:p w14:paraId="59B7461E" w14:textId="77777777" w:rsidR="00E113F0" w:rsidRPr="003932DA" w:rsidRDefault="00E113F0" w:rsidP="00AD137D">
            <w:pPr>
              <w:spacing w:after="0" w:line="240" w:lineRule="auto"/>
              <w:rPr>
                <w:rFonts w:cs="Calibri"/>
                <w:sz w:val="20"/>
                <w:szCs w:val="20"/>
                <w:lang w:val="mk-MK" w:eastAsia="nl-NL"/>
              </w:rPr>
            </w:pPr>
            <w:r w:rsidRPr="003932DA">
              <w:rPr>
                <w:rFonts w:cs="Calibri"/>
                <w:sz w:val="20"/>
                <w:szCs w:val="20"/>
                <w:lang w:val="mk-MK" w:eastAsia="nl-NL"/>
              </w:rPr>
              <w:t>Група</w:t>
            </w:r>
            <w:r>
              <w:rPr>
                <w:rFonts w:cs="Calibri"/>
                <w:sz w:val="20"/>
                <w:szCs w:val="20"/>
                <w:lang w:val="mk-MK" w:eastAsia="nl-NL"/>
              </w:rPr>
              <w:t xml:space="preserve"> 1: стандардни параметри</w:t>
            </w:r>
            <w:r w:rsidRPr="003932DA">
              <w:rPr>
                <w:rFonts w:cs="Calibri"/>
                <w:sz w:val="20"/>
                <w:szCs w:val="20"/>
                <w:lang w:val="mk-MK" w:eastAsia="nl-NL"/>
              </w:rPr>
              <w:t xml:space="preserve"> (PH, COD,</w:t>
            </w:r>
            <w:r>
              <w:rPr>
                <w:rFonts w:cs="Calibri"/>
                <w:sz w:val="20"/>
                <w:szCs w:val="20"/>
                <w:lang w:val="mk-MK" w:eastAsia="nl-NL"/>
              </w:rPr>
              <w:t xml:space="preserve"> BOD, суспендирани цврсти материи, хлорид</w:t>
            </w:r>
            <w:r w:rsidRPr="003932DA">
              <w:rPr>
                <w:rFonts w:cs="Calibri"/>
                <w:sz w:val="20"/>
                <w:szCs w:val="20"/>
                <w:lang w:val="mk-MK" w:eastAsia="nl-NL"/>
              </w:rPr>
              <w:t>)</w:t>
            </w:r>
          </w:p>
          <w:p w14:paraId="6709D44C"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 xml:space="preserve">Група 2: </w:t>
            </w:r>
            <w:r>
              <w:rPr>
                <w:rFonts w:cs="Calibri"/>
                <w:sz w:val="20"/>
                <w:szCs w:val="20"/>
                <w:lang w:val="mk-MK" w:eastAsia="nl-NL"/>
              </w:rPr>
              <w:t>стандардни параметри и Нитрати и/или Фосфати</w:t>
            </w:r>
          </w:p>
          <w:p w14:paraId="7F225AEC"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 xml:space="preserve">Група 3: </w:t>
            </w:r>
            <w:r>
              <w:rPr>
                <w:rFonts w:cs="Calibri"/>
                <w:sz w:val="20"/>
                <w:szCs w:val="20"/>
                <w:lang w:val="mk-MK" w:eastAsia="nl-NL"/>
              </w:rPr>
              <w:t>тешки метали</w:t>
            </w:r>
          </w:p>
          <w:p w14:paraId="6406FE7A"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 xml:space="preserve">Група 4: </w:t>
            </w:r>
            <w:r>
              <w:rPr>
                <w:rFonts w:cs="Calibri"/>
                <w:sz w:val="20"/>
                <w:szCs w:val="20"/>
                <w:lang w:val="mk-MK" w:eastAsia="nl-NL"/>
              </w:rPr>
              <w:t>халогенирани соединенија</w:t>
            </w:r>
          </w:p>
          <w:p w14:paraId="7B5D7A24"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Група</w:t>
            </w:r>
            <w:r>
              <w:rPr>
                <w:rFonts w:cs="Calibri"/>
                <w:sz w:val="20"/>
                <w:szCs w:val="20"/>
                <w:lang w:val="mk-MK" w:eastAsia="nl-NL"/>
              </w:rPr>
              <w:t xml:space="preserve"> 5: други на пр. Јагленихидрати</w:t>
            </w:r>
          </w:p>
        </w:tc>
      </w:tr>
      <w:tr w:rsidR="00E113F0" w:rsidRPr="00FA539D" w14:paraId="71759382" w14:textId="77777777" w:rsidTr="00AD137D">
        <w:tc>
          <w:tcPr>
            <w:tcW w:w="840" w:type="dxa"/>
            <w:shd w:val="clear" w:color="auto" w:fill="E0E0E0"/>
          </w:tcPr>
          <w:p w14:paraId="0DABDFFA"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Оценка</w:t>
            </w:r>
          </w:p>
        </w:tc>
        <w:tc>
          <w:tcPr>
            <w:tcW w:w="8482" w:type="dxa"/>
            <w:shd w:val="clear" w:color="auto" w:fill="E0E0E0"/>
          </w:tcPr>
          <w:p w14:paraId="15BC3CCF"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Дефиниција</w:t>
            </w:r>
          </w:p>
        </w:tc>
      </w:tr>
      <w:tr w:rsidR="00E113F0" w:rsidRPr="00FA539D" w14:paraId="60BD0320" w14:textId="77777777" w:rsidTr="00AD137D">
        <w:tc>
          <w:tcPr>
            <w:tcW w:w="840" w:type="dxa"/>
          </w:tcPr>
          <w:p w14:paraId="46A8D8EA"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0</w:t>
            </w:r>
          </w:p>
        </w:tc>
        <w:tc>
          <w:tcPr>
            <w:tcW w:w="8482" w:type="dxa"/>
          </w:tcPr>
          <w:p w14:paraId="5696580E" w14:textId="77777777" w:rsidR="00E113F0" w:rsidRPr="00FA539D" w:rsidRDefault="00E113F0" w:rsidP="00AD137D">
            <w:pPr>
              <w:spacing w:after="0" w:line="240" w:lineRule="auto"/>
              <w:rPr>
                <w:rFonts w:cs="Calibri"/>
                <w:sz w:val="20"/>
                <w:szCs w:val="20"/>
                <w:lang w:val="mk-MK" w:eastAsia="nl-NL"/>
              </w:rPr>
            </w:pPr>
            <w:r>
              <w:rPr>
                <w:rFonts w:cs="Calibri"/>
                <w:sz w:val="20"/>
                <w:szCs w:val="20"/>
                <w:lang w:val="mk-MK" w:eastAsia="nl-NL"/>
              </w:rPr>
              <w:t>Нема испуштања во водат</w:t>
            </w:r>
          </w:p>
        </w:tc>
      </w:tr>
      <w:tr w:rsidR="00E113F0" w:rsidRPr="00434647" w14:paraId="38072BB9" w14:textId="77777777" w:rsidTr="00AD137D">
        <w:tc>
          <w:tcPr>
            <w:tcW w:w="840" w:type="dxa"/>
          </w:tcPr>
          <w:p w14:paraId="4E2DCDFF"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1</w:t>
            </w:r>
          </w:p>
        </w:tc>
        <w:tc>
          <w:tcPr>
            <w:tcW w:w="8482" w:type="dxa"/>
          </w:tcPr>
          <w:p w14:paraId="4E4494A4" w14:textId="77777777" w:rsidR="00E113F0" w:rsidRPr="00FA539D" w:rsidRDefault="00E113F0" w:rsidP="00AD137D">
            <w:pPr>
              <w:spacing w:after="0" w:line="240" w:lineRule="auto"/>
              <w:rPr>
                <w:rFonts w:cs="Calibri"/>
                <w:sz w:val="20"/>
                <w:szCs w:val="20"/>
                <w:lang w:val="mk-MK" w:eastAsia="nl-NL"/>
              </w:rPr>
            </w:pPr>
            <w:r>
              <w:rPr>
                <w:rFonts w:cs="Calibri"/>
                <w:sz w:val="20"/>
                <w:szCs w:val="20"/>
                <w:lang w:val="mk-MK" w:eastAsia="nl-NL"/>
              </w:rPr>
              <w:t>Испуштања во вода на супстанции од група</w:t>
            </w:r>
            <w:r w:rsidRPr="00FA539D">
              <w:rPr>
                <w:rFonts w:cs="Calibri"/>
                <w:sz w:val="20"/>
                <w:szCs w:val="20"/>
                <w:lang w:val="mk-MK" w:eastAsia="nl-NL"/>
              </w:rPr>
              <w:t xml:space="preserve"> 1</w:t>
            </w:r>
          </w:p>
        </w:tc>
      </w:tr>
      <w:tr w:rsidR="00E113F0" w:rsidRPr="00434647" w14:paraId="5175FB47" w14:textId="77777777" w:rsidTr="00AD137D">
        <w:tc>
          <w:tcPr>
            <w:tcW w:w="840" w:type="dxa"/>
          </w:tcPr>
          <w:p w14:paraId="06253160"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2</w:t>
            </w:r>
          </w:p>
        </w:tc>
        <w:tc>
          <w:tcPr>
            <w:tcW w:w="8482" w:type="dxa"/>
          </w:tcPr>
          <w:p w14:paraId="5BE3E932"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 xml:space="preserve">Испуштања во вода на супстанции од </w:t>
            </w:r>
            <w:r w:rsidRPr="009D6F24">
              <w:rPr>
                <w:rFonts w:cs="Calibri"/>
                <w:sz w:val="20"/>
                <w:szCs w:val="20"/>
                <w:lang w:val="mk-MK" w:eastAsia="nl-NL"/>
              </w:rPr>
              <w:t>група 2</w:t>
            </w:r>
          </w:p>
        </w:tc>
      </w:tr>
      <w:tr w:rsidR="00E113F0" w:rsidRPr="00972C93" w14:paraId="631BBFF4" w14:textId="77777777" w:rsidTr="00AD137D">
        <w:tc>
          <w:tcPr>
            <w:tcW w:w="840" w:type="dxa"/>
            <w:tcBorders>
              <w:top w:val="single" w:sz="4" w:space="0" w:color="auto"/>
              <w:left w:val="single" w:sz="4" w:space="0" w:color="auto"/>
              <w:bottom w:val="single" w:sz="4" w:space="0" w:color="auto"/>
              <w:right w:val="single" w:sz="4" w:space="0" w:color="auto"/>
            </w:tcBorders>
          </w:tcPr>
          <w:p w14:paraId="3635C403"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3</w:t>
            </w:r>
          </w:p>
        </w:tc>
        <w:tc>
          <w:tcPr>
            <w:tcW w:w="8482" w:type="dxa"/>
            <w:tcBorders>
              <w:top w:val="single" w:sz="4" w:space="0" w:color="auto"/>
              <w:left w:val="single" w:sz="4" w:space="0" w:color="auto"/>
              <w:bottom w:val="single" w:sz="4" w:space="0" w:color="auto"/>
              <w:right w:val="single" w:sz="4" w:space="0" w:color="auto"/>
            </w:tcBorders>
          </w:tcPr>
          <w:p w14:paraId="47AD6C2C"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 xml:space="preserve">Испуштања во вода на супстанции од </w:t>
            </w:r>
            <w:r>
              <w:rPr>
                <w:rFonts w:cs="Calibri"/>
                <w:sz w:val="20"/>
                <w:szCs w:val="20"/>
                <w:lang w:eastAsia="nl-NL"/>
              </w:rPr>
              <w:t>група</w:t>
            </w:r>
            <w:r w:rsidRPr="004553B2">
              <w:rPr>
                <w:rFonts w:cs="Calibri"/>
                <w:sz w:val="20"/>
                <w:szCs w:val="20"/>
                <w:lang w:eastAsia="nl-NL"/>
              </w:rPr>
              <w:t xml:space="preserve"> 1 </w:t>
            </w:r>
            <w:r>
              <w:rPr>
                <w:rFonts w:cs="Calibri"/>
                <w:sz w:val="20"/>
                <w:szCs w:val="20"/>
                <w:lang w:val="mk-MK" w:eastAsia="nl-NL"/>
              </w:rPr>
              <w:t>или</w:t>
            </w:r>
            <w:r>
              <w:rPr>
                <w:rFonts w:cs="Calibri"/>
                <w:sz w:val="20"/>
                <w:szCs w:val="20"/>
                <w:lang w:eastAsia="nl-NL"/>
              </w:rPr>
              <w:t xml:space="preserve"> група </w:t>
            </w:r>
            <w:r w:rsidRPr="004553B2">
              <w:rPr>
                <w:rFonts w:cs="Calibri"/>
                <w:sz w:val="20"/>
                <w:szCs w:val="20"/>
                <w:lang w:eastAsia="nl-NL"/>
              </w:rPr>
              <w:t xml:space="preserve">2 </w:t>
            </w:r>
            <w:r>
              <w:rPr>
                <w:rFonts w:cs="Calibri"/>
                <w:sz w:val="20"/>
                <w:szCs w:val="20"/>
                <w:lang w:val="mk-MK" w:eastAsia="nl-NL"/>
              </w:rPr>
              <w:t>и на барем една од другите</w:t>
            </w:r>
            <w:r w:rsidRPr="004553B2">
              <w:rPr>
                <w:rFonts w:cs="Calibri"/>
                <w:sz w:val="20"/>
                <w:szCs w:val="20"/>
                <w:lang w:eastAsia="nl-NL"/>
              </w:rPr>
              <w:t xml:space="preserve"> </w:t>
            </w:r>
            <w:r>
              <w:rPr>
                <w:rFonts w:cs="Calibri"/>
                <w:sz w:val="20"/>
                <w:szCs w:val="20"/>
                <w:lang w:eastAsia="nl-NL"/>
              </w:rPr>
              <w:t>груп</w:t>
            </w:r>
            <w:r>
              <w:rPr>
                <w:rFonts w:cs="Calibri"/>
                <w:sz w:val="20"/>
                <w:szCs w:val="20"/>
                <w:lang w:val="mk-MK" w:eastAsia="nl-NL"/>
              </w:rPr>
              <w:t>и</w:t>
            </w:r>
          </w:p>
        </w:tc>
      </w:tr>
      <w:tr w:rsidR="00E113F0" w:rsidRPr="00972C93" w14:paraId="2C9149CB" w14:textId="77777777" w:rsidTr="00AD137D">
        <w:tc>
          <w:tcPr>
            <w:tcW w:w="840" w:type="dxa"/>
            <w:tcBorders>
              <w:top w:val="single" w:sz="4" w:space="0" w:color="auto"/>
              <w:left w:val="single" w:sz="4" w:space="0" w:color="auto"/>
              <w:bottom w:val="single" w:sz="4" w:space="0" w:color="auto"/>
              <w:right w:val="single" w:sz="4" w:space="0" w:color="auto"/>
            </w:tcBorders>
          </w:tcPr>
          <w:p w14:paraId="3A9FEA07"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4</w:t>
            </w:r>
          </w:p>
        </w:tc>
        <w:tc>
          <w:tcPr>
            <w:tcW w:w="8482" w:type="dxa"/>
            <w:tcBorders>
              <w:top w:val="single" w:sz="4" w:space="0" w:color="auto"/>
              <w:left w:val="single" w:sz="4" w:space="0" w:color="auto"/>
              <w:bottom w:val="single" w:sz="4" w:space="0" w:color="auto"/>
              <w:right w:val="single" w:sz="4" w:space="0" w:color="auto"/>
            </w:tcBorders>
          </w:tcPr>
          <w:p w14:paraId="23E1E816"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Испуштања во вода на супстанции од </w:t>
            </w:r>
            <w:r>
              <w:rPr>
                <w:rFonts w:cs="Calibri"/>
                <w:sz w:val="20"/>
                <w:szCs w:val="20"/>
                <w:lang w:eastAsia="nl-NL"/>
              </w:rPr>
              <w:t>група</w:t>
            </w:r>
            <w:r w:rsidRPr="004553B2">
              <w:rPr>
                <w:rFonts w:cs="Calibri"/>
                <w:sz w:val="20"/>
                <w:szCs w:val="20"/>
                <w:lang w:eastAsia="nl-NL"/>
              </w:rPr>
              <w:t xml:space="preserve"> 1 </w:t>
            </w:r>
            <w:r>
              <w:rPr>
                <w:rFonts w:cs="Calibri"/>
                <w:sz w:val="20"/>
                <w:szCs w:val="20"/>
                <w:lang w:val="mk-MK" w:eastAsia="nl-NL"/>
              </w:rPr>
              <w:t xml:space="preserve">или </w:t>
            </w:r>
            <w:r>
              <w:rPr>
                <w:rFonts w:cs="Calibri"/>
                <w:sz w:val="20"/>
                <w:szCs w:val="20"/>
                <w:lang w:eastAsia="nl-NL"/>
              </w:rPr>
              <w:t xml:space="preserve">група 2 </w:t>
            </w:r>
            <w:r>
              <w:rPr>
                <w:rFonts w:cs="Calibri"/>
                <w:sz w:val="20"/>
                <w:szCs w:val="20"/>
                <w:lang w:val="mk-MK" w:eastAsia="nl-NL"/>
              </w:rPr>
              <w:t>и на барем две од другите</w:t>
            </w:r>
            <w:r w:rsidRPr="004553B2">
              <w:rPr>
                <w:rFonts w:cs="Calibri"/>
                <w:sz w:val="20"/>
                <w:szCs w:val="20"/>
                <w:lang w:eastAsia="nl-NL"/>
              </w:rPr>
              <w:t xml:space="preserve"> </w:t>
            </w:r>
            <w:r>
              <w:rPr>
                <w:rFonts w:cs="Calibri"/>
                <w:sz w:val="20"/>
                <w:szCs w:val="20"/>
                <w:lang w:eastAsia="nl-NL"/>
              </w:rPr>
              <w:t>груп</w:t>
            </w:r>
            <w:r>
              <w:rPr>
                <w:rFonts w:cs="Calibri"/>
                <w:sz w:val="20"/>
                <w:szCs w:val="20"/>
                <w:lang w:val="mk-MK" w:eastAsia="nl-NL"/>
              </w:rPr>
              <w:t>и</w:t>
            </w:r>
            <w:r w:rsidRPr="004553B2">
              <w:rPr>
                <w:rFonts w:cs="Calibri"/>
                <w:sz w:val="20"/>
                <w:szCs w:val="20"/>
                <w:lang w:eastAsia="nl-NL"/>
              </w:rPr>
              <w:t xml:space="preserve"> </w:t>
            </w:r>
          </w:p>
        </w:tc>
      </w:tr>
    </w:tbl>
    <w:p w14:paraId="5CC8B441" w14:textId="77777777" w:rsidR="00E113F0" w:rsidRPr="00D05342" w:rsidRDefault="00E113F0" w:rsidP="00E113F0"/>
    <w:p w14:paraId="1AB814B5" w14:textId="77777777" w:rsidR="00E113F0" w:rsidRPr="004553B2" w:rsidRDefault="00E113F0" w:rsidP="00E113F0">
      <w:pPr>
        <w:spacing w:after="120"/>
        <w:rPr>
          <w:rFonts w:cs="Calibri"/>
          <w:bCs/>
        </w:rPr>
      </w:pPr>
      <w:r w:rsidRPr="004553B2">
        <w:rPr>
          <w:rFonts w:cs="Calibri"/>
          <w:bCs/>
        </w:rPr>
        <w:t xml:space="preserve">5. </w:t>
      </w:r>
      <w:r>
        <w:rPr>
          <w:rFonts w:cs="Calibri"/>
          <w:bCs/>
          <w:lang w:val="mk-MK"/>
        </w:rPr>
        <w:t>Надворешен транспорт на отпад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972C93" w14:paraId="2F2B041B" w14:textId="77777777" w:rsidTr="00AD137D">
        <w:tc>
          <w:tcPr>
            <w:tcW w:w="9322" w:type="dxa"/>
            <w:gridSpan w:val="2"/>
          </w:tcPr>
          <w:p w14:paraId="22FF173B"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Оценувањето на надворешниот транспорт на отпад се базира на количеството на неопасен или опасен отпад што е произведен и транспортиран од местото/објектот</w:t>
            </w:r>
            <w:r w:rsidRPr="004553B2">
              <w:rPr>
                <w:rFonts w:cs="Calibri"/>
                <w:sz w:val="20"/>
                <w:szCs w:val="20"/>
                <w:lang w:eastAsia="nl-NL"/>
              </w:rPr>
              <w:t>.</w:t>
            </w:r>
          </w:p>
        </w:tc>
      </w:tr>
      <w:tr w:rsidR="00E113F0" w:rsidRPr="00972C93" w14:paraId="61CF02DD" w14:textId="77777777" w:rsidTr="00AD137D">
        <w:tc>
          <w:tcPr>
            <w:tcW w:w="959" w:type="dxa"/>
            <w:shd w:val="clear" w:color="auto" w:fill="E0E0E0"/>
          </w:tcPr>
          <w:p w14:paraId="20495933"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38EFC7C1"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01884A40" w14:textId="77777777" w:rsidTr="00AD137D">
        <w:tc>
          <w:tcPr>
            <w:tcW w:w="959" w:type="dxa"/>
          </w:tcPr>
          <w:p w14:paraId="5DADCAA0"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0</w:t>
            </w:r>
          </w:p>
        </w:tc>
        <w:tc>
          <w:tcPr>
            <w:tcW w:w="8363" w:type="dxa"/>
          </w:tcPr>
          <w:p w14:paraId="6F433D0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Нема специфична активност со отпад</w:t>
            </w:r>
            <w:r w:rsidRPr="004553B2">
              <w:rPr>
                <w:rFonts w:cs="Calibri"/>
                <w:sz w:val="20"/>
                <w:szCs w:val="20"/>
                <w:lang w:eastAsia="nl-NL"/>
              </w:rPr>
              <w:t xml:space="preserve"> </w:t>
            </w:r>
          </w:p>
        </w:tc>
      </w:tr>
      <w:tr w:rsidR="00E113F0" w:rsidRPr="00972C93" w14:paraId="5258DE80" w14:textId="77777777" w:rsidTr="00AD137D">
        <w:tc>
          <w:tcPr>
            <w:tcW w:w="959" w:type="dxa"/>
          </w:tcPr>
          <w:p w14:paraId="64952887"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1</w:t>
            </w:r>
          </w:p>
        </w:tc>
        <w:tc>
          <w:tcPr>
            <w:tcW w:w="8363" w:type="dxa"/>
          </w:tcPr>
          <w:p w14:paraId="4940B47C"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&lt;2,000 t/</w:t>
            </w:r>
            <w:r>
              <w:rPr>
                <w:rFonts w:cs="Calibri"/>
                <w:sz w:val="20"/>
                <w:szCs w:val="20"/>
                <w:lang w:val="mk-MK" w:eastAsia="nl-NL"/>
              </w:rPr>
              <w:t>г или опасен отпад</w:t>
            </w:r>
            <w:r w:rsidRPr="004553B2">
              <w:rPr>
                <w:rFonts w:cs="Calibri"/>
                <w:sz w:val="20"/>
                <w:szCs w:val="20"/>
                <w:lang w:eastAsia="nl-NL"/>
              </w:rPr>
              <w:t xml:space="preserve"> &lt;2 t/</w:t>
            </w:r>
            <w:r>
              <w:rPr>
                <w:rFonts w:cs="Calibri"/>
                <w:sz w:val="20"/>
                <w:szCs w:val="20"/>
                <w:lang w:val="mk-MK" w:eastAsia="nl-NL"/>
              </w:rPr>
              <w:t>г</w:t>
            </w:r>
          </w:p>
        </w:tc>
      </w:tr>
      <w:tr w:rsidR="00E113F0" w:rsidRPr="00972C93" w14:paraId="4AF84176" w14:textId="77777777" w:rsidTr="00AD137D">
        <w:tc>
          <w:tcPr>
            <w:tcW w:w="959" w:type="dxa"/>
          </w:tcPr>
          <w:p w14:paraId="365CAC18"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2</w:t>
            </w:r>
          </w:p>
        </w:tc>
        <w:tc>
          <w:tcPr>
            <w:tcW w:w="8363" w:type="dxa"/>
          </w:tcPr>
          <w:p w14:paraId="1C42D529"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sidRPr="004553B2">
              <w:rPr>
                <w:rFonts w:cs="Calibri"/>
                <w:sz w:val="20"/>
                <w:szCs w:val="20"/>
                <w:lang w:eastAsia="nl-NL"/>
              </w:rPr>
              <w:t xml:space="preserve"> </w:t>
            </w:r>
            <w:r>
              <w:rPr>
                <w:rFonts w:cs="Calibri"/>
                <w:sz w:val="20"/>
                <w:szCs w:val="20"/>
                <w:lang w:eastAsia="nl-NL"/>
              </w:rPr>
              <w:t>&gt;2 t/</w:t>
            </w:r>
            <w:r>
              <w:rPr>
                <w:rFonts w:cs="Calibri"/>
                <w:sz w:val="20"/>
                <w:szCs w:val="20"/>
                <w:lang w:val="mk-MK" w:eastAsia="nl-NL"/>
              </w:rPr>
              <w:t>г</w:t>
            </w:r>
          </w:p>
        </w:tc>
      </w:tr>
      <w:tr w:rsidR="00E113F0" w:rsidRPr="00972C93" w14:paraId="5B57685A" w14:textId="77777777" w:rsidTr="00AD137D">
        <w:tc>
          <w:tcPr>
            <w:tcW w:w="959" w:type="dxa"/>
          </w:tcPr>
          <w:p w14:paraId="30F43538"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3</w:t>
            </w:r>
          </w:p>
        </w:tc>
        <w:tc>
          <w:tcPr>
            <w:tcW w:w="8363" w:type="dxa"/>
          </w:tcPr>
          <w:p w14:paraId="23AA67A8"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&gt;5 t/</w:t>
            </w:r>
            <w:r>
              <w:rPr>
                <w:rFonts w:cs="Calibri"/>
                <w:sz w:val="20"/>
                <w:szCs w:val="20"/>
                <w:lang w:val="mk-MK" w:eastAsia="nl-NL"/>
              </w:rPr>
              <w:t>г</w:t>
            </w:r>
          </w:p>
        </w:tc>
      </w:tr>
      <w:tr w:rsidR="00E113F0" w:rsidRPr="00972C93" w14:paraId="1BC9E335" w14:textId="77777777" w:rsidTr="00AD137D">
        <w:tc>
          <w:tcPr>
            <w:tcW w:w="959" w:type="dxa"/>
          </w:tcPr>
          <w:p w14:paraId="434B3A1C"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4</w:t>
            </w:r>
          </w:p>
        </w:tc>
        <w:tc>
          <w:tcPr>
            <w:tcW w:w="8363" w:type="dxa"/>
          </w:tcPr>
          <w:p w14:paraId="38010FDA"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&gt;50,000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&gt;10 t/</w:t>
            </w:r>
            <w:r>
              <w:rPr>
                <w:rFonts w:cs="Calibri"/>
                <w:sz w:val="20"/>
                <w:szCs w:val="20"/>
                <w:lang w:val="mk-MK" w:eastAsia="nl-NL"/>
              </w:rPr>
              <w:t>г</w:t>
            </w:r>
          </w:p>
        </w:tc>
      </w:tr>
    </w:tbl>
    <w:p w14:paraId="2B1E26E5" w14:textId="77777777" w:rsidR="00E113F0" w:rsidRDefault="00E113F0" w:rsidP="00E113F0">
      <w:pPr>
        <w:spacing w:after="120"/>
        <w:rPr>
          <w:rFonts w:ascii="Verdana" w:hAnsi="Verdana" w:cs="Verdana"/>
          <w:b/>
          <w:bCs/>
        </w:rPr>
      </w:pPr>
    </w:p>
    <w:p w14:paraId="3EC6F356" w14:textId="77777777" w:rsidR="00E113F0" w:rsidRPr="004553B2" w:rsidRDefault="00E113F0" w:rsidP="00E113F0">
      <w:pPr>
        <w:spacing w:after="120"/>
        <w:rPr>
          <w:rFonts w:cs="Calibri"/>
          <w:bCs/>
        </w:rPr>
      </w:pPr>
      <w:r w:rsidRPr="004553B2">
        <w:rPr>
          <w:rFonts w:cs="Calibri"/>
          <w:bCs/>
        </w:rPr>
        <w:t xml:space="preserve">6. </w:t>
      </w:r>
      <w:r>
        <w:rPr>
          <w:rFonts w:cs="Calibri"/>
          <w:bCs/>
          <w:lang w:val="mk-MK"/>
        </w:rPr>
        <w:t>Влез на отпад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972C93" w14:paraId="3DF98C77" w14:textId="77777777" w:rsidTr="00AD137D">
        <w:tc>
          <w:tcPr>
            <w:tcW w:w="9322" w:type="dxa"/>
            <w:gridSpan w:val="2"/>
          </w:tcPr>
          <w:p w14:paraId="71720367"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Оценувањето на внатрешниот влез на отпад се базира на количеството на неопасен или опасен отпад што е внесен на местото/во објектот</w:t>
            </w:r>
            <w:r w:rsidRPr="004553B2">
              <w:rPr>
                <w:rFonts w:cs="Calibri"/>
                <w:sz w:val="20"/>
                <w:szCs w:val="20"/>
                <w:lang w:eastAsia="nl-NL"/>
              </w:rPr>
              <w:t xml:space="preserve">. </w:t>
            </w:r>
          </w:p>
        </w:tc>
      </w:tr>
      <w:tr w:rsidR="00E113F0" w:rsidRPr="00972C93" w14:paraId="55CCEE69" w14:textId="77777777" w:rsidTr="00AD137D">
        <w:tc>
          <w:tcPr>
            <w:tcW w:w="959" w:type="dxa"/>
            <w:shd w:val="clear" w:color="auto" w:fill="E0E0E0"/>
          </w:tcPr>
          <w:p w14:paraId="298E896C"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r w:rsidRPr="004553B2">
              <w:rPr>
                <w:rFonts w:cs="Calibri"/>
                <w:sz w:val="20"/>
                <w:szCs w:val="20"/>
                <w:lang w:eastAsia="nl-NL"/>
              </w:rPr>
              <w:tab/>
            </w:r>
          </w:p>
        </w:tc>
        <w:tc>
          <w:tcPr>
            <w:tcW w:w="8363" w:type="dxa"/>
            <w:shd w:val="clear" w:color="auto" w:fill="E0E0E0"/>
          </w:tcPr>
          <w:p w14:paraId="5C3AC60E"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63E62CBA" w14:textId="77777777" w:rsidTr="00AD137D">
        <w:tc>
          <w:tcPr>
            <w:tcW w:w="959" w:type="dxa"/>
          </w:tcPr>
          <w:p w14:paraId="31E31E7E"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0</w:t>
            </w:r>
          </w:p>
        </w:tc>
        <w:tc>
          <w:tcPr>
            <w:tcW w:w="8363" w:type="dxa"/>
          </w:tcPr>
          <w:p w14:paraId="71159446" w14:textId="77777777" w:rsidR="00E113F0" w:rsidRPr="004553B2" w:rsidRDefault="00E113F0" w:rsidP="00AD137D">
            <w:pPr>
              <w:spacing w:after="0" w:line="240" w:lineRule="auto"/>
              <w:ind w:left="34"/>
              <w:rPr>
                <w:rFonts w:cs="Calibri"/>
                <w:sz w:val="20"/>
                <w:szCs w:val="20"/>
                <w:lang w:eastAsia="nl-NL"/>
              </w:rPr>
            </w:pPr>
            <w:r>
              <w:rPr>
                <w:rFonts w:cs="Calibri"/>
                <w:sz w:val="20"/>
                <w:szCs w:val="20"/>
                <w:lang w:val="mk-MK" w:eastAsia="nl-NL"/>
              </w:rPr>
              <w:t>Нема влез на отпад</w:t>
            </w:r>
            <w:r w:rsidRPr="004553B2">
              <w:rPr>
                <w:rFonts w:cs="Calibri"/>
                <w:sz w:val="20"/>
                <w:szCs w:val="20"/>
                <w:lang w:eastAsia="nl-NL"/>
              </w:rPr>
              <w:t xml:space="preserve"> </w:t>
            </w:r>
          </w:p>
        </w:tc>
      </w:tr>
      <w:tr w:rsidR="00E113F0" w:rsidRPr="00972C93" w14:paraId="454DAB31" w14:textId="77777777" w:rsidTr="00AD137D">
        <w:tc>
          <w:tcPr>
            <w:tcW w:w="959" w:type="dxa"/>
          </w:tcPr>
          <w:p w14:paraId="104EB99C"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1</w:t>
            </w:r>
          </w:p>
        </w:tc>
        <w:tc>
          <w:tcPr>
            <w:tcW w:w="8363" w:type="dxa"/>
          </w:tcPr>
          <w:p w14:paraId="37334793" w14:textId="77777777" w:rsidR="00E113F0" w:rsidRPr="009D6F24" w:rsidRDefault="00E113F0" w:rsidP="00AD137D">
            <w:pPr>
              <w:spacing w:after="0" w:line="240" w:lineRule="auto"/>
              <w:ind w:left="34"/>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&lt;2,000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&lt;2 t/</w:t>
            </w:r>
            <w:r>
              <w:rPr>
                <w:rFonts w:cs="Calibri"/>
                <w:sz w:val="20"/>
                <w:szCs w:val="20"/>
                <w:lang w:val="mk-MK" w:eastAsia="nl-NL"/>
              </w:rPr>
              <w:t>г</w:t>
            </w:r>
          </w:p>
        </w:tc>
      </w:tr>
      <w:tr w:rsidR="00E113F0" w:rsidRPr="00972C93" w14:paraId="102FA5FA" w14:textId="77777777" w:rsidTr="00AD137D">
        <w:tc>
          <w:tcPr>
            <w:tcW w:w="959" w:type="dxa"/>
          </w:tcPr>
          <w:p w14:paraId="4FAD5A01"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2</w:t>
            </w:r>
          </w:p>
        </w:tc>
        <w:tc>
          <w:tcPr>
            <w:tcW w:w="8363" w:type="dxa"/>
          </w:tcPr>
          <w:p w14:paraId="4862C516" w14:textId="77777777" w:rsidR="00E113F0" w:rsidRPr="009D6F24" w:rsidRDefault="00E113F0" w:rsidP="00AD137D">
            <w:pPr>
              <w:spacing w:after="0" w:line="240" w:lineRule="auto"/>
              <w:ind w:left="34"/>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 t/</w:t>
            </w:r>
            <w:r>
              <w:rPr>
                <w:rFonts w:cs="Calibri"/>
                <w:sz w:val="20"/>
                <w:szCs w:val="20"/>
                <w:lang w:val="mk-MK" w:eastAsia="nl-NL"/>
              </w:rPr>
              <w:t>г</w:t>
            </w:r>
            <w:r w:rsidRPr="004553B2">
              <w:rPr>
                <w:rFonts w:cs="Calibri"/>
                <w:sz w:val="20"/>
                <w:szCs w:val="20"/>
                <w:lang w:eastAsia="nl-NL"/>
              </w:rPr>
              <w:t xml:space="preserve"> </w:t>
            </w:r>
            <w:r>
              <w:rPr>
                <w:rFonts w:cs="Calibri"/>
                <w:sz w:val="20"/>
                <w:szCs w:val="20"/>
                <w:lang w:val="mk-MK" w:eastAsia="nl-NL"/>
              </w:rPr>
              <w:t>или опасен отпад</w:t>
            </w:r>
            <w:r w:rsidRPr="004553B2">
              <w:rPr>
                <w:rFonts w:cs="Calibri"/>
                <w:sz w:val="20"/>
                <w:szCs w:val="20"/>
                <w:lang w:eastAsia="nl-NL"/>
              </w:rPr>
              <w:t xml:space="preserve">  &gt;2 t/</w:t>
            </w:r>
            <w:r>
              <w:rPr>
                <w:rFonts w:cs="Calibri"/>
                <w:sz w:val="20"/>
                <w:szCs w:val="20"/>
                <w:lang w:val="mk-MK" w:eastAsia="nl-NL"/>
              </w:rPr>
              <w:t>г</w:t>
            </w:r>
          </w:p>
        </w:tc>
      </w:tr>
      <w:tr w:rsidR="00E113F0" w:rsidRPr="00972C93" w14:paraId="356EB824" w14:textId="77777777" w:rsidTr="00AD137D">
        <w:tc>
          <w:tcPr>
            <w:tcW w:w="959" w:type="dxa"/>
          </w:tcPr>
          <w:p w14:paraId="0EFF1827"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3</w:t>
            </w:r>
          </w:p>
        </w:tc>
        <w:tc>
          <w:tcPr>
            <w:tcW w:w="8363" w:type="dxa"/>
          </w:tcPr>
          <w:p w14:paraId="6B4E49B6" w14:textId="77777777" w:rsidR="00E113F0" w:rsidRPr="009D6F24" w:rsidRDefault="00E113F0" w:rsidP="00AD137D">
            <w:pPr>
              <w:spacing w:after="0" w:line="240" w:lineRule="auto"/>
              <w:ind w:left="34"/>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&gt;5 t/</w:t>
            </w:r>
            <w:r>
              <w:rPr>
                <w:rFonts w:cs="Calibri"/>
                <w:sz w:val="20"/>
                <w:szCs w:val="20"/>
                <w:lang w:val="mk-MK" w:eastAsia="nl-NL"/>
              </w:rPr>
              <w:t>г</w:t>
            </w:r>
          </w:p>
        </w:tc>
      </w:tr>
      <w:tr w:rsidR="00E113F0" w:rsidRPr="00972C93" w14:paraId="7EBB7A55" w14:textId="77777777" w:rsidTr="00AD137D">
        <w:tc>
          <w:tcPr>
            <w:tcW w:w="959" w:type="dxa"/>
          </w:tcPr>
          <w:p w14:paraId="739AFBA4"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4</w:t>
            </w:r>
          </w:p>
        </w:tc>
        <w:tc>
          <w:tcPr>
            <w:tcW w:w="8363" w:type="dxa"/>
          </w:tcPr>
          <w:p w14:paraId="1BB4B61F" w14:textId="77777777" w:rsidR="00E113F0" w:rsidRPr="009D6F24" w:rsidRDefault="00E113F0" w:rsidP="00AD137D">
            <w:pPr>
              <w:spacing w:after="0" w:line="240" w:lineRule="auto"/>
              <w:ind w:left="34"/>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&gt;50,000 t/</w:t>
            </w:r>
            <w:r>
              <w:rPr>
                <w:rFonts w:cs="Calibri"/>
                <w:sz w:val="20"/>
                <w:szCs w:val="20"/>
                <w:lang w:val="mk-MK" w:eastAsia="nl-NL"/>
              </w:rPr>
              <w:t>г</w:t>
            </w:r>
            <w:r w:rsidRPr="004553B2">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w:t>
            </w:r>
            <w:r w:rsidRPr="004553B2">
              <w:rPr>
                <w:rFonts w:cs="Calibri"/>
                <w:sz w:val="20"/>
                <w:szCs w:val="20"/>
                <w:lang w:eastAsia="nl-NL"/>
              </w:rPr>
              <w:t>&gt;10 t/</w:t>
            </w:r>
            <w:r>
              <w:rPr>
                <w:rFonts w:cs="Calibri"/>
                <w:sz w:val="20"/>
                <w:szCs w:val="20"/>
                <w:lang w:val="mk-MK" w:eastAsia="nl-NL"/>
              </w:rPr>
              <w:t>г</w:t>
            </w:r>
          </w:p>
        </w:tc>
      </w:tr>
    </w:tbl>
    <w:p w14:paraId="7950FC1F" w14:textId="77777777" w:rsidR="00E113F0" w:rsidRPr="002E7FAA" w:rsidRDefault="00E113F0" w:rsidP="00E113F0">
      <w:pPr>
        <w:rPr>
          <w:rStyle w:val="apple-style-span"/>
          <w:lang w:val="mk-MK"/>
        </w:rPr>
      </w:pPr>
    </w:p>
    <w:p w14:paraId="32E52B2C" w14:textId="77777777" w:rsidR="00E113F0" w:rsidRPr="002E7FAA" w:rsidRDefault="00E113F0" w:rsidP="00E113F0">
      <w:pPr>
        <w:spacing w:after="120"/>
        <w:rPr>
          <w:rFonts w:cs="Calibri"/>
          <w:bCs/>
          <w:lang w:val="mk-MK"/>
        </w:rPr>
      </w:pPr>
      <w:r w:rsidRPr="002E7FAA">
        <w:rPr>
          <w:rFonts w:cs="Calibri"/>
          <w:bCs/>
          <w:lang w:val="mk-MK"/>
        </w:rPr>
        <w:t xml:space="preserve">7. </w:t>
      </w:r>
      <w:r>
        <w:rPr>
          <w:rFonts w:cs="Calibri"/>
          <w:bCs/>
          <w:lang w:val="mk-MK"/>
        </w:rPr>
        <w:t>Квалитет на локалната животна средина</w:t>
      </w:r>
      <w:r w:rsidRPr="002E7FAA">
        <w:rPr>
          <w:rFonts w:cs="Calibri"/>
          <w:bCs/>
          <w:lang w:val="mk-MK"/>
        </w:rPr>
        <w:t xml:space="preserve"> (</w:t>
      </w:r>
      <w:r>
        <w:rPr>
          <w:rFonts w:cs="Calibri"/>
          <w:bCs/>
          <w:lang w:val="mk-MK"/>
        </w:rPr>
        <w:t>воздух, вода, бучава</w:t>
      </w:r>
      <w:r w:rsidRPr="002E7FAA">
        <w:rPr>
          <w:rFonts w:cs="Calibri"/>
          <w:bCs/>
          <w:lang w:val="mk-MK"/>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972C93" w14:paraId="0CFE5F5E" w14:textId="77777777" w:rsidTr="00AD137D">
        <w:tc>
          <w:tcPr>
            <w:tcW w:w="9322" w:type="dxa"/>
            <w:gridSpan w:val="2"/>
          </w:tcPr>
          <w:p w14:paraId="1CB5FED8" w14:textId="77777777" w:rsidR="00E113F0" w:rsidRPr="00315EDD" w:rsidRDefault="00E113F0" w:rsidP="00AD137D">
            <w:pPr>
              <w:spacing w:after="0" w:line="240" w:lineRule="auto"/>
              <w:rPr>
                <w:rFonts w:cs="Calibri"/>
                <w:sz w:val="20"/>
                <w:szCs w:val="20"/>
                <w:lang w:val="mk-MK" w:eastAsia="nl-NL"/>
              </w:rPr>
            </w:pPr>
            <w:r>
              <w:rPr>
                <w:rFonts w:cs="Calibri"/>
                <w:sz w:val="20"/>
                <w:szCs w:val="20"/>
                <w:lang w:val="mk-MK" w:eastAsia="nl-NL"/>
              </w:rPr>
              <w:lastRenderedPageBreak/>
              <w:t>Оценувањето</w:t>
            </w:r>
            <w:r w:rsidRPr="00315EDD">
              <w:rPr>
                <w:rFonts w:cs="Calibri"/>
                <w:sz w:val="20"/>
                <w:szCs w:val="20"/>
                <w:lang w:val="mk-MK" w:eastAsia="nl-NL"/>
              </w:rPr>
              <w:t xml:space="preserve"> на квалитетот на локалната</w:t>
            </w:r>
            <w:r>
              <w:rPr>
                <w:rFonts w:cs="Calibri"/>
                <w:sz w:val="20"/>
                <w:szCs w:val="20"/>
                <w:lang w:val="mk-MK" w:eastAsia="nl-NL"/>
              </w:rPr>
              <w:t xml:space="preserve"> животна</w:t>
            </w:r>
            <w:r w:rsidRPr="00315EDD">
              <w:rPr>
                <w:rFonts w:cs="Calibri"/>
                <w:sz w:val="20"/>
                <w:szCs w:val="20"/>
                <w:lang w:val="mk-MK" w:eastAsia="nl-NL"/>
              </w:rPr>
              <w:t xml:space="preserve"> средина се однесува на тоа дали стандардите за квалитет</w:t>
            </w:r>
            <w:r>
              <w:rPr>
                <w:rFonts w:cs="Calibri"/>
                <w:sz w:val="20"/>
                <w:szCs w:val="20"/>
                <w:lang w:val="mk-MK" w:eastAsia="nl-NL"/>
              </w:rPr>
              <w:t xml:space="preserve"> на воздухот, водата и / или бучавата</w:t>
            </w:r>
            <w:r w:rsidRPr="00315EDD">
              <w:rPr>
                <w:rFonts w:cs="Calibri"/>
                <w:sz w:val="20"/>
                <w:szCs w:val="20"/>
                <w:lang w:val="mk-MK" w:eastAsia="nl-NL"/>
              </w:rPr>
              <w:t xml:space="preserve"> се надминати или се во опасност да бидат надминати, или не. Сите повреди на стандарди</w:t>
            </w:r>
            <w:r>
              <w:rPr>
                <w:rFonts w:cs="Calibri"/>
                <w:sz w:val="20"/>
                <w:szCs w:val="20"/>
                <w:lang w:val="mk-MK" w:eastAsia="nl-NL"/>
              </w:rPr>
              <w:t>те за квалитетот на воздухот, водата и бучавата</w:t>
            </w:r>
            <w:r w:rsidRPr="00315EDD">
              <w:rPr>
                <w:rFonts w:cs="Calibri"/>
                <w:sz w:val="20"/>
                <w:szCs w:val="20"/>
                <w:lang w:val="mk-MK" w:eastAsia="nl-NL"/>
              </w:rPr>
              <w:t xml:space="preserve"> тре</w:t>
            </w:r>
            <w:r>
              <w:rPr>
                <w:rFonts w:cs="Calibri"/>
                <w:sz w:val="20"/>
                <w:szCs w:val="20"/>
                <w:lang w:val="mk-MK" w:eastAsia="nl-NL"/>
              </w:rPr>
              <w:t xml:space="preserve">ба да бидат земени предвид </w:t>
            </w:r>
            <w:r w:rsidRPr="00315EDD">
              <w:rPr>
                <w:rFonts w:cs="Calibri"/>
                <w:sz w:val="20"/>
                <w:szCs w:val="20"/>
                <w:lang w:val="mk-MK" w:eastAsia="nl-NL"/>
              </w:rPr>
              <w:t>. Највисок</w:t>
            </w:r>
            <w:r>
              <w:rPr>
                <w:rFonts w:cs="Calibri"/>
                <w:sz w:val="20"/>
                <w:szCs w:val="20"/>
                <w:lang w:val="mk-MK" w:eastAsia="nl-NL"/>
              </w:rPr>
              <w:t>ата</w:t>
            </w:r>
            <w:r w:rsidRPr="00315EDD">
              <w:rPr>
                <w:rFonts w:cs="Calibri"/>
                <w:sz w:val="20"/>
                <w:szCs w:val="20"/>
                <w:lang w:val="mk-MK" w:eastAsia="nl-NL"/>
              </w:rPr>
              <w:t xml:space="preserve"> по</w:t>
            </w:r>
            <w:r>
              <w:rPr>
                <w:rFonts w:cs="Calibri"/>
                <w:sz w:val="20"/>
                <w:szCs w:val="20"/>
                <w:lang w:val="mk-MK" w:eastAsia="nl-NL"/>
              </w:rPr>
              <w:t>вреда се оценува со</w:t>
            </w:r>
            <w:r w:rsidRPr="00315EDD">
              <w:rPr>
                <w:rFonts w:cs="Calibri"/>
                <w:sz w:val="20"/>
                <w:szCs w:val="20"/>
                <w:lang w:val="mk-MK" w:eastAsia="nl-NL"/>
              </w:rPr>
              <w:t xml:space="preserve"> 3 и 4</w:t>
            </w:r>
          </w:p>
        </w:tc>
      </w:tr>
      <w:tr w:rsidR="00E113F0" w:rsidRPr="00972C93" w14:paraId="66D30766" w14:textId="77777777" w:rsidTr="00AD137D">
        <w:trPr>
          <w:trHeight w:val="215"/>
        </w:trPr>
        <w:tc>
          <w:tcPr>
            <w:tcW w:w="959" w:type="dxa"/>
            <w:shd w:val="clear" w:color="auto" w:fill="E0E0E0"/>
          </w:tcPr>
          <w:p w14:paraId="159D43C9"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4D3E370F"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39DE8E2C" w14:textId="77777777" w:rsidTr="00AD137D">
        <w:tc>
          <w:tcPr>
            <w:tcW w:w="959" w:type="dxa"/>
          </w:tcPr>
          <w:p w14:paraId="48CFC2CC"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6570F7C8"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нема никакви испуштања, во воздухот или водата, на супстанции за кои се утврдени еколошки стандарди ниту пак има емисии на бучава.</w:t>
            </w:r>
            <w:r w:rsidRPr="004553B2">
              <w:rPr>
                <w:rFonts w:cs="Calibri"/>
                <w:sz w:val="20"/>
                <w:szCs w:val="20"/>
                <w:lang w:eastAsia="nl-NL"/>
              </w:rPr>
              <w:t xml:space="preserve"> </w:t>
            </w:r>
          </w:p>
        </w:tc>
      </w:tr>
      <w:tr w:rsidR="00E113F0" w:rsidRPr="00972C93" w14:paraId="076D08E9" w14:textId="77777777" w:rsidTr="00AD137D">
        <w:tc>
          <w:tcPr>
            <w:tcW w:w="959" w:type="dxa"/>
          </w:tcPr>
          <w:p w14:paraId="2A00F1A5"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0143219C"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w:t>
            </w:r>
            <w:r w:rsidRPr="004553B2">
              <w:rPr>
                <w:rFonts w:cs="Calibri"/>
                <w:sz w:val="20"/>
                <w:szCs w:val="20"/>
                <w:lang w:eastAsia="nl-NL"/>
              </w:rPr>
              <w:t xml:space="preserve"> </w:t>
            </w:r>
            <w:r>
              <w:rPr>
                <w:rFonts w:cs="Calibri"/>
                <w:sz w:val="20"/>
                <w:szCs w:val="20"/>
                <w:lang w:val="mk-MK" w:eastAsia="nl-NL"/>
              </w:rPr>
              <w:t xml:space="preserve">е сместена во област каде што се исполнуваат стандардите за квалитет во животната средина. </w:t>
            </w:r>
          </w:p>
        </w:tc>
      </w:tr>
      <w:tr w:rsidR="00E113F0" w:rsidRPr="00972C93" w14:paraId="31F5074D" w14:textId="77777777" w:rsidTr="00AD137D">
        <w:tc>
          <w:tcPr>
            <w:tcW w:w="959" w:type="dxa"/>
          </w:tcPr>
          <w:p w14:paraId="7CFB7EB3"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57389D3D"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w:t>
            </w:r>
            <w:r w:rsidRPr="004553B2">
              <w:rPr>
                <w:rFonts w:cs="Calibri"/>
                <w:sz w:val="20"/>
                <w:szCs w:val="20"/>
                <w:lang w:eastAsia="nl-NL"/>
              </w:rPr>
              <w:t xml:space="preserve"> </w:t>
            </w:r>
            <w:r>
              <w:rPr>
                <w:rFonts w:cs="Calibri"/>
                <w:sz w:val="20"/>
                <w:szCs w:val="20"/>
                <w:lang w:val="mk-MK" w:eastAsia="nl-NL"/>
              </w:rPr>
              <w:t xml:space="preserve">е сместена во област каде што постои опасност да се надмине барем еден од стандардите за квалитет во животната средина. </w:t>
            </w:r>
          </w:p>
        </w:tc>
      </w:tr>
      <w:tr w:rsidR="00E113F0" w:rsidRPr="00972C93" w14:paraId="0F9F9F6A" w14:textId="77777777" w:rsidTr="00AD137D">
        <w:tc>
          <w:tcPr>
            <w:tcW w:w="959" w:type="dxa"/>
          </w:tcPr>
          <w:p w14:paraId="2025DC28"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677BB36F"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w:t>
            </w:r>
            <w:r w:rsidRPr="004553B2">
              <w:rPr>
                <w:rFonts w:cs="Calibri"/>
                <w:sz w:val="20"/>
                <w:szCs w:val="20"/>
                <w:lang w:eastAsia="nl-NL"/>
              </w:rPr>
              <w:t xml:space="preserve"> </w:t>
            </w:r>
            <w:r>
              <w:rPr>
                <w:rFonts w:cs="Calibri"/>
                <w:sz w:val="20"/>
                <w:szCs w:val="20"/>
                <w:lang w:val="mk-MK" w:eastAsia="nl-NL"/>
              </w:rPr>
              <w:t xml:space="preserve">е сместена во област каде што се  надминува барем еден од стандардите за квалитет во животната средина.  </w:t>
            </w:r>
          </w:p>
        </w:tc>
      </w:tr>
      <w:tr w:rsidR="00E113F0" w:rsidRPr="00972C93" w14:paraId="31C3B804" w14:textId="77777777" w:rsidTr="00AD137D">
        <w:tc>
          <w:tcPr>
            <w:tcW w:w="959" w:type="dxa"/>
          </w:tcPr>
          <w:p w14:paraId="79B3632C"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4</w:t>
            </w:r>
          </w:p>
        </w:tc>
        <w:tc>
          <w:tcPr>
            <w:tcW w:w="8363" w:type="dxa"/>
          </w:tcPr>
          <w:p w14:paraId="71F07BA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w:t>
            </w:r>
            <w:r w:rsidRPr="004553B2">
              <w:rPr>
                <w:rFonts w:cs="Calibri"/>
                <w:sz w:val="20"/>
                <w:szCs w:val="20"/>
                <w:lang w:eastAsia="nl-NL"/>
              </w:rPr>
              <w:t xml:space="preserve"> </w:t>
            </w:r>
            <w:r>
              <w:rPr>
                <w:rFonts w:cs="Calibri"/>
                <w:sz w:val="20"/>
                <w:szCs w:val="20"/>
                <w:lang w:val="mk-MK" w:eastAsia="nl-NL"/>
              </w:rPr>
              <w:t>е сместена во област каде што се  надминува барем еден од стандардите за квалитет во животната средина барем 5 пати или повеќе.</w:t>
            </w:r>
          </w:p>
        </w:tc>
      </w:tr>
    </w:tbl>
    <w:p w14:paraId="3C7733EA" w14:textId="77777777" w:rsidR="00E113F0" w:rsidRDefault="00E113F0" w:rsidP="00E113F0">
      <w:pPr>
        <w:spacing w:after="120"/>
        <w:rPr>
          <w:rFonts w:ascii="Verdana" w:hAnsi="Verdana" w:cs="Verdana"/>
          <w:b/>
          <w:bCs/>
        </w:rPr>
      </w:pPr>
    </w:p>
    <w:p w14:paraId="440F7645" w14:textId="77777777" w:rsidR="00E113F0" w:rsidRPr="004553B2" w:rsidRDefault="00E113F0" w:rsidP="00E113F0">
      <w:pPr>
        <w:spacing w:after="120"/>
        <w:rPr>
          <w:rFonts w:cs="Calibri"/>
          <w:bCs/>
        </w:rPr>
      </w:pPr>
      <w:r w:rsidRPr="004553B2">
        <w:rPr>
          <w:rFonts w:cs="Calibri"/>
          <w:bCs/>
        </w:rPr>
        <w:t xml:space="preserve">8. </w:t>
      </w:r>
      <w:r>
        <w:rPr>
          <w:rFonts w:cs="Calibri"/>
          <w:bCs/>
          <w:lang w:val="mk-MK"/>
        </w:rPr>
        <w:t>Сензибилитет/Чувствителност на локалната животна средина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6E7032A0" w14:textId="77777777" w:rsidTr="00AD137D">
        <w:tc>
          <w:tcPr>
            <w:tcW w:w="9322" w:type="dxa"/>
            <w:gridSpan w:val="2"/>
          </w:tcPr>
          <w:p w14:paraId="2038FBE0" w14:textId="77777777" w:rsidR="00E113F0" w:rsidRPr="005D4283" w:rsidRDefault="00E113F0" w:rsidP="00AD137D">
            <w:pPr>
              <w:spacing w:after="0" w:line="240" w:lineRule="auto"/>
              <w:rPr>
                <w:rFonts w:cs="Calibri"/>
                <w:sz w:val="20"/>
                <w:szCs w:val="20"/>
                <w:lang w:val="mk-MK"/>
              </w:rPr>
            </w:pPr>
            <w:r>
              <w:rPr>
                <w:rFonts w:cs="Calibri"/>
                <w:sz w:val="20"/>
                <w:szCs w:val="20"/>
                <w:lang w:val="mk-MK"/>
              </w:rPr>
              <w:t>Оценувањето</w:t>
            </w:r>
            <w:r w:rsidRPr="005D4283">
              <w:rPr>
                <w:rFonts w:cs="Calibri"/>
                <w:sz w:val="20"/>
                <w:szCs w:val="20"/>
                <w:lang w:val="mk-MK"/>
              </w:rPr>
              <w:t xml:space="preserve"> во чувствителните области се базира на растојанието помеѓу инсталацијата и чувствително</w:t>
            </w:r>
            <w:r>
              <w:rPr>
                <w:rFonts w:cs="Calibri"/>
                <w:sz w:val="20"/>
                <w:szCs w:val="20"/>
                <w:lang w:val="mk-MK"/>
              </w:rPr>
              <w:t>то</w:t>
            </w:r>
            <w:r w:rsidRPr="005D4283">
              <w:rPr>
                <w:rFonts w:cs="Calibri"/>
                <w:sz w:val="20"/>
                <w:szCs w:val="20"/>
                <w:lang w:val="mk-MK"/>
              </w:rPr>
              <w:t xml:space="preserve"> подрачје или ако област е во или надвор од сферата на директното влијание на инсталацијата.</w:t>
            </w:r>
          </w:p>
          <w:p w14:paraId="45238CCD" w14:textId="77777777" w:rsidR="00E113F0" w:rsidRPr="005D4283" w:rsidRDefault="00E113F0" w:rsidP="00AD137D">
            <w:pPr>
              <w:spacing w:after="0" w:line="240" w:lineRule="auto"/>
              <w:rPr>
                <w:rFonts w:cs="Calibri"/>
                <w:sz w:val="20"/>
                <w:szCs w:val="20"/>
                <w:lang w:val="mk-MK"/>
              </w:rPr>
            </w:pPr>
            <w:r w:rsidRPr="005D4283">
              <w:rPr>
                <w:rFonts w:cs="Calibri"/>
                <w:sz w:val="20"/>
                <w:szCs w:val="20"/>
                <w:lang w:val="mk-MK"/>
              </w:rPr>
              <w:t xml:space="preserve">Чувствителни области се: Станбена површина, училишта, градинки, болници, домови за стари лица, </w:t>
            </w:r>
            <w:r>
              <w:rPr>
                <w:rFonts w:cs="Calibri"/>
                <w:sz w:val="20"/>
                <w:szCs w:val="20"/>
                <w:lang w:val="mk-MK"/>
              </w:rPr>
              <w:t xml:space="preserve">вода за </w:t>
            </w:r>
            <w:r w:rsidRPr="005D4283">
              <w:rPr>
                <w:rFonts w:cs="Calibri"/>
                <w:sz w:val="20"/>
                <w:szCs w:val="20"/>
                <w:lang w:val="mk-MK"/>
              </w:rPr>
              <w:t>пиење</w:t>
            </w:r>
            <w:r>
              <w:rPr>
                <w:rFonts w:cs="Calibri"/>
                <w:sz w:val="20"/>
                <w:szCs w:val="20"/>
                <w:lang w:val="mk-MK"/>
              </w:rPr>
              <w:t>,</w:t>
            </w:r>
            <w:r w:rsidRPr="005D4283">
              <w:rPr>
                <w:rFonts w:cs="Calibri"/>
                <w:sz w:val="20"/>
                <w:szCs w:val="20"/>
                <w:lang w:val="mk-MK"/>
              </w:rPr>
              <w:t xml:space="preserve"> сливни подрачја</w:t>
            </w:r>
            <w:r>
              <w:rPr>
                <w:rFonts w:cs="Calibri"/>
                <w:sz w:val="20"/>
                <w:szCs w:val="20"/>
                <w:lang w:val="mk-MK"/>
              </w:rPr>
              <w:t>, поплавливи</w:t>
            </w:r>
            <w:r w:rsidRPr="005D4283">
              <w:rPr>
                <w:rFonts w:cs="Calibri"/>
                <w:sz w:val="20"/>
                <w:szCs w:val="20"/>
                <w:lang w:val="mk-MK"/>
              </w:rPr>
              <w:t xml:space="preserve"> области, </w:t>
            </w:r>
            <w:r>
              <w:rPr>
                <w:rFonts w:cs="Calibri"/>
                <w:sz w:val="20"/>
                <w:szCs w:val="20"/>
                <w:lang w:val="mk-MK"/>
              </w:rPr>
              <w:t xml:space="preserve">области за конзервација на </w:t>
            </w:r>
            <w:r w:rsidRPr="005D4283">
              <w:rPr>
                <w:rFonts w:cs="Calibri"/>
                <w:sz w:val="20"/>
                <w:szCs w:val="20"/>
                <w:lang w:val="mk-MK"/>
              </w:rPr>
              <w:t>природа</w:t>
            </w:r>
            <w:r>
              <w:rPr>
                <w:rFonts w:cs="Calibri"/>
                <w:sz w:val="20"/>
                <w:szCs w:val="20"/>
                <w:lang w:val="mk-MK"/>
              </w:rPr>
              <w:t>та * или FFH-области или</w:t>
            </w:r>
            <w:r w:rsidRPr="005D4283">
              <w:rPr>
                <w:rFonts w:cs="Calibri"/>
                <w:sz w:val="20"/>
                <w:szCs w:val="20"/>
                <w:lang w:val="mk-MK"/>
              </w:rPr>
              <w:t xml:space="preserve"> заштита области</w:t>
            </w:r>
            <w:r>
              <w:rPr>
                <w:rFonts w:cs="Calibri"/>
                <w:sz w:val="20"/>
                <w:szCs w:val="20"/>
                <w:lang w:val="mk-MK"/>
              </w:rPr>
              <w:t xml:space="preserve"> за птици</w:t>
            </w:r>
            <w:r w:rsidRPr="005D4283">
              <w:rPr>
                <w:rFonts w:cs="Calibri"/>
                <w:sz w:val="20"/>
                <w:szCs w:val="20"/>
                <w:lang w:val="mk-MK"/>
              </w:rPr>
              <w:t xml:space="preserve"> (Натура 2000) *, како и програми </w:t>
            </w:r>
            <w:r>
              <w:rPr>
                <w:rFonts w:cs="Calibri"/>
                <w:sz w:val="20"/>
                <w:szCs w:val="20"/>
                <w:lang w:val="mk-MK"/>
              </w:rPr>
              <w:t>за мочуришта</w:t>
            </w:r>
            <w:r w:rsidRPr="005D4283">
              <w:rPr>
                <w:rFonts w:cs="Calibri"/>
                <w:sz w:val="20"/>
                <w:szCs w:val="20"/>
                <w:lang w:val="mk-MK"/>
              </w:rPr>
              <w:t xml:space="preserve"> *. Во случај на повеќе о</w:t>
            </w:r>
            <w:r>
              <w:rPr>
                <w:rFonts w:cs="Calibri"/>
                <w:sz w:val="20"/>
                <w:szCs w:val="20"/>
                <w:lang w:val="mk-MK"/>
              </w:rPr>
              <w:t>д еден објект / област најмалата далечина се зема предвид</w:t>
            </w:r>
            <w:r w:rsidRPr="005D4283">
              <w:rPr>
                <w:rFonts w:cs="Calibri"/>
                <w:sz w:val="20"/>
                <w:szCs w:val="20"/>
                <w:lang w:val="mk-MK"/>
              </w:rPr>
              <w:t>.</w:t>
            </w:r>
          </w:p>
          <w:p w14:paraId="7FDD78CC" w14:textId="77777777" w:rsidR="00E113F0" w:rsidRPr="009B212E" w:rsidRDefault="00E113F0" w:rsidP="00AD137D">
            <w:pPr>
              <w:spacing w:after="0" w:line="240" w:lineRule="auto"/>
              <w:rPr>
                <w:rFonts w:cs="Calibri"/>
                <w:sz w:val="20"/>
                <w:szCs w:val="20"/>
                <w:lang w:val="mk-MK"/>
              </w:rPr>
            </w:pPr>
            <w:r w:rsidRPr="005D4283">
              <w:rPr>
                <w:rFonts w:cs="Calibri"/>
                <w:sz w:val="20"/>
                <w:szCs w:val="20"/>
                <w:lang w:val="mk-MK"/>
              </w:rPr>
              <w:t>* Се оценуваат</w:t>
            </w:r>
            <w:r>
              <w:rPr>
                <w:rFonts w:cs="Calibri"/>
                <w:sz w:val="20"/>
                <w:szCs w:val="20"/>
                <w:lang w:val="mk-MK"/>
              </w:rPr>
              <w:t xml:space="preserve"> со една оценка пониско</w:t>
            </w:r>
            <w:r w:rsidRPr="005D4283">
              <w:rPr>
                <w:rFonts w:cs="Calibri"/>
                <w:sz w:val="20"/>
                <w:szCs w:val="20"/>
                <w:lang w:val="mk-MK"/>
              </w:rPr>
              <w:t xml:space="preserve"> од другите</w:t>
            </w:r>
          </w:p>
        </w:tc>
      </w:tr>
      <w:tr w:rsidR="00E113F0" w:rsidRPr="00972C93" w14:paraId="0A030953" w14:textId="77777777" w:rsidTr="00AD137D">
        <w:tc>
          <w:tcPr>
            <w:tcW w:w="959" w:type="dxa"/>
            <w:shd w:val="clear" w:color="auto" w:fill="E0E0E0"/>
          </w:tcPr>
          <w:p w14:paraId="61532287"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4D607F5E"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4824D862" w14:textId="77777777" w:rsidTr="00AD137D">
        <w:tc>
          <w:tcPr>
            <w:tcW w:w="959" w:type="dxa"/>
          </w:tcPr>
          <w:p w14:paraId="31897644"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018AE2A0"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 чувствителни области во околината или на раздалеченост</w:t>
            </w:r>
            <w:r w:rsidRPr="004553B2">
              <w:rPr>
                <w:rFonts w:cs="Calibri"/>
                <w:sz w:val="20"/>
                <w:szCs w:val="20"/>
                <w:lang w:eastAsia="nl-NL"/>
              </w:rPr>
              <w:t xml:space="preserve"> &gt;10 km</w:t>
            </w:r>
          </w:p>
        </w:tc>
      </w:tr>
      <w:tr w:rsidR="00E113F0" w:rsidRPr="00972C93" w14:paraId="1B416B3E" w14:textId="77777777" w:rsidTr="00AD137D">
        <w:tc>
          <w:tcPr>
            <w:tcW w:w="959" w:type="dxa"/>
          </w:tcPr>
          <w:p w14:paraId="488E13A6"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0D94A9C4"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Чувствителни области надвор од сферата на влијание на емисии</w:t>
            </w:r>
            <w:r>
              <w:rPr>
                <w:rFonts w:cs="Calibri"/>
                <w:sz w:val="20"/>
                <w:szCs w:val="20"/>
                <w:lang w:eastAsia="nl-NL"/>
              </w:rPr>
              <w:t xml:space="preserve"> </w:t>
            </w:r>
            <w:r>
              <w:rPr>
                <w:rFonts w:cs="Calibri"/>
                <w:sz w:val="20"/>
                <w:szCs w:val="20"/>
                <w:lang w:val="mk-MK" w:eastAsia="nl-NL"/>
              </w:rPr>
              <w:t>или на раздалеченост</w:t>
            </w:r>
            <w:r w:rsidRPr="004553B2">
              <w:rPr>
                <w:rFonts w:cs="Calibri"/>
                <w:sz w:val="20"/>
                <w:szCs w:val="20"/>
                <w:lang w:eastAsia="nl-NL"/>
              </w:rPr>
              <w:t xml:space="preserve"> &lt;10 km</w:t>
            </w:r>
          </w:p>
        </w:tc>
      </w:tr>
      <w:tr w:rsidR="00E113F0" w:rsidRPr="00972C93" w14:paraId="2CE28057" w14:textId="77777777" w:rsidTr="00AD137D">
        <w:tc>
          <w:tcPr>
            <w:tcW w:w="959" w:type="dxa"/>
          </w:tcPr>
          <w:p w14:paraId="37BBF55A"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40C050A4"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Чувствителни области во рамките на сферата на влијание на емисии</w:t>
            </w:r>
            <w:r>
              <w:rPr>
                <w:rFonts w:cs="Calibri"/>
                <w:sz w:val="20"/>
                <w:szCs w:val="20"/>
                <w:lang w:eastAsia="nl-NL"/>
              </w:rPr>
              <w:t xml:space="preserve"> </w:t>
            </w:r>
            <w:r>
              <w:rPr>
                <w:rFonts w:cs="Calibri"/>
                <w:sz w:val="20"/>
                <w:szCs w:val="20"/>
                <w:lang w:val="mk-MK" w:eastAsia="nl-NL"/>
              </w:rPr>
              <w:t>или на раздалеченост</w:t>
            </w:r>
            <w:r w:rsidRPr="004553B2">
              <w:rPr>
                <w:rFonts w:cs="Calibri"/>
                <w:sz w:val="20"/>
                <w:szCs w:val="20"/>
                <w:lang w:eastAsia="nl-NL"/>
              </w:rPr>
              <w:t xml:space="preserve"> &lt;5 km</w:t>
            </w:r>
          </w:p>
        </w:tc>
      </w:tr>
      <w:tr w:rsidR="00E113F0" w:rsidRPr="00972C93" w14:paraId="0C667E9A" w14:textId="77777777" w:rsidTr="00AD137D">
        <w:tc>
          <w:tcPr>
            <w:tcW w:w="959" w:type="dxa"/>
          </w:tcPr>
          <w:p w14:paraId="08625E81"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40D0269F"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Чувствителни области во рамките на сферата на влијание од поголеми несреќи</w:t>
            </w:r>
            <w:r>
              <w:rPr>
                <w:rFonts w:cs="Calibri"/>
                <w:sz w:val="20"/>
                <w:szCs w:val="20"/>
                <w:lang w:eastAsia="nl-NL"/>
              </w:rPr>
              <w:t xml:space="preserve"> </w:t>
            </w:r>
            <w:r>
              <w:rPr>
                <w:rFonts w:cs="Calibri"/>
                <w:sz w:val="20"/>
                <w:szCs w:val="20"/>
                <w:lang w:val="mk-MK" w:eastAsia="nl-NL"/>
              </w:rPr>
              <w:t>или на раздалеченост</w:t>
            </w:r>
            <w:r w:rsidRPr="004553B2">
              <w:rPr>
                <w:rFonts w:cs="Calibri"/>
                <w:sz w:val="20"/>
                <w:szCs w:val="20"/>
                <w:lang w:eastAsia="nl-NL"/>
              </w:rPr>
              <w:t xml:space="preserve"> &lt;0,5 km</w:t>
            </w:r>
          </w:p>
        </w:tc>
      </w:tr>
      <w:tr w:rsidR="00E113F0" w:rsidRPr="00972C93" w14:paraId="40987DB8" w14:textId="77777777" w:rsidTr="00AD137D">
        <w:tc>
          <w:tcPr>
            <w:tcW w:w="959" w:type="dxa"/>
          </w:tcPr>
          <w:p w14:paraId="53138F71"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4</w:t>
            </w:r>
          </w:p>
        </w:tc>
        <w:tc>
          <w:tcPr>
            <w:tcW w:w="8363" w:type="dxa"/>
          </w:tcPr>
          <w:p w14:paraId="3072D66A"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Чувствителни области блиску до местата ,на раздалеченост</w:t>
            </w:r>
            <w:r w:rsidRPr="004553B2">
              <w:rPr>
                <w:rFonts w:cs="Calibri"/>
                <w:sz w:val="20"/>
                <w:szCs w:val="20"/>
                <w:lang w:eastAsia="nl-NL"/>
              </w:rPr>
              <w:t xml:space="preserve"> &lt;100 m</w:t>
            </w:r>
          </w:p>
        </w:tc>
      </w:tr>
    </w:tbl>
    <w:p w14:paraId="351BD42F" w14:textId="77777777" w:rsidR="00E113F0" w:rsidRDefault="00E113F0" w:rsidP="00E113F0">
      <w:pPr>
        <w:spacing w:after="120"/>
        <w:rPr>
          <w:rFonts w:ascii="Verdana" w:hAnsi="Verdana" w:cs="Verdana"/>
          <w:b/>
          <w:bCs/>
        </w:rPr>
      </w:pPr>
    </w:p>
    <w:p w14:paraId="07A7EED6" w14:textId="77777777" w:rsidR="00E113F0" w:rsidRPr="004553B2" w:rsidRDefault="00E113F0" w:rsidP="00E113F0">
      <w:pPr>
        <w:spacing w:after="120"/>
        <w:rPr>
          <w:rFonts w:cs="Calibri"/>
          <w:bCs/>
        </w:rPr>
      </w:pPr>
      <w:r w:rsidRPr="004553B2">
        <w:rPr>
          <w:rFonts w:cs="Calibri"/>
          <w:bCs/>
        </w:rPr>
        <w:t xml:space="preserve">9. </w:t>
      </w:r>
      <w:r>
        <w:rPr>
          <w:rFonts w:cs="Calibri"/>
          <w:bCs/>
          <w:lang w:val="mk-MK"/>
        </w:rPr>
        <w:t>Ризик од несреќи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470"/>
      </w:tblGrid>
      <w:tr w:rsidR="00E113F0" w:rsidRPr="00972C93" w14:paraId="2FEFDBF7" w14:textId="77777777" w:rsidTr="00AD137D">
        <w:tc>
          <w:tcPr>
            <w:tcW w:w="9322" w:type="dxa"/>
            <w:gridSpan w:val="2"/>
          </w:tcPr>
          <w:p w14:paraId="50824076"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Оценувањето на ризикот од несреќи се однесува на фактот дали</w:t>
            </w:r>
            <w:r w:rsidRPr="004553B2">
              <w:rPr>
                <w:rFonts w:cs="Calibri"/>
                <w:sz w:val="20"/>
                <w:szCs w:val="20"/>
                <w:lang w:eastAsia="nl-NL"/>
              </w:rPr>
              <w:t xml:space="preserve"> </w:t>
            </w:r>
            <w:r>
              <w:rPr>
                <w:rFonts w:cs="Calibri"/>
                <w:sz w:val="20"/>
                <w:szCs w:val="20"/>
                <w:lang w:eastAsia="nl-NL"/>
              </w:rPr>
              <w:t>инсталации</w:t>
            </w:r>
            <w:r>
              <w:rPr>
                <w:rFonts w:cs="Calibri"/>
                <w:sz w:val="20"/>
                <w:szCs w:val="20"/>
                <w:lang w:val="mk-MK" w:eastAsia="nl-NL"/>
              </w:rPr>
              <w:t>те се под Севесо Директивата или не.</w:t>
            </w:r>
            <w:r w:rsidRPr="004553B2">
              <w:rPr>
                <w:rFonts w:cs="Calibri"/>
                <w:sz w:val="20"/>
                <w:szCs w:val="20"/>
                <w:lang w:eastAsia="nl-NL"/>
              </w:rPr>
              <w:t xml:space="preserve"> </w:t>
            </w:r>
          </w:p>
        </w:tc>
      </w:tr>
      <w:tr w:rsidR="00E113F0" w:rsidRPr="00972C93" w14:paraId="5375133F" w14:textId="77777777" w:rsidTr="00AD137D">
        <w:tc>
          <w:tcPr>
            <w:tcW w:w="840" w:type="dxa"/>
            <w:shd w:val="clear" w:color="auto" w:fill="E0E0E0"/>
          </w:tcPr>
          <w:p w14:paraId="1FD65831"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482" w:type="dxa"/>
            <w:shd w:val="clear" w:color="auto" w:fill="E0E0E0"/>
          </w:tcPr>
          <w:p w14:paraId="7D0211E2"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2D750382" w14:textId="77777777" w:rsidTr="00AD137D">
        <w:tc>
          <w:tcPr>
            <w:tcW w:w="840" w:type="dxa"/>
          </w:tcPr>
          <w:p w14:paraId="4D703360"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482" w:type="dxa"/>
          </w:tcPr>
          <w:p w14:paraId="646FBB65"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не е СЕВЕСО инсталација.</w:t>
            </w:r>
            <w:r w:rsidRPr="004553B2">
              <w:rPr>
                <w:rFonts w:cs="Calibri"/>
                <w:sz w:val="20"/>
                <w:szCs w:val="20"/>
                <w:lang w:eastAsia="nl-NL"/>
              </w:rPr>
              <w:t xml:space="preserve"> </w:t>
            </w:r>
          </w:p>
        </w:tc>
      </w:tr>
      <w:tr w:rsidR="00E113F0" w:rsidRPr="00972C93" w14:paraId="31F45638" w14:textId="77777777" w:rsidTr="00AD137D">
        <w:tc>
          <w:tcPr>
            <w:tcW w:w="840" w:type="dxa"/>
          </w:tcPr>
          <w:p w14:paraId="7D1468B1"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482" w:type="dxa"/>
          </w:tcPr>
          <w:p w14:paraId="13013FAC"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w:t>
            </w:r>
            <w:r>
              <w:rPr>
                <w:rFonts w:cs="Calibri"/>
                <w:sz w:val="20"/>
                <w:szCs w:val="20"/>
                <w:lang w:eastAsia="nl-NL"/>
              </w:rPr>
              <w:t>нсталаци</w:t>
            </w:r>
            <w:r>
              <w:rPr>
                <w:rFonts w:cs="Calibri"/>
                <w:sz w:val="20"/>
                <w:szCs w:val="20"/>
                <w:lang w:val="mk-MK" w:eastAsia="nl-NL"/>
              </w:rPr>
              <w:t>јата е СЕВЕСО инсталација од пониско ниво.</w:t>
            </w:r>
          </w:p>
        </w:tc>
      </w:tr>
      <w:tr w:rsidR="00E113F0" w:rsidRPr="00972C93" w14:paraId="36810A28" w14:textId="77777777" w:rsidTr="00AD137D">
        <w:tc>
          <w:tcPr>
            <w:tcW w:w="840" w:type="dxa"/>
          </w:tcPr>
          <w:p w14:paraId="059C66AF"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482" w:type="dxa"/>
          </w:tcPr>
          <w:p w14:paraId="5C1BEDDC"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w:t>
            </w:r>
            <w:r>
              <w:rPr>
                <w:rFonts w:cs="Calibri"/>
                <w:sz w:val="20"/>
                <w:szCs w:val="20"/>
                <w:lang w:eastAsia="nl-NL"/>
              </w:rPr>
              <w:t>нсталаци</w:t>
            </w:r>
            <w:r>
              <w:rPr>
                <w:rFonts w:cs="Calibri"/>
                <w:sz w:val="20"/>
                <w:szCs w:val="20"/>
                <w:lang w:val="mk-MK" w:eastAsia="nl-NL"/>
              </w:rPr>
              <w:t>јата е СЕВЕСО инсталација од повисоко ниво.</w:t>
            </w:r>
          </w:p>
        </w:tc>
      </w:tr>
    </w:tbl>
    <w:p w14:paraId="0F6F7654" w14:textId="77777777" w:rsidR="00E113F0" w:rsidRPr="002E7FAA" w:rsidRDefault="00E113F0" w:rsidP="00E113F0">
      <w:pPr>
        <w:rPr>
          <w:lang w:val="mk-MK"/>
        </w:rPr>
      </w:pPr>
    </w:p>
    <w:p w14:paraId="421B272B" w14:textId="77777777" w:rsidR="00E113F0" w:rsidRPr="004553B2" w:rsidRDefault="00E113F0" w:rsidP="003A0514">
      <w:pPr>
        <w:pStyle w:val="ListParagraph"/>
        <w:keepNext/>
        <w:numPr>
          <w:ilvl w:val="0"/>
          <w:numId w:val="45"/>
        </w:numPr>
        <w:spacing w:before="240" w:after="60" w:line="276" w:lineRule="auto"/>
        <w:contextualSpacing w:val="0"/>
        <w:outlineLvl w:val="1"/>
        <w:rPr>
          <w:rFonts w:cs="Calibri"/>
          <w:b/>
          <w:bCs/>
          <w:i/>
          <w:iCs/>
          <w:vanish/>
          <w:sz w:val="28"/>
          <w:szCs w:val="28"/>
          <w:lang w:val="mk-MK"/>
        </w:rPr>
      </w:pPr>
      <w:bookmarkStart w:id="1069" w:name="_Toc436318976"/>
      <w:bookmarkStart w:id="1070" w:name="_Toc440293636"/>
      <w:bookmarkStart w:id="1071" w:name="_Toc440293803"/>
      <w:bookmarkStart w:id="1072" w:name="_Toc440301098"/>
      <w:bookmarkStart w:id="1073" w:name="_Toc440467823"/>
      <w:bookmarkStart w:id="1074" w:name="_Toc442354383"/>
      <w:bookmarkStart w:id="1075" w:name="_Toc448178312"/>
      <w:bookmarkStart w:id="1076" w:name="_Toc448313809"/>
      <w:bookmarkStart w:id="1077" w:name="_Toc448313991"/>
      <w:bookmarkStart w:id="1078" w:name="_Toc448915601"/>
      <w:bookmarkEnd w:id="1069"/>
      <w:bookmarkEnd w:id="1070"/>
      <w:bookmarkEnd w:id="1071"/>
      <w:bookmarkEnd w:id="1072"/>
      <w:bookmarkEnd w:id="1073"/>
      <w:bookmarkEnd w:id="1074"/>
      <w:bookmarkEnd w:id="1075"/>
      <w:bookmarkEnd w:id="1076"/>
      <w:bookmarkEnd w:id="1077"/>
      <w:bookmarkEnd w:id="1078"/>
    </w:p>
    <w:p w14:paraId="26BA6E5F" w14:textId="77777777" w:rsidR="00E113F0" w:rsidRPr="004553B2" w:rsidRDefault="00E113F0" w:rsidP="003A0514">
      <w:pPr>
        <w:pStyle w:val="ListParagraph"/>
        <w:keepNext/>
        <w:numPr>
          <w:ilvl w:val="0"/>
          <w:numId w:val="45"/>
        </w:numPr>
        <w:spacing w:before="240" w:after="60" w:line="276" w:lineRule="auto"/>
        <w:contextualSpacing w:val="0"/>
        <w:outlineLvl w:val="1"/>
        <w:rPr>
          <w:rFonts w:cs="Calibri"/>
          <w:b/>
          <w:bCs/>
          <w:i/>
          <w:iCs/>
          <w:vanish/>
          <w:sz w:val="28"/>
          <w:szCs w:val="28"/>
          <w:lang w:val="mk-MK"/>
        </w:rPr>
      </w:pPr>
      <w:bookmarkStart w:id="1079" w:name="_Toc436318977"/>
      <w:bookmarkStart w:id="1080" w:name="_Toc440293637"/>
      <w:bookmarkStart w:id="1081" w:name="_Toc440293804"/>
      <w:bookmarkStart w:id="1082" w:name="_Toc440301099"/>
      <w:bookmarkStart w:id="1083" w:name="_Toc440467824"/>
      <w:bookmarkStart w:id="1084" w:name="_Toc442354384"/>
      <w:bookmarkStart w:id="1085" w:name="_Toc448178313"/>
      <w:bookmarkStart w:id="1086" w:name="_Toc448313810"/>
      <w:bookmarkStart w:id="1087" w:name="_Toc448313992"/>
      <w:bookmarkStart w:id="1088" w:name="_Toc448915602"/>
      <w:bookmarkEnd w:id="1079"/>
      <w:bookmarkEnd w:id="1080"/>
      <w:bookmarkEnd w:id="1081"/>
      <w:bookmarkEnd w:id="1082"/>
      <w:bookmarkEnd w:id="1083"/>
      <w:bookmarkEnd w:id="1084"/>
      <w:bookmarkEnd w:id="1085"/>
      <w:bookmarkEnd w:id="1086"/>
      <w:bookmarkEnd w:id="1087"/>
      <w:bookmarkEnd w:id="1088"/>
    </w:p>
    <w:p w14:paraId="5928EC81" w14:textId="77777777" w:rsidR="00E113F0" w:rsidRPr="004553B2" w:rsidRDefault="00E113F0" w:rsidP="003A0514">
      <w:pPr>
        <w:pStyle w:val="ListParagraph"/>
        <w:keepNext/>
        <w:numPr>
          <w:ilvl w:val="0"/>
          <w:numId w:val="45"/>
        </w:numPr>
        <w:spacing w:before="240" w:after="60" w:line="276" w:lineRule="auto"/>
        <w:contextualSpacing w:val="0"/>
        <w:outlineLvl w:val="1"/>
        <w:rPr>
          <w:rFonts w:cs="Calibri"/>
          <w:b/>
          <w:bCs/>
          <w:i/>
          <w:iCs/>
          <w:vanish/>
          <w:sz w:val="28"/>
          <w:szCs w:val="28"/>
          <w:lang w:val="mk-MK"/>
        </w:rPr>
      </w:pPr>
      <w:bookmarkStart w:id="1089" w:name="_Toc436318978"/>
      <w:bookmarkStart w:id="1090" w:name="_Toc440293638"/>
      <w:bookmarkStart w:id="1091" w:name="_Toc440293805"/>
      <w:bookmarkStart w:id="1092" w:name="_Toc440301100"/>
      <w:bookmarkStart w:id="1093" w:name="_Toc440467825"/>
      <w:bookmarkStart w:id="1094" w:name="_Toc442354385"/>
      <w:bookmarkStart w:id="1095" w:name="_Toc448178314"/>
      <w:bookmarkStart w:id="1096" w:name="_Toc448313811"/>
      <w:bookmarkStart w:id="1097" w:name="_Toc448313993"/>
      <w:bookmarkStart w:id="1098" w:name="_Toc448915603"/>
      <w:bookmarkEnd w:id="1089"/>
      <w:bookmarkEnd w:id="1090"/>
      <w:bookmarkEnd w:id="1091"/>
      <w:bookmarkEnd w:id="1092"/>
      <w:bookmarkEnd w:id="1093"/>
      <w:bookmarkEnd w:id="1094"/>
      <w:bookmarkEnd w:id="1095"/>
      <w:bookmarkEnd w:id="1096"/>
      <w:bookmarkEnd w:id="1097"/>
      <w:bookmarkEnd w:id="1098"/>
    </w:p>
    <w:p w14:paraId="12060155" w14:textId="77777777" w:rsidR="00E113F0" w:rsidRDefault="00E113F0" w:rsidP="00E113F0">
      <w:pPr>
        <w:rPr>
          <w:rFonts w:cs="Calibri"/>
          <w:b/>
          <w:bCs/>
          <w:i/>
          <w:iCs/>
          <w:sz w:val="28"/>
          <w:szCs w:val="28"/>
          <w:lang w:val="mk-MK"/>
        </w:rPr>
      </w:pPr>
      <w:bookmarkStart w:id="1099" w:name="_Toc436318979"/>
      <w:r>
        <w:rPr>
          <w:rFonts w:cs="Calibri"/>
          <w:lang w:val="mk-MK"/>
        </w:rPr>
        <w:br w:type="page"/>
      </w:r>
    </w:p>
    <w:p w14:paraId="0B6DE602" w14:textId="77777777" w:rsidR="00E113F0" w:rsidRPr="004553B2" w:rsidRDefault="00E113F0" w:rsidP="003A0514">
      <w:pPr>
        <w:pStyle w:val="Heading2"/>
        <w:numPr>
          <w:ilvl w:val="0"/>
          <w:numId w:val="46"/>
        </w:numPr>
        <w:jc w:val="left"/>
        <w:rPr>
          <w:rFonts w:cs="Calibri"/>
          <w:lang w:val="mk-MK"/>
        </w:rPr>
      </w:pPr>
      <w:bookmarkStart w:id="1100" w:name="_Toc448313812"/>
      <w:bookmarkStart w:id="1101" w:name="_Toc448313994"/>
      <w:bookmarkStart w:id="1102" w:name="_Toc448915604"/>
      <w:r>
        <w:rPr>
          <w:rFonts w:cs="Calibri"/>
          <w:lang w:val="mk-MK"/>
        </w:rPr>
        <w:lastRenderedPageBreak/>
        <w:t>Критериум за извршување на операторот ИСКЗ</w:t>
      </w:r>
      <w:r w:rsidRPr="004553B2">
        <w:rPr>
          <w:rFonts w:cs="Calibri"/>
          <w:lang w:val="mk-MK"/>
        </w:rPr>
        <w:t xml:space="preserve"> A</w:t>
      </w:r>
      <w:bookmarkEnd w:id="1099"/>
      <w:bookmarkEnd w:id="1100"/>
      <w:bookmarkEnd w:id="1101"/>
      <w:bookmarkEnd w:id="1102"/>
    </w:p>
    <w:p w14:paraId="121DA32F" w14:textId="77777777" w:rsidR="00E113F0" w:rsidRPr="005D4283" w:rsidRDefault="00E113F0" w:rsidP="00E113F0">
      <w:pPr>
        <w:spacing w:after="120"/>
        <w:rPr>
          <w:rFonts w:cs="Calibri"/>
          <w:bCs/>
          <w:lang w:val="mk-MK"/>
        </w:rPr>
      </w:pPr>
      <w:r>
        <w:rPr>
          <w:rFonts w:cs="Calibri"/>
          <w:bCs/>
        </w:rPr>
        <w:t xml:space="preserve">1. </w:t>
      </w:r>
      <w:r>
        <w:rPr>
          <w:rFonts w:cs="Calibri"/>
          <w:bCs/>
          <w:lang w:val="mk-MK"/>
        </w:rPr>
        <w:t>Усогласеност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1AD56917" w14:textId="77777777" w:rsidTr="00AD137D">
        <w:tc>
          <w:tcPr>
            <w:tcW w:w="9322" w:type="dxa"/>
            <w:gridSpan w:val="2"/>
          </w:tcPr>
          <w:p w14:paraId="160A0E5B" w14:textId="77777777" w:rsidR="00E113F0" w:rsidRPr="00076993" w:rsidRDefault="00E113F0" w:rsidP="00AD137D">
            <w:pPr>
              <w:spacing w:after="0" w:line="240" w:lineRule="auto"/>
              <w:rPr>
                <w:rFonts w:cs="Calibri"/>
                <w:sz w:val="20"/>
                <w:szCs w:val="20"/>
                <w:lang w:val="mk-MK" w:eastAsia="nl-NL"/>
              </w:rPr>
            </w:pPr>
            <w:r>
              <w:rPr>
                <w:rFonts w:cs="Calibri"/>
                <w:sz w:val="20"/>
                <w:szCs w:val="20"/>
                <w:lang w:val="mk-MK" w:eastAsia="nl-NL"/>
              </w:rPr>
              <w:t>Оценка за извршувањата/перформансот</w:t>
            </w:r>
            <w:r w:rsidRPr="00076993">
              <w:rPr>
                <w:rFonts w:cs="Calibri"/>
                <w:sz w:val="20"/>
                <w:szCs w:val="20"/>
                <w:lang w:val="mk-MK" w:eastAsia="nl-NL"/>
              </w:rPr>
              <w:t xml:space="preserve"> на операторот е врз основа на бројот и сериозноста на неусогласености</w:t>
            </w:r>
            <w:r>
              <w:rPr>
                <w:rFonts w:cs="Calibri"/>
                <w:sz w:val="20"/>
                <w:szCs w:val="20"/>
                <w:lang w:val="mk-MK" w:eastAsia="nl-NL"/>
              </w:rPr>
              <w:t xml:space="preserve">те што се </w:t>
            </w:r>
            <w:r w:rsidRPr="00076993">
              <w:rPr>
                <w:rFonts w:cs="Calibri"/>
                <w:sz w:val="20"/>
                <w:szCs w:val="20"/>
                <w:lang w:val="mk-MK" w:eastAsia="nl-NL"/>
              </w:rPr>
              <w:t>идентификуван</w:t>
            </w:r>
            <w:r>
              <w:rPr>
                <w:rFonts w:cs="Calibri"/>
                <w:sz w:val="20"/>
                <w:szCs w:val="20"/>
                <w:lang w:val="mk-MK" w:eastAsia="nl-NL"/>
              </w:rPr>
              <w:t>и</w:t>
            </w:r>
            <w:r w:rsidRPr="00076993">
              <w:rPr>
                <w:rFonts w:cs="Calibri"/>
                <w:sz w:val="20"/>
                <w:szCs w:val="20"/>
                <w:lang w:val="mk-MK" w:eastAsia="nl-NL"/>
              </w:rPr>
              <w:t>.</w:t>
            </w:r>
          </w:p>
        </w:tc>
      </w:tr>
      <w:tr w:rsidR="00E113F0" w:rsidRPr="00972C93" w14:paraId="6257F8F2" w14:textId="77777777" w:rsidTr="00AD137D">
        <w:tc>
          <w:tcPr>
            <w:tcW w:w="959" w:type="dxa"/>
            <w:shd w:val="clear" w:color="auto" w:fill="E0E0E0"/>
          </w:tcPr>
          <w:p w14:paraId="082D5B65"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4F17E278"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244C6A85" w14:textId="77777777" w:rsidTr="00AD137D">
        <w:tc>
          <w:tcPr>
            <w:tcW w:w="959" w:type="dxa"/>
          </w:tcPr>
          <w:p w14:paraId="63F65692"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7C640623"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 релевантни неусогласувања на инсталацијата со условите од дозволата или прекршување на обврските на операторот</w:t>
            </w:r>
          </w:p>
        </w:tc>
      </w:tr>
      <w:tr w:rsidR="00E113F0" w:rsidRPr="00972C93" w14:paraId="0F305798" w14:textId="77777777" w:rsidTr="00AD137D">
        <w:tc>
          <w:tcPr>
            <w:tcW w:w="959" w:type="dxa"/>
          </w:tcPr>
          <w:p w14:paraId="229F4942"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53CA33C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Едно релевантно неусогласување на инсталацијата со условите од дозволата или прекршување на обврските на операторот</w:t>
            </w:r>
          </w:p>
        </w:tc>
      </w:tr>
      <w:tr w:rsidR="00E113F0" w:rsidRPr="00972C93" w14:paraId="0FADD929" w14:textId="77777777" w:rsidTr="00AD137D">
        <w:tc>
          <w:tcPr>
            <w:tcW w:w="959" w:type="dxa"/>
          </w:tcPr>
          <w:p w14:paraId="4C9D2BF3"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44ABD8ED"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Повеќе од едно релевантно неусогласување или едно важно неусогласување на инсталацијата со условите од дозволата или прекршување на обврските на операторот</w:t>
            </w:r>
            <w:r w:rsidRPr="004553B2">
              <w:rPr>
                <w:rFonts w:cs="Calibri"/>
                <w:sz w:val="20"/>
                <w:szCs w:val="20"/>
                <w:lang w:eastAsia="nl-NL"/>
              </w:rPr>
              <w:t xml:space="preserve"> </w:t>
            </w:r>
          </w:p>
        </w:tc>
      </w:tr>
    </w:tbl>
    <w:p w14:paraId="1B70C44D" w14:textId="77777777" w:rsidR="00E113F0" w:rsidRDefault="00E113F0" w:rsidP="00E113F0">
      <w:pPr>
        <w:ind w:left="720" w:hanging="720"/>
      </w:pPr>
    </w:p>
    <w:p w14:paraId="50277F9C" w14:textId="77777777" w:rsidR="00E113F0" w:rsidRPr="00DF558D" w:rsidRDefault="00E113F0" w:rsidP="00E113F0">
      <w:pPr>
        <w:spacing w:after="120"/>
        <w:rPr>
          <w:rFonts w:cs="Calibri"/>
          <w:bCs/>
          <w:lang w:val="mk-MK"/>
        </w:rPr>
      </w:pPr>
      <w:r>
        <w:rPr>
          <w:rFonts w:cs="Calibri"/>
          <w:bCs/>
        </w:rPr>
        <w:t xml:space="preserve">2. </w:t>
      </w:r>
      <w:r>
        <w:rPr>
          <w:rFonts w:cs="Calibri"/>
          <w:bCs/>
          <w:lang w:val="mk-MK"/>
        </w:rPr>
        <w:t>Став на операторот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342"/>
      </w:tblGrid>
      <w:tr w:rsidR="00E113F0" w:rsidRPr="00434647" w14:paraId="3157B481" w14:textId="77777777" w:rsidTr="00AD137D">
        <w:tc>
          <w:tcPr>
            <w:tcW w:w="9322" w:type="dxa"/>
            <w:gridSpan w:val="2"/>
          </w:tcPr>
          <w:p w14:paraId="16576202" w14:textId="77777777" w:rsidR="00E113F0" w:rsidRPr="00EE1057" w:rsidRDefault="00E113F0" w:rsidP="00AD137D">
            <w:pPr>
              <w:spacing w:after="0" w:line="240" w:lineRule="auto"/>
              <w:rPr>
                <w:rFonts w:cs="Calibri"/>
                <w:sz w:val="20"/>
                <w:szCs w:val="20"/>
                <w:lang w:val="mk-MK" w:eastAsia="nl-NL"/>
              </w:rPr>
            </w:pPr>
            <w:r>
              <w:rPr>
                <w:rFonts w:cs="Calibri"/>
                <w:sz w:val="20"/>
                <w:szCs w:val="20"/>
                <w:lang w:val="mk-MK" w:eastAsia="nl-NL"/>
              </w:rPr>
              <w:t>Оценувањето на ставот на операторот е субјективен избор на инспекторот во однос на тоа каков е ставот на операторот спрема животната средина.</w:t>
            </w:r>
            <w:r w:rsidRPr="00EE1057">
              <w:rPr>
                <w:rFonts w:cs="Calibri"/>
                <w:sz w:val="20"/>
                <w:szCs w:val="20"/>
                <w:lang w:val="mk-MK" w:eastAsia="nl-NL"/>
              </w:rPr>
              <w:t xml:space="preserve"> </w:t>
            </w:r>
          </w:p>
        </w:tc>
      </w:tr>
      <w:tr w:rsidR="00E113F0" w:rsidRPr="00972C93" w14:paraId="4BD9D5C9" w14:textId="77777777" w:rsidTr="00AD137D">
        <w:tc>
          <w:tcPr>
            <w:tcW w:w="980" w:type="dxa"/>
            <w:shd w:val="clear" w:color="auto" w:fill="E0E0E0"/>
          </w:tcPr>
          <w:p w14:paraId="0CB4812C"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42" w:type="dxa"/>
            <w:shd w:val="clear" w:color="auto" w:fill="E0E0E0"/>
          </w:tcPr>
          <w:p w14:paraId="03CC3354"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7922CD9C" w14:textId="77777777" w:rsidTr="00AD137D">
        <w:tc>
          <w:tcPr>
            <w:tcW w:w="980" w:type="dxa"/>
          </w:tcPr>
          <w:p w14:paraId="7EEB69AA"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2841A34F"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Операторот реагира веднаш по утврдувањето на услов на релевантно неусогласување.</w:t>
            </w:r>
          </w:p>
        </w:tc>
      </w:tr>
      <w:tr w:rsidR="00E113F0" w:rsidRPr="00972C93" w14:paraId="52592B23" w14:textId="77777777" w:rsidTr="00AD137D">
        <w:tc>
          <w:tcPr>
            <w:tcW w:w="980" w:type="dxa"/>
          </w:tcPr>
          <w:p w14:paraId="4736D78D"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42" w:type="dxa"/>
          </w:tcPr>
          <w:p w14:paraId="1DF81C0F"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Операторот реагира по добивање на допис со преупредување од надлежниот орган.</w:t>
            </w:r>
          </w:p>
        </w:tc>
      </w:tr>
      <w:tr w:rsidR="00E113F0" w:rsidRPr="00972C93" w14:paraId="45020F48" w14:textId="77777777" w:rsidTr="00AD137D">
        <w:tc>
          <w:tcPr>
            <w:tcW w:w="980" w:type="dxa"/>
          </w:tcPr>
          <w:p w14:paraId="41D8C6B1"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344B3A23"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Операторот реагира само после повторливи писма со предупредување или после формално административно решение од надлежниот орган.</w:t>
            </w:r>
            <w:r w:rsidRPr="004553B2">
              <w:rPr>
                <w:rFonts w:cs="Calibri"/>
                <w:sz w:val="20"/>
                <w:szCs w:val="20"/>
                <w:lang w:eastAsia="nl-NL"/>
              </w:rPr>
              <w:t xml:space="preserve"> </w:t>
            </w:r>
          </w:p>
        </w:tc>
      </w:tr>
    </w:tbl>
    <w:p w14:paraId="7B110A54" w14:textId="77777777" w:rsidR="00E113F0" w:rsidRDefault="00E113F0" w:rsidP="00E113F0"/>
    <w:p w14:paraId="57C63C2A" w14:textId="77777777" w:rsidR="00E113F0" w:rsidRPr="00DF558D" w:rsidRDefault="00E113F0" w:rsidP="00E113F0">
      <w:pPr>
        <w:spacing w:after="120"/>
        <w:rPr>
          <w:rFonts w:cs="Calibri"/>
          <w:bCs/>
          <w:lang w:val="mk-MK"/>
        </w:rPr>
      </w:pPr>
      <w:r w:rsidRPr="004553B2">
        <w:rPr>
          <w:rFonts w:cs="Calibri"/>
          <w:bCs/>
        </w:rPr>
        <w:t>3.</w:t>
      </w:r>
      <w:r>
        <w:rPr>
          <w:rFonts w:cs="Calibri"/>
          <w:bCs/>
        </w:rPr>
        <w:t xml:space="preserve"> </w:t>
      </w:r>
      <w:r>
        <w:rPr>
          <w:rFonts w:cs="Calibri"/>
          <w:bCs/>
          <w:lang w:val="mk-MK"/>
        </w:rPr>
        <w:t>Систем на управување во животната средина (ЕМАЅ)</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342"/>
      </w:tblGrid>
      <w:tr w:rsidR="00E113F0" w:rsidRPr="00434647" w14:paraId="5248D42F" w14:textId="77777777" w:rsidTr="00AD137D">
        <w:tc>
          <w:tcPr>
            <w:tcW w:w="9322" w:type="dxa"/>
            <w:gridSpan w:val="2"/>
          </w:tcPr>
          <w:p w14:paraId="6AFEF6A4" w14:textId="77777777" w:rsidR="00E113F0" w:rsidRPr="00EE1057" w:rsidRDefault="00E113F0" w:rsidP="00AD137D">
            <w:pPr>
              <w:spacing w:after="0" w:line="240" w:lineRule="auto"/>
              <w:rPr>
                <w:rFonts w:cs="Calibri"/>
                <w:sz w:val="20"/>
                <w:szCs w:val="20"/>
                <w:lang w:val="mk-MK" w:eastAsia="nl-NL"/>
              </w:rPr>
            </w:pPr>
            <w:r>
              <w:rPr>
                <w:rFonts w:cs="Calibri"/>
                <w:sz w:val="20"/>
                <w:szCs w:val="20"/>
                <w:lang w:val="mk-MK" w:eastAsia="nl-NL"/>
              </w:rPr>
              <w:t xml:space="preserve">Оценувањето на </w:t>
            </w:r>
            <w:r w:rsidRPr="00EE1057">
              <w:rPr>
                <w:rFonts w:cs="Calibri"/>
                <w:bCs/>
                <w:sz w:val="20"/>
                <w:szCs w:val="20"/>
                <w:lang w:val="mk-MK"/>
              </w:rPr>
              <w:t>Системот за управување во животната средина</w:t>
            </w:r>
            <w:r w:rsidRPr="00EE1057">
              <w:rPr>
                <w:rFonts w:cs="Calibri"/>
                <w:sz w:val="20"/>
                <w:szCs w:val="20"/>
                <w:lang w:val="mk-MK" w:eastAsia="nl-NL"/>
              </w:rPr>
              <w:t xml:space="preserve"> </w:t>
            </w:r>
            <w:r>
              <w:rPr>
                <w:rFonts w:cs="Calibri"/>
                <w:sz w:val="20"/>
                <w:szCs w:val="20"/>
                <w:lang w:val="mk-MK" w:eastAsia="nl-NL"/>
              </w:rPr>
              <w:t xml:space="preserve"> се однесува на тоа дали компанијата го применила или не </w:t>
            </w:r>
            <w:r w:rsidRPr="00EE1057">
              <w:rPr>
                <w:rFonts w:cs="Calibri"/>
                <w:bCs/>
                <w:sz w:val="20"/>
                <w:szCs w:val="20"/>
                <w:lang w:val="mk-MK"/>
              </w:rPr>
              <w:t>Систем</w:t>
            </w:r>
            <w:r>
              <w:rPr>
                <w:rFonts w:cs="Calibri"/>
                <w:bCs/>
                <w:sz w:val="20"/>
                <w:szCs w:val="20"/>
                <w:lang w:val="mk-MK"/>
              </w:rPr>
              <w:t>от</w:t>
            </w:r>
            <w:r w:rsidRPr="00EE1057">
              <w:rPr>
                <w:rFonts w:cs="Calibri"/>
                <w:bCs/>
                <w:sz w:val="20"/>
                <w:szCs w:val="20"/>
                <w:lang w:val="mk-MK"/>
              </w:rPr>
              <w:t xml:space="preserve"> за управување во животната средина</w:t>
            </w:r>
            <w:r w:rsidRPr="00EE1057">
              <w:rPr>
                <w:rFonts w:cs="Calibri"/>
                <w:sz w:val="20"/>
                <w:szCs w:val="20"/>
                <w:lang w:val="mk-MK" w:eastAsia="nl-NL"/>
              </w:rPr>
              <w:t xml:space="preserve"> </w:t>
            </w:r>
            <w:r>
              <w:rPr>
                <w:rFonts w:cs="Calibri"/>
                <w:sz w:val="20"/>
                <w:szCs w:val="20"/>
                <w:lang w:val="mk-MK" w:eastAsia="nl-NL"/>
              </w:rPr>
              <w:t>во согласност со  EMAS или ISO-14001</w:t>
            </w:r>
            <w:r w:rsidRPr="00EE1057">
              <w:rPr>
                <w:rFonts w:cs="Calibri"/>
                <w:sz w:val="20"/>
                <w:szCs w:val="20"/>
                <w:lang w:val="mk-MK" w:eastAsia="nl-NL"/>
              </w:rPr>
              <w:t xml:space="preserve">.  </w:t>
            </w:r>
          </w:p>
        </w:tc>
      </w:tr>
      <w:tr w:rsidR="00E113F0" w:rsidRPr="00972C93" w14:paraId="7F967469" w14:textId="77777777" w:rsidTr="00AD137D">
        <w:tc>
          <w:tcPr>
            <w:tcW w:w="980" w:type="dxa"/>
            <w:shd w:val="clear" w:color="auto" w:fill="E0E0E0"/>
          </w:tcPr>
          <w:p w14:paraId="4F00EA69"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42" w:type="dxa"/>
            <w:shd w:val="clear" w:color="auto" w:fill="E0E0E0"/>
          </w:tcPr>
          <w:p w14:paraId="712DA817"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7B91F186" w14:textId="77777777" w:rsidTr="00AD137D">
        <w:tc>
          <w:tcPr>
            <w:tcW w:w="980" w:type="dxa"/>
          </w:tcPr>
          <w:p w14:paraId="49FCDC4D"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049C4F1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е регистрирана според</w:t>
            </w:r>
            <w:r>
              <w:rPr>
                <w:rFonts w:cs="Calibri"/>
                <w:sz w:val="20"/>
                <w:szCs w:val="20"/>
                <w:lang w:eastAsia="nl-NL"/>
              </w:rPr>
              <w:t xml:space="preserve"> EMAS</w:t>
            </w:r>
            <w:r>
              <w:rPr>
                <w:rFonts w:cs="Calibri"/>
                <w:sz w:val="20"/>
                <w:szCs w:val="20"/>
                <w:lang w:val="mk-MK" w:eastAsia="nl-NL"/>
              </w:rPr>
              <w:t xml:space="preserve"> или ISO-14001</w:t>
            </w:r>
            <w:r w:rsidRPr="00F849E7">
              <w:rPr>
                <w:rFonts w:cs="Calibri"/>
                <w:sz w:val="20"/>
                <w:szCs w:val="20"/>
                <w:lang w:eastAsia="nl-NL"/>
              </w:rPr>
              <w:t xml:space="preserve"> </w:t>
            </w:r>
            <w:r>
              <w:rPr>
                <w:rFonts w:cs="Calibri"/>
                <w:sz w:val="20"/>
                <w:szCs w:val="20"/>
                <w:lang w:val="mk-MK" w:eastAsia="nl-NL"/>
              </w:rPr>
              <w:t>и операторот успешно работи според овој систем на управување во животната средина</w:t>
            </w:r>
          </w:p>
        </w:tc>
      </w:tr>
      <w:tr w:rsidR="00E113F0" w:rsidRPr="00972C93" w14:paraId="67C89DB0" w14:textId="77777777" w:rsidTr="00AD137D">
        <w:tc>
          <w:tcPr>
            <w:tcW w:w="980" w:type="dxa"/>
          </w:tcPr>
          <w:p w14:paraId="28EBA448"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42" w:type="dxa"/>
          </w:tcPr>
          <w:p w14:paraId="730A28B5"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не е регистрирана според</w:t>
            </w:r>
            <w:r w:rsidRPr="004553B2">
              <w:rPr>
                <w:rFonts w:cs="Calibri"/>
                <w:sz w:val="20"/>
                <w:szCs w:val="20"/>
                <w:lang w:eastAsia="nl-NL"/>
              </w:rPr>
              <w:t xml:space="preserve"> EMAS</w:t>
            </w:r>
            <w:r>
              <w:rPr>
                <w:rFonts w:cs="Calibri"/>
                <w:sz w:val="20"/>
                <w:szCs w:val="20"/>
                <w:lang w:val="mk-MK" w:eastAsia="nl-NL"/>
              </w:rPr>
              <w:t xml:space="preserve"> или ISO-14001</w:t>
            </w:r>
            <w:r w:rsidRPr="00F849E7">
              <w:rPr>
                <w:rFonts w:cs="Calibri"/>
                <w:sz w:val="20"/>
                <w:szCs w:val="20"/>
                <w:lang w:eastAsia="nl-NL"/>
              </w:rPr>
              <w:t xml:space="preserve"> </w:t>
            </w:r>
            <w:r>
              <w:rPr>
                <w:rFonts w:cs="Calibri"/>
                <w:sz w:val="20"/>
                <w:szCs w:val="20"/>
                <w:lang w:val="mk-MK" w:eastAsia="nl-NL"/>
              </w:rPr>
              <w:t>но операторот успешно работи со прифаќање на системот за управување во животната средина</w:t>
            </w:r>
          </w:p>
        </w:tc>
      </w:tr>
      <w:tr w:rsidR="00E113F0" w:rsidRPr="00972C93" w14:paraId="23F4D364" w14:textId="77777777" w:rsidTr="00AD137D">
        <w:tc>
          <w:tcPr>
            <w:tcW w:w="980" w:type="dxa"/>
          </w:tcPr>
          <w:p w14:paraId="1656658C"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0B8261F6"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не е регистрирана според</w:t>
            </w:r>
            <w:r w:rsidRPr="004553B2">
              <w:rPr>
                <w:rFonts w:cs="Calibri"/>
                <w:sz w:val="20"/>
                <w:szCs w:val="20"/>
                <w:lang w:eastAsia="nl-NL"/>
              </w:rPr>
              <w:t xml:space="preserve"> EMAS</w:t>
            </w:r>
            <w:r>
              <w:rPr>
                <w:rFonts w:cs="Calibri"/>
                <w:sz w:val="20"/>
                <w:szCs w:val="20"/>
                <w:lang w:val="mk-MK" w:eastAsia="nl-NL"/>
              </w:rPr>
              <w:t xml:space="preserve"> или ISO-14001</w:t>
            </w:r>
            <w:r w:rsidRPr="00F849E7">
              <w:rPr>
                <w:rFonts w:cs="Calibri"/>
                <w:sz w:val="20"/>
                <w:szCs w:val="20"/>
                <w:lang w:eastAsia="nl-NL"/>
              </w:rPr>
              <w:t xml:space="preserve"> </w:t>
            </w:r>
            <w:r>
              <w:rPr>
                <w:rFonts w:cs="Calibri"/>
                <w:sz w:val="20"/>
                <w:szCs w:val="20"/>
                <w:lang w:val="mk-MK" w:eastAsia="nl-NL"/>
              </w:rPr>
              <w:t>и операторот не работи успешно и не е прифатен системот за управување во животната средина</w:t>
            </w:r>
          </w:p>
        </w:tc>
      </w:tr>
    </w:tbl>
    <w:p w14:paraId="025E5F93" w14:textId="77777777" w:rsidR="00E113F0" w:rsidRPr="004553B2" w:rsidRDefault="00E113F0" w:rsidP="00E113F0">
      <w:pPr>
        <w:spacing w:after="0"/>
      </w:pPr>
    </w:p>
    <w:p w14:paraId="79853F60" w14:textId="77777777" w:rsidR="00E113F0" w:rsidRPr="004553B2" w:rsidRDefault="00E113F0" w:rsidP="003A0514">
      <w:pPr>
        <w:pStyle w:val="Heading2"/>
        <w:numPr>
          <w:ilvl w:val="0"/>
          <w:numId w:val="46"/>
        </w:numPr>
        <w:jc w:val="left"/>
        <w:rPr>
          <w:rFonts w:cs="Calibri"/>
          <w:lang w:val="mk-MK"/>
        </w:rPr>
      </w:pPr>
      <w:r>
        <w:rPr>
          <w:rFonts w:cs="Calibri"/>
          <w:lang w:val="mk-MK"/>
        </w:rPr>
        <w:br w:type="page"/>
      </w:r>
      <w:bookmarkStart w:id="1103" w:name="_Toc436318980"/>
      <w:bookmarkStart w:id="1104" w:name="_Toc448313813"/>
      <w:bookmarkStart w:id="1105" w:name="_Toc448313995"/>
      <w:bookmarkStart w:id="1106" w:name="_Toc448915605"/>
      <w:r>
        <w:rPr>
          <w:rFonts w:cs="Calibri"/>
          <w:lang w:val="mk-MK"/>
        </w:rPr>
        <w:lastRenderedPageBreak/>
        <w:t xml:space="preserve">Критериум на влијание </w:t>
      </w:r>
      <w:r w:rsidRPr="004553B2">
        <w:rPr>
          <w:rFonts w:cs="Calibri"/>
          <w:lang w:val="mk-MK"/>
        </w:rPr>
        <w:t>-</w:t>
      </w:r>
      <w:r>
        <w:rPr>
          <w:rFonts w:cs="Calibri"/>
          <w:lang w:val="mk-MK"/>
        </w:rPr>
        <w:t xml:space="preserve"> </w:t>
      </w:r>
      <w:r w:rsidRPr="004553B2">
        <w:rPr>
          <w:rFonts w:cs="Calibri"/>
          <w:lang w:val="mk-MK"/>
        </w:rPr>
        <w:t xml:space="preserve"> </w:t>
      </w:r>
      <w:r>
        <w:rPr>
          <w:rFonts w:cs="Calibri"/>
          <w:lang w:val="mk-MK"/>
        </w:rPr>
        <w:t>ИСКЗ</w:t>
      </w:r>
      <w:r w:rsidRPr="004553B2">
        <w:rPr>
          <w:rFonts w:cs="Calibri"/>
          <w:lang w:val="mk-MK"/>
        </w:rPr>
        <w:t xml:space="preserve"> B</w:t>
      </w:r>
      <w:bookmarkEnd w:id="1103"/>
      <w:bookmarkEnd w:id="1104"/>
      <w:bookmarkEnd w:id="1105"/>
      <w:bookmarkEnd w:id="1106"/>
    </w:p>
    <w:p w14:paraId="07DD2FD4" w14:textId="77777777" w:rsidR="00E113F0" w:rsidRPr="00DF558D" w:rsidRDefault="00E113F0" w:rsidP="00E113F0">
      <w:pPr>
        <w:spacing w:after="120"/>
        <w:rPr>
          <w:rFonts w:cs="Calibri"/>
          <w:bCs/>
          <w:lang w:val="mk-MK"/>
        </w:rPr>
      </w:pPr>
      <w:r>
        <w:rPr>
          <w:rFonts w:cs="Calibri"/>
          <w:bCs/>
        </w:rPr>
        <w:t>1. T</w:t>
      </w:r>
      <w:r>
        <w:rPr>
          <w:rFonts w:cs="Calibri"/>
          <w:bCs/>
          <w:lang w:val="mk-MK"/>
        </w:rPr>
        <w:t>ип или вид на инсталација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2265ACFA" w14:textId="77777777" w:rsidTr="00AD137D">
        <w:tc>
          <w:tcPr>
            <w:tcW w:w="9322" w:type="dxa"/>
            <w:gridSpan w:val="2"/>
          </w:tcPr>
          <w:p w14:paraId="4B809C6D" w14:textId="77777777" w:rsidR="00E113F0" w:rsidRPr="00977643" w:rsidRDefault="00E113F0" w:rsidP="00AD137D">
            <w:pPr>
              <w:spacing w:after="0" w:line="240" w:lineRule="auto"/>
              <w:rPr>
                <w:rFonts w:cs="Calibri"/>
                <w:sz w:val="20"/>
                <w:szCs w:val="20"/>
                <w:lang w:val="mk-MK" w:eastAsia="nl-NL"/>
              </w:rPr>
            </w:pPr>
            <w:r>
              <w:rPr>
                <w:rFonts w:cs="Calibri"/>
                <w:sz w:val="20"/>
                <w:szCs w:val="20"/>
                <w:lang w:val="mk-MK" w:eastAsia="nl-NL"/>
              </w:rPr>
              <w:t xml:space="preserve">Оценувањето на типот и видот на инсталација се базира на категориите што се наоѓаат во Анекс </w:t>
            </w:r>
            <w:r w:rsidRPr="00977643">
              <w:rPr>
                <w:rFonts w:cs="Calibri"/>
                <w:sz w:val="20"/>
                <w:szCs w:val="20"/>
                <w:lang w:val="mk-MK" w:eastAsia="nl-NL"/>
              </w:rPr>
              <w:t xml:space="preserve">I </w:t>
            </w:r>
            <w:r>
              <w:rPr>
                <w:rFonts w:cs="Calibri"/>
                <w:sz w:val="20"/>
                <w:szCs w:val="20"/>
                <w:lang w:val="mk-MK" w:eastAsia="nl-NL"/>
              </w:rPr>
              <w:t>од ИСКЗ Уредбата</w:t>
            </w:r>
            <w:r w:rsidRPr="00977643">
              <w:rPr>
                <w:rFonts w:cs="Calibri"/>
                <w:sz w:val="20"/>
                <w:szCs w:val="20"/>
                <w:lang w:val="mk-MK" w:eastAsia="nl-NL"/>
              </w:rPr>
              <w:t xml:space="preserve"> 89/05. </w:t>
            </w:r>
          </w:p>
          <w:p w14:paraId="1FFDD538" w14:textId="77777777" w:rsidR="00E113F0" w:rsidRPr="00977643" w:rsidRDefault="00E113F0" w:rsidP="00AD137D">
            <w:pPr>
              <w:spacing w:after="0" w:line="240" w:lineRule="auto"/>
              <w:rPr>
                <w:rFonts w:cs="Calibri"/>
                <w:sz w:val="20"/>
                <w:szCs w:val="20"/>
                <w:lang w:val="mk-MK" w:eastAsia="nl-NL"/>
              </w:rPr>
            </w:pPr>
            <w:r>
              <w:rPr>
                <w:rFonts w:cs="Calibri"/>
                <w:sz w:val="20"/>
                <w:szCs w:val="20"/>
                <w:lang w:val="mk-MK" w:eastAsia="nl-NL"/>
              </w:rPr>
              <w:t>Следниве категории се дефинирани во анексот</w:t>
            </w:r>
            <w:r w:rsidRPr="00977643">
              <w:rPr>
                <w:rFonts w:cs="Calibri"/>
                <w:sz w:val="20"/>
                <w:szCs w:val="20"/>
                <w:lang w:val="mk-MK" w:eastAsia="nl-NL"/>
              </w:rPr>
              <w:t>:</w:t>
            </w:r>
          </w:p>
          <w:p w14:paraId="67E99417" w14:textId="77777777" w:rsidR="00E113F0" w:rsidRPr="00977643" w:rsidRDefault="00E113F0" w:rsidP="00AD137D">
            <w:pPr>
              <w:spacing w:after="0" w:line="240" w:lineRule="auto"/>
              <w:rPr>
                <w:rFonts w:cs="Calibri"/>
                <w:sz w:val="20"/>
                <w:szCs w:val="20"/>
                <w:lang w:val="mk-MK" w:eastAsia="nl-NL"/>
              </w:rPr>
            </w:pPr>
            <w:r w:rsidRPr="00977643">
              <w:rPr>
                <w:rFonts w:cs="Calibri"/>
                <w:sz w:val="20"/>
                <w:szCs w:val="20"/>
                <w:lang w:val="mk-MK" w:eastAsia="nl-NL"/>
              </w:rPr>
              <w:t>Cat</w:t>
            </w:r>
            <w:r>
              <w:rPr>
                <w:rFonts w:cs="Calibri"/>
                <w:sz w:val="20"/>
                <w:szCs w:val="20"/>
                <w:lang w:val="mk-MK" w:eastAsia="nl-NL"/>
              </w:rPr>
              <w:t>/Категорија</w:t>
            </w:r>
            <w:r w:rsidRPr="00977643">
              <w:rPr>
                <w:rFonts w:cs="Calibri"/>
                <w:sz w:val="20"/>
                <w:szCs w:val="20"/>
                <w:lang w:val="mk-MK" w:eastAsia="nl-NL"/>
              </w:rPr>
              <w:t xml:space="preserve"> 1 – </w:t>
            </w:r>
            <w:r>
              <w:rPr>
                <w:rFonts w:cs="Calibri"/>
                <w:sz w:val="20"/>
                <w:szCs w:val="20"/>
                <w:lang w:val="mk-MK" w:eastAsia="nl-NL"/>
              </w:rPr>
              <w:t>Енергетски индустрии</w:t>
            </w:r>
            <w:r w:rsidRPr="00977643">
              <w:rPr>
                <w:rFonts w:cs="Calibri"/>
                <w:sz w:val="20"/>
                <w:szCs w:val="20"/>
                <w:lang w:val="mk-MK" w:eastAsia="nl-NL"/>
              </w:rPr>
              <w:t xml:space="preserve"> (</w:t>
            </w:r>
            <w:r>
              <w:rPr>
                <w:rFonts w:cs="Calibri"/>
                <w:sz w:val="20"/>
                <w:szCs w:val="20"/>
                <w:lang w:val="mk-MK" w:eastAsia="nl-NL"/>
              </w:rPr>
              <w:t>оценка 2</w:t>
            </w:r>
            <w:r w:rsidRPr="00977643">
              <w:rPr>
                <w:rFonts w:cs="Calibri"/>
                <w:sz w:val="20"/>
                <w:szCs w:val="20"/>
                <w:lang w:val="mk-MK" w:eastAsia="nl-NL"/>
              </w:rPr>
              <w:t>)</w:t>
            </w:r>
          </w:p>
          <w:p w14:paraId="06E332E4" w14:textId="77777777" w:rsidR="00E113F0" w:rsidRPr="00977643" w:rsidRDefault="00E113F0" w:rsidP="00AD137D">
            <w:pPr>
              <w:spacing w:after="0" w:line="240" w:lineRule="auto"/>
              <w:rPr>
                <w:rFonts w:cs="Calibri"/>
                <w:sz w:val="20"/>
                <w:szCs w:val="20"/>
                <w:lang w:val="mk-MK" w:eastAsia="nl-NL"/>
              </w:rPr>
            </w:pPr>
            <w:r w:rsidRPr="00977643">
              <w:rPr>
                <w:rFonts w:cs="Calibri"/>
                <w:sz w:val="20"/>
                <w:szCs w:val="20"/>
                <w:lang w:val="mk-MK" w:eastAsia="nl-NL"/>
              </w:rPr>
              <w:t>Cat</w:t>
            </w:r>
            <w:r>
              <w:rPr>
                <w:rFonts w:cs="Calibri"/>
                <w:sz w:val="20"/>
                <w:szCs w:val="20"/>
                <w:lang w:val="mk-MK" w:eastAsia="nl-NL"/>
              </w:rPr>
              <w:t>/ Категорија</w:t>
            </w:r>
            <w:r w:rsidRPr="00977643">
              <w:rPr>
                <w:rFonts w:cs="Calibri"/>
                <w:sz w:val="20"/>
                <w:szCs w:val="20"/>
                <w:lang w:val="mk-MK" w:eastAsia="nl-NL"/>
              </w:rPr>
              <w:t xml:space="preserve"> 2 –</w:t>
            </w:r>
            <w:r>
              <w:rPr>
                <w:rFonts w:cs="Calibri"/>
                <w:sz w:val="20"/>
                <w:szCs w:val="20"/>
                <w:lang w:val="mk-MK" w:eastAsia="nl-NL"/>
              </w:rPr>
              <w:t>Производство и преработка на метали</w:t>
            </w:r>
            <w:r w:rsidRPr="00977643">
              <w:rPr>
                <w:rFonts w:cs="Calibri"/>
                <w:sz w:val="20"/>
                <w:szCs w:val="20"/>
                <w:lang w:val="mk-MK" w:eastAsia="nl-NL"/>
              </w:rPr>
              <w:t xml:space="preserve"> (</w:t>
            </w:r>
            <w:r>
              <w:rPr>
                <w:rFonts w:cs="Calibri"/>
                <w:sz w:val="20"/>
                <w:szCs w:val="20"/>
                <w:lang w:val="mk-MK" w:eastAsia="nl-NL"/>
              </w:rPr>
              <w:t>оценка 3</w:t>
            </w:r>
            <w:r w:rsidRPr="00977643">
              <w:rPr>
                <w:rFonts w:cs="Calibri"/>
                <w:sz w:val="20"/>
                <w:szCs w:val="20"/>
                <w:lang w:val="mk-MK" w:eastAsia="nl-NL"/>
              </w:rPr>
              <w:t>)</w:t>
            </w:r>
          </w:p>
          <w:p w14:paraId="552403F5" w14:textId="77777777" w:rsidR="00E113F0" w:rsidRPr="00977643" w:rsidRDefault="00E113F0" w:rsidP="00AD137D">
            <w:pPr>
              <w:spacing w:after="0" w:line="240" w:lineRule="auto"/>
              <w:rPr>
                <w:rFonts w:cs="Calibri"/>
                <w:sz w:val="20"/>
                <w:szCs w:val="20"/>
                <w:lang w:val="mk-MK" w:eastAsia="nl-NL"/>
              </w:rPr>
            </w:pPr>
            <w:r w:rsidRPr="00977643">
              <w:rPr>
                <w:rFonts w:cs="Calibri"/>
                <w:sz w:val="20"/>
                <w:szCs w:val="20"/>
                <w:lang w:val="mk-MK" w:eastAsia="nl-NL"/>
              </w:rPr>
              <w:t>Cat</w:t>
            </w:r>
            <w:r>
              <w:rPr>
                <w:rFonts w:cs="Calibri"/>
                <w:sz w:val="20"/>
                <w:szCs w:val="20"/>
                <w:lang w:val="mk-MK" w:eastAsia="nl-NL"/>
              </w:rPr>
              <w:t>/ Категорија</w:t>
            </w:r>
            <w:r w:rsidRPr="00977643">
              <w:rPr>
                <w:rFonts w:cs="Calibri"/>
                <w:sz w:val="20"/>
                <w:szCs w:val="20"/>
                <w:lang w:val="mk-MK" w:eastAsia="nl-NL"/>
              </w:rPr>
              <w:t xml:space="preserve"> 3 –</w:t>
            </w:r>
            <w:r>
              <w:rPr>
                <w:rFonts w:cs="Calibri"/>
                <w:sz w:val="20"/>
                <w:szCs w:val="20"/>
                <w:lang w:val="mk-MK" w:eastAsia="nl-NL"/>
              </w:rPr>
              <w:t>Индустрија на минерали</w:t>
            </w:r>
            <w:r w:rsidRPr="00977643">
              <w:rPr>
                <w:rFonts w:cs="Calibri"/>
                <w:sz w:val="20"/>
                <w:szCs w:val="20"/>
                <w:lang w:val="mk-MK" w:eastAsia="nl-NL"/>
              </w:rPr>
              <w:t xml:space="preserve"> (</w:t>
            </w:r>
            <w:r>
              <w:rPr>
                <w:rFonts w:cs="Calibri"/>
                <w:sz w:val="20"/>
                <w:szCs w:val="20"/>
                <w:lang w:val="mk-MK" w:eastAsia="nl-NL"/>
              </w:rPr>
              <w:t>оценка 2</w:t>
            </w:r>
            <w:r w:rsidRPr="00977643">
              <w:rPr>
                <w:rFonts w:cs="Calibri"/>
                <w:sz w:val="20"/>
                <w:szCs w:val="20"/>
                <w:lang w:val="mk-MK" w:eastAsia="nl-NL"/>
              </w:rPr>
              <w:t>)</w:t>
            </w:r>
          </w:p>
          <w:p w14:paraId="61B8B182" w14:textId="77777777" w:rsidR="00E113F0" w:rsidRPr="00977643" w:rsidRDefault="00E113F0" w:rsidP="00AD137D">
            <w:pPr>
              <w:spacing w:after="0" w:line="240" w:lineRule="auto"/>
              <w:rPr>
                <w:rFonts w:cs="Calibri"/>
                <w:sz w:val="20"/>
                <w:szCs w:val="20"/>
                <w:lang w:val="mk-MK" w:eastAsia="nl-NL"/>
              </w:rPr>
            </w:pPr>
            <w:r w:rsidRPr="00977643">
              <w:rPr>
                <w:rFonts w:cs="Calibri"/>
                <w:sz w:val="20"/>
                <w:szCs w:val="20"/>
                <w:lang w:val="mk-MK" w:eastAsia="nl-NL"/>
              </w:rPr>
              <w:t>Cat</w:t>
            </w:r>
            <w:r>
              <w:rPr>
                <w:rFonts w:cs="Calibri"/>
                <w:sz w:val="20"/>
                <w:szCs w:val="20"/>
                <w:lang w:val="mk-MK" w:eastAsia="nl-NL"/>
              </w:rPr>
              <w:t>/ Категорија</w:t>
            </w:r>
            <w:r w:rsidRPr="00977643">
              <w:rPr>
                <w:rFonts w:cs="Calibri"/>
                <w:sz w:val="20"/>
                <w:szCs w:val="20"/>
                <w:lang w:val="mk-MK" w:eastAsia="nl-NL"/>
              </w:rPr>
              <w:t xml:space="preserve"> 4 –</w:t>
            </w:r>
            <w:r>
              <w:rPr>
                <w:rFonts w:cs="Calibri"/>
                <w:sz w:val="20"/>
                <w:szCs w:val="20"/>
                <w:lang w:val="mk-MK" w:eastAsia="nl-NL"/>
              </w:rPr>
              <w:t>Хемиска индустрија</w:t>
            </w:r>
            <w:r w:rsidRPr="00977643">
              <w:rPr>
                <w:rFonts w:cs="Calibri"/>
                <w:sz w:val="20"/>
                <w:szCs w:val="20"/>
                <w:lang w:val="mk-MK" w:eastAsia="nl-NL"/>
              </w:rPr>
              <w:t xml:space="preserve"> (оценка</w:t>
            </w:r>
            <w:r>
              <w:rPr>
                <w:rFonts w:cs="Calibri"/>
                <w:sz w:val="20"/>
                <w:szCs w:val="20"/>
                <w:lang w:val="mk-MK" w:eastAsia="nl-NL"/>
              </w:rPr>
              <w:t xml:space="preserve"> 3</w:t>
            </w:r>
            <w:r w:rsidRPr="00977643">
              <w:rPr>
                <w:rFonts w:cs="Calibri"/>
                <w:sz w:val="20"/>
                <w:szCs w:val="20"/>
                <w:lang w:val="mk-MK" w:eastAsia="nl-NL"/>
              </w:rPr>
              <w:t>)</w:t>
            </w:r>
          </w:p>
          <w:p w14:paraId="057EAA76" w14:textId="77777777" w:rsidR="00E113F0" w:rsidRPr="00977643" w:rsidRDefault="00E113F0" w:rsidP="00AD137D">
            <w:pPr>
              <w:spacing w:after="0" w:line="240" w:lineRule="auto"/>
              <w:rPr>
                <w:rFonts w:cs="Calibri"/>
                <w:sz w:val="20"/>
                <w:szCs w:val="20"/>
                <w:lang w:val="mk-MK" w:eastAsia="nl-NL"/>
              </w:rPr>
            </w:pPr>
            <w:r w:rsidRPr="00977643">
              <w:rPr>
                <w:rFonts w:cs="Calibri"/>
                <w:sz w:val="20"/>
                <w:szCs w:val="20"/>
                <w:lang w:val="mk-MK" w:eastAsia="nl-NL"/>
              </w:rPr>
              <w:t>Cat</w:t>
            </w:r>
            <w:r>
              <w:rPr>
                <w:rFonts w:cs="Calibri"/>
                <w:sz w:val="20"/>
                <w:szCs w:val="20"/>
                <w:lang w:val="mk-MK" w:eastAsia="nl-NL"/>
              </w:rPr>
              <w:t>/ Категорија</w:t>
            </w:r>
            <w:r w:rsidRPr="00977643">
              <w:rPr>
                <w:rFonts w:cs="Calibri"/>
                <w:sz w:val="20"/>
                <w:szCs w:val="20"/>
                <w:lang w:val="mk-MK" w:eastAsia="nl-NL"/>
              </w:rPr>
              <w:t xml:space="preserve"> 5 – </w:t>
            </w:r>
            <w:r>
              <w:rPr>
                <w:rFonts w:cs="Calibri"/>
                <w:sz w:val="20"/>
                <w:szCs w:val="20"/>
                <w:lang w:val="mk-MK" w:eastAsia="nl-NL"/>
              </w:rPr>
              <w:t>Управување со отпад</w:t>
            </w:r>
            <w:r w:rsidRPr="00977643">
              <w:rPr>
                <w:rFonts w:cs="Calibri"/>
                <w:sz w:val="20"/>
                <w:szCs w:val="20"/>
                <w:lang w:val="mk-MK" w:eastAsia="nl-NL"/>
              </w:rPr>
              <w:t xml:space="preserve"> (оценка</w:t>
            </w:r>
            <w:r>
              <w:rPr>
                <w:rFonts w:cs="Calibri"/>
                <w:sz w:val="20"/>
                <w:szCs w:val="20"/>
                <w:lang w:val="mk-MK" w:eastAsia="nl-NL"/>
              </w:rPr>
              <w:t xml:space="preserve"> 2</w:t>
            </w:r>
            <w:r w:rsidRPr="00977643">
              <w:rPr>
                <w:rFonts w:cs="Calibri"/>
                <w:sz w:val="20"/>
                <w:szCs w:val="20"/>
                <w:lang w:val="mk-MK" w:eastAsia="nl-NL"/>
              </w:rPr>
              <w:t>)</w:t>
            </w:r>
          </w:p>
          <w:p w14:paraId="675E295C" w14:textId="77777777" w:rsidR="00E113F0" w:rsidRPr="00977643" w:rsidRDefault="00E113F0" w:rsidP="00AD137D">
            <w:pPr>
              <w:spacing w:after="0" w:line="240" w:lineRule="auto"/>
              <w:rPr>
                <w:rFonts w:cs="Calibri"/>
                <w:sz w:val="20"/>
                <w:szCs w:val="20"/>
                <w:lang w:val="mk-MK" w:eastAsia="nl-NL"/>
              </w:rPr>
            </w:pPr>
            <w:r w:rsidRPr="00977643">
              <w:rPr>
                <w:rFonts w:cs="Calibri"/>
                <w:sz w:val="20"/>
                <w:szCs w:val="20"/>
                <w:lang w:val="mk-MK" w:eastAsia="nl-NL"/>
              </w:rPr>
              <w:t>Cat</w:t>
            </w:r>
            <w:r>
              <w:rPr>
                <w:rFonts w:cs="Calibri"/>
                <w:sz w:val="20"/>
                <w:szCs w:val="20"/>
                <w:lang w:val="mk-MK" w:eastAsia="nl-NL"/>
              </w:rPr>
              <w:t>/ Категорија</w:t>
            </w:r>
            <w:r w:rsidRPr="00977643">
              <w:rPr>
                <w:rFonts w:cs="Calibri"/>
                <w:sz w:val="20"/>
                <w:szCs w:val="20"/>
                <w:lang w:val="mk-MK" w:eastAsia="nl-NL"/>
              </w:rPr>
              <w:t xml:space="preserve"> 6 – </w:t>
            </w:r>
            <w:r>
              <w:rPr>
                <w:rFonts w:cs="Calibri"/>
                <w:sz w:val="20"/>
                <w:szCs w:val="20"/>
                <w:lang w:val="mk-MK" w:eastAsia="nl-NL"/>
              </w:rPr>
              <w:t>Други активности</w:t>
            </w:r>
            <w:r w:rsidRPr="00977643">
              <w:rPr>
                <w:rFonts w:cs="Calibri"/>
                <w:sz w:val="20"/>
                <w:szCs w:val="20"/>
                <w:lang w:val="mk-MK" w:eastAsia="nl-NL"/>
              </w:rPr>
              <w:t xml:space="preserve"> (оценка</w:t>
            </w:r>
            <w:r>
              <w:rPr>
                <w:rFonts w:cs="Calibri"/>
                <w:sz w:val="20"/>
                <w:szCs w:val="20"/>
                <w:lang w:val="mk-MK" w:eastAsia="nl-NL"/>
              </w:rPr>
              <w:t xml:space="preserve"> 1</w:t>
            </w:r>
            <w:r w:rsidRPr="00977643">
              <w:rPr>
                <w:rFonts w:cs="Calibri"/>
                <w:sz w:val="20"/>
                <w:szCs w:val="20"/>
                <w:lang w:val="mk-MK" w:eastAsia="nl-NL"/>
              </w:rPr>
              <w:t>)</w:t>
            </w:r>
          </w:p>
        </w:tc>
      </w:tr>
      <w:tr w:rsidR="00E113F0" w:rsidRPr="00972C93" w14:paraId="17E7C044" w14:textId="77777777" w:rsidTr="00AD137D">
        <w:tc>
          <w:tcPr>
            <w:tcW w:w="959" w:type="dxa"/>
            <w:shd w:val="clear" w:color="auto" w:fill="E0E0E0"/>
          </w:tcPr>
          <w:p w14:paraId="31A9C4A5"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58E9AEE7"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4AFA9279" w14:textId="77777777" w:rsidTr="00AD137D">
        <w:tc>
          <w:tcPr>
            <w:tcW w:w="959" w:type="dxa"/>
          </w:tcPr>
          <w:p w14:paraId="30C7BD35"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79B25F2F"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ИСКЗ-</w:t>
            </w:r>
            <w:r>
              <w:rPr>
                <w:rFonts w:cs="Calibri"/>
                <w:sz w:val="20"/>
                <w:szCs w:val="20"/>
                <w:lang w:val="mk-MK" w:eastAsia="nl-NL"/>
              </w:rPr>
              <w:t>Б</w:t>
            </w:r>
            <w:r w:rsidRPr="004553B2">
              <w:rPr>
                <w:rFonts w:cs="Calibri"/>
                <w:sz w:val="20"/>
                <w:szCs w:val="20"/>
                <w:lang w:eastAsia="nl-NL"/>
              </w:rPr>
              <w:t xml:space="preserve"> </w:t>
            </w:r>
            <w:r>
              <w:rPr>
                <w:rFonts w:cs="Calibri"/>
                <w:sz w:val="20"/>
                <w:szCs w:val="20"/>
                <w:lang w:eastAsia="nl-NL"/>
              </w:rPr>
              <w:t xml:space="preserve">инсталации </w:t>
            </w:r>
            <w:r>
              <w:rPr>
                <w:rFonts w:cs="Calibri"/>
                <w:sz w:val="20"/>
                <w:szCs w:val="20"/>
                <w:lang w:val="mk-MK" w:eastAsia="nl-NL"/>
              </w:rPr>
              <w:t>во</w:t>
            </w:r>
            <w:r w:rsidRPr="004553B2">
              <w:rPr>
                <w:rFonts w:cs="Calibri"/>
                <w:sz w:val="20"/>
                <w:szCs w:val="20"/>
                <w:lang w:eastAsia="nl-NL"/>
              </w:rPr>
              <w:t xml:space="preserve"> </w:t>
            </w:r>
            <w:r>
              <w:rPr>
                <w:rFonts w:cs="Calibri"/>
                <w:sz w:val="20"/>
                <w:szCs w:val="20"/>
                <w:lang w:eastAsia="nl-NL"/>
              </w:rPr>
              <w:t>категорија 6 (</w:t>
            </w:r>
            <w:r>
              <w:rPr>
                <w:rFonts w:cs="Calibri"/>
                <w:sz w:val="20"/>
                <w:szCs w:val="20"/>
                <w:lang w:val="mk-MK" w:eastAsia="nl-NL"/>
              </w:rPr>
              <w:t>други активности</w:t>
            </w:r>
            <w:r w:rsidRPr="004553B2">
              <w:rPr>
                <w:rFonts w:cs="Calibri"/>
                <w:sz w:val="20"/>
                <w:szCs w:val="20"/>
                <w:lang w:eastAsia="nl-NL"/>
              </w:rPr>
              <w:t>)</w:t>
            </w:r>
          </w:p>
        </w:tc>
      </w:tr>
      <w:tr w:rsidR="00E113F0" w:rsidRPr="00972C93" w14:paraId="4BB6703B" w14:textId="77777777" w:rsidTr="00AD137D">
        <w:tc>
          <w:tcPr>
            <w:tcW w:w="959" w:type="dxa"/>
          </w:tcPr>
          <w:p w14:paraId="09D2044D"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58FBB75E"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ИСКЗ-</w:t>
            </w:r>
            <w:r>
              <w:rPr>
                <w:rFonts w:cs="Calibri"/>
                <w:sz w:val="20"/>
                <w:szCs w:val="20"/>
                <w:lang w:val="mk-MK" w:eastAsia="nl-NL"/>
              </w:rPr>
              <w:t>Б</w:t>
            </w:r>
            <w:r w:rsidRPr="004553B2">
              <w:rPr>
                <w:rFonts w:cs="Calibri"/>
                <w:sz w:val="20"/>
                <w:szCs w:val="20"/>
                <w:lang w:eastAsia="nl-NL"/>
              </w:rPr>
              <w:t xml:space="preserve"> </w:t>
            </w:r>
            <w:r>
              <w:rPr>
                <w:rFonts w:cs="Calibri"/>
                <w:sz w:val="20"/>
                <w:szCs w:val="20"/>
                <w:lang w:eastAsia="nl-NL"/>
              </w:rPr>
              <w:t xml:space="preserve">инсталации </w:t>
            </w:r>
            <w:r>
              <w:rPr>
                <w:rFonts w:cs="Calibri"/>
                <w:sz w:val="20"/>
                <w:szCs w:val="20"/>
                <w:lang w:val="mk-MK" w:eastAsia="nl-NL"/>
              </w:rPr>
              <w:t>во</w:t>
            </w:r>
            <w:r w:rsidRPr="004553B2">
              <w:rPr>
                <w:rFonts w:cs="Calibri"/>
                <w:sz w:val="20"/>
                <w:szCs w:val="20"/>
                <w:lang w:eastAsia="nl-NL"/>
              </w:rPr>
              <w:t xml:space="preserve"> </w:t>
            </w:r>
            <w:r>
              <w:rPr>
                <w:rFonts w:cs="Calibri"/>
                <w:sz w:val="20"/>
                <w:szCs w:val="20"/>
                <w:lang w:eastAsia="nl-NL"/>
              </w:rPr>
              <w:t>категории</w:t>
            </w:r>
            <w:r>
              <w:rPr>
                <w:rFonts w:cs="Calibri"/>
                <w:sz w:val="20"/>
                <w:szCs w:val="20"/>
                <w:lang w:val="mk-MK" w:eastAsia="nl-NL"/>
              </w:rPr>
              <w:t>те</w:t>
            </w:r>
            <w:r>
              <w:rPr>
                <w:rFonts w:cs="Calibri"/>
                <w:sz w:val="20"/>
                <w:szCs w:val="20"/>
                <w:lang w:eastAsia="nl-NL"/>
              </w:rPr>
              <w:t xml:space="preserve"> 1 (</w:t>
            </w:r>
            <w:r>
              <w:rPr>
                <w:rFonts w:cs="Calibri"/>
                <w:sz w:val="20"/>
                <w:szCs w:val="20"/>
                <w:lang w:val="mk-MK" w:eastAsia="nl-NL"/>
              </w:rPr>
              <w:t>енергетски индустрии</w:t>
            </w:r>
            <w:r w:rsidRPr="004553B2">
              <w:rPr>
                <w:rFonts w:cs="Calibri"/>
                <w:sz w:val="20"/>
                <w:szCs w:val="20"/>
                <w:lang w:eastAsia="nl-NL"/>
              </w:rPr>
              <w:t>)</w:t>
            </w:r>
            <w:r>
              <w:rPr>
                <w:rFonts w:cs="Calibri"/>
                <w:sz w:val="20"/>
                <w:szCs w:val="20"/>
                <w:lang w:eastAsia="nl-NL"/>
              </w:rPr>
              <w:t>, 3(</w:t>
            </w:r>
            <w:r>
              <w:rPr>
                <w:rFonts w:cs="Calibri"/>
                <w:sz w:val="20"/>
                <w:szCs w:val="20"/>
                <w:lang w:val="mk-MK" w:eastAsia="nl-NL"/>
              </w:rPr>
              <w:t>индустрија на метали</w:t>
            </w:r>
            <w:r>
              <w:rPr>
                <w:rFonts w:cs="Calibri"/>
                <w:sz w:val="20"/>
                <w:szCs w:val="20"/>
                <w:lang w:eastAsia="nl-NL"/>
              </w:rPr>
              <w:t xml:space="preserve">) </w:t>
            </w:r>
            <w:r>
              <w:rPr>
                <w:rFonts w:cs="Calibri"/>
                <w:sz w:val="20"/>
                <w:szCs w:val="20"/>
                <w:lang w:val="mk-MK" w:eastAsia="nl-NL"/>
              </w:rPr>
              <w:t>или</w:t>
            </w:r>
            <w:r>
              <w:rPr>
                <w:rFonts w:cs="Calibri"/>
                <w:sz w:val="20"/>
                <w:szCs w:val="20"/>
                <w:lang w:eastAsia="nl-NL"/>
              </w:rPr>
              <w:t xml:space="preserve"> 5 (</w:t>
            </w:r>
            <w:r>
              <w:rPr>
                <w:rFonts w:cs="Calibri"/>
                <w:sz w:val="20"/>
                <w:szCs w:val="20"/>
                <w:lang w:val="mk-MK" w:eastAsia="nl-NL"/>
              </w:rPr>
              <w:t>управување со отпад</w:t>
            </w:r>
            <w:r w:rsidRPr="004553B2">
              <w:rPr>
                <w:rFonts w:cs="Calibri"/>
                <w:sz w:val="20"/>
                <w:szCs w:val="20"/>
                <w:lang w:eastAsia="nl-NL"/>
              </w:rPr>
              <w:t>)</w:t>
            </w:r>
          </w:p>
        </w:tc>
      </w:tr>
      <w:tr w:rsidR="00E113F0" w:rsidRPr="00972C93" w14:paraId="45B7E8BC" w14:textId="77777777" w:rsidTr="00AD137D">
        <w:tc>
          <w:tcPr>
            <w:tcW w:w="959" w:type="dxa"/>
          </w:tcPr>
          <w:p w14:paraId="30FC7488"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600F4ADD"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 xml:space="preserve">ИСКЗ-Б инсталации </w:t>
            </w:r>
            <w:r>
              <w:rPr>
                <w:rFonts w:cs="Calibri"/>
                <w:sz w:val="20"/>
                <w:szCs w:val="20"/>
                <w:lang w:val="mk-MK" w:eastAsia="nl-NL"/>
              </w:rPr>
              <w:t>во</w:t>
            </w:r>
            <w:r w:rsidRPr="004553B2">
              <w:rPr>
                <w:rFonts w:cs="Calibri"/>
                <w:sz w:val="20"/>
                <w:szCs w:val="20"/>
                <w:lang w:eastAsia="nl-NL"/>
              </w:rPr>
              <w:t xml:space="preserve"> </w:t>
            </w:r>
            <w:r>
              <w:rPr>
                <w:rFonts w:cs="Calibri"/>
                <w:sz w:val="20"/>
                <w:szCs w:val="20"/>
                <w:lang w:eastAsia="nl-NL"/>
              </w:rPr>
              <w:t>категории</w:t>
            </w:r>
            <w:r>
              <w:rPr>
                <w:rFonts w:cs="Calibri"/>
                <w:sz w:val="20"/>
                <w:szCs w:val="20"/>
                <w:lang w:val="mk-MK" w:eastAsia="nl-NL"/>
              </w:rPr>
              <w:t>те</w:t>
            </w:r>
            <w:r>
              <w:rPr>
                <w:rFonts w:cs="Calibri"/>
                <w:sz w:val="20"/>
                <w:szCs w:val="20"/>
                <w:lang w:eastAsia="nl-NL"/>
              </w:rPr>
              <w:t xml:space="preserve"> 2 (</w:t>
            </w:r>
            <w:r>
              <w:rPr>
                <w:rFonts w:cs="Calibri"/>
                <w:sz w:val="20"/>
                <w:szCs w:val="20"/>
                <w:lang w:val="mk-MK" w:eastAsia="nl-NL"/>
              </w:rPr>
              <w:t>производство и преработка на метали</w:t>
            </w:r>
            <w:r>
              <w:rPr>
                <w:rFonts w:cs="Calibri"/>
                <w:sz w:val="20"/>
                <w:szCs w:val="20"/>
                <w:lang w:eastAsia="nl-NL"/>
              </w:rPr>
              <w:t xml:space="preserve">) </w:t>
            </w:r>
            <w:r>
              <w:rPr>
                <w:rFonts w:cs="Calibri"/>
                <w:sz w:val="20"/>
                <w:szCs w:val="20"/>
                <w:lang w:val="mk-MK" w:eastAsia="nl-NL"/>
              </w:rPr>
              <w:t>или</w:t>
            </w:r>
            <w:r>
              <w:rPr>
                <w:rFonts w:cs="Calibri"/>
                <w:sz w:val="20"/>
                <w:szCs w:val="20"/>
                <w:lang w:eastAsia="nl-NL"/>
              </w:rPr>
              <w:t xml:space="preserve"> 4 (</w:t>
            </w:r>
            <w:r>
              <w:rPr>
                <w:rFonts w:cs="Calibri"/>
                <w:sz w:val="20"/>
                <w:szCs w:val="20"/>
                <w:lang w:val="mk-MK" w:eastAsia="nl-NL"/>
              </w:rPr>
              <w:t>хемиска индустрија</w:t>
            </w:r>
            <w:r w:rsidRPr="004553B2">
              <w:rPr>
                <w:rFonts w:cs="Calibri"/>
                <w:sz w:val="20"/>
                <w:szCs w:val="20"/>
                <w:lang w:eastAsia="nl-NL"/>
              </w:rPr>
              <w:t xml:space="preserve">) </w:t>
            </w:r>
          </w:p>
        </w:tc>
      </w:tr>
    </w:tbl>
    <w:p w14:paraId="3B685614" w14:textId="77777777" w:rsidR="00E113F0" w:rsidRDefault="00E113F0" w:rsidP="00E113F0">
      <w:pPr>
        <w:ind w:left="720" w:hanging="720"/>
      </w:pPr>
    </w:p>
    <w:p w14:paraId="2CBB18AE" w14:textId="77777777" w:rsidR="00E113F0" w:rsidRPr="004553B2" w:rsidRDefault="00E113F0" w:rsidP="00E113F0">
      <w:pPr>
        <w:spacing w:after="120"/>
        <w:rPr>
          <w:rFonts w:cs="Calibri"/>
          <w:bCs/>
        </w:rPr>
      </w:pPr>
      <w:r w:rsidRPr="004553B2">
        <w:rPr>
          <w:rFonts w:cs="Calibri"/>
          <w:bCs/>
        </w:rPr>
        <w:t xml:space="preserve">2. </w:t>
      </w:r>
      <w:r>
        <w:rPr>
          <w:rFonts w:cs="Calibri"/>
          <w:bCs/>
          <w:lang w:val="mk-MK"/>
        </w:rPr>
        <w:t>Влијание на човечкото здравје или на животната средина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74655B62" w14:textId="77777777" w:rsidTr="00AD137D">
        <w:tc>
          <w:tcPr>
            <w:tcW w:w="9322" w:type="dxa"/>
            <w:gridSpan w:val="2"/>
          </w:tcPr>
          <w:p w14:paraId="20AE95C4" w14:textId="77777777" w:rsidR="00E113F0" w:rsidRPr="0038208F" w:rsidRDefault="00E113F0" w:rsidP="00AD137D">
            <w:pPr>
              <w:spacing w:after="0" w:line="240" w:lineRule="auto"/>
              <w:rPr>
                <w:rFonts w:cs="Calibri"/>
                <w:sz w:val="20"/>
                <w:szCs w:val="20"/>
                <w:lang w:val="mk-MK" w:eastAsia="nl-NL"/>
              </w:rPr>
            </w:pPr>
            <w:r>
              <w:rPr>
                <w:rFonts w:cs="Calibri"/>
                <w:sz w:val="20"/>
                <w:szCs w:val="20"/>
                <w:lang w:val="mk-MK" w:eastAsia="nl-NL"/>
              </w:rPr>
              <w:t>Оценувањето</w:t>
            </w:r>
            <w:r w:rsidRPr="0038208F">
              <w:rPr>
                <w:rFonts w:cs="Calibri"/>
                <w:sz w:val="20"/>
                <w:szCs w:val="20"/>
                <w:lang w:val="mk-MK" w:eastAsia="nl-NL"/>
              </w:rPr>
              <w:t xml:space="preserve"> на влијанието врз човековото здравје и животната средина се базира на бројот н</w:t>
            </w:r>
            <w:r>
              <w:rPr>
                <w:rFonts w:cs="Calibri"/>
                <w:sz w:val="20"/>
                <w:szCs w:val="20"/>
                <w:lang w:val="mk-MK" w:eastAsia="nl-NL"/>
              </w:rPr>
              <w:t>а мали, релевантни и / или важни поплаки</w:t>
            </w:r>
            <w:r w:rsidRPr="0038208F">
              <w:rPr>
                <w:rFonts w:cs="Calibri"/>
                <w:sz w:val="20"/>
                <w:szCs w:val="20"/>
                <w:lang w:val="mk-MK" w:eastAsia="nl-NL"/>
              </w:rPr>
              <w:t>, еколошки несреќи или инциденти во одреден период на време.</w:t>
            </w:r>
          </w:p>
          <w:p w14:paraId="64B44FC6" w14:textId="77777777" w:rsidR="00E113F0" w:rsidRPr="005D0D57" w:rsidRDefault="00E113F0" w:rsidP="00AD137D">
            <w:pPr>
              <w:spacing w:after="0" w:line="240" w:lineRule="auto"/>
              <w:rPr>
                <w:rFonts w:cs="Calibri"/>
                <w:sz w:val="20"/>
                <w:szCs w:val="20"/>
                <w:lang w:val="mk-MK" w:eastAsia="nl-NL"/>
              </w:rPr>
            </w:pPr>
            <w:r>
              <w:rPr>
                <w:rFonts w:cs="Calibri"/>
                <w:sz w:val="20"/>
                <w:szCs w:val="20"/>
                <w:lang w:val="mk-MK" w:eastAsia="nl-NL"/>
              </w:rPr>
              <w:t>Разликата меѓу минорните</w:t>
            </w:r>
            <w:r w:rsidRPr="0038208F">
              <w:rPr>
                <w:rFonts w:cs="Calibri"/>
                <w:sz w:val="20"/>
                <w:szCs w:val="20"/>
                <w:lang w:val="mk-MK" w:eastAsia="nl-NL"/>
              </w:rPr>
              <w:t xml:space="preserve">, релевантни и важни е субјективна и </w:t>
            </w:r>
            <w:r>
              <w:rPr>
                <w:rFonts w:cs="Calibri"/>
                <w:sz w:val="20"/>
                <w:szCs w:val="20"/>
                <w:lang w:val="mk-MK" w:eastAsia="nl-NL"/>
              </w:rPr>
              <w:t>се остава на инспекторот да</w:t>
            </w:r>
            <w:r w:rsidRPr="0038208F">
              <w:rPr>
                <w:rFonts w:cs="Calibri"/>
                <w:sz w:val="20"/>
                <w:szCs w:val="20"/>
                <w:lang w:val="mk-MK" w:eastAsia="nl-NL"/>
              </w:rPr>
              <w:t xml:space="preserve"> одлучи</w:t>
            </w:r>
            <w:r>
              <w:rPr>
                <w:rFonts w:cs="Calibri"/>
                <w:sz w:val="20"/>
                <w:szCs w:val="20"/>
                <w:lang w:val="mk-MK" w:eastAsia="nl-NL"/>
              </w:rPr>
              <w:t>.</w:t>
            </w:r>
          </w:p>
        </w:tc>
      </w:tr>
      <w:tr w:rsidR="00E113F0" w:rsidRPr="00972C93" w14:paraId="2A98FD34" w14:textId="77777777" w:rsidTr="00AD137D">
        <w:tc>
          <w:tcPr>
            <w:tcW w:w="959" w:type="dxa"/>
            <w:shd w:val="clear" w:color="auto" w:fill="E0E0E0"/>
          </w:tcPr>
          <w:p w14:paraId="6F6FB37D"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2B45AA0A"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64EDBB0B" w14:textId="77777777" w:rsidTr="00AD137D">
        <w:tc>
          <w:tcPr>
            <w:tcW w:w="959" w:type="dxa"/>
          </w:tcPr>
          <w:p w14:paraId="4A3676E0"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267B580D"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M</w:t>
            </w:r>
            <w:r>
              <w:rPr>
                <w:rFonts w:cs="Calibri"/>
                <w:sz w:val="20"/>
                <w:szCs w:val="20"/>
                <w:lang w:val="mk-MK" w:eastAsia="nl-NL"/>
              </w:rPr>
              <w:t>аксимум</w:t>
            </w:r>
            <w:r>
              <w:rPr>
                <w:rFonts w:cs="Calibri"/>
                <w:sz w:val="20"/>
                <w:szCs w:val="20"/>
                <w:lang w:eastAsia="nl-NL"/>
              </w:rPr>
              <w:t xml:space="preserve"> 1 </w:t>
            </w:r>
            <w:r>
              <w:rPr>
                <w:rFonts w:cs="Calibri"/>
                <w:sz w:val="20"/>
                <w:szCs w:val="20"/>
                <w:lang w:val="mk-MK" w:eastAsia="nl-NL"/>
              </w:rPr>
              <w:t>минорна поплака</w:t>
            </w:r>
            <w:r w:rsidRPr="004553B2">
              <w:rPr>
                <w:rFonts w:cs="Calibri"/>
                <w:sz w:val="20"/>
                <w:szCs w:val="20"/>
                <w:lang w:eastAsia="nl-NL"/>
              </w:rPr>
              <w:t xml:space="preserve">, </w:t>
            </w:r>
            <w:r>
              <w:rPr>
                <w:rFonts w:cs="Calibri"/>
                <w:sz w:val="20"/>
                <w:szCs w:val="20"/>
                <w:lang w:val="mk-MK" w:eastAsia="nl-NL"/>
              </w:rPr>
              <w:t>еколошка несреќа или инцидент во последните 3 години.</w:t>
            </w:r>
          </w:p>
        </w:tc>
      </w:tr>
      <w:tr w:rsidR="00E113F0" w:rsidRPr="00972C93" w14:paraId="3036C8AA" w14:textId="77777777" w:rsidTr="00AD137D">
        <w:tc>
          <w:tcPr>
            <w:tcW w:w="959" w:type="dxa"/>
          </w:tcPr>
          <w:p w14:paraId="0F2D8A69"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6123A9D2"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Повеќе од </w:t>
            </w:r>
            <w:r w:rsidRPr="004553B2">
              <w:rPr>
                <w:rFonts w:cs="Calibri"/>
                <w:sz w:val="20"/>
                <w:szCs w:val="20"/>
                <w:lang w:eastAsia="nl-NL"/>
              </w:rPr>
              <w:t xml:space="preserve">1 </w:t>
            </w:r>
            <w:r>
              <w:rPr>
                <w:rFonts w:cs="Calibri"/>
                <w:sz w:val="20"/>
                <w:szCs w:val="20"/>
                <w:lang w:val="mk-MK" w:eastAsia="nl-NL"/>
              </w:rPr>
              <w:t>минорна поплака</w:t>
            </w:r>
            <w:r w:rsidRPr="004553B2">
              <w:rPr>
                <w:rFonts w:cs="Calibri"/>
                <w:sz w:val="20"/>
                <w:szCs w:val="20"/>
                <w:lang w:eastAsia="nl-NL"/>
              </w:rPr>
              <w:t xml:space="preserve">, </w:t>
            </w:r>
            <w:r>
              <w:rPr>
                <w:rFonts w:cs="Calibri"/>
                <w:sz w:val="20"/>
                <w:szCs w:val="20"/>
                <w:lang w:val="mk-MK" w:eastAsia="nl-NL"/>
              </w:rPr>
              <w:t>еколошка несреќа или инцидент во последните 3 години</w:t>
            </w:r>
          </w:p>
        </w:tc>
      </w:tr>
      <w:tr w:rsidR="00E113F0" w:rsidRPr="00972C93" w14:paraId="0644E6B2" w14:textId="77777777" w:rsidTr="00AD137D">
        <w:tc>
          <w:tcPr>
            <w:tcW w:w="959" w:type="dxa"/>
          </w:tcPr>
          <w:p w14:paraId="40BCE066"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28F97D33"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Барем </w:t>
            </w:r>
            <w:r w:rsidRPr="004553B2">
              <w:rPr>
                <w:rFonts w:cs="Calibri"/>
                <w:sz w:val="20"/>
                <w:szCs w:val="20"/>
                <w:lang w:eastAsia="nl-NL"/>
              </w:rPr>
              <w:t xml:space="preserve">1 </w:t>
            </w:r>
            <w:r>
              <w:rPr>
                <w:rFonts w:cs="Calibri"/>
                <w:sz w:val="20"/>
                <w:szCs w:val="20"/>
                <w:lang w:val="mk-MK" w:eastAsia="nl-NL"/>
              </w:rPr>
              <w:t>релевантна поплака, релевантна еколошка несреќа или инцидент во последните 3 години</w:t>
            </w:r>
          </w:p>
        </w:tc>
      </w:tr>
      <w:tr w:rsidR="00E113F0" w:rsidRPr="00972C93" w14:paraId="47125E9C" w14:textId="77777777" w:rsidTr="00AD137D">
        <w:tc>
          <w:tcPr>
            <w:tcW w:w="959" w:type="dxa"/>
          </w:tcPr>
          <w:p w14:paraId="1C52F3FD"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3566E2AA"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Барем </w:t>
            </w:r>
            <w:r w:rsidRPr="004553B2">
              <w:rPr>
                <w:rFonts w:cs="Calibri"/>
                <w:sz w:val="20"/>
                <w:szCs w:val="20"/>
                <w:lang w:eastAsia="nl-NL"/>
              </w:rPr>
              <w:t xml:space="preserve"> 1 </w:t>
            </w:r>
            <w:r>
              <w:rPr>
                <w:rFonts w:cs="Calibri"/>
                <w:sz w:val="20"/>
                <w:szCs w:val="20"/>
                <w:lang w:val="mk-MK" w:eastAsia="nl-NL"/>
              </w:rPr>
              <w:t>важна или повеќе од</w:t>
            </w:r>
            <w:r w:rsidRPr="004553B2">
              <w:rPr>
                <w:rFonts w:cs="Calibri"/>
                <w:sz w:val="20"/>
                <w:szCs w:val="20"/>
                <w:lang w:eastAsia="nl-NL"/>
              </w:rPr>
              <w:t xml:space="preserve"> 2 </w:t>
            </w:r>
            <w:r>
              <w:rPr>
                <w:rFonts w:cs="Calibri"/>
                <w:sz w:val="20"/>
                <w:szCs w:val="20"/>
                <w:lang w:val="mk-MK" w:eastAsia="nl-NL"/>
              </w:rPr>
              <w:t>релевантни поплаки, релевантни еколошки несреќи или инциденти во последните 3 години</w:t>
            </w:r>
          </w:p>
        </w:tc>
      </w:tr>
    </w:tbl>
    <w:p w14:paraId="26C4721F" w14:textId="77777777" w:rsidR="00E113F0" w:rsidRPr="005B5489" w:rsidRDefault="00E113F0" w:rsidP="00E113F0"/>
    <w:p w14:paraId="595AD4DE" w14:textId="77777777" w:rsidR="00E113F0" w:rsidRPr="004553B2" w:rsidRDefault="00E113F0" w:rsidP="00E113F0">
      <w:pPr>
        <w:spacing w:after="120"/>
        <w:rPr>
          <w:rFonts w:cs="Calibri"/>
          <w:bCs/>
        </w:rPr>
      </w:pPr>
      <w:r w:rsidRPr="004553B2">
        <w:rPr>
          <w:rFonts w:cs="Calibri"/>
          <w:bCs/>
        </w:rPr>
        <w:t xml:space="preserve">3. </w:t>
      </w:r>
      <w:r>
        <w:rPr>
          <w:rFonts w:cs="Calibri"/>
          <w:bCs/>
          <w:lang w:val="mk-MK"/>
        </w:rPr>
        <w:t>Емисии во воздухот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302"/>
      </w:tblGrid>
      <w:tr w:rsidR="00E113F0" w:rsidRPr="00972C93" w14:paraId="3A7015CF" w14:textId="77777777" w:rsidTr="00AD137D">
        <w:tc>
          <w:tcPr>
            <w:tcW w:w="9282" w:type="dxa"/>
            <w:gridSpan w:val="2"/>
          </w:tcPr>
          <w:p w14:paraId="0CA53F0A" w14:textId="77777777" w:rsidR="00E113F0" w:rsidRPr="00AB15B6" w:rsidRDefault="00E113F0" w:rsidP="00AD137D">
            <w:pPr>
              <w:spacing w:after="0" w:line="240" w:lineRule="auto"/>
              <w:rPr>
                <w:rFonts w:cs="Calibri"/>
                <w:sz w:val="20"/>
                <w:szCs w:val="20"/>
                <w:lang w:val="mk-MK" w:eastAsia="nl-NL"/>
              </w:rPr>
            </w:pPr>
            <w:r>
              <w:rPr>
                <w:rFonts w:cs="Calibri"/>
                <w:sz w:val="20"/>
                <w:szCs w:val="20"/>
                <w:lang w:val="mk-MK" w:eastAsia="nl-NL"/>
              </w:rPr>
              <w:t>Оценувањето</w:t>
            </w:r>
            <w:r w:rsidRPr="00000654">
              <w:rPr>
                <w:rFonts w:cs="Calibri"/>
                <w:sz w:val="20"/>
                <w:szCs w:val="20"/>
                <w:lang w:val="mk-MK" w:eastAsia="nl-NL"/>
              </w:rPr>
              <w:t xml:space="preserve"> на емисии</w:t>
            </w:r>
            <w:r>
              <w:rPr>
                <w:rFonts w:cs="Calibri"/>
                <w:sz w:val="20"/>
                <w:szCs w:val="20"/>
                <w:lang w:val="mk-MK" w:eastAsia="nl-NL"/>
              </w:rPr>
              <w:t>те</w:t>
            </w:r>
            <w:r w:rsidRPr="00000654">
              <w:rPr>
                <w:rFonts w:cs="Calibri"/>
                <w:sz w:val="20"/>
                <w:szCs w:val="20"/>
                <w:lang w:val="mk-MK" w:eastAsia="nl-NL"/>
              </w:rPr>
              <w:t xml:space="preserve"> во воздухот е врз основа на видот на мерењата што </w:t>
            </w:r>
            <w:r>
              <w:rPr>
                <w:rFonts w:cs="Calibri"/>
                <w:sz w:val="20"/>
                <w:szCs w:val="20"/>
                <w:lang w:val="mk-MK" w:eastAsia="nl-NL"/>
              </w:rPr>
              <w:t>се потребни</w:t>
            </w:r>
            <w:r w:rsidRPr="00000654">
              <w:rPr>
                <w:rFonts w:cs="Calibri"/>
                <w:sz w:val="20"/>
                <w:szCs w:val="20"/>
                <w:lang w:val="mk-MK" w:eastAsia="nl-NL"/>
              </w:rPr>
              <w:t xml:space="preserve">. Разликуваме емисии во воздухот </w:t>
            </w:r>
            <w:r>
              <w:rPr>
                <w:rFonts w:cs="Calibri"/>
                <w:sz w:val="20"/>
                <w:szCs w:val="20"/>
                <w:lang w:val="mk-MK" w:eastAsia="nl-NL"/>
              </w:rPr>
              <w:t>за кои е потребно мерење само</w:t>
            </w:r>
            <w:r w:rsidRPr="00000654">
              <w:rPr>
                <w:rFonts w:cs="Calibri"/>
                <w:sz w:val="20"/>
                <w:szCs w:val="20"/>
                <w:lang w:val="mk-MK" w:eastAsia="nl-NL"/>
              </w:rPr>
              <w:t xml:space="preserve"> на 1 или повеќе стандардни параметри (прашина или РМ10, NOx, SO2, CO, CO2) и емисии</w:t>
            </w:r>
            <w:r>
              <w:rPr>
                <w:rFonts w:cs="Calibri"/>
                <w:sz w:val="20"/>
                <w:szCs w:val="20"/>
                <w:lang w:val="mk-MK" w:eastAsia="nl-NL"/>
              </w:rPr>
              <w:t>, кои имаат потреба да се измерат</w:t>
            </w:r>
            <w:r w:rsidRPr="00000654">
              <w:rPr>
                <w:rFonts w:cs="Calibri"/>
                <w:sz w:val="20"/>
                <w:szCs w:val="20"/>
                <w:lang w:val="mk-MK" w:eastAsia="nl-NL"/>
              </w:rPr>
              <w:t xml:space="preserve"> повеќе од само стандардни параме</w:t>
            </w:r>
            <w:r>
              <w:rPr>
                <w:rFonts w:cs="Calibri"/>
                <w:sz w:val="20"/>
                <w:szCs w:val="20"/>
                <w:lang w:val="mk-MK" w:eastAsia="nl-NL"/>
              </w:rPr>
              <w:t>три. Исто така, честотата на мерењата се зема</w:t>
            </w:r>
            <w:r w:rsidRPr="00000654">
              <w:rPr>
                <w:rFonts w:cs="Calibri"/>
                <w:sz w:val="20"/>
                <w:szCs w:val="20"/>
                <w:lang w:val="mk-MK" w:eastAsia="nl-NL"/>
              </w:rPr>
              <w:t xml:space="preserve"> предвид.</w:t>
            </w:r>
          </w:p>
        </w:tc>
      </w:tr>
      <w:tr w:rsidR="00E113F0" w:rsidRPr="00972C93" w14:paraId="0786496A" w14:textId="77777777" w:rsidTr="00AD137D">
        <w:tc>
          <w:tcPr>
            <w:tcW w:w="980" w:type="dxa"/>
            <w:shd w:val="clear" w:color="auto" w:fill="E0E0E0"/>
          </w:tcPr>
          <w:p w14:paraId="7901825C"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02" w:type="dxa"/>
            <w:shd w:val="clear" w:color="auto" w:fill="E0E0E0"/>
          </w:tcPr>
          <w:p w14:paraId="49F2ED4C"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56414090" w14:textId="77777777" w:rsidTr="00AD137D">
        <w:tc>
          <w:tcPr>
            <w:tcW w:w="980" w:type="dxa"/>
          </w:tcPr>
          <w:p w14:paraId="45BB21F4"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02" w:type="dxa"/>
          </w:tcPr>
          <w:p w14:paraId="37125B3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Нема емисии во воздухот, не се потребни мерења</w:t>
            </w:r>
            <w:r w:rsidRPr="004553B2">
              <w:rPr>
                <w:rFonts w:cs="Calibri"/>
                <w:sz w:val="20"/>
                <w:szCs w:val="20"/>
                <w:lang w:eastAsia="nl-NL"/>
              </w:rPr>
              <w:t xml:space="preserve"> </w:t>
            </w:r>
          </w:p>
        </w:tc>
      </w:tr>
      <w:tr w:rsidR="00E113F0" w:rsidRPr="00972C93" w14:paraId="73D34E99" w14:textId="77777777" w:rsidTr="00AD137D">
        <w:tc>
          <w:tcPr>
            <w:tcW w:w="980" w:type="dxa"/>
          </w:tcPr>
          <w:p w14:paraId="2056C562"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02" w:type="dxa"/>
          </w:tcPr>
          <w:p w14:paraId="3BDEF7C0" w14:textId="77777777" w:rsidR="00E113F0" w:rsidRPr="003932DA" w:rsidRDefault="00E113F0" w:rsidP="00AD137D">
            <w:pPr>
              <w:spacing w:after="0" w:line="240" w:lineRule="auto"/>
              <w:rPr>
                <w:rFonts w:cs="Calibri"/>
                <w:sz w:val="20"/>
                <w:szCs w:val="20"/>
                <w:lang w:val="mk-MK" w:eastAsia="nl-NL"/>
              </w:rPr>
            </w:pPr>
            <w:r>
              <w:rPr>
                <w:rFonts w:cs="Calibri"/>
                <w:sz w:val="20"/>
                <w:szCs w:val="20"/>
                <w:lang w:val="mk-MK" w:eastAsia="nl-NL"/>
              </w:rPr>
              <w:t>Емисии во воздухот, потребни се мерења на стандардни параметри</w:t>
            </w:r>
          </w:p>
        </w:tc>
      </w:tr>
      <w:tr w:rsidR="00E113F0" w:rsidRPr="00972C93" w14:paraId="66DC97D9" w14:textId="77777777" w:rsidTr="00AD137D">
        <w:tc>
          <w:tcPr>
            <w:tcW w:w="980" w:type="dxa"/>
          </w:tcPr>
          <w:p w14:paraId="0C7B3939"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02" w:type="dxa"/>
          </w:tcPr>
          <w:p w14:paraId="6E4EFA13"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Емисии во воздухот, потребни се повеќе мерења од само на стандардните параметри</w:t>
            </w:r>
          </w:p>
        </w:tc>
      </w:tr>
    </w:tbl>
    <w:p w14:paraId="37BA3DDE" w14:textId="77777777" w:rsidR="00E113F0" w:rsidRDefault="00E113F0" w:rsidP="00E113F0">
      <w:pPr>
        <w:ind w:left="720" w:hanging="720"/>
        <w:rPr>
          <w:rFonts w:ascii="Verdana" w:hAnsi="Verdana" w:cs="Verdana"/>
          <w:b/>
          <w:bCs/>
        </w:rPr>
      </w:pPr>
    </w:p>
    <w:p w14:paraId="7EE445E9" w14:textId="77777777" w:rsidR="00E113F0" w:rsidRPr="004553B2" w:rsidRDefault="00E113F0" w:rsidP="00E113F0">
      <w:pPr>
        <w:spacing w:after="120"/>
        <w:rPr>
          <w:rFonts w:cs="Calibri"/>
          <w:bCs/>
        </w:rPr>
      </w:pPr>
      <w:r w:rsidRPr="004553B2">
        <w:rPr>
          <w:rFonts w:cs="Calibri"/>
          <w:bCs/>
        </w:rPr>
        <w:t xml:space="preserve">4. </w:t>
      </w:r>
      <w:r>
        <w:rPr>
          <w:rFonts w:cs="Calibri"/>
          <w:bCs/>
          <w:lang w:val="mk-MK"/>
        </w:rPr>
        <w:t>Испуштања во водата</w:t>
      </w:r>
      <w:r w:rsidRPr="004553B2">
        <w:rPr>
          <w:rFonts w:cs="Calibri"/>
          <w:bC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470"/>
      </w:tblGrid>
      <w:tr w:rsidR="00E113F0" w:rsidRPr="00434647" w14:paraId="6210C2E5" w14:textId="77777777" w:rsidTr="00AD137D">
        <w:tc>
          <w:tcPr>
            <w:tcW w:w="9322" w:type="dxa"/>
            <w:gridSpan w:val="2"/>
          </w:tcPr>
          <w:p w14:paraId="165AFACD" w14:textId="77777777" w:rsidR="00E113F0" w:rsidRPr="003932DA" w:rsidRDefault="00E113F0" w:rsidP="00AD137D">
            <w:pPr>
              <w:spacing w:after="0" w:line="240" w:lineRule="auto"/>
              <w:rPr>
                <w:rFonts w:cs="Calibri"/>
                <w:sz w:val="20"/>
                <w:szCs w:val="20"/>
                <w:lang w:val="mk-MK" w:eastAsia="nl-NL"/>
              </w:rPr>
            </w:pPr>
            <w:r>
              <w:rPr>
                <w:rFonts w:cs="Calibri"/>
                <w:sz w:val="20"/>
                <w:szCs w:val="20"/>
                <w:lang w:val="mk-MK" w:eastAsia="nl-NL"/>
              </w:rPr>
              <w:t>Оценувањето на испуштањата во водата се базира на супстанциите што се испуштаат. Тие супстанции се поделени во следниве 3 групи</w:t>
            </w:r>
            <w:r w:rsidRPr="003932DA">
              <w:rPr>
                <w:rFonts w:cs="Calibri"/>
                <w:sz w:val="20"/>
                <w:szCs w:val="20"/>
                <w:lang w:val="mk-MK" w:eastAsia="nl-NL"/>
              </w:rPr>
              <w:t xml:space="preserve">:  </w:t>
            </w:r>
          </w:p>
          <w:p w14:paraId="3B544764" w14:textId="77777777" w:rsidR="00E113F0" w:rsidRPr="003932DA" w:rsidRDefault="00E113F0" w:rsidP="00AD137D">
            <w:pPr>
              <w:spacing w:after="0" w:line="240" w:lineRule="auto"/>
              <w:rPr>
                <w:rFonts w:cs="Calibri"/>
                <w:sz w:val="20"/>
                <w:szCs w:val="20"/>
                <w:lang w:val="mk-MK" w:eastAsia="nl-NL"/>
              </w:rPr>
            </w:pPr>
            <w:r w:rsidRPr="003932DA">
              <w:rPr>
                <w:rFonts w:cs="Calibri"/>
                <w:sz w:val="20"/>
                <w:szCs w:val="20"/>
                <w:lang w:val="mk-MK" w:eastAsia="nl-NL"/>
              </w:rPr>
              <w:t>Група</w:t>
            </w:r>
            <w:r>
              <w:rPr>
                <w:rFonts w:cs="Calibri"/>
                <w:sz w:val="20"/>
                <w:szCs w:val="20"/>
                <w:lang w:val="mk-MK" w:eastAsia="nl-NL"/>
              </w:rPr>
              <w:t xml:space="preserve"> 1: стандардни параметри</w:t>
            </w:r>
            <w:r w:rsidRPr="003932DA">
              <w:rPr>
                <w:rFonts w:cs="Calibri"/>
                <w:sz w:val="20"/>
                <w:szCs w:val="20"/>
                <w:lang w:val="mk-MK" w:eastAsia="nl-NL"/>
              </w:rPr>
              <w:t xml:space="preserve"> (PH, COD,</w:t>
            </w:r>
            <w:r>
              <w:rPr>
                <w:rFonts w:cs="Calibri"/>
                <w:sz w:val="20"/>
                <w:szCs w:val="20"/>
                <w:lang w:val="mk-MK" w:eastAsia="nl-NL"/>
              </w:rPr>
              <w:t xml:space="preserve"> BOD, суспендирани цврсти материи, хлорид</w:t>
            </w:r>
            <w:r w:rsidRPr="003932DA">
              <w:rPr>
                <w:rFonts w:cs="Calibri"/>
                <w:sz w:val="20"/>
                <w:szCs w:val="20"/>
                <w:lang w:val="mk-MK" w:eastAsia="nl-NL"/>
              </w:rPr>
              <w:t>)</w:t>
            </w:r>
          </w:p>
          <w:p w14:paraId="2B4394A8"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 xml:space="preserve">Група 2: </w:t>
            </w:r>
            <w:r>
              <w:rPr>
                <w:rFonts w:cs="Calibri"/>
                <w:sz w:val="20"/>
                <w:szCs w:val="20"/>
                <w:lang w:val="mk-MK" w:eastAsia="nl-NL"/>
              </w:rPr>
              <w:t>стандардни параметри и Нитрати и/или Фосфати</w:t>
            </w:r>
          </w:p>
          <w:p w14:paraId="5AAAB5E4" w14:textId="77777777" w:rsidR="00E113F0" w:rsidRPr="00FA539D" w:rsidRDefault="00E113F0" w:rsidP="00AD137D">
            <w:pPr>
              <w:spacing w:after="0" w:line="240" w:lineRule="auto"/>
              <w:rPr>
                <w:rFonts w:cs="Calibri"/>
                <w:sz w:val="20"/>
                <w:szCs w:val="20"/>
                <w:lang w:val="mk-MK" w:eastAsia="nl-NL"/>
              </w:rPr>
            </w:pPr>
            <w:r w:rsidRPr="00FA539D">
              <w:rPr>
                <w:rFonts w:cs="Calibri"/>
                <w:sz w:val="20"/>
                <w:szCs w:val="20"/>
                <w:lang w:val="mk-MK" w:eastAsia="nl-NL"/>
              </w:rPr>
              <w:t>Група</w:t>
            </w:r>
            <w:r>
              <w:rPr>
                <w:rFonts w:cs="Calibri"/>
                <w:sz w:val="20"/>
                <w:szCs w:val="20"/>
                <w:lang w:val="mk-MK" w:eastAsia="nl-NL"/>
              </w:rPr>
              <w:t xml:space="preserve"> 3: други на пр. Јагленихидрати, халогенирани соединенија, тешки метали</w:t>
            </w:r>
          </w:p>
        </w:tc>
      </w:tr>
      <w:tr w:rsidR="00E113F0" w:rsidRPr="00972C93" w14:paraId="50D81870" w14:textId="77777777" w:rsidTr="00AD137D">
        <w:tc>
          <w:tcPr>
            <w:tcW w:w="852" w:type="dxa"/>
            <w:shd w:val="clear" w:color="auto" w:fill="E0E0E0"/>
          </w:tcPr>
          <w:p w14:paraId="3811A794"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lastRenderedPageBreak/>
              <w:t>Оценка</w:t>
            </w:r>
          </w:p>
        </w:tc>
        <w:tc>
          <w:tcPr>
            <w:tcW w:w="8470" w:type="dxa"/>
            <w:shd w:val="clear" w:color="auto" w:fill="E0E0E0"/>
          </w:tcPr>
          <w:p w14:paraId="1856B12F"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0BE8803C" w14:textId="77777777" w:rsidTr="00AD137D">
        <w:tc>
          <w:tcPr>
            <w:tcW w:w="852" w:type="dxa"/>
          </w:tcPr>
          <w:p w14:paraId="0D2E5BA7"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0</w:t>
            </w:r>
          </w:p>
        </w:tc>
        <w:tc>
          <w:tcPr>
            <w:tcW w:w="8470" w:type="dxa"/>
          </w:tcPr>
          <w:p w14:paraId="467EDCC6" w14:textId="77777777" w:rsidR="00E113F0" w:rsidRPr="00FA539D" w:rsidRDefault="00E113F0" w:rsidP="00AD137D">
            <w:pPr>
              <w:spacing w:after="0" w:line="240" w:lineRule="auto"/>
              <w:rPr>
                <w:rFonts w:cs="Calibri"/>
                <w:sz w:val="20"/>
                <w:szCs w:val="20"/>
                <w:lang w:val="mk-MK" w:eastAsia="nl-NL"/>
              </w:rPr>
            </w:pPr>
            <w:r>
              <w:rPr>
                <w:rFonts w:cs="Calibri"/>
                <w:sz w:val="20"/>
                <w:szCs w:val="20"/>
                <w:lang w:val="mk-MK" w:eastAsia="nl-NL"/>
              </w:rPr>
              <w:t>Нема испуштања во водат</w:t>
            </w:r>
          </w:p>
        </w:tc>
      </w:tr>
      <w:tr w:rsidR="00E113F0" w:rsidRPr="00972C93" w14:paraId="2880D3BC" w14:textId="77777777" w:rsidTr="00AD137D">
        <w:tc>
          <w:tcPr>
            <w:tcW w:w="852" w:type="dxa"/>
          </w:tcPr>
          <w:p w14:paraId="718C2B47"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1</w:t>
            </w:r>
          </w:p>
        </w:tc>
        <w:tc>
          <w:tcPr>
            <w:tcW w:w="8470" w:type="dxa"/>
          </w:tcPr>
          <w:p w14:paraId="29652673" w14:textId="77777777" w:rsidR="00E113F0" w:rsidRPr="00FA539D" w:rsidRDefault="00E113F0" w:rsidP="00AD137D">
            <w:pPr>
              <w:spacing w:after="0" w:line="240" w:lineRule="auto"/>
              <w:rPr>
                <w:rFonts w:cs="Calibri"/>
                <w:sz w:val="20"/>
                <w:szCs w:val="20"/>
                <w:lang w:val="mk-MK" w:eastAsia="nl-NL"/>
              </w:rPr>
            </w:pPr>
            <w:r>
              <w:rPr>
                <w:rFonts w:cs="Calibri"/>
                <w:sz w:val="20"/>
                <w:szCs w:val="20"/>
                <w:lang w:val="mk-MK" w:eastAsia="nl-NL"/>
              </w:rPr>
              <w:t>Испуштања во вода на супстанции од група</w:t>
            </w:r>
            <w:r w:rsidRPr="00FA539D">
              <w:rPr>
                <w:rFonts w:cs="Calibri"/>
                <w:sz w:val="20"/>
                <w:szCs w:val="20"/>
                <w:lang w:val="mk-MK" w:eastAsia="nl-NL"/>
              </w:rPr>
              <w:t xml:space="preserve"> 1</w:t>
            </w:r>
          </w:p>
        </w:tc>
      </w:tr>
      <w:tr w:rsidR="00E113F0" w:rsidRPr="00972C93" w14:paraId="1A8CB2C7" w14:textId="77777777" w:rsidTr="00AD137D">
        <w:tc>
          <w:tcPr>
            <w:tcW w:w="852" w:type="dxa"/>
          </w:tcPr>
          <w:p w14:paraId="7147917C"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2</w:t>
            </w:r>
          </w:p>
        </w:tc>
        <w:tc>
          <w:tcPr>
            <w:tcW w:w="8470" w:type="dxa"/>
          </w:tcPr>
          <w:p w14:paraId="61A5391B"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 xml:space="preserve">Испуштања во вода на супстанции од </w:t>
            </w:r>
            <w:r w:rsidRPr="009D6F24">
              <w:rPr>
                <w:rFonts w:cs="Calibri"/>
                <w:sz w:val="20"/>
                <w:szCs w:val="20"/>
                <w:lang w:val="mk-MK" w:eastAsia="nl-NL"/>
              </w:rPr>
              <w:t>група 2</w:t>
            </w:r>
          </w:p>
        </w:tc>
      </w:tr>
      <w:tr w:rsidR="00E113F0" w:rsidRPr="00972C93" w14:paraId="188CD223" w14:textId="77777777" w:rsidTr="00AD137D">
        <w:tc>
          <w:tcPr>
            <w:tcW w:w="852" w:type="dxa"/>
          </w:tcPr>
          <w:p w14:paraId="22B33A56"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3</w:t>
            </w:r>
          </w:p>
        </w:tc>
        <w:tc>
          <w:tcPr>
            <w:tcW w:w="8470" w:type="dxa"/>
          </w:tcPr>
          <w:p w14:paraId="50D1B80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 xml:space="preserve">Испуштања во вода на супстанции од </w:t>
            </w:r>
            <w:r w:rsidRPr="009D6F24">
              <w:rPr>
                <w:rFonts w:cs="Calibri"/>
                <w:sz w:val="20"/>
                <w:szCs w:val="20"/>
                <w:lang w:val="mk-MK" w:eastAsia="nl-NL"/>
              </w:rPr>
              <w:t xml:space="preserve">група </w:t>
            </w:r>
            <w:r>
              <w:rPr>
                <w:rFonts w:cs="Calibri"/>
                <w:sz w:val="20"/>
                <w:szCs w:val="20"/>
                <w:lang w:val="mk-MK" w:eastAsia="nl-NL"/>
              </w:rPr>
              <w:t>3</w:t>
            </w:r>
          </w:p>
        </w:tc>
      </w:tr>
    </w:tbl>
    <w:p w14:paraId="6D663F09" w14:textId="77777777" w:rsidR="00E113F0" w:rsidRDefault="00E113F0" w:rsidP="00E113F0"/>
    <w:p w14:paraId="068D3090" w14:textId="77777777" w:rsidR="00E113F0" w:rsidRPr="004553B2" w:rsidRDefault="00E113F0" w:rsidP="00E113F0">
      <w:pPr>
        <w:spacing w:after="120"/>
        <w:rPr>
          <w:rFonts w:cs="Calibri"/>
          <w:bCs/>
        </w:rPr>
      </w:pPr>
      <w:r w:rsidRPr="004553B2">
        <w:rPr>
          <w:rFonts w:cs="Calibri"/>
          <w:bCs/>
        </w:rPr>
        <w:t>5.</w:t>
      </w:r>
      <w:r>
        <w:rPr>
          <w:rFonts w:cs="Calibri"/>
          <w:bCs/>
          <w:lang w:val="mk-MK"/>
        </w:rPr>
        <w:t>Надворешен транспорт на отпад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972C93" w14:paraId="3DE99843" w14:textId="77777777" w:rsidTr="00AD137D">
        <w:tc>
          <w:tcPr>
            <w:tcW w:w="9322" w:type="dxa"/>
            <w:gridSpan w:val="2"/>
          </w:tcPr>
          <w:p w14:paraId="718CB430"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Оценувањето на надворешниот транспорт на отпад се базира на количеството на неопасен или опасен отпад што е произведен и транспортиран од местото/објектот</w:t>
            </w:r>
            <w:r w:rsidRPr="004553B2">
              <w:rPr>
                <w:rFonts w:cs="Calibri"/>
                <w:sz w:val="20"/>
                <w:szCs w:val="20"/>
                <w:lang w:eastAsia="nl-NL"/>
              </w:rPr>
              <w:t>.</w:t>
            </w:r>
          </w:p>
        </w:tc>
      </w:tr>
      <w:tr w:rsidR="00E113F0" w:rsidRPr="00972C93" w14:paraId="5ECD12AE" w14:textId="77777777" w:rsidTr="00AD137D">
        <w:tc>
          <w:tcPr>
            <w:tcW w:w="959" w:type="dxa"/>
            <w:shd w:val="clear" w:color="auto" w:fill="E0E0E0"/>
          </w:tcPr>
          <w:p w14:paraId="458321E0"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52B7588E"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540EB08E" w14:textId="77777777" w:rsidTr="00AD137D">
        <w:tc>
          <w:tcPr>
            <w:tcW w:w="959" w:type="dxa"/>
          </w:tcPr>
          <w:p w14:paraId="7C5287E8"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0</w:t>
            </w:r>
          </w:p>
        </w:tc>
        <w:tc>
          <w:tcPr>
            <w:tcW w:w="8363" w:type="dxa"/>
          </w:tcPr>
          <w:p w14:paraId="0534C24D"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Нема специфична активност со отпад</w:t>
            </w:r>
            <w:r w:rsidRPr="004553B2">
              <w:rPr>
                <w:rFonts w:cs="Calibri"/>
                <w:sz w:val="20"/>
                <w:szCs w:val="20"/>
                <w:lang w:eastAsia="nl-NL"/>
              </w:rPr>
              <w:t xml:space="preserve"> </w:t>
            </w:r>
          </w:p>
        </w:tc>
      </w:tr>
      <w:tr w:rsidR="00E113F0" w:rsidRPr="00972C93" w14:paraId="6224D631" w14:textId="77777777" w:rsidTr="00AD137D">
        <w:tc>
          <w:tcPr>
            <w:tcW w:w="959" w:type="dxa"/>
          </w:tcPr>
          <w:p w14:paraId="52981459"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1</w:t>
            </w:r>
          </w:p>
        </w:tc>
        <w:tc>
          <w:tcPr>
            <w:tcW w:w="8363" w:type="dxa"/>
          </w:tcPr>
          <w:p w14:paraId="2F516F3A"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&lt;2,000 t/</w:t>
            </w:r>
            <w:r>
              <w:rPr>
                <w:rFonts w:cs="Calibri"/>
                <w:sz w:val="20"/>
                <w:szCs w:val="20"/>
                <w:lang w:val="mk-MK" w:eastAsia="nl-NL"/>
              </w:rPr>
              <w:t>г или опасен отпад</w:t>
            </w:r>
            <w:r w:rsidRPr="004553B2">
              <w:rPr>
                <w:rFonts w:cs="Calibri"/>
                <w:sz w:val="20"/>
                <w:szCs w:val="20"/>
                <w:lang w:eastAsia="nl-NL"/>
              </w:rPr>
              <w:t xml:space="preserve"> &lt;2 t/</w:t>
            </w:r>
            <w:r>
              <w:rPr>
                <w:rFonts w:cs="Calibri"/>
                <w:sz w:val="20"/>
                <w:szCs w:val="20"/>
                <w:lang w:val="mk-MK" w:eastAsia="nl-NL"/>
              </w:rPr>
              <w:t>г</w:t>
            </w:r>
          </w:p>
        </w:tc>
      </w:tr>
      <w:tr w:rsidR="00E113F0" w:rsidRPr="00972C93" w14:paraId="0D9A5445" w14:textId="77777777" w:rsidTr="00AD137D">
        <w:tc>
          <w:tcPr>
            <w:tcW w:w="959" w:type="dxa"/>
          </w:tcPr>
          <w:p w14:paraId="3A39F2A3"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2</w:t>
            </w:r>
          </w:p>
        </w:tc>
        <w:tc>
          <w:tcPr>
            <w:tcW w:w="8363" w:type="dxa"/>
          </w:tcPr>
          <w:p w14:paraId="5C1E3313"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sidRPr="004553B2">
              <w:rPr>
                <w:rFonts w:cs="Calibri"/>
                <w:sz w:val="20"/>
                <w:szCs w:val="20"/>
                <w:lang w:eastAsia="nl-NL"/>
              </w:rPr>
              <w:t xml:space="preserve"> </w:t>
            </w:r>
            <w:r>
              <w:rPr>
                <w:rFonts w:cs="Calibri"/>
                <w:sz w:val="20"/>
                <w:szCs w:val="20"/>
                <w:lang w:eastAsia="nl-NL"/>
              </w:rPr>
              <w:t>&gt;2 t/</w:t>
            </w:r>
            <w:r>
              <w:rPr>
                <w:rFonts w:cs="Calibri"/>
                <w:sz w:val="20"/>
                <w:szCs w:val="20"/>
                <w:lang w:val="mk-MK" w:eastAsia="nl-NL"/>
              </w:rPr>
              <w:t>г</w:t>
            </w:r>
          </w:p>
        </w:tc>
      </w:tr>
      <w:tr w:rsidR="00E113F0" w:rsidRPr="00972C93" w14:paraId="266DB42B" w14:textId="77777777" w:rsidTr="00AD137D">
        <w:tc>
          <w:tcPr>
            <w:tcW w:w="959" w:type="dxa"/>
          </w:tcPr>
          <w:p w14:paraId="749F91E9"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3</w:t>
            </w:r>
          </w:p>
        </w:tc>
        <w:tc>
          <w:tcPr>
            <w:tcW w:w="8363" w:type="dxa"/>
          </w:tcPr>
          <w:p w14:paraId="28AD965A" w14:textId="77777777" w:rsidR="00E113F0" w:rsidRPr="009D6F24" w:rsidRDefault="00E113F0" w:rsidP="00AD137D">
            <w:pPr>
              <w:spacing w:after="0" w:line="240" w:lineRule="auto"/>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&gt;5 t/</w:t>
            </w:r>
            <w:r>
              <w:rPr>
                <w:rFonts w:cs="Calibri"/>
                <w:sz w:val="20"/>
                <w:szCs w:val="20"/>
                <w:lang w:val="mk-MK" w:eastAsia="nl-NL"/>
              </w:rPr>
              <w:t>г</w:t>
            </w:r>
          </w:p>
        </w:tc>
      </w:tr>
    </w:tbl>
    <w:p w14:paraId="59A5954F" w14:textId="77777777" w:rsidR="00E113F0" w:rsidRDefault="00E113F0" w:rsidP="00E113F0">
      <w:pPr>
        <w:spacing w:after="120"/>
        <w:rPr>
          <w:rFonts w:ascii="Verdana" w:hAnsi="Verdana" w:cs="Verdana"/>
          <w:b/>
          <w:bCs/>
        </w:rPr>
      </w:pPr>
    </w:p>
    <w:p w14:paraId="405DE0AD" w14:textId="77777777" w:rsidR="00E113F0" w:rsidRPr="004553B2" w:rsidRDefault="00E113F0" w:rsidP="00E113F0">
      <w:pPr>
        <w:spacing w:after="120"/>
        <w:rPr>
          <w:rFonts w:cs="Calibri"/>
          <w:bCs/>
        </w:rPr>
      </w:pPr>
      <w:r w:rsidRPr="004553B2">
        <w:rPr>
          <w:rFonts w:cs="Calibri"/>
          <w:bCs/>
        </w:rPr>
        <w:t xml:space="preserve">6. </w:t>
      </w:r>
      <w:r>
        <w:rPr>
          <w:rFonts w:cs="Calibri"/>
          <w:bCs/>
          <w:lang w:val="mk-MK"/>
        </w:rPr>
        <w:t>Влез на отпад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972C93" w14:paraId="2EB68224" w14:textId="77777777" w:rsidTr="00AD137D">
        <w:tc>
          <w:tcPr>
            <w:tcW w:w="9322" w:type="dxa"/>
            <w:gridSpan w:val="2"/>
          </w:tcPr>
          <w:p w14:paraId="6C8112AE"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Оценувањето на внатрешниот влез на отпад се базира на количеството на неопасен или опасен отпад што е внесен на местото/во објектот</w:t>
            </w:r>
            <w:r w:rsidRPr="004553B2">
              <w:rPr>
                <w:rFonts w:cs="Calibri"/>
                <w:sz w:val="20"/>
                <w:szCs w:val="20"/>
                <w:lang w:eastAsia="nl-NL"/>
              </w:rPr>
              <w:t>.</w:t>
            </w:r>
          </w:p>
        </w:tc>
      </w:tr>
      <w:tr w:rsidR="00E113F0" w:rsidRPr="00972C93" w14:paraId="5EDB7EC1" w14:textId="77777777" w:rsidTr="00AD137D">
        <w:tc>
          <w:tcPr>
            <w:tcW w:w="959" w:type="dxa"/>
            <w:shd w:val="clear" w:color="auto" w:fill="E0E0E0"/>
          </w:tcPr>
          <w:p w14:paraId="2AAB6C55"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r w:rsidRPr="004553B2">
              <w:rPr>
                <w:rFonts w:cs="Calibri"/>
                <w:sz w:val="20"/>
                <w:szCs w:val="20"/>
                <w:lang w:eastAsia="nl-NL"/>
              </w:rPr>
              <w:tab/>
            </w:r>
          </w:p>
        </w:tc>
        <w:tc>
          <w:tcPr>
            <w:tcW w:w="8363" w:type="dxa"/>
            <w:shd w:val="clear" w:color="auto" w:fill="E0E0E0"/>
          </w:tcPr>
          <w:p w14:paraId="0D67B6C6"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22859249" w14:textId="77777777" w:rsidTr="00AD137D">
        <w:tc>
          <w:tcPr>
            <w:tcW w:w="959" w:type="dxa"/>
          </w:tcPr>
          <w:p w14:paraId="259A8E21"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0</w:t>
            </w:r>
          </w:p>
        </w:tc>
        <w:tc>
          <w:tcPr>
            <w:tcW w:w="8363" w:type="dxa"/>
          </w:tcPr>
          <w:p w14:paraId="354B3D90" w14:textId="77777777" w:rsidR="00E113F0" w:rsidRPr="004553B2" w:rsidRDefault="00E113F0" w:rsidP="00AD137D">
            <w:pPr>
              <w:spacing w:after="0" w:line="240" w:lineRule="auto"/>
              <w:ind w:left="34"/>
              <w:rPr>
                <w:rFonts w:cs="Calibri"/>
                <w:sz w:val="20"/>
                <w:szCs w:val="20"/>
                <w:lang w:eastAsia="nl-NL"/>
              </w:rPr>
            </w:pPr>
            <w:r>
              <w:rPr>
                <w:rFonts w:cs="Calibri"/>
                <w:sz w:val="20"/>
                <w:szCs w:val="20"/>
                <w:lang w:val="mk-MK" w:eastAsia="nl-NL"/>
              </w:rPr>
              <w:t>Нема влез на отпад</w:t>
            </w:r>
            <w:r w:rsidRPr="004553B2">
              <w:rPr>
                <w:rFonts w:cs="Calibri"/>
                <w:sz w:val="20"/>
                <w:szCs w:val="20"/>
                <w:lang w:eastAsia="nl-NL"/>
              </w:rPr>
              <w:t xml:space="preserve"> </w:t>
            </w:r>
          </w:p>
        </w:tc>
      </w:tr>
      <w:tr w:rsidR="00E113F0" w:rsidRPr="00972C93" w14:paraId="73A44A2E" w14:textId="77777777" w:rsidTr="00AD137D">
        <w:tc>
          <w:tcPr>
            <w:tcW w:w="959" w:type="dxa"/>
          </w:tcPr>
          <w:p w14:paraId="7949AD3E"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1</w:t>
            </w:r>
          </w:p>
        </w:tc>
        <w:tc>
          <w:tcPr>
            <w:tcW w:w="8363" w:type="dxa"/>
          </w:tcPr>
          <w:p w14:paraId="1A88229B" w14:textId="77777777" w:rsidR="00E113F0" w:rsidRPr="009D6F24" w:rsidRDefault="00E113F0" w:rsidP="00AD137D">
            <w:pPr>
              <w:spacing w:after="0" w:line="240" w:lineRule="auto"/>
              <w:ind w:left="34"/>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&lt;2,000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&lt;2 t/</w:t>
            </w:r>
            <w:r>
              <w:rPr>
                <w:rFonts w:cs="Calibri"/>
                <w:sz w:val="20"/>
                <w:szCs w:val="20"/>
                <w:lang w:val="mk-MK" w:eastAsia="nl-NL"/>
              </w:rPr>
              <w:t>г</w:t>
            </w:r>
          </w:p>
        </w:tc>
      </w:tr>
      <w:tr w:rsidR="00E113F0" w:rsidRPr="00972C93" w14:paraId="70B270C1" w14:textId="77777777" w:rsidTr="00AD137D">
        <w:tc>
          <w:tcPr>
            <w:tcW w:w="959" w:type="dxa"/>
          </w:tcPr>
          <w:p w14:paraId="00BEB78F"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2</w:t>
            </w:r>
          </w:p>
        </w:tc>
        <w:tc>
          <w:tcPr>
            <w:tcW w:w="8363" w:type="dxa"/>
          </w:tcPr>
          <w:p w14:paraId="2F948B58" w14:textId="77777777" w:rsidR="00E113F0" w:rsidRPr="009D6F24" w:rsidRDefault="00E113F0" w:rsidP="00AD137D">
            <w:pPr>
              <w:spacing w:after="0" w:line="240" w:lineRule="auto"/>
              <w:ind w:left="34"/>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 t/</w:t>
            </w:r>
            <w:r>
              <w:rPr>
                <w:rFonts w:cs="Calibri"/>
                <w:sz w:val="20"/>
                <w:szCs w:val="20"/>
                <w:lang w:val="mk-MK" w:eastAsia="nl-NL"/>
              </w:rPr>
              <w:t>г</w:t>
            </w:r>
            <w:r w:rsidRPr="004553B2">
              <w:rPr>
                <w:rFonts w:cs="Calibri"/>
                <w:sz w:val="20"/>
                <w:szCs w:val="20"/>
                <w:lang w:eastAsia="nl-NL"/>
              </w:rPr>
              <w:t xml:space="preserve"> </w:t>
            </w:r>
            <w:r>
              <w:rPr>
                <w:rFonts w:cs="Calibri"/>
                <w:sz w:val="20"/>
                <w:szCs w:val="20"/>
                <w:lang w:val="mk-MK" w:eastAsia="nl-NL"/>
              </w:rPr>
              <w:t>или опасен отпад</w:t>
            </w:r>
            <w:r w:rsidRPr="004553B2">
              <w:rPr>
                <w:rFonts w:cs="Calibri"/>
                <w:sz w:val="20"/>
                <w:szCs w:val="20"/>
                <w:lang w:eastAsia="nl-NL"/>
              </w:rPr>
              <w:t xml:space="preserve">  &gt;2 t/</w:t>
            </w:r>
            <w:r>
              <w:rPr>
                <w:rFonts w:cs="Calibri"/>
                <w:sz w:val="20"/>
                <w:szCs w:val="20"/>
                <w:lang w:val="mk-MK" w:eastAsia="nl-NL"/>
              </w:rPr>
              <w:t>г</w:t>
            </w:r>
          </w:p>
        </w:tc>
      </w:tr>
      <w:tr w:rsidR="00E113F0" w:rsidRPr="00972C93" w14:paraId="77B4DC93" w14:textId="77777777" w:rsidTr="00AD137D">
        <w:tc>
          <w:tcPr>
            <w:tcW w:w="959" w:type="dxa"/>
          </w:tcPr>
          <w:p w14:paraId="089C93E4" w14:textId="77777777" w:rsidR="00E113F0" w:rsidRPr="004553B2" w:rsidRDefault="00E113F0" w:rsidP="00AD137D">
            <w:pPr>
              <w:spacing w:after="0" w:line="240" w:lineRule="auto"/>
              <w:rPr>
                <w:rFonts w:cs="Calibri"/>
                <w:sz w:val="20"/>
                <w:szCs w:val="20"/>
                <w:lang w:eastAsia="nl-NL"/>
              </w:rPr>
            </w:pPr>
            <w:r w:rsidRPr="004553B2">
              <w:rPr>
                <w:rFonts w:cs="Calibri"/>
                <w:sz w:val="20"/>
                <w:szCs w:val="20"/>
                <w:lang w:eastAsia="nl-NL"/>
              </w:rPr>
              <w:t>3</w:t>
            </w:r>
          </w:p>
        </w:tc>
        <w:tc>
          <w:tcPr>
            <w:tcW w:w="8363" w:type="dxa"/>
          </w:tcPr>
          <w:p w14:paraId="79E23FC2" w14:textId="77777777" w:rsidR="00E113F0" w:rsidRPr="009D6F24" w:rsidRDefault="00E113F0" w:rsidP="00AD137D">
            <w:pPr>
              <w:spacing w:after="0" w:line="240" w:lineRule="auto"/>
              <w:ind w:left="34"/>
              <w:rPr>
                <w:rFonts w:cs="Calibri"/>
                <w:sz w:val="20"/>
                <w:szCs w:val="20"/>
                <w:lang w:val="mk-MK" w:eastAsia="nl-NL"/>
              </w:rPr>
            </w:pPr>
            <w:r>
              <w:rPr>
                <w:rFonts w:cs="Calibri"/>
                <w:sz w:val="20"/>
                <w:szCs w:val="20"/>
                <w:lang w:val="mk-MK" w:eastAsia="nl-NL"/>
              </w:rPr>
              <w:t>Неопасен отпад</w:t>
            </w:r>
            <w:r>
              <w:rPr>
                <w:rFonts w:cs="Calibri"/>
                <w:sz w:val="20"/>
                <w:szCs w:val="20"/>
                <w:lang w:eastAsia="nl-NL"/>
              </w:rPr>
              <w:t xml:space="preserve"> &gt;20,000 t/</w:t>
            </w:r>
            <w:r>
              <w:rPr>
                <w:rFonts w:cs="Calibri"/>
                <w:sz w:val="20"/>
                <w:szCs w:val="20"/>
                <w:lang w:val="mk-MK" w:eastAsia="nl-NL"/>
              </w:rPr>
              <w:t>г</w:t>
            </w:r>
            <w:r>
              <w:rPr>
                <w:rFonts w:cs="Calibri"/>
                <w:sz w:val="20"/>
                <w:szCs w:val="20"/>
                <w:lang w:eastAsia="nl-NL"/>
              </w:rPr>
              <w:t xml:space="preserve"> </w:t>
            </w:r>
            <w:r>
              <w:rPr>
                <w:rFonts w:cs="Calibri"/>
                <w:sz w:val="20"/>
                <w:szCs w:val="20"/>
                <w:lang w:val="mk-MK" w:eastAsia="nl-NL"/>
              </w:rPr>
              <w:t>или опасен отпад</w:t>
            </w:r>
            <w:r>
              <w:rPr>
                <w:rFonts w:cs="Calibri"/>
                <w:sz w:val="20"/>
                <w:szCs w:val="20"/>
                <w:lang w:eastAsia="nl-NL"/>
              </w:rPr>
              <w:t xml:space="preserve"> &gt;5 t/</w:t>
            </w:r>
            <w:r>
              <w:rPr>
                <w:rFonts w:cs="Calibri"/>
                <w:sz w:val="20"/>
                <w:szCs w:val="20"/>
                <w:lang w:val="mk-MK" w:eastAsia="nl-NL"/>
              </w:rPr>
              <w:t>г</w:t>
            </w:r>
          </w:p>
        </w:tc>
      </w:tr>
    </w:tbl>
    <w:p w14:paraId="707EF134" w14:textId="77777777" w:rsidR="00E113F0" w:rsidRPr="0093621B" w:rsidRDefault="00E113F0" w:rsidP="00E113F0">
      <w:pPr>
        <w:ind w:left="720" w:hanging="720"/>
        <w:rPr>
          <w:rStyle w:val="apple-style-span"/>
        </w:rPr>
      </w:pPr>
    </w:p>
    <w:p w14:paraId="50F85731" w14:textId="77777777" w:rsidR="00E113F0" w:rsidRPr="00672685" w:rsidRDefault="00E113F0" w:rsidP="00E113F0">
      <w:pPr>
        <w:spacing w:after="120"/>
        <w:rPr>
          <w:rFonts w:cs="Calibri"/>
          <w:bCs/>
          <w:lang w:val="mk-MK"/>
        </w:rPr>
      </w:pPr>
      <w:r w:rsidRPr="004553B2">
        <w:rPr>
          <w:rFonts w:cs="Calibri"/>
          <w:bCs/>
        </w:rPr>
        <w:t>7</w:t>
      </w:r>
      <w:r w:rsidRPr="002E7FAA">
        <w:rPr>
          <w:rFonts w:cs="Calibri"/>
          <w:bCs/>
          <w:lang w:val="mk-MK"/>
        </w:rPr>
        <w:t xml:space="preserve">. </w:t>
      </w:r>
      <w:r>
        <w:rPr>
          <w:rFonts w:cs="Calibri"/>
          <w:bCs/>
          <w:lang w:val="mk-MK"/>
        </w:rPr>
        <w:t>Квалитет на локалната животна средина</w:t>
      </w:r>
      <w:r w:rsidRPr="002E7FAA">
        <w:rPr>
          <w:rFonts w:cs="Calibri"/>
          <w:bCs/>
          <w:lang w:val="mk-MK"/>
        </w:rPr>
        <w:t xml:space="preserve"> (</w:t>
      </w:r>
      <w:r>
        <w:rPr>
          <w:rFonts w:cs="Calibri"/>
          <w:bCs/>
          <w:lang w:val="mk-MK"/>
        </w:rPr>
        <w:t>воздух, вода, бучава</w:t>
      </w:r>
      <w:r w:rsidRPr="002E7FAA">
        <w:rPr>
          <w:rFonts w:cs="Calibri"/>
          <w:bCs/>
          <w:lang w:val="mk-MK"/>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972C93" w14:paraId="487958E6" w14:textId="77777777" w:rsidTr="00AD137D">
        <w:tc>
          <w:tcPr>
            <w:tcW w:w="9322" w:type="dxa"/>
            <w:gridSpan w:val="2"/>
          </w:tcPr>
          <w:p w14:paraId="6235E404"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Оценувањето</w:t>
            </w:r>
            <w:r w:rsidRPr="00315EDD">
              <w:rPr>
                <w:rFonts w:cs="Calibri"/>
                <w:sz w:val="20"/>
                <w:szCs w:val="20"/>
                <w:lang w:val="mk-MK" w:eastAsia="nl-NL"/>
              </w:rPr>
              <w:t xml:space="preserve"> на квалитетот на локалната</w:t>
            </w:r>
            <w:r>
              <w:rPr>
                <w:rFonts w:cs="Calibri"/>
                <w:sz w:val="20"/>
                <w:szCs w:val="20"/>
                <w:lang w:val="mk-MK" w:eastAsia="nl-NL"/>
              </w:rPr>
              <w:t xml:space="preserve"> животна</w:t>
            </w:r>
            <w:r w:rsidRPr="00315EDD">
              <w:rPr>
                <w:rFonts w:cs="Calibri"/>
                <w:sz w:val="20"/>
                <w:szCs w:val="20"/>
                <w:lang w:val="mk-MK" w:eastAsia="nl-NL"/>
              </w:rPr>
              <w:t xml:space="preserve"> средина се однесува на тоа дали стандардите за квалитет</w:t>
            </w:r>
            <w:r>
              <w:rPr>
                <w:rFonts w:cs="Calibri"/>
                <w:sz w:val="20"/>
                <w:szCs w:val="20"/>
                <w:lang w:val="mk-MK" w:eastAsia="nl-NL"/>
              </w:rPr>
              <w:t xml:space="preserve"> на воздухот, водата и / или бучавата</w:t>
            </w:r>
            <w:r w:rsidRPr="00315EDD">
              <w:rPr>
                <w:rFonts w:cs="Calibri"/>
                <w:sz w:val="20"/>
                <w:szCs w:val="20"/>
                <w:lang w:val="mk-MK" w:eastAsia="nl-NL"/>
              </w:rPr>
              <w:t xml:space="preserve"> се надминати или се во опасност да бидат надминати, или не. Сите повреди на стандарди</w:t>
            </w:r>
            <w:r>
              <w:rPr>
                <w:rFonts w:cs="Calibri"/>
                <w:sz w:val="20"/>
                <w:szCs w:val="20"/>
                <w:lang w:val="mk-MK" w:eastAsia="nl-NL"/>
              </w:rPr>
              <w:t>те за квалитетот на воздухот, водата и бучавата</w:t>
            </w:r>
            <w:r w:rsidRPr="00315EDD">
              <w:rPr>
                <w:rFonts w:cs="Calibri"/>
                <w:sz w:val="20"/>
                <w:szCs w:val="20"/>
                <w:lang w:val="mk-MK" w:eastAsia="nl-NL"/>
              </w:rPr>
              <w:t xml:space="preserve"> тре</w:t>
            </w:r>
            <w:r>
              <w:rPr>
                <w:rFonts w:cs="Calibri"/>
                <w:sz w:val="20"/>
                <w:szCs w:val="20"/>
                <w:lang w:val="mk-MK" w:eastAsia="nl-NL"/>
              </w:rPr>
              <w:t xml:space="preserve">ба да бидат земени предвид </w:t>
            </w:r>
            <w:r w:rsidRPr="00315EDD">
              <w:rPr>
                <w:rFonts w:cs="Calibri"/>
                <w:sz w:val="20"/>
                <w:szCs w:val="20"/>
                <w:lang w:val="mk-MK" w:eastAsia="nl-NL"/>
              </w:rPr>
              <w:t>. Највисок</w:t>
            </w:r>
            <w:r>
              <w:rPr>
                <w:rFonts w:cs="Calibri"/>
                <w:sz w:val="20"/>
                <w:szCs w:val="20"/>
                <w:lang w:val="mk-MK" w:eastAsia="nl-NL"/>
              </w:rPr>
              <w:t>ата</w:t>
            </w:r>
            <w:r w:rsidRPr="00315EDD">
              <w:rPr>
                <w:rFonts w:cs="Calibri"/>
                <w:sz w:val="20"/>
                <w:szCs w:val="20"/>
                <w:lang w:val="mk-MK" w:eastAsia="nl-NL"/>
              </w:rPr>
              <w:t xml:space="preserve"> по</w:t>
            </w:r>
            <w:r>
              <w:rPr>
                <w:rFonts w:cs="Calibri"/>
                <w:sz w:val="20"/>
                <w:szCs w:val="20"/>
                <w:lang w:val="mk-MK" w:eastAsia="nl-NL"/>
              </w:rPr>
              <w:t>вреда се оценува со 2 и 3.</w:t>
            </w:r>
            <w:r w:rsidRPr="004553B2">
              <w:rPr>
                <w:rFonts w:cs="Calibri"/>
                <w:sz w:val="20"/>
                <w:szCs w:val="20"/>
                <w:lang w:eastAsia="nl-NL"/>
              </w:rPr>
              <w:t xml:space="preserve"> </w:t>
            </w:r>
          </w:p>
        </w:tc>
      </w:tr>
      <w:tr w:rsidR="00E113F0" w:rsidRPr="00972C93" w14:paraId="4E1CD7B7" w14:textId="77777777" w:rsidTr="00AD137D">
        <w:trPr>
          <w:trHeight w:val="215"/>
        </w:trPr>
        <w:tc>
          <w:tcPr>
            <w:tcW w:w="959" w:type="dxa"/>
            <w:shd w:val="clear" w:color="auto" w:fill="E0E0E0"/>
          </w:tcPr>
          <w:p w14:paraId="72545B86"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29481A11"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139B52DF" w14:textId="77777777" w:rsidTr="00AD137D">
        <w:tc>
          <w:tcPr>
            <w:tcW w:w="959" w:type="dxa"/>
          </w:tcPr>
          <w:p w14:paraId="438C63A4"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7BD77473"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нема никакви испуштања, во воздухот или водата, на супстанции за кои се утврдени еколошки стандарди ниту пак има емисии на бучава.</w:t>
            </w:r>
            <w:r w:rsidRPr="004553B2">
              <w:rPr>
                <w:rFonts w:cs="Calibri"/>
                <w:sz w:val="20"/>
                <w:szCs w:val="20"/>
                <w:lang w:eastAsia="nl-NL"/>
              </w:rPr>
              <w:t xml:space="preserve"> </w:t>
            </w:r>
          </w:p>
        </w:tc>
      </w:tr>
      <w:tr w:rsidR="00E113F0" w:rsidRPr="00972C93" w14:paraId="39E86005" w14:textId="77777777" w:rsidTr="00AD137D">
        <w:tc>
          <w:tcPr>
            <w:tcW w:w="959" w:type="dxa"/>
          </w:tcPr>
          <w:p w14:paraId="48C6E87D"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11D1D516"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w:t>
            </w:r>
            <w:r w:rsidRPr="004553B2">
              <w:rPr>
                <w:rFonts w:cs="Calibri"/>
                <w:sz w:val="20"/>
                <w:szCs w:val="20"/>
                <w:lang w:eastAsia="nl-NL"/>
              </w:rPr>
              <w:t xml:space="preserve"> </w:t>
            </w:r>
            <w:r>
              <w:rPr>
                <w:rFonts w:cs="Calibri"/>
                <w:sz w:val="20"/>
                <w:szCs w:val="20"/>
                <w:lang w:val="mk-MK" w:eastAsia="nl-NL"/>
              </w:rPr>
              <w:t xml:space="preserve">е сместена во област каде што се исполнуваат стандардите за квалитет во животната средина. </w:t>
            </w:r>
          </w:p>
        </w:tc>
      </w:tr>
      <w:tr w:rsidR="00E113F0" w:rsidRPr="00972C93" w14:paraId="1232FCBB" w14:textId="77777777" w:rsidTr="00AD137D">
        <w:tc>
          <w:tcPr>
            <w:tcW w:w="959" w:type="dxa"/>
          </w:tcPr>
          <w:p w14:paraId="22B86E0B"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186267C0"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w:t>
            </w:r>
            <w:r w:rsidRPr="004553B2">
              <w:rPr>
                <w:rFonts w:cs="Calibri"/>
                <w:sz w:val="20"/>
                <w:szCs w:val="20"/>
                <w:lang w:eastAsia="nl-NL"/>
              </w:rPr>
              <w:t xml:space="preserve"> </w:t>
            </w:r>
            <w:r>
              <w:rPr>
                <w:rFonts w:cs="Calibri"/>
                <w:sz w:val="20"/>
                <w:szCs w:val="20"/>
                <w:lang w:val="mk-MK" w:eastAsia="nl-NL"/>
              </w:rPr>
              <w:t xml:space="preserve">е сместена во област каде што постои опасност да се прекрши барем еден од стандардите за квалитет во животната средина. </w:t>
            </w:r>
          </w:p>
        </w:tc>
      </w:tr>
      <w:tr w:rsidR="00E113F0" w:rsidRPr="00972C93" w14:paraId="7DC17309" w14:textId="77777777" w:rsidTr="00AD137D">
        <w:tc>
          <w:tcPr>
            <w:tcW w:w="959" w:type="dxa"/>
          </w:tcPr>
          <w:p w14:paraId="49164C74"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777FD2A8"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w:t>
            </w:r>
            <w:r w:rsidRPr="004553B2">
              <w:rPr>
                <w:rFonts w:cs="Calibri"/>
                <w:sz w:val="20"/>
                <w:szCs w:val="20"/>
                <w:lang w:eastAsia="nl-NL"/>
              </w:rPr>
              <w:t xml:space="preserve"> </w:t>
            </w:r>
            <w:r>
              <w:rPr>
                <w:rFonts w:cs="Calibri"/>
                <w:sz w:val="20"/>
                <w:szCs w:val="20"/>
                <w:lang w:val="mk-MK" w:eastAsia="nl-NL"/>
              </w:rPr>
              <w:t xml:space="preserve">е сместена во област каде што се  прекршува барем еден од стандардите за квалитет во животната средина.  </w:t>
            </w:r>
          </w:p>
        </w:tc>
      </w:tr>
    </w:tbl>
    <w:p w14:paraId="016711CA" w14:textId="77777777" w:rsidR="00E113F0" w:rsidRDefault="00E113F0" w:rsidP="00E113F0">
      <w:pPr>
        <w:ind w:left="720" w:hanging="720"/>
      </w:pPr>
    </w:p>
    <w:p w14:paraId="6A222D0D" w14:textId="77777777" w:rsidR="00E113F0" w:rsidRPr="004553B2" w:rsidRDefault="00E113F0" w:rsidP="00E113F0">
      <w:pPr>
        <w:spacing w:after="120"/>
        <w:rPr>
          <w:rFonts w:cs="Calibri"/>
          <w:bCs/>
        </w:rPr>
      </w:pPr>
      <w:r w:rsidRPr="004553B2">
        <w:rPr>
          <w:rFonts w:cs="Calibri"/>
          <w:bCs/>
        </w:rPr>
        <w:t xml:space="preserve">8. . </w:t>
      </w:r>
      <w:r>
        <w:rPr>
          <w:rFonts w:cs="Calibri"/>
          <w:bCs/>
          <w:lang w:val="mk-MK"/>
        </w:rPr>
        <w:t>Сензибилитет/Чувствителност на локалната животна средина</w:t>
      </w:r>
      <w:r w:rsidRPr="004553B2">
        <w:rPr>
          <w:rFonts w:cs="Calibri"/>
          <w:bC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3156C801" w14:textId="77777777" w:rsidTr="00AD137D">
        <w:tc>
          <w:tcPr>
            <w:tcW w:w="9322" w:type="dxa"/>
            <w:gridSpan w:val="2"/>
          </w:tcPr>
          <w:p w14:paraId="3C272E2E" w14:textId="77777777" w:rsidR="00E113F0" w:rsidRPr="005D4283" w:rsidRDefault="00E113F0" w:rsidP="00AD137D">
            <w:pPr>
              <w:spacing w:after="0" w:line="240" w:lineRule="auto"/>
              <w:rPr>
                <w:rFonts w:cs="Calibri"/>
                <w:sz w:val="20"/>
                <w:szCs w:val="20"/>
                <w:lang w:val="mk-MK"/>
              </w:rPr>
            </w:pPr>
            <w:r>
              <w:rPr>
                <w:rFonts w:cs="Calibri"/>
                <w:sz w:val="20"/>
                <w:szCs w:val="20"/>
                <w:lang w:val="mk-MK"/>
              </w:rPr>
              <w:t>Оценувањето</w:t>
            </w:r>
            <w:r w:rsidRPr="005D4283">
              <w:rPr>
                <w:rFonts w:cs="Calibri"/>
                <w:sz w:val="20"/>
                <w:szCs w:val="20"/>
                <w:lang w:val="mk-MK"/>
              </w:rPr>
              <w:t xml:space="preserve"> во чувствителните области се базира на растојанието помеѓу инсталацијата и чувствително</w:t>
            </w:r>
            <w:r>
              <w:rPr>
                <w:rFonts w:cs="Calibri"/>
                <w:sz w:val="20"/>
                <w:szCs w:val="20"/>
                <w:lang w:val="mk-MK"/>
              </w:rPr>
              <w:t>то</w:t>
            </w:r>
            <w:r w:rsidRPr="005D4283">
              <w:rPr>
                <w:rFonts w:cs="Calibri"/>
                <w:sz w:val="20"/>
                <w:szCs w:val="20"/>
                <w:lang w:val="mk-MK"/>
              </w:rPr>
              <w:t xml:space="preserve"> подрачје или ако област е во или надвор од сферата на директното влијание на инсталацијата.</w:t>
            </w:r>
          </w:p>
          <w:p w14:paraId="46237393" w14:textId="77777777" w:rsidR="00E113F0" w:rsidRPr="005D4283" w:rsidRDefault="00E113F0" w:rsidP="00AD137D">
            <w:pPr>
              <w:spacing w:after="0" w:line="240" w:lineRule="auto"/>
              <w:rPr>
                <w:rFonts w:cs="Calibri"/>
                <w:sz w:val="20"/>
                <w:szCs w:val="20"/>
                <w:lang w:val="mk-MK"/>
              </w:rPr>
            </w:pPr>
            <w:r w:rsidRPr="005D4283">
              <w:rPr>
                <w:rFonts w:cs="Calibri"/>
                <w:sz w:val="20"/>
                <w:szCs w:val="20"/>
                <w:lang w:val="mk-MK"/>
              </w:rPr>
              <w:t xml:space="preserve">Чувствителни области се: Станбена површина, училишта, градинки, болници, домови за стари лица, </w:t>
            </w:r>
            <w:r>
              <w:rPr>
                <w:rFonts w:cs="Calibri"/>
                <w:sz w:val="20"/>
                <w:szCs w:val="20"/>
                <w:lang w:val="mk-MK"/>
              </w:rPr>
              <w:t xml:space="preserve">вода за </w:t>
            </w:r>
            <w:r w:rsidRPr="005D4283">
              <w:rPr>
                <w:rFonts w:cs="Calibri"/>
                <w:sz w:val="20"/>
                <w:szCs w:val="20"/>
                <w:lang w:val="mk-MK"/>
              </w:rPr>
              <w:t>пиење</w:t>
            </w:r>
            <w:r>
              <w:rPr>
                <w:rFonts w:cs="Calibri"/>
                <w:sz w:val="20"/>
                <w:szCs w:val="20"/>
                <w:lang w:val="mk-MK"/>
              </w:rPr>
              <w:t>,</w:t>
            </w:r>
            <w:r w:rsidRPr="005D4283">
              <w:rPr>
                <w:rFonts w:cs="Calibri"/>
                <w:sz w:val="20"/>
                <w:szCs w:val="20"/>
                <w:lang w:val="mk-MK"/>
              </w:rPr>
              <w:t xml:space="preserve"> сливни подрачја</w:t>
            </w:r>
            <w:r>
              <w:rPr>
                <w:rFonts w:cs="Calibri"/>
                <w:sz w:val="20"/>
                <w:szCs w:val="20"/>
                <w:lang w:val="mk-MK"/>
              </w:rPr>
              <w:t>, поплавливи</w:t>
            </w:r>
            <w:r w:rsidRPr="005D4283">
              <w:rPr>
                <w:rFonts w:cs="Calibri"/>
                <w:sz w:val="20"/>
                <w:szCs w:val="20"/>
                <w:lang w:val="mk-MK"/>
              </w:rPr>
              <w:t xml:space="preserve"> области, </w:t>
            </w:r>
            <w:r>
              <w:rPr>
                <w:rFonts w:cs="Calibri"/>
                <w:sz w:val="20"/>
                <w:szCs w:val="20"/>
                <w:lang w:val="mk-MK"/>
              </w:rPr>
              <w:t xml:space="preserve">области за конзервација на </w:t>
            </w:r>
            <w:r w:rsidRPr="005D4283">
              <w:rPr>
                <w:rFonts w:cs="Calibri"/>
                <w:sz w:val="20"/>
                <w:szCs w:val="20"/>
                <w:lang w:val="mk-MK"/>
              </w:rPr>
              <w:t>природа</w:t>
            </w:r>
            <w:r>
              <w:rPr>
                <w:rFonts w:cs="Calibri"/>
                <w:sz w:val="20"/>
                <w:szCs w:val="20"/>
                <w:lang w:val="mk-MK"/>
              </w:rPr>
              <w:t>та * или FFH-области или</w:t>
            </w:r>
            <w:r w:rsidRPr="005D4283">
              <w:rPr>
                <w:rFonts w:cs="Calibri"/>
                <w:sz w:val="20"/>
                <w:szCs w:val="20"/>
                <w:lang w:val="mk-MK"/>
              </w:rPr>
              <w:t xml:space="preserve"> заштита области</w:t>
            </w:r>
            <w:r>
              <w:rPr>
                <w:rFonts w:cs="Calibri"/>
                <w:sz w:val="20"/>
                <w:szCs w:val="20"/>
                <w:lang w:val="mk-MK"/>
              </w:rPr>
              <w:t xml:space="preserve"> за птици</w:t>
            </w:r>
            <w:r w:rsidRPr="005D4283">
              <w:rPr>
                <w:rFonts w:cs="Calibri"/>
                <w:sz w:val="20"/>
                <w:szCs w:val="20"/>
                <w:lang w:val="mk-MK"/>
              </w:rPr>
              <w:t xml:space="preserve"> (Натура 2000) *, како и програми </w:t>
            </w:r>
            <w:r>
              <w:rPr>
                <w:rFonts w:cs="Calibri"/>
                <w:sz w:val="20"/>
                <w:szCs w:val="20"/>
                <w:lang w:val="mk-MK"/>
              </w:rPr>
              <w:t>за мочуришта</w:t>
            </w:r>
            <w:r w:rsidRPr="005D4283">
              <w:rPr>
                <w:rFonts w:cs="Calibri"/>
                <w:sz w:val="20"/>
                <w:szCs w:val="20"/>
                <w:lang w:val="mk-MK"/>
              </w:rPr>
              <w:t xml:space="preserve"> *. Во случај на повеќе о</w:t>
            </w:r>
            <w:r>
              <w:rPr>
                <w:rFonts w:cs="Calibri"/>
                <w:sz w:val="20"/>
                <w:szCs w:val="20"/>
                <w:lang w:val="mk-MK"/>
              </w:rPr>
              <w:t>д еден објект / област најмалата далечина се зема предвид</w:t>
            </w:r>
            <w:r w:rsidRPr="005D4283">
              <w:rPr>
                <w:rFonts w:cs="Calibri"/>
                <w:sz w:val="20"/>
                <w:szCs w:val="20"/>
                <w:lang w:val="mk-MK"/>
              </w:rPr>
              <w:t>.</w:t>
            </w:r>
          </w:p>
          <w:p w14:paraId="5915B893" w14:textId="77777777" w:rsidR="00E113F0" w:rsidRPr="00672685" w:rsidRDefault="00E113F0" w:rsidP="00AD137D">
            <w:pPr>
              <w:spacing w:after="0" w:line="240" w:lineRule="auto"/>
              <w:rPr>
                <w:rFonts w:cs="Calibri"/>
                <w:sz w:val="20"/>
                <w:szCs w:val="20"/>
                <w:lang w:val="mk-MK"/>
              </w:rPr>
            </w:pPr>
            <w:r w:rsidRPr="005D4283">
              <w:rPr>
                <w:rFonts w:cs="Calibri"/>
                <w:sz w:val="20"/>
                <w:szCs w:val="20"/>
                <w:lang w:val="mk-MK"/>
              </w:rPr>
              <w:t>* Се оценуваат</w:t>
            </w:r>
            <w:r>
              <w:rPr>
                <w:rFonts w:cs="Calibri"/>
                <w:sz w:val="20"/>
                <w:szCs w:val="20"/>
                <w:lang w:val="mk-MK"/>
              </w:rPr>
              <w:t xml:space="preserve"> со една оценка пониско</w:t>
            </w:r>
            <w:r w:rsidRPr="005D4283">
              <w:rPr>
                <w:rFonts w:cs="Calibri"/>
                <w:sz w:val="20"/>
                <w:szCs w:val="20"/>
                <w:lang w:val="mk-MK"/>
              </w:rPr>
              <w:t xml:space="preserve"> од другите</w:t>
            </w:r>
          </w:p>
        </w:tc>
      </w:tr>
      <w:tr w:rsidR="00E113F0" w:rsidRPr="00972C93" w14:paraId="2D6B01C2" w14:textId="77777777" w:rsidTr="00AD137D">
        <w:tc>
          <w:tcPr>
            <w:tcW w:w="959" w:type="dxa"/>
            <w:shd w:val="clear" w:color="auto" w:fill="E0E0E0"/>
          </w:tcPr>
          <w:p w14:paraId="694397B7"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lastRenderedPageBreak/>
              <w:t>Оценка</w:t>
            </w:r>
          </w:p>
        </w:tc>
        <w:tc>
          <w:tcPr>
            <w:tcW w:w="8363" w:type="dxa"/>
            <w:shd w:val="clear" w:color="auto" w:fill="E0E0E0"/>
          </w:tcPr>
          <w:p w14:paraId="61204103"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4FFB5DCD" w14:textId="77777777" w:rsidTr="00AD137D">
        <w:tc>
          <w:tcPr>
            <w:tcW w:w="959" w:type="dxa"/>
          </w:tcPr>
          <w:p w14:paraId="7D2F3801"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178477FA"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 чувствителни области во околината или на раздалеченост</w:t>
            </w:r>
            <w:r>
              <w:rPr>
                <w:rFonts w:cs="Calibri"/>
                <w:sz w:val="20"/>
                <w:szCs w:val="20"/>
                <w:lang w:eastAsia="nl-NL"/>
              </w:rPr>
              <w:t xml:space="preserve"> &gt;</w:t>
            </w:r>
            <w:r>
              <w:rPr>
                <w:rFonts w:cs="Calibri"/>
                <w:sz w:val="20"/>
                <w:szCs w:val="20"/>
                <w:lang w:val="mk-MK" w:eastAsia="nl-NL"/>
              </w:rPr>
              <w:t>5</w:t>
            </w:r>
            <w:r w:rsidRPr="004553B2">
              <w:rPr>
                <w:rFonts w:cs="Calibri"/>
                <w:sz w:val="20"/>
                <w:szCs w:val="20"/>
                <w:lang w:eastAsia="nl-NL"/>
              </w:rPr>
              <w:t xml:space="preserve"> km</w:t>
            </w:r>
          </w:p>
        </w:tc>
      </w:tr>
      <w:tr w:rsidR="00E113F0" w:rsidRPr="00972C93" w14:paraId="110E41E3" w14:textId="77777777" w:rsidTr="00AD137D">
        <w:tc>
          <w:tcPr>
            <w:tcW w:w="959" w:type="dxa"/>
          </w:tcPr>
          <w:p w14:paraId="794A7336"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3832D47B"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Чувствителни области надвор од сферата на влијание на емисии</w:t>
            </w:r>
            <w:r>
              <w:rPr>
                <w:rFonts w:cs="Calibri"/>
                <w:sz w:val="20"/>
                <w:szCs w:val="20"/>
                <w:lang w:eastAsia="nl-NL"/>
              </w:rPr>
              <w:t xml:space="preserve"> </w:t>
            </w:r>
            <w:r>
              <w:rPr>
                <w:rFonts w:cs="Calibri"/>
                <w:sz w:val="20"/>
                <w:szCs w:val="20"/>
                <w:lang w:val="mk-MK" w:eastAsia="nl-NL"/>
              </w:rPr>
              <w:t>или на раздалеченост</w:t>
            </w:r>
            <w:r>
              <w:rPr>
                <w:rFonts w:cs="Calibri"/>
                <w:sz w:val="20"/>
                <w:szCs w:val="20"/>
                <w:lang w:eastAsia="nl-NL"/>
              </w:rPr>
              <w:t xml:space="preserve"> &lt;</w:t>
            </w:r>
            <w:r>
              <w:rPr>
                <w:rFonts w:cs="Calibri"/>
                <w:sz w:val="20"/>
                <w:szCs w:val="20"/>
                <w:lang w:val="mk-MK" w:eastAsia="nl-NL"/>
              </w:rPr>
              <w:t>5</w:t>
            </w:r>
            <w:r w:rsidRPr="004553B2">
              <w:rPr>
                <w:rFonts w:cs="Calibri"/>
                <w:sz w:val="20"/>
                <w:szCs w:val="20"/>
                <w:lang w:eastAsia="nl-NL"/>
              </w:rPr>
              <w:t xml:space="preserve"> km</w:t>
            </w:r>
          </w:p>
        </w:tc>
      </w:tr>
      <w:tr w:rsidR="00E113F0" w:rsidRPr="00972C93" w14:paraId="5D5AED7F" w14:textId="77777777" w:rsidTr="00AD137D">
        <w:tc>
          <w:tcPr>
            <w:tcW w:w="959" w:type="dxa"/>
          </w:tcPr>
          <w:p w14:paraId="6B0254B7"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2</w:t>
            </w:r>
          </w:p>
        </w:tc>
        <w:tc>
          <w:tcPr>
            <w:tcW w:w="8363" w:type="dxa"/>
          </w:tcPr>
          <w:p w14:paraId="5378D39C"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Чувствителни области во рамките на сферата</w:t>
            </w:r>
            <w:r>
              <w:rPr>
                <w:rFonts w:cs="Calibri"/>
                <w:sz w:val="20"/>
                <w:szCs w:val="20"/>
                <w:lang w:eastAsia="nl-NL"/>
              </w:rPr>
              <w:t xml:space="preserve"> </w:t>
            </w:r>
            <w:r>
              <w:rPr>
                <w:rFonts w:cs="Calibri"/>
                <w:sz w:val="20"/>
                <w:szCs w:val="20"/>
                <w:lang w:val="mk-MK" w:eastAsia="nl-NL"/>
              </w:rPr>
              <w:t>или на раздалеченост</w:t>
            </w:r>
            <w:r w:rsidRPr="004553B2">
              <w:rPr>
                <w:rFonts w:cs="Calibri"/>
                <w:sz w:val="20"/>
                <w:szCs w:val="20"/>
                <w:lang w:eastAsia="nl-NL"/>
              </w:rPr>
              <w:t xml:space="preserve"> &lt;0,5 km</w:t>
            </w:r>
          </w:p>
        </w:tc>
      </w:tr>
      <w:tr w:rsidR="00E113F0" w:rsidRPr="00972C93" w14:paraId="3BCD1B9A" w14:textId="77777777" w:rsidTr="00AD137D">
        <w:tc>
          <w:tcPr>
            <w:tcW w:w="959" w:type="dxa"/>
          </w:tcPr>
          <w:p w14:paraId="04561B93"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3</w:t>
            </w:r>
          </w:p>
        </w:tc>
        <w:tc>
          <w:tcPr>
            <w:tcW w:w="8363" w:type="dxa"/>
          </w:tcPr>
          <w:p w14:paraId="766C823B"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Чувствителни области блиску до местата ,на раздалеченост</w:t>
            </w:r>
            <w:r w:rsidRPr="004553B2">
              <w:rPr>
                <w:rFonts w:cs="Calibri"/>
                <w:sz w:val="20"/>
                <w:szCs w:val="20"/>
                <w:lang w:eastAsia="nl-NL"/>
              </w:rPr>
              <w:t xml:space="preserve"> &lt;100 m</w:t>
            </w:r>
          </w:p>
        </w:tc>
      </w:tr>
    </w:tbl>
    <w:p w14:paraId="46A8BAB0" w14:textId="77777777" w:rsidR="00E113F0" w:rsidRPr="00076993" w:rsidRDefault="00E113F0" w:rsidP="00E113F0">
      <w:pPr>
        <w:spacing w:after="120"/>
        <w:rPr>
          <w:rFonts w:ascii="Verdana" w:hAnsi="Verdana" w:cs="Verdana"/>
          <w:b/>
          <w:bCs/>
          <w:lang w:val="mk-MK"/>
        </w:rPr>
      </w:pPr>
    </w:p>
    <w:p w14:paraId="520EC050" w14:textId="77777777" w:rsidR="00E113F0" w:rsidRPr="004553B2" w:rsidRDefault="00E113F0" w:rsidP="003A0514">
      <w:pPr>
        <w:pStyle w:val="Heading2"/>
        <w:numPr>
          <w:ilvl w:val="0"/>
          <w:numId w:val="46"/>
        </w:numPr>
        <w:jc w:val="left"/>
        <w:rPr>
          <w:rFonts w:cs="Calibri"/>
          <w:lang w:val="mk-MK"/>
        </w:rPr>
      </w:pPr>
      <w:bookmarkStart w:id="1107" w:name="_Toc436318981"/>
      <w:r w:rsidRPr="00CA0DEF">
        <w:rPr>
          <w:rFonts w:cs="Calibri"/>
          <w:lang w:val="mk-MK"/>
        </w:rPr>
        <w:t xml:space="preserve"> </w:t>
      </w:r>
      <w:bookmarkStart w:id="1108" w:name="_Toc448313814"/>
      <w:bookmarkStart w:id="1109" w:name="_Toc448313996"/>
      <w:bookmarkStart w:id="1110" w:name="_Toc448915606"/>
      <w:r>
        <w:rPr>
          <w:rFonts w:cs="Calibri"/>
          <w:lang w:val="mk-MK"/>
        </w:rPr>
        <w:t>Критериум за извршување на операторот ИСКЗ</w:t>
      </w:r>
      <w:r w:rsidRPr="004553B2">
        <w:rPr>
          <w:rFonts w:cs="Calibri"/>
          <w:lang w:val="mk-MK"/>
        </w:rPr>
        <w:t xml:space="preserve"> – </w:t>
      </w:r>
      <w:r>
        <w:rPr>
          <w:rFonts w:cs="Calibri"/>
          <w:lang w:val="mk-MK"/>
        </w:rPr>
        <w:t>ИСКЗ</w:t>
      </w:r>
      <w:r w:rsidRPr="004553B2">
        <w:rPr>
          <w:rFonts w:cs="Calibri"/>
          <w:lang w:val="mk-MK"/>
        </w:rPr>
        <w:t xml:space="preserve"> B</w:t>
      </w:r>
      <w:bookmarkEnd w:id="1107"/>
      <w:bookmarkEnd w:id="1108"/>
      <w:bookmarkEnd w:id="1109"/>
      <w:bookmarkEnd w:id="1110"/>
    </w:p>
    <w:p w14:paraId="1AF496C1" w14:textId="77777777" w:rsidR="00E113F0" w:rsidRPr="00977643" w:rsidRDefault="00E113F0" w:rsidP="00E113F0">
      <w:pPr>
        <w:spacing w:after="120"/>
        <w:rPr>
          <w:rFonts w:cs="Calibri"/>
          <w:bCs/>
          <w:lang w:val="mk-MK"/>
        </w:rPr>
      </w:pPr>
      <w:r>
        <w:rPr>
          <w:rFonts w:cs="Calibri"/>
          <w:bCs/>
        </w:rPr>
        <w:t xml:space="preserve">1. </w:t>
      </w:r>
      <w:r>
        <w:rPr>
          <w:rFonts w:cs="Calibri"/>
          <w:bCs/>
          <w:lang w:val="mk-MK"/>
        </w:rPr>
        <w:t>Усогласеност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5013BF77" w14:textId="77777777" w:rsidTr="00AD137D">
        <w:tc>
          <w:tcPr>
            <w:tcW w:w="9322" w:type="dxa"/>
            <w:gridSpan w:val="2"/>
          </w:tcPr>
          <w:p w14:paraId="34482DD9" w14:textId="77777777" w:rsidR="00E113F0" w:rsidRPr="00EE1057" w:rsidRDefault="00E113F0" w:rsidP="00AD137D">
            <w:pPr>
              <w:spacing w:after="0" w:line="240" w:lineRule="auto"/>
              <w:rPr>
                <w:rFonts w:cs="Calibri"/>
                <w:sz w:val="20"/>
                <w:szCs w:val="20"/>
                <w:lang w:val="mk-MK" w:eastAsia="nl-NL"/>
              </w:rPr>
            </w:pPr>
            <w:r>
              <w:rPr>
                <w:rFonts w:cs="Calibri"/>
                <w:sz w:val="20"/>
                <w:szCs w:val="20"/>
                <w:lang w:val="mk-MK" w:eastAsia="nl-NL"/>
              </w:rPr>
              <w:t>Оценка за извршувањата/перформансот</w:t>
            </w:r>
            <w:r w:rsidRPr="00076993">
              <w:rPr>
                <w:rFonts w:cs="Calibri"/>
                <w:sz w:val="20"/>
                <w:szCs w:val="20"/>
                <w:lang w:val="mk-MK" w:eastAsia="nl-NL"/>
              </w:rPr>
              <w:t xml:space="preserve"> на операторот е врз основа на бројот и сериозноста на неусогласености</w:t>
            </w:r>
            <w:r>
              <w:rPr>
                <w:rFonts w:cs="Calibri"/>
                <w:sz w:val="20"/>
                <w:szCs w:val="20"/>
                <w:lang w:val="mk-MK" w:eastAsia="nl-NL"/>
              </w:rPr>
              <w:t xml:space="preserve">те што се </w:t>
            </w:r>
            <w:r w:rsidRPr="00076993">
              <w:rPr>
                <w:rFonts w:cs="Calibri"/>
                <w:sz w:val="20"/>
                <w:szCs w:val="20"/>
                <w:lang w:val="mk-MK" w:eastAsia="nl-NL"/>
              </w:rPr>
              <w:t>идентификуван</w:t>
            </w:r>
            <w:r>
              <w:rPr>
                <w:rFonts w:cs="Calibri"/>
                <w:sz w:val="20"/>
                <w:szCs w:val="20"/>
                <w:lang w:val="mk-MK" w:eastAsia="nl-NL"/>
              </w:rPr>
              <w:t>и</w:t>
            </w:r>
            <w:r w:rsidRPr="00076993">
              <w:rPr>
                <w:rFonts w:cs="Calibri"/>
                <w:sz w:val="20"/>
                <w:szCs w:val="20"/>
                <w:lang w:val="mk-MK" w:eastAsia="nl-NL"/>
              </w:rPr>
              <w:t>.</w:t>
            </w:r>
          </w:p>
        </w:tc>
      </w:tr>
      <w:tr w:rsidR="00E113F0" w:rsidRPr="00972C93" w14:paraId="17D2C70D" w14:textId="77777777" w:rsidTr="00AD137D">
        <w:tc>
          <w:tcPr>
            <w:tcW w:w="959" w:type="dxa"/>
            <w:shd w:val="clear" w:color="auto" w:fill="E0E0E0"/>
          </w:tcPr>
          <w:p w14:paraId="20A505B5"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75D8C38C"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7FC5C81A" w14:textId="77777777" w:rsidTr="00AD137D">
        <w:tc>
          <w:tcPr>
            <w:tcW w:w="959" w:type="dxa"/>
          </w:tcPr>
          <w:p w14:paraId="0C2AF480"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66F27D82"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Не релевантни неусогласувања на инсталацијата со условите од дозволата или прекршување на обврските на операторот</w:t>
            </w:r>
          </w:p>
        </w:tc>
      </w:tr>
      <w:tr w:rsidR="00E113F0" w:rsidRPr="00972C93" w14:paraId="7F7C3519" w14:textId="77777777" w:rsidTr="00AD137D">
        <w:tc>
          <w:tcPr>
            <w:tcW w:w="959" w:type="dxa"/>
          </w:tcPr>
          <w:p w14:paraId="619A9284"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63" w:type="dxa"/>
          </w:tcPr>
          <w:p w14:paraId="01F3C293"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Едно релевантно неусогласување на инсталацијата со условите од дозволата или прекршување на обврските на операторот</w:t>
            </w:r>
          </w:p>
        </w:tc>
      </w:tr>
      <w:tr w:rsidR="00E113F0" w:rsidRPr="00972C93" w14:paraId="0BB474E7" w14:textId="77777777" w:rsidTr="00AD137D">
        <w:tc>
          <w:tcPr>
            <w:tcW w:w="959" w:type="dxa"/>
          </w:tcPr>
          <w:p w14:paraId="5B0E0D06"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45168335"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Повеќе од едно релевантно неусогласување или едно важно неусогласување на инсталацијата со условите од дозволата или прекршување на обврските на операторот</w:t>
            </w:r>
            <w:r w:rsidRPr="004553B2">
              <w:rPr>
                <w:rFonts w:cs="Calibri"/>
                <w:sz w:val="20"/>
                <w:szCs w:val="20"/>
                <w:lang w:eastAsia="nl-NL"/>
              </w:rPr>
              <w:t xml:space="preserve"> </w:t>
            </w:r>
          </w:p>
        </w:tc>
      </w:tr>
    </w:tbl>
    <w:p w14:paraId="24F583EF" w14:textId="77777777" w:rsidR="00E113F0" w:rsidRDefault="00E113F0" w:rsidP="00E113F0">
      <w:pPr>
        <w:tabs>
          <w:tab w:val="left" w:pos="930"/>
        </w:tabs>
      </w:pPr>
    </w:p>
    <w:p w14:paraId="79D31C45" w14:textId="77777777" w:rsidR="00E113F0" w:rsidRPr="004553B2" w:rsidRDefault="00E113F0" w:rsidP="00E113F0">
      <w:pPr>
        <w:spacing w:after="120"/>
        <w:rPr>
          <w:rFonts w:cs="Calibri"/>
          <w:bCs/>
        </w:rPr>
      </w:pPr>
      <w:r w:rsidRPr="004553B2">
        <w:rPr>
          <w:rFonts w:cs="Calibri"/>
          <w:bCs/>
        </w:rPr>
        <w:t xml:space="preserve">2. </w:t>
      </w:r>
      <w:r>
        <w:rPr>
          <w:rFonts w:cs="Calibri"/>
          <w:bCs/>
          <w:lang w:val="mk-MK"/>
        </w:rPr>
        <w:t>Став на операторот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342"/>
      </w:tblGrid>
      <w:tr w:rsidR="00E113F0" w:rsidRPr="00972C93" w14:paraId="50C335FC" w14:textId="77777777" w:rsidTr="00AD137D">
        <w:tc>
          <w:tcPr>
            <w:tcW w:w="9322" w:type="dxa"/>
            <w:gridSpan w:val="2"/>
          </w:tcPr>
          <w:p w14:paraId="32F088F7"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Оценувањето на ставот на операторот е субјективен избор на инспекторот во однос на тоа каков е ставот на операторот спрема животната средина</w:t>
            </w:r>
          </w:p>
        </w:tc>
      </w:tr>
      <w:tr w:rsidR="00E113F0" w:rsidRPr="00972C93" w14:paraId="79AC7D59" w14:textId="77777777" w:rsidTr="00AD137D">
        <w:tc>
          <w:tcPr>
            <w:tcW w:w="980" w:type="dxa"/>
            <w:shd w:val="clear" w:color="auto" w:fill="E0E0E0"/>
          </w:tcPr>
          <w:p w14:paraId="6BFADE9C"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42" w:type="dxa"/>
            <w:shd w:val="clear" w:color="auto" w:fill="E0E0E0"/>
          </w:tcPr>
          <w:p w14:paraId="123AED40"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36B5A394" w14:textId="77777777" w:rsidTr="00AD137D">
        <w:tc>
          <w:tcPr>
            <w:tcW w:w="980" w:type="dxa"/>
          </w:tcPr>
          <w:p w14:paraId="6951BC03"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7FA6A284"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Операторот реагира веднаш по утврдувањето на услов на релевантно неусогласување.</w:t>
            </w:r>
          </w:p>
        </w:tc>
      </w:tr>
      <w:tr w:rsidR="00E113F0" w:rsidRPr="00972C93" w14:paraId="70976E2A" w14:textId="77777777" w:rsidTr="00AD137D">
        <w:tc>
          <w:tcPr>
            <w:tcW w:w="980" w:type="dxa"/>
          </w:tcPr>
          <w:p w14:paraId="715147E5"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42" w:type="dxa"/>
          </w:tcPr>
          <w:p w14:paraId="564001F1"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Операторот реагира по добивање на допис со преупредување од надлежниот орган.</w:t>
            </w:r>
          </w:p>
        </w:tc>
      </w:tr>
      <w:tr w:rsidR="00E113F0" w:rsidRPr="00972C93" w14:paraId="700D871E" w14:textId="77777777" w:rsidTr="00AD137D">
        <w:tc>
          <w:tcPr>
            <w:tcW w:w="980" w:type="dxa"/>
          </w:tcPr>
          <w:p w14:paraId="7C6A2582"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0F2DEDEE"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Операторот реагира само после повторливи писма со предупредување или после формално административно решение од надлежниот орган.</w:t>
            </w:r>
            <w:r w:rsidRPr="004553B2">
              <w:rPr>
                <w:rFonts w:cs="Calibri"/>
                <w:sz w:val="20"/>
                <w:szCs w:val="20"/>
                <w:lang w:eastAsia="nl-NL"/>
              </w:rPr>
              <w:t xml:space="preserve"> </w:t>
            </w:r>
          </w:p>
        </w:tc>
      </w:tr>
    </w:tbl>
    <w:p w14:paraId="52058AED" w14:textId="77777777" w:rsidR="00E113F0" w:rsidRDefault="00E113F0" w:rsidP="00E113F0"/>
    <w:p w14:paraId="39AF77D8" w14:textId="77777777" w:rsidR="00E113F0" w:rsidRPr="004553B2" w:rsidRDefault="00E113F0" w:rsidP="00E113F0">
      <w:pPr>
        <w:spacing w:after="120"/>
        <w:rPr>
          <w:rFonts w:cs="Calibri"/>
          <w:bCs/>
        </w:rPr>
      </w:pPr>
      <w:r w:rsidRPr="004553B2">
        <w:rPr>
          <w:rFonts w:cs="Calibri"/>
          <w:bCs/>
        </w:rPr>
        <w:t xml:space="preserve">3. </w:t>
      </w:r>
      <w:r>
        <w:rPr>
          <w:rFonts w:cs="Calibri"/>
          <w:bCs/>
          <w:lang w:val="mk-MK"/>
        </w:rPr>
        <w:t>Систем на управување во животната средина (ЕМАЅ)</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342"/>
      </w:tblGrid>
      <w:tr w:rsidR="00E113F0" w:rsidRPr="00EE1057" w14:paraId="506F841E" w14:textId="77777777" w:rsidTr="00AD137D">
        <w:tc>
          <w:tcPr>
            <w:tcW w:w="9322" w:type="dxa"/>
            <w:gridSpan w:val="2"/>
          </w:tcPr>
          <w:p w14:paraId="1B9579D4" w14:textId="77777777" w:rsidR="00E113F0" w:rsidRPr="00EE1057" w:rsidRDefault="00E113F0" w:rsidP="00AD137D">
            <w:pPr>
              <w:spacing w:after="0" w:line="240" w:lineRule="auto"/>
              <w:rPr>
                <w:rFonts w:cs="Calibri"/>
                <w:sz w:val="20"/>
                <w:szCs w:val="20"/>
                <w:lang w:val="mk-MK" w:eastAsia="nl-NL"/>
              </w:rPr>
            </w:pPr>
            <w:r>
              <w:rPr>
                <w:rFonts w:cs="Calibri"/>
                <w:sz w:val="20"/>
                <w:szCs w:val="20"/>
                <w:lang w:val="mk-MK" w:eastAsia="nl-NL"/>
              </w:rPr>
              <w:t xml:space="preserve">Оценувањето на </w:t>
            </w:r>
            <w:r w:rsidRPr="00EE1057">
              <w:rPr>
                <w:rFonts w:cs="Calibri"/>
                <w:bCs/>
                <w:sz w:val="20"/>
                <w:szCs w:val="20"/>
                <w:lang w:val="mk-MK"/>
              </w:rPr>
              <w:t>Системот за управување во животната средина</w:t>
            </w:r>
            <w:r w:rsidRPr="00EE1057">
              <w:rPr>
                <w:rFonts w:cs="Calibri"/>
                <w:sz w:val="20"/>
                <w:szCs w:val="20"/>
                <w:lang w:val="mk-MK" w:eastAsia="nl-NL"/>
              </w:rPr>
              <w:t xml:space="preserve"> </w:t>
            </w:r>
            <w:r>
              <w:rPr>
                <w:rFonts w:cs="Calibri"/>
                <w:sz w:val="20"/>
                <w:szCs w:val="20"/>
                <w:lang w:val="mk-MK" w:eastAsia="nl-NL"/>
              </w:rPr>
              <w:t xml:space="preserve"> се однесува на тоа дали компанијата го применила или не </w:t>
            </w:r>
            <w:r w:rsidRPr="00EE1057">
              <w:rPr>
                <w:rFonts w:cs="Calibri"/>
                <w:bCs/>
                <w:sz w:val="20"/>
                <w:szCs w:val="20"/>
                <w:lang w:val="mk-MK"/>
              </w:rPr>
              <w:t>Систем</w:t>
            </w:r>
            <w:r>
              <w:rPr>
                <w:rFonts w:cs="Calibri"/>
                <w:bCs/>
                <w:sz w:val="20"/>
                <w:szCs w:val="20"/>
                <w:lang w:val="mk-MK"/>
              </w:rPr>
              <w:t>от</w:t>
            </w:r>
            <w:r w:rsidRPr="00EE1057">
              <w:rPr>
                <w:rFonts w:cs="Calibri"/>
                <w:bCs/>
                <w:sz w:val="20"/>
                <w:szCs w:val="20"/>
                <w:lang w:val="mk-MK"/>
              </w:rPr>
              <w:t xml:space="preserve"> за управување во животната средина</w:t>
            </w:r>
            <w:r w:rsidRPr="00EE1057">
              <w:rPr>
                <w:rFonts w:cs="Calibri"/>
                <w:sz w:val="20"/>
                <w:szCs w:val="20"/>
                <w:lang w:val="mk-MK" w:eastAsia="nl-NL"/>
              </w:rPr>
              <w:t xml:space="preserve"> </w:t>
            </w:r>
            <w:r>
              <w:rPr>
                <w:rFonts w:cs="Calibri"/>
                <w:sz w:val="20"/>
                <w:szCs w:val="20"/>
                <w:lang w:val="mk-MK" w:eastAsia="nl-NL"/>
              </w:rPr>
              <w:t>во согласност со  EMAS или ISO-14001</w:t>
            </w:r>
            <w:r w:rsidRPr="00EE1057">
              <w:rPr>
                <w:rFonts w:cs="Calibri"/>
                <w:sz w:val="20"/>
                <w:szCs w:val="20"/>
                <w:lang w:val="mk-MK" w:eastAsia="nl-NL"/>
              </w:rPr>
              <w:t xml:space="preserve">.  </w:t>
            </w:r>
          </w:p>
        </w:tc>
      </w:tr>
      <w:tr w:rsidR="00E113F0" w:rsidRPr="00972C93" w14:paraId="00C56C4D" w14:textId="77777777" w:rsidTr="00AD137D">
        <w:tc>
          <w:tcPr>
            <w:tcW w:w="980" w:type="dxa"/>
            <w:shd w:val="clear" w:color="auto" w:fill="E0E0E0"/>
          </w:tcPr>
          <w:p w14:paraId="612C6563"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42" w:type="dxa"/>
            <w:shd w:val="clear" w:color="auto" w:fill="E0E0E0"/>
          </w:tcPr>
          <w:p w14:paraId="7F3A75C8"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972C93" w14:paraId="6928A77A" w14:textId="77777777" w:rsidTr="00AD137D">
        <w:tc>
          <w:tcPr>
            <w:tcW w:w="980" w:type="dxa"/>
          </w:tcPr>
          <w:p w14:paraId="30D87627"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7B398823"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е регистрирана според</w:t>
            </w:r>
            <w:r>
              <w:rPr>
                <w:rFonts w:cs="Calibri"/>
                <w:sz w:val="20"/>
                <w:szCs w:val="20"/>
                <w:lang w:eastAsia="nl-NL"/>
              </w:rPr>
              <w:t xml:space="preserve"> EMAS</w:t>
            </w:r>
            <w:r>
              <w:rPr>
                <w:rFonts w:cs="Calibri"/>
                <w:sz w:val="20"/>
                <w:szCs w:val="20"/>
                <w:lang w:val="mk-MK" w:eastAsia="nl-NL"/>
              </w:rPr>
              <w:t xml:space="preserve"> или ISO-14001</w:t>
            </w:r>
            <w:r w:rsidRPr="00F849E7">
              <w:rPr>
                <w:rFonts w:cs="Calibri"/>
                <w:sz w:val="20"/>
                <w:szCs w:val="20"/>
                <w:lang w:eastAsia="nl-NL"/>
              </w:rPr>
              <w:t xml:space="preserve"> </w:t>
            </w:r>
            <w:r>
              <w:rPr>
                <w:rFonts w:cs="Calibri"/>
                <w:sz w:val="20"/>
                <w:szCs w:val="20"/>
                <w:lang w:val="mk-MK" w:eastAsia="nl-NL"/>
              </w:rPr>
              <w:t>и операторот успешно работи според овој систем на управување во животната средина</w:t>
            </w:r>
          </w:p>
        </w:tc>
      </w:tr>
      <w:tr w:rsidR="00E113F0" w:rsidRPr="00972C93" w14:paraId="3C370E8C" w14:textId="77777777" w:rsidTr="00AD137D">
        <w:tc>
          <w:tcPr>
            <w:tcW w:w="980" w:type="dxa"/>
          </w:tcPr>
          <w:p w14:paraId="57ADE62F"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0</w:t>
            </w:r>
          </w:p>
        </w:tc>
        <w:tc>
          <w:tcPr>
            <w:tcW w:w="8342" w:type="dxa"/>
          </w:tcPr>
          <w:p w14:paraId="4564845F"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не е регистрирана според</w:t>
            </w:r>
            <w:r w:rsidRPr="004553B2">
              <w:rPr>
                <w:rFonts w:cs="Calibri"/>
                <w:sz w:val="20"/>
                <w:szCs w:val="20"/>
                <w:lang w:eastAsia="nl-NL"/>
              </w:rPr>
              <w:t xml:space="preserve"> EMAS</w:t>
            </w:r>
            <w:r>
              <w:rPr>
                <w:rFonts w:cs="Calibri"/>
                <w:sz w:val="20"/>
                <w:szCs w:val="20"/>
                <w:lang w:val="mk-MK" w:eastAsia="nl-NL"/>
              </w:rPr>
              <w:t xml:space="preserve"> или ISO-14001</w:t>
            </w:r>
            <w:r w:rsidRPr="00F849E7">
              <w:rPr>
                <w:rFonts w:cs="Calibri"/>
                <w:sz w:val="20"/>
                <w:szCs w:val="20"/>
                <w:lang w:eastAsia="nl-NL"/>
              </w:rPr>
              <w:t xml:space="preserve"> </w:t>
            </w:r>
            <w:r>
              <w:rPr>
                <w:rFonts w:cs="Calibri"/>
                <w:sz w:val="20"/>
                <w:szCs w:val="20"/>
                <w:lang w:val="mk-MK" w:eastAsia="nl-NL"/>
              </w:rPr>
              <w:t>но операторот успешно работи со прифаќање на системот за управување во животната средина</w:t>
            </w:r>
          </w:p>
        </w:tc>
      </w:tr>
      <w:tr w:rsidR="00E113F0" w:rsidRPr="00972C93" w14:paraId="7C364AB6" w14:textId="77777777" w:rsidTr="00AD137D">
        <w:tc>
          <w:tcPr>
            <w:tcW w:w="980" w:type="dxa"/>
          </w:tcPr>
          <w:p w14:paraId="2735E920"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42" w:type="dxa"/>
          </w:tcPr>
          <w:p w14:paraId="5A3D496A"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Инсталацијата не е регистрирана според</w:t>
            </w:r>
            <w:r w:rsidRPr="004553B2">
              <w:rPr>
                <w:rFonts w:cs="Calibri"/>
                <w:sz w:val="20"/>
                <w:szCs w:val="20"/>
                <w:lang w:eastAsia="nl-NL"/>
              </w:rPr>
              <w:t xml:space="preserve"> EMAS</w:t>
            </w:r>
            <w:r>
              <w:rPr>
                <w:rFonts w:cs="Calibri"/>
                <w:sz w:val="20"/>
                <w:szCs w:val="20"/>
                <w:lang w:val="mk-MK" w:eastAsia="nl-NL"/>
              </w:rPr>
              <w:t xml:space="preserve"> или ISO-14001</w:t>
            </w:r>
            <w:r w:rsidRPr="00F849E7">
              <w:rPr>
                <w:rFonts w:cs="Calibri"/>
                <w:sz w:val="20"/>
                <w:szCs w:val="20"/>
                <w:lang w:eastAsia="nl-NL"/>
              </w:rPr>
              <w:t xml:space="preserve"> </w:t>
            </w:r>
            <w:r>
              <w:rPr>
                <w:rFonts w:cs="Calibri"/>
                <w:sz w:val="20"/>
                <w:szCs w:val="20"/>
                <w:lang w:val="mk-MK" w:eastAsia="nl-NL"/>
              </w:rPr>
              <w:t>и операторот не работи успешно и не е прифатен системот за управување во животната средина</w:t>
            </w:r>
          </w:p>
        </w:tc>
      </w:tr>
    </w:tbl>
    <w:p w14:paraId="49DD14D6" w14:textId="77777777" w:rsidR="00E113F0" w:rsidRPr="00977643" w:rsidRDefault="00E113F0" w:rsidP="00E113F0">
      <w:pPr>
        <w:tabs>
          <w:tab w:val="left" w:pos="930"/>
        </w:tabs>
        <w:rPr>
          <w:lang w:val="mk-MK"/>
        </w:rPr>
      </w:pPr>
    </w:p>
    <w:p w14:paraId="41754529" w14:textId="77777777" w:rsidR="00E113F0" w:rsidRDefault="00E113F0" w:rsidP="003A0514">
      <w:pPr>
        <w:pStyle w:val="Heading2"/>
        <w:numPr>
          <w:ilvl w:val="0"/>
          <w:numId w:val="46"/>
        </w:numPr>
        <w:jc w:val="left"/>
        <w:rPr>
          <w:rFonts w:cs="Calibri"/>
        </w:rPr>
      </w:pPr>
      <w:bookmarkStart w:id="1111" w:name="_Toc436318982"/>
      <w:bookmarkStart w:id="1112" w:name="_Toc448313815"/>
      <w:bookmarkStart w:id="1113" w:name="_Toc448313997"/>
      <w:bookmarkStart w:id="1114" w:name="_Toc448915607"/>
      <w:r>
        <w:rPr>
          <w:rFonts w:cs="Calibri"/>
          <w:lang w:val="mk-MK"/>
        </w:rPr>
        <w:t>Критериум на ризик</w:t>
      </w:r>
      <w:r w:rsidRPr="004A2880">
        <w:rPr>
          <w:rFonts w:cs="Calibri"/>
        </w:rPr>
        <w:t xml:space="preserve"> – </w:t>
      </w:r>
      <w:r>
        <w:rPr>
          <w:rFonts w:cs="Calibri"/>
          <w:lang w:val="mk-MK"/>
        </w:rPr>
        <w:t>Елаборат</w:t>
      </w:r>
      <w:bookmarkEnd w:id="1111"/>
      <w:bookmarkEnd w:id="1112"/>
      <w:bookmarkEnd w:id="1113"/>
      <w:bookmarkEnd w:id="1114"/>
    </w:p>
    <w:p w14:paraId="4AEB138E" w14:textId="77777777" w:rsidR="00E113F0" w:rsidRPr="004553B2" w:rsidRDefault="00E113F0" w:rsidP="00E113F0">
      <w:pPr>
        <w:spacing w:after="120"/>
        <w:rPr>
          <w:rFonts w:cs="Calibri"/>
          <w:bCs/>
        </w:rPr>
      </w:pPr>
      <w:r w:rsidRPr="004553B2">
        <w:rPr>
          <w:rFonts w:cs="Calibri"/>
          <w:bCs/>
        </w:rPr>
        <w:t xml:space="preserve">1. </w:t>
      </w:r>
      <w:r>
        <w:rPr>
          <w:rFonts w:cs="Calibri"/>
          <w:bCs/>
          <w:lang w:val="mk-MK"/>
        </w:rPr>
        <w:t>Тип и вид на инсталација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tblGrid>
      <w:tr w:rsidR="00E113F0" w:rsidRPr="00434647" w14:paraId="144CCBE9" w14:textId="77777777" w:rsidTr="00AD137D">
        <w:tc>
          <w:tcPr>
            <w:tcW w:w="9322" w:type="dxa"/>
            <w:gridSpan w:val="2"/>
          </w:tcPr>
          <w:p w14:paraId="375A0A60" w14:textId="77777777" w:rsidR="00E113F0" w:rsidRPr="00977643" w:rsidRDefault="00E113F0" w:rsidP="00AD137D">
            <w:pPr>
              <w:spacing w:after="0" w:line="240" w:lineRule="auto"/>
              <w:rPr>
                <w:rFonts w:cs="Calibri"/>
                <w:sz w:val="20"/>
                <w:szCs w:val="20"/>
                <w:lang w:val="mk-MK" w:eastAsia="nl-NL"/>
              </w:rPr>
            </w:pPr>
            <w:r>
              <w:rPr>
                <w:rFonts w:cs="Calibri"/>
                <w:sz w:val="20"/>
                <w:szCs w:val="20"/>
                <w:lang w:val="mk-MK" w:eastAsia="nl-NL"/>
              </w:rPr>
              <w:t xml:space="preserve">Оценувањето на типот и видот на инсталацијата се базира на фактот дали е потребна дозвола од МЖСПП. Во случај да е потребна </w:t>
            </w:r>
            <w:r w:rsidRPr="00977643">
              <w:rPr>
                <w:rFonts w:cs="Calibri"/>
                <w:sz w:val="20"/>
                <w:szCs w:val="20"/>
                <w:lang w:val="mk-MK" w:eastAsia="nl-NL"/>
              </w:rPr>
              <w:t>оценка</w:t>
            </w:r>
            <w:r>
              <w:rPr>
                <w:rFonts w:cs="Calibri"/>
                <w:sz w:val="20"/>
                <w:szCs w:val="20"/>
                <w:lang w:val="mk-MK" w:eastAsia="nl-NL"/>
              </w:rPr>
              <w:t xml:space="preserve">та е 2 </w:t>
            </w:r>
            <w:r w:rsidRPr="00977643">
              <w:rPr>
                <w:rFonts w:cs="Calibri"/>
                <w:sz w:val="20"/>
                <w:szCs w:val="20"/>
                <w:lang w:val="mk-MK" w:eastAsia="nl-NL"/>
              </w:rPr>
              <w:t xml:space="preserve">. </w:t>
            </w:r>
            <w:r>
              <w:rPr>
                <w:rFonts w:cs="Calibri"/>
                <w:sz w:val="20"/>
                <w:szCs w:val="20"/>
                <w:lang w:val="mk-MK" w:eastAsia="nl-NL"/>
              </w:rPr>
              <w:t>Во случај да не е потребна дозвола за инсталацијата  од МЖСПП,</w:t>
            </w:r>
            <w:r w:rsidRPr="00977643">
              <w:rPr>
                <w:rFonts w:cs="Calibri"/>
                <w:sz w:val="20"/>
                <w:szCs w:val="20"/>
                <w:lang w:val="mk-MK" w:eastAsia="nl-NL"/>
              </w:rPr>
              <w:t xml:space="preserve"> оценка</w:t>
            </w:r>
            <w:r>
              <w:rPr>
                <w:rFonts w:cs="Calibri"/>
                <w:sz w:val="20"/>
                <w:szCs w:val="20"/>
                <w:lang w:val="mk-MK" w:eastAsia="nl-NL"/>
              </w:rPr>
              <w:t>та е 1</w:t>
            </w:r>
            <w:r w:rsidRPr="00977643">
              <w:rPr>
                <w:rFonts w:cs="Calibri"/>
                <w:sz w:val="20"/>
                <w:szCs w:val="20"/>
                <w:lang w:val="mk-MK" w:eastAsia="nl-NL"/>
              </w:rPr>
              <w:t xml:space="preserve">. </w:t>
            </w:r>
          </w:p>
        </w:tc>
      </w:tr>
      <w:tr w:rsidR="00E113F0" w:rsidRPr="004A2880" w14:paraId="32AEEA48" w14:textId="77777777" w:rsidTr="00AD137D">
        <w:tc>
          <w:tcPr>
            <w:tcW w:w="959" w:type="dxa"/>
            <w:shd w:val="clear" w:color="auto" w:fill="E0E0E0"/>
          </w:tcPr>
          <w:p w14:paraId="6137649D"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Оценка</w:t>
            </w:r>
          </w:p>
        </w:tc>
        <w:tc>
          <w:tcPr>
            <w:tcW w:w="8363" w:type="dxa"/>
            <w:shd w:val="clear" w:color="auto" w:fill="E0E0E0"/>
          </w:tcPr>
          <w:p w14:paraId="251BB301" w14:textId="77777777" w:rsidR="00E113F0" w:rsidRPr="004553B2" w:rsidRDefault="00E113F0" w:rsidP="00AD137D">
            <w:pPr>
              <w:spacing w:after="0" w:line="240" w:lineRule="auto"/>
              <w:rPr>
                <w:rFonts w:cs="Calibri"/>
                <w:sz w:val="20"/>
                <w:szCs w:val="20"/>
                <w:lang w:eastAsia="nl-NL"/>
              </w:rPr>
            </w:pPr>
            <w:r>
              <w:rPr>
                <w:rFonts w:cs="Calibri"/>
                <w:sz w:val="20"/>
                <w:szCs w:val="20"/>
                <w:lang w:eastAsia="nl-NL"/>
              </w:rPr>
              <w:t>Дефиниција</w:t>
            </w:r>
          </w:p>
        </w:tc>
      </w:tr>
      <w:tr w:rsidR="00E113F0" w:rsidRPr="004A2880" w14:paraId="7804116B" w14:textId="77777777" w:rsidTr="00AD137D">
        <w:tc>
          <w:tcPr>
            <w:tcW w:w="959" w:type="dxa"/>
          </w:tcPr>
          <w:p w14:paraId="7B5E997B"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t>1</w:t>
            </w:r>
          </w:p>
        </w:tc>
        <w:tc>
          <w:tcPr>
            <w:tcW w:w="8363" w:type="dxa"/>
          </w:tcPr>
          <w:p w14:paraId="7732EEE7"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Активности кои бараат елаборати а не дозвола од овластени органи</w:t>
            </w:r>
          </w:p>
        </w:tc>
      </w:tr>
      <w:tr w:rsidR="00E113F0" w:rsidRPr="004A2880" w14:paraId="5F14DAAA" w14:textId="77777777" w:rsidTr="00AD137D">
        <w:tc>
          <w:tcPr>
            <w:tcW w:w="959" w:type="dxa"/>
          </w:tcPr>
          <w:p w14:paraId="4F1D3FAA" w14:textId="77777777" w:rsidR="00E113F0" w:rsidRPr="004553B2" w:rsidRDefault="00E113F0" w:rsidP="00AD137D">
            <w:pPr>
              <w:spacing w:after="0" w:line="240" w:lineRule="auto"/>
              <w:jc w:val="center"/>
              <w:rPr>
                <w:rFonts w:cs="Calibri"/>
                <w:sz w:val="20"/>
                <w:szCs w:val="20"/>
                <w:lang w:eastAsia="nl-NL"/>
              </w:rPr>
            </w:pPr>
            <w:r w:rsidRPr="004553B2">
              <w:rPr>
                <w:rFonts w:cs="Calibri"/>
                <w:sz w:val="20"/>
                <w:szCs w:val="20"/>
                <w:lang w:eastAsia="nl-NL"/>
              </w:rPr>
              <w:lastRenderedPageBreak/>
              <w:t>2</w:t>
            </w:r>
          </w:p>
        </w:tc>
        <w:tc>
          <w:tcPr>
            <w:tcW w:w="8363" w:type="dxa"/>
          </w:tcPr>
          <w:p w14:paraId="30203819" w14:textId="77777777" w:rsidR="00E113F0" w:rsidRPr="004553B2" w:rsidRDefault="00E113F0" w:rsidP="00AD137D">
            <w:pPr>
              <w:spacing w:after="0" w:line="240" w:lineRule="auto"/>
              <w:rPr>
                <w:rFonts w:cs="Calibri"/>
                <w:sz w:val="20"/>
                <w:szCs w:val="20"/>
                <w:lang w:eastAsia="nl-NL"/>
              </w:rPr>
            </w:pPr>
            <w:r>
              <w:rPr>
                <w:rFonts w:cs="Calibri"/>
                <w:sz w:val="20"/>
                <w:szCs w:val="20"/>
                <w:lang w:val="mk-MK" w:eastAsia="nl-NL"/>
              </w:rPr>
              <w:t>Активности кои бараат елаборати и дозвола од овластени органи</w:t>
            </w:r>
          </w:p>
        </w:tc>
      </w:tr>
    </w:tbl>
    <w:p w14:paraId="3E15A5D1" w14:textId="77777777" w:rsidR="00E113F0" w:rsidRPr="00DF558D" w:rsidRDefault="00E113F0" w:rsidP="00E113F0">
      <w:pPr>
        <w:spacing w:after="0"/>
        <w:ind w:left="720" w:hanging="720"/>
        <w:rPr>
          <w:rFonts w:cs="Calibri"/>
          <w:szCs w:val="20"/>
          <w:lang w:val="mk-MK" w:eastAsia="nl-NL"/>
        </w:rPr>
      </w:pPr>
      <w:r>
        <w:rPr>
          <w:rFonts w:cs="Calibri"/>
          <w:szCs w:val="20"/>
          <w:lang w:eastAsia="nl-NL"/>
        </w:rPr>
        <w:t xml:space="preserve">Оценка 1 = </w:t>
      </w:r>
      <w:r>
        <w:rPr>
          <w:rFonts w:cs="Calibri"/>
          <w:szCs w:val="20"/>
          <w:lang w:val="mk-MK" w:eastAsia="nl-NL"/>
        </w:rPr>
        <w:t>минимум</w:t>
      </w:r>
      <w:r>
        <w:rPr>
          <w:rFonts w:cs="Calibri"/>
          <w:szCs w:val="20"/>
          <w:lang w:eastAsia="nl-NL"/>
        </w:rPr>
        <w:t xml:space="preserve"> 1 </w:t>
      </w:r>
      <w:r>
        <w:rPr>
          <w:rFonts w:cs="Calibri"/>
          <w:szCs w:val="20"/>
          <w:lang w:val="mk-MK" w:eastAsia="nl-NL"/>
        </w:rPr>
        <w:t>инспекција во</w:t>
      </w:r>
      <w:r>
        <w:rPr>
          <w:rFonts w:cs="Calibri"/>
          <w:szCs w:val="20"/>
          <w:lang w:eastAsia="nl-NL"/>
        </w:rPr>
        <w:t xml:space="preserve"> 36</w:t>
      </w:r>
      <w:r>
        <w:rPr>
          <w:rFonts w:cs="Calibri"/>
          <w:szCs w:val="20"/>
          <w:lang w:val="mk-MK" w:eastAsia="nl-NL"/>
        </w:rPr>
        <w:t xml:space="preserve"> месеци</w:t>
      </w:r>
    </w:p>
    <w:p w14:paraId="5F8718A4" w14:textId="77777777" w:rsidR="00E113F0" w:rsidRPr="00DF558D" w:rsidRDefault="00E113F0" w:rsidP="00E113F0">
      <w:pPr>
        <w:spacing w:after="0"/>
        <w:ind w:left="720" w:hanging="720"/>
        <w:rPr>
          <w:rFonts w:cs="Calibri"/>
          <w:szCs w:val="20"/>
          <w:lang w:val="mk-MK" w:eastAsia="nl-NL"/>
        </w:rPr>
      </w:pPr>
      <w:r>
        <w:rPr>
          <w:rFonts w:cs="Calibri"/>
          <w:szCs w:val="20"/>
          <w:lang w:eastAsia="nl-NL"/>
        </w:rPr>
        <w:t xml:space="preserve">Оценка 2 = </w:t>
      </w:r>
      <w:r>
        <w:rPr>
          <w:rFonts w:cs="Calibri"/>
          <w:szCs w:val="20"/>
          <w:lang w:val="mk-MK" w:eastAsia="nl-NL"/>
        </w:rPr>
        <w:t>минимум</w:t>
      </w:r>
      <w:r>
        <w:rPr>
          <w:rFonts w:cs="Calibri"/>
          <w:szCs w:val="20"/>
          <w:lang w:eastAsia="nl-NL"/>
        </w:rPr>
        <w:t xml:space="preserve"> 1 </w:t>
      </w:r>
      <w:r>
        <w:rPr>
          <w:rFonts w:cs="Calibri"/>
          <w:szCs w:val="20"/>
          <w:lang w:val="mk-MK" w:eastAsia="nl-NL"/>
        </w:rPr>
        <w:t>инспекција во</w:t>
      </w:r>
      <w:r>
        <w:rPr>
          <w:rFonts w:cs="Calibri"/>
          <w:szCs w:val="20"/>
          <w:lang w:eastAsia="nl-NL"/>
        </w:rPr>
        <w:t xml:space="preserve"> 24 </w:t>
      </w:r>
      <w:r>
        <w:rPr>
          <w:rFonts w:cs="Calibri"/>
          <w:szCs w:val="20"/>
          <w:lang w:val="mk-MK" w:eastAsia="nl-NL"/>
        </w:rPr>
        <w:t>месеци</w:t>
      </w:r>
    </w:p>
    <w:p w14:paraId="5CC943FD" w14:textId="77777777" w:rsidR="00E113F0" w:rsidRPr="00A07DC1" w:rsidRDefault="00E113F0" w:rsidP="00E113F0">
      <w:pPr>
        <w:rPr>
          <w:lang w:val="mk-MK"/>
        </w:rPr>
      </w:pPr>
      <w:r>
        <w:rPr>
          <w:rFonts w:cs="Calibri"/>
          <w:szCs w:val="20"/>
          <w:lang w:val="mk-MK" w:eastAsia="nl-NL"/>
        </w:rPr>
        <w:t>За овие</w:t>
      </w:r>
      <w:r w:rsidRPr="00DF558D">
        <w:rPr>
          <w:rFonts w:cs="Calibri"/>
          <w:szCs w:val="20"/>
          <w:lang w:val="mk-MK" w:eastAsia="nl-NL"/>
        </w:rPr>
        <w:t xml:space="preserve"> инсталации </w:t>
      </w:r>
      <w:r>
        <w:rPr>
          <w:rFonts w:cs="Calibri"/>
          <w:szCs w:val="20"/>
          <w:lang w:val="mk-MK" w:eastAsia="nl-NL"/>
        </w:rPr>
        <w:t>препорачуваме да не се проценува ризикот во ИРАМ туку да се држите до честотата на инспекциите базирана на горенаведените критериуми освен ако е потребно да се изведе вонредна инспекција поради поплаки, несреќи или инциденти.</w:t>
      </w:r>
    </w:p>
    <w:p w14:paraId="304216C7" w14:textId="77777777" w:rsidR="0071465E" w:rsidRPr="00A07DC1" w:rsidRDefault="0071465E" w:rsidP="0071465E">
      <w:pPr>
        <w:pStyle w:val="Heading2"/>
        <w:rPr>
          <w:lang w:val="mk-MK"/>
        </w:rPr>
      </w:pPr>
    </w:p>
    <w:p w14:paraId="7270B046" w14:textId="77777777" w:rsidR="0071465E" w:rsidRPr="00A07DC1" w:rsidRDefault="0071465E" w:rsidP="0071465E">
      <w:pPr>
        <w:ind w:left="284" w:hanging="284"/>
        <w:rPr>
          <w:rFonts w:cs="Calibri"/>
          <w:lang w:val="mk-MK"/>
        </w:rPr>
        <w:sectPr w:rsidR="0071465E" w:rsidRPr="00A07DC1" w:rsidSect="00C827F9">
          <w:pgSz w:w="11906" w:h="16838"/>
          <w:pgMar w:top="1701" w:right="1417" w:bottom="1417" w:left="1417" w:header="426" w:footer="0" w:gutter="0"/>
          <w:cols w:space="708"/>
          <w:titlePg/>
          <w:docGrid w:linePitch="360"/>
        </w:sectPr>
      </w:pPr>
    </w:p>
    <w:p w14:paraId="6827616B" w14:textId="77777777" w:rsidR="0071465E" w:rsidRPr="006D4974" w:rsidRDefault="009A0653" w:rsidP="0071465E">
      <w:pPr>
        <w:pStyle w:val="Heading2"/>
        <w:rPr>
          <w:lang w:val="mk-MK"/>
        </w:rPr>
      </w:pPr>
      <w:bookmarkStart w:id="1115" w:name="_Aнекс_11:_Краток"/>
      <w:bookmarkStart w:id="1116" w:name="_Toc437524107"/>
      <w:bookmarkStart w:id="1117" w:name="_Toc448313816"/>
      <w:bookmarkStart w:id="1118" w:name="_Toc448313998"/>
      <w:bookmarkStart w:id="1119" w:name="_Toc448915608"/>
      <w:bookmarkEnd w:id="1115"/>
      <w:r w:rsidRPr="00A07DC1">
        <w:rPr>
          <w:lang w:val="mk-MK"/>
        </w:rPr>
        <w:lastRenderedPageBreak/>
        <w:t>A</w:t>
      </w:r>
      <w:r>
        <w:rPr>
          <w:lang w:val="mk-MK"/>
        </w:rPr>
        <w:t>некс</w:t>
      </w:r>
      <w:r w:rsidR="0071465E" w:rsidRPr="00A07DC1">
        <w:rPr>
          <w:lang w:val="mk-MK"/>
        </w:rPr>
        <w:t xml:space="preserve"> 11:</w:t>
      </w:r>
      <w:r>
        <w:rPr>
          <w:lang w:val="mk-MK"/>
        </w:rPr>
        <w:t xml:space="preserve"> Краток водич за корисниците на </w:t>
      </w:r>
      <w:r w:rsidR="0071465E" w:rsidRPr="009A0653">
        <w:rPr>
          <w:lang w:val="mk-MK"/>
        </w:rPr>
        <w:t xml:space="preserve"> B</w:t>
      </w:r>
      <w:bookmarkEnd w:id="1116"/>
      <w:r>
        <w:rPr>
          <w:lang w:val="mk-MK"/>
        </w:rPr>
        <w:t>РМЅ (Бизнис процес системот на управување) на ДИЖС</w:t>
      </w:r>
      <w:bookmarkEnd w:id="1117"/>
      <w:bookmarkEnd w:id="1118"/>
      <w:bookmarkEnd w:id="1119"/>
    </w:p>
    <w:p w14:paraId="49D1269A" w14:textId="77777777" w:rsidR="0071465E" w:rsidRPr="009A0653" w:rsidRDefault="0071465E" w:rsidP="0071465E">
      <w:pPr>
        <w:spacing w:line="240" w:lineRule="auto"/>
        <w:rPr>
          <w:rFonts w:eastAsia="Times New Roman"/>
          <w:b/>
          <w:bCs/>
          <w:color w:val="4F81BD"/>
          <w:sz w:val="18"/>
          <w:szCs w:val="18"/>
          <w:lang w:val="mk-MK"/>
        </w:rPr>
      </w:pPr>
      <w:r w:rsidRPr="009A0653">
        <w:rPr>
          <w:rFonts w:eastAsia="Times New Roman"/>
          <w:b/>
          <w:bCs/>
          <w:color w:val="4F81BD"/>
          <w:sz w:val="18"/>
          <w:szCs w:val="18"/>
          <w:lang w:val="mk-MK"/>
        </w:rPr>
        <w:t> </w:t>
      </w:r>
    </w:p>
    <w:p w14:paraId="77C2CEE3" w14:textId="77777777" w:rsidR="009A0653" w:rsidRDefault="009A0653" w:rsidP="0071465E">
      <w:pPr>
        <w:spacing w:line="240" w:lineRule="auto"/>
        <w:jc w:val="center"/>
        <w:rPr>
          <w:rFonts w:eastAsia="Times New Roman"/>
          <w:b/>
          <w:bCs/>
          <w:color w:val="8DB3E2"/>
          <w:sz w:val="40"/>
          <w:szCs w:val="40"/>
          <w:lang w:val="mk-MK"/>
        </w:rPr>
      </w:pPr>
      <w:r>
        <w:rPr>
          <w:rFonts w:eastAsia="Times New Roman"/>
          <w:b/>
          <w:bCs/>
          <w:color w:val="8DB3E2"/>
          <w:sz w:val="40"/>
          <w:szCs w:val="40"/>
          <w:lang w:val="mk-MK"/>
        </w:rPr>
        <w:t xml:space="preserve">КАКО ДА СЕ КОРИСТИ МОДЕЛОТ НА ВРМЅ </w:t>
      </w:r>
    </w:p>
    <w:p w14:paraId="0787DEB8" w14:textId="77777777" w:rsidR="0071465E" w:rsidRPr="009A0653" w:rsidRDefault="009A0653" w:rsidP="0071465E">
      <w:pPr>
        <w:spacing w:line="240" w:lineRule="auto"/>
        <w:jc w:val="center"/>
        <w:rPr>
          <w:rFonts w:eastAsia="Times New Roman"/>
          <w:b/>
          <w:bCs/>
          <w:color w:val="8DB3E2"/>
          <w:sz w:val="40"/>
          <w:szCs w:val="40"/>
          <w:lang w:val="mk-MK"/>
        </w:rPr>
      </w:pPr>
      <w:r>
        <w:rPr>
          <w:rFonts w:eastAsia="Times New Roman"/>
          <w:b/>
          <w:bCs/>
          <w:color w:val="8DB3E2"/>
          <w:sz w:val="40"/>
          <w:szCs w:val="40"/>
          <w:lang w:val="mk-MK"/>
        </w:rPr>
        <w:t>(Бизнис процес системот на управување)</w:t>
      </w:r>
      <w:r w:rsidR="0071465E" w:rsidRPr="009A0653">
        <w:rPr>
          <w:rFonts w:eastAsia="Times New Roman"/>
          <w:b/>
          <w:bCs/>
          <w:color w:val="8DB3E2"/>
          <w:sz w:val="40"/>
          <w:szCs w:val="40"/>
          <w:lang w:val="mk-MK"/>
        </w:rPr>
        <w:t xml:space="preserve"> </w:t>
      </w:r>
    </w:p>
    <w:p w14:paraId="0277DCE3" w14:textId="77777777" w:rsidR="0071465E" w:rsidRPr="009A0653" w:rsidRDefault="009A0653" w:rsidP="0071465E">
      <w:pPr>
        <w:spacing w:after="120" w:line="240" w:lineRule="auto"/>
        <w:rPr>
          <w:rFonts w:ascii="Times New Roman" w:eastAsia="Times New Roman" w:hAnsi="Times New Roman"/>
          <w:szCs w:val="24"/>
          <w:lang w:val="mk-MK"/>
        </w:rPr>
      </w:pPr>
      <w:r>
        <w:rPr>
          <w:rFonts w:ascii="Cambria" w:eastAsia="Times New Roman" w:hAnsi="Cambria"/>
          <w:b/>
          <w:bCs/>
          <w:color w:val="943634"/>
          <w:sz w:val="32"/>
          <w:szCs w:val="32"/>
          <w:lang w:val="mk-MK"/>
        </w:rPr>
        <w:t>Предуслови</w:t>
      </w:r>
      <w:r w:rsidR="0071465E" w:rsidRPr="009A0653">
        <w:rPr>
          <w:rFonts w:ascii="Times New Roman" w:eastAsia="Times New Roman" w:hAnsi="Times New Roman"/>
          <w:szCs w:val="24"/>
          <w:lang w:val="mk-MK"/>
        </w:rPr>
        <w:t xml:space="preserve"> </w:t>
      </w:r>
    </w:p>
    <w:p w14:paraId="4B61B21A" w14:textId="77777777" w:rsidR="0071465E" w:rsidRPr="009A0653" w:rsidRDefault="009A0653" w:rsidP="0071465E">
      <w:pPr>
        <w:spacing w:line="240" w:lineRule="auto"/>
        <w:rPr>
          <w:rFonts w:ascii="Times New Roman" w:eastAsia="Times New Roman" w:hAnsi="Times New Roman"/>
          <w:szCs w:val="24"/>
          <w:lang w:val="mk-MK"/>
        </w:rPr>
      </w:pPr>
      <w:r>
        <w:rPr>
          <w:rFonts w:eastAsia="Times New Roman"/>
          <w:szCs w:val="24"/>
          <w:lang w:val="mk-MK"/>
        </w:rPr>
        <w:t>Предусловите што треба да се исполнат за да е користи овој систем</w:t>
      </w:r>
      <w:r w:rsidR="0071465E" w:rsidRPr="009A0653">
        <w:rPr>
          <w:rFonts w:eastAsia="Times New Roman"/>
          <w:szCs w:val="24"/>
          <w:lang w:val="mk-MK"/>
        </w:rPr>
        <w:t>:</w:t>
      </w:r>
      <w:r w:rsidR="0071465E" w:rsidRPr="009A0653">
        <w:rPr>
          <w:rFonts w:ascii="Times New Roman" w:eastAsia="Times New Roman" w:hAnsi="Times New Roman"/>
          <w:szCs w:val="24"/>
          <w:lang w:val="mk-MK"/>
        </w:rPr>
        <w:t xml:space="preserve"> </w:t>
      </w:r>
    </w:p>
    <w:p w14:paraId="7DFA6DC7" w14:textId="77777777" w:rsidR="0071465E" w:rsidRPr="009A0653" w:rsidRDefault="0071465E" w:rsidP="0071465E">
      <w:pPr>
        <w:spacing w:line="240" w:lineRule="auto"/>
        <w:ind w:left="720" w:hanging="360"/>
        <w:rPr>
          <w:rFonts w:asciiTheme="minorHAnsi" w:eastAsia="Times New Roman" w:hAnsiTheme="minorHAnsi"/>
          <w:lang w:val="mk-MK"/>
        </w:rPr>
      </w:pPr>
      <w:r w:rsidRPr="009A0653">
        <w:rPr>
          <w:rFonts w:asciiTheme="minorHAnsi" w:eastAsia="Times New Roman" w:hAnsiTheme="minorHAnsi"/>
          <w:lang w:val="mk-MK"/>
        </w:rPr>
        <w:t xml:space="preserve">- </w:t>
      </w:r>
      <w:r w:rsidR="009A0653">
        <w:rPr>
          <w:rFonts w:asciiTheme="minorHAnsi" w:eastAsia="Times New Roman" w:hAnsiTheme="minorHAnsi"/>
          <w:lang w:val="mk-MK"/>
        </w:rPr>
        <w:t>      </w:t>
      </w:r>
      <w:r w:rsidRPr="009A0653">
        <w:rPr>
          <w:rFonts w:asciiTheme="minorHAnsi" w:eastAsia="Times New Roman" w:hAnsiTheme="minorHAnsi"/>
          <w:lang w:val="mk-MK"/>
        </w:rPr>
        <w:t xml:space="preserve"> </w:t>
      </w:r>
      <w:r w:rsidR="009A0653" w:rsidRPr="009A0653">
        <w:rPr>
          <w:rFonts w:asciiTheme="minorHAnsi" w:eastAsia="Times New Roman" w:hAnsiTheme="minorHAnsi"/>
          <w:lang w:val="mk-MK"/>
        </w:rPr>
        <w:t>Да се има пристап до системот</w:t>
      </w:r>
      <w:r w:rsidRPr="009A0653">
        <w:rPr>
          <w:rFonts w:asciiTheme="minorHAnsi" w:eastAsia="Times New Roman" w:hAnsiTheme="minorHAnsi"/>
          <w:lang w:val="mk-MK"/>
        </w:rPr>
        <w:t xml:space="preserve">; </w:t>
      </w:r>
    </w:p>
    <w:p w14:paraId="0B527670" w14:textId="77777777" w:rsidR="0071465E" w:rsidRPr="009A0653" w:rsidRDefault="0071465E" w:rsidP="0071465E">
      <w:pPr>
        <w:spacing w:line="240" w:lineRule="auto"/>
        <w:ind w:left="720" w:hanging="360"/>
        <w:rPr>
          <w:rFonts w:ascii="Times New Roman" w:eastAsia="Times New Roman" w:hAnsi="Times New Roman"/>
          <w:szCs w:val="24"/>
          <w:lang w:val="mk-MK"/>
        </w:rPr>
      </w:pPr>
      <w:r w:rsidRPr="009A0653">
        <w:rPr>
          <w:rFonts w:eastAsia="Times New Roman"/>
          <w:szCs w:val="24"/>
          <w:lang w:val="mk-MK"/>
        </w:rPr>
        <w:t>-</w:t>
      </w:r>
      <w:r w:rsidRPr="009A0653">
        <w:rPr>
          <w:rFonts w:ascii="Times New Roman" w:eastAsia="Times New Roman" w:hAnsi="Times New Roman"/>
          <w:szCs w:val="24"/>
          <w:lang w:val="mk-MK"/>
        </w:rPr>
        <w:t xml:space="preserve"> </w:t>
      </w:r>
      <w:r w:rsidRPr="009A0653">
        <w:rPr>
          <w:rFonts w:ascii="Times New Roman" w:eastAsia="Times New Roman" w:hAnsi="Times New Roman"/>
          <w:sz w:val="14"/>
          <w:szCs w:val="14"/>
          <w:lang w:val="mk-MK"/>
        </w:rPr>
        <w:t xml:space="preserve">          </w:t>
      </w:r>
      <w:r w:rsidR="009A0653">
        <w:rPr>
          <w:rFonts w:eastAsia="Times New Roman"/>
          <w:szCs w:val="24"/>
          <w:lang w:val="mk-MK"/>
        </w:rPr>
        <w:t>Да се биде регистриран како корисник со соодветни привилегии</w:t>
      </w:r>
      <w:r w:rsidRPr="009A0653">
        <w:rPr>
          <w:rFonts w:eastAsia="Times New Roman"/>
          <w:szCs w:val="24"/>
          <w:lang w:val="mk-MK"/>
        </w:rPr>
        <w:t>;</w:t>
      </w:r>
      <w:r w:rsidRPr="009A0653">
        <w:rPr>
          <w:rFonts w:ascii="Times New Roman" w:eastAsia="Times New Roman" w:hAnsi="Times New Roman"/>
          <w:szCs w:val="24"/>
          <w:lang w:val="mk-MK"/>
        </w:rPr>
        <w:t xml:space="preserve"> </w:t>
      </w:r>
    </w:p>
    <w:p w14:paraId="75966600" w14:textId="77777777" w:rsidR="00FB5330" w:rsidRPr="006D283C" w:rsidRDefault="00FB5330" w:rsidP="00FB5330">
      <w:pPr>
        <w:spacing w:after="0" w:line="240" w:lineRule="auto"/>
        <w:rPr>
          <w:rFonts w:ascii="Times New Roman" w:eastAsia="Times New Roman" w:hAnsi="Times New Roman"/>
          <w:sz w:val="24"/>
          <w:szCs w:val="24"/>
          <w:lang w:val="mk-MK"/>
        </w:rPr>
      </w:pPr>
      <w:r>
        <w:rPr>
          <w:rFonts w:ascii="Cambria" w:eastAsia="Times New Roman" w:hAnsi="Cambria"/>
          <w:b/>
          <w:bCs/>
          <w:color w:val="943634"/>
          <w:sz w:val="32"/>
          <w:szCs w:val="32"/>
          <w:lang w:val="mk-MK"/>
        </w:rPr>
        <w:t>Главни предности на Системот за управување со деловни процеси за инспекторите:</w:t>
      </w:r>
    </w:p>
    <w:p w14:paraId="25D3FA80" w14:textId="77777777" w:rsidR="00FB5330" w:rsidRPr="006D283C" w:rsidRDefault="00FB5330" w:rsidP="00FB5330">
      <w:pPr>
        <w:spacing w:after="0" w:line="240" w:lineRule="auto"/>
        <w:rPr>
          <w:rFonts w:ascii="Times New Roman" w:eastAsia="Times New Roman" w:hAnsi="Times New Roman"/>
          <w:sz w:val="24"/>
          <w:szCs w:val="24"/>
          <w:lang w:val="mk-MK"/>
        </w:rPr>
      </w:pPr>
    </w:p>
    <w:p w14:paraId="503DB493" w14:textId="77777777" w:rsidR="00FB5330" w:rsidRPr="00FB5330" w:rsidRDefault="00FB5330" w:rsidP="00FB5330">
      <w:pPr>
        <w:spacing w:after="0" w:line="240" w:lineRule="auto"/>
        <w:rPr>
          <w:rFonts w:eastAsiaTheme="minorEastAsia"/>
          <w:lang w:val="mk-MK" w:bidi="en-US"/>
        </w:rPr>
      </w:pPr>
      <w:r w:rsidRPr="00FB5330">
        <w:rPr>
          <w:rFonts w:eastAsiaTheme="minorEastAsia"/>
          <w:lang w:val="mk-MK" w:bidi="en-US"/>
        </w:rPr>
        <w:t>Како резиме, главните предности што ги нуди користењето на овој систем за корисниците ќе бидат:</w:t>
      </w:r>
    </w:p>
    <w:p w14:paraId="6A454E75" w14:textId="77777777" w:rsidR="00FB5330" w:rsidRPr="00FB5330" w:rsidRDefault="00FB5330" w:rsidP="00FB5330">
      <w:pPr>
        <w:spacing w:after="0" w:line="240" w:lineRule="auto"/>
        <w:rPr>
          <w:rFonts w:eastAsiaTheme="minorEastAsia"/>
          <w:lang w:val="mk-MK" w:bidi="en-US"/>
        </w:rPr>
      </w:pPr>
    </w:p>
    <w:p w14:paraId="7FDFBD49" w14:textId="77777777" w:rsidR="00FB5330" w:rsidRPr="00FB5330" w:rsidRDefault="00FB5330" w:rsidP="00FB5330">
      <w:pPr>
        <w:spacing w:after="0" w:line="240" w:lineRule="auto"/>
        <w:rPr>
          <w:rFonts w:eastAsiaTheme="minorEastAsia"/>
          <w:lang w:val="mk-MK" w:bidi="en-US"/>
        </w:rPr>
      </w:pPr>
      <w:r w:rsidRPr="00FB5330">
        <w:rPr>
          <w:rFonts w:eastAsiaTheme="minorEastAsia"/>
          <w:lang w:val="mk-MK" w:bidi="en-US"/>
        </w:rPr>
        <w:t>1. Системот ќе ги направи достапни за инспекторите сите информации кои се во моментов само во печатена форма и расфрлани на многу места. Ќе биде можно да се пристапи до информациите од секаде и секогаш ќе бидат обновувани и ажурирани. Овие информации ќе вклучуваат идентификација и податоци за инсталациите кои се иснспектираат, условите од нивните дозволи, распоред, постапки, суровини, производи, отпад и гасови.</w:t>
      </w:r>
    </w:p>
    <w:p w14:paraId="456D911B" w14:textId="77777777" w:rsidR="00FB5330" w:rsidRPr="00FB5330" w:rsidRDefault="00FB5330" w:rsidP="00FB5330">
      <w:pPr>
        <w:spacing w:after="0" w:line="240" w:lineRule="auto"/>
        <w:rPr>
          <w:rFonts w:eastAsiaTheme="minorEastAsia"/>
          <w:lang w:val="mk-MK" w:bidi="en-US"/>
        </w:rPr>
      </w:pPr>
    </w:p>
    <w:p w14:paraId="17648EC1" w14:textId="77777777" w:rsidR="00FB5330" w:rsidRPr="00FB5330" w:rsidRDefault="00FB5330" w:rsidP="00FB5330">
      <w:pPr>
        <w:spacing w:after="0" w:line="240" w:lineRule="auto"/>
        <w:rPr>
          <w:rFonts w:eastAsiaTheme="minorEastAsia"/>
          <w:lang w:val="mk-MK" w:bidi="en-US"/>
        </w:rPr>
      </w:pPr>
      <w:r w:rsidRPr="00FB5330">
        <w:rPr>
          <w:rFonts w:eastAsiaTheme="minorEastAsia"/>
          <w:lang w:val="mk-MK" w:bidi="en-US"/>
        </w:rPr>
        <w:t>2. BPMЅ (Системот за управување со деловните процеси) ќе вклучува листи за проверка и обрасци кои ќе бидат многу корисни при инспекциите на инсталациите. На овој начин, ќе се гарантира дека сите жаришта во инсталацијата ќе се разгледуваат и оценуваат и постапката и резултатите ќе бидат исти за сите инспектори при вршење на инспекции. Сето тоа ќе биде многу корисно за време на посетата.</w:t>
      </w:r>
    </w:p>
    <w:p w14:paraId="07C542B5" w14:textId="77777777" w:rsidR="00FB5330" w:rsidRPr="00FB5330" w:rsidRDefault="00FB5330" w:rsidP="00FB5330">
      <w:pPr>
        <w:spacing w:after="0" w:line="240" w:lineRule="auto"/>
        <w:rPr>
          <w:rFonts w:eastAsiaTheme="minorEastAsia"/>
          <w:lang w:val="mk-MK" w:bidi="en-US"/>
        </w:rPr>
      </w:pPr>
    </w:p>
    <w:p w14:paraId="359CBCE5" w14:textId="77777777" w:rsidR="00FB5330" w:rsidRPr="00FB5330" w:rsidRDefault="00FB5330" w:rsidP="00FB5330">
      <w:pPr>
        <w:spacing w:after="0" w:line="240" w:lineRule="auto"/>
        <w:rPr>
          <w:rFonts w:eastAsiaTheme="minorEastAsia"/>
          <w:lang w:val="mk-MK" w:bidi="en-US"/>
        </w:rPr>
      </w:pPr>
      <w:r w:rsidRPr="00FB5330">
        <w:rPr>
          <w:rFonts w:eastAsiaTheme="minorEastAsia"/>
          <w:lang w:val="mk-MK" w:bidi="en-US"/>
        </w:rPr>
        <w:lastRenderedPageBreak/>
        <w:t>3. Документите добиени како резултат на посетата на инспекцијата ќе бидат поставени електронски и ќе се чуваат на безбеден начин. Така што записници, одлуки, извештаи, резултатите од анализата на  примероци ќе може да се најдат на лесен начин и ќе избегне трошењето на време и незадоволството во врска со пребарување на информации што недостасуваат.</w:t>
      </w:r>
    </w:p>
    <w:p w14:paraId="59077E4C" w14:textId="77777777" w:rsidR="00FB5330" w:rsidRPr="00FB5330" w:rsidRDefault="00FB5330" w:rsidP="00FB5330">
      <w:pPr>
        <w:spacing w:after="0" w:line="240" w:lineRule="auto"/>
        <w:rPr>
          <w:rFonts w:eastAsiaTheme="minorEastAsia"/>
          <w:lang w:val="mk-MK" w:bidi="en-US"/>
        </w:rPr>
      </w:pPr>
    </w:p>
    <w:p w14:paraId="0F851309" w14:textId="77777777" w:rsidR="00FB5330" w:rsidRPr="00FB5330" w:rsidRDefault="00FB5330" w:rsidP="00FB5330">
      <w:pPr>
        <w:spacing w:after="0" w:line="240" w:lineRule="auto"/>
        <w:rPr>
          <w:rFonts w:eastAsiaTheme="minorEastAsia"/>
          <w:lang w:val="mk-MK" w:bidi="en-US"/>
        </w:rPr>
      </w:pPr>
      <w:r w:rsidRPr="00FB5330">
        <w:rPr>
          <w:rFonts w:eastAsiaTheme="minorEastAsia"/>
          <w:lang w:val="mk-MK" w:bidi="en-US"/>
        </w:rPr>
        <w:t>4. Планирањето и изработката на програмите за работа ќе биде полесно, ефикасно и на задоволително ниво.</w:t>
      </w:r>
    </w:p>
    <w:p w14:paraId="7F38098C" w14:textId="77777777" w:rsidR="00FB5330" w:rsidRPr="00FB5330" w:rsidRDefault="00FB5330" w:rsidP="00FB5330">
      <w:pPr>
        <w:spacing w:after="0" w:line="240" w:lineRule="auto"/>
        <w:rPr>
          <w:rFonts w:eastAsiaTheme="minorEastAsia"/>
          <w:lang w:val="mk-MK" w:bidi="en-US"/>
        </w:rPr>
      </w:pPr>
    </w:p>
    <w:p w14:paraId="23D3326D" w14:textId="77777777" w:rsidR="00FB5330" w:rsidRPr="00FB5330" w:rsidRDefault="00FB5330" w:rsidP="00FB5330">
      <w:pPr>
        <w:spacing w:after="0" w:line="240" w:lineRule="auto"/>
        <w:rPr>
          <w:rFonts w:eastAsiaTheme="minorEastAsia"/>
          <w:lang w:val="mk-MK" w:bidi="en-US"/>
        </w:rPr>
      </w:pPr>
      <w:r w:rsidRPr="00FB5330">
        <w:rPr>
          <w:rFonts w:eastAsiaTheme="minorEastAsia"/>
          <w:lang w:val="mk-MK" w:bidi="en-US"/>
        </w:rPr>
        <w:t>5. Тоа ќе биде добра база на податоци за обука на нови и постојни корисници т.е инспекторите и за размена на знаења меѓу сите нив, со цел да бидат добро обучени и признати професионалци.</w:t>
      </w:r>
    </w:p>
    <w:p w14:paraId="78424F18" w14:textId="77777777" w:rsidR="00FB5330" w:rsidRPr="00FB5330" w:rsidRDefault="00FB5330" w:rsidP="00FB5330">
      <w:pPr>
        <w:spacing w:after="0" w:line="240" w:lineRule="auto"/>
        <w:rPr>
          <w:rFonts w:eastAsiaTheme="minorEastAsia"/>
          <w:lang w:val="mk-MK" w:bidi="en-US"/>
        </w:rPr>
      </w:pPr>
    </w:p>
    <w:p w14:paraId="22E14135" w14:textId="77777777" w:rsidR="0071465E" w:rsidRPr="00FB5330" w:rsidRDefault="00FB5330" w:rsidP="00FB5330">
      <w:pPr>
        <w:spacing w:line="240" w:lineRule="auto"/>
        <w:rPr>
          <w:rFonts w:ascii="Times New Roman" w:eastAsia="Times New Roman" w:hAnsi="Times New Roman"/>
          <w:lang w:val="mk-MK"/>
        </w:rPr>
      </w:pPr>
      <w:r w:rsidRPr="00FB5330">
        <w:rPr>
          <w:rFonts w:eastAsiaTheme="minorEastAsia"/>
          <w:lang w:val="mk-MK" w:bidi="en-US"/>
        </w:rPr>
        <w:t>Како резиме, ова е така наречен систем "0 документи" кој ќе овозможи да се споделуваат информации и ќе биде многу корисен за инспекторите кои тежнеат за нивна модернизација и поголема стручност.</w:t>
      </w:r>
    </w:p>
    <w:p w14:paraId="368F60E7"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35853ECF"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53C74A37"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1F76F09B"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30F92EDF"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6287DC34"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1117A3C4"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52F246C1" w14:textId="77777777" w:rsidR="0071465E" w:rsidRPr="009A0653" w:rsidRDefault="0071465E" w:rsidP="0071465E">
      <w:pPr>
        <w:spacing w:line="240" w:lineRule="auto"/>
        <w:ind w:left="720" w:hanging="360"/>
        <w:rPr>
          <w:rFonts w:ascii="Times New Roman" w:eastAsia="Times New Roman" w:hAnsi="Times New Roman"/>
          <w:szCs w:val="24"/>
          <w:lang w:val="mk-MK"/>
        </w:rPr>
      </w:pPr>
    </w:p>
    <w:p w14:paraId="33914EED" w14:textId="77777777" w:rsidR="0071465E" w:rsidRPr="009A0653" w:rsidRDefault="0071465E" w:rsidP="0071465E">
      <w:pPr>
        <w:spacing w:line="240" w:lineRule="auto"/>
        <w:ind w:left="720" w:hanging="360"/>
        <w:rPr>
          <w:rFonts w:ascii="Times New Roman" w:eastAsia="Times New Roman" w:hAnsi="Times New Roman"/>
          <w:szCs w:val="24"/>
          <w:lang w:val="mk-MK"/>
        </w:rPr>
      </w:pPr>
    </w:p>
    <w:tbl>
      <w:tblPr>
        <w:tblW w:w="14853" w:type="dxa"/>
        <w:tblInd w:w="-118" w:type="dxa"/>
        <w:tblLayout w:type="fixed"/>
        <w:tblCellMar>
          <w:left w:w="0" w:type="dxa"/>
          <w:right w:w="0" w:type="dxa"/>
        </w:tblCellMar>
        <w:tblLook w:val="0000" w:firstRow="0" w:lastRow="0" w:firstColumn="0" w:lastColumn="0" w:noHBand="0" w:noVBand="0"/>
      </w:tblPr>
      <w:tblGrid>
        <w:gridCol w:w="848"/>
        <w:gridCol w:w="3958"/>
        <w:gridCol w:w="10047"/>
      </w:tblGrid>
      <w:tr w:rsidR="0071465E" w14:paraId="1A983263"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688DBAC1" w14:textId="77777777" w:rsidR="0071465E" w:rsidRDefault="009A0653"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 1</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20426418" w14:textId="77777777" w:rsidR="0071465E" w:rsidRPr="00B8259A" w:rsidRDefault="00B8259A" w:rsidP="00C827F9">
            <w:pPr>
              <w:snapToGrid w:val="0"/>
              <w:spacing w:after="60" w:line="240" w:lineRule="auto"/>
              <w:rPr>
                <w:rFonts w:ascii="Times New Roman" w:eastAsia="Times New Roman" w:hAnsi="Times New Roman"/>
                <w:szCs w:val="24"/>
                <w:lang w:val="mk-MK"/>
              </w:rPr>
            </w:pPr>
            <w:r>
              <w:rPr>
                <w:rFonts w:eastAsia="Times New Roman"/>
                <w:color w:val="404040"/>
                <w:sz w:val="20"/>
                <w:szCs w:val="20"/>
                <w:lang w:val="mk-MK"/>
              </w:rPr>
              <w:t xml:space="preserve">Откако ќе се закачите на системот вие сте на почетната страница. За да го започнете процесот од листата на процеси одберете една и кликнете </w:t>
            </w:r>
            <w:r>
              <w:rPr>
                <w:rFonts w:eastAsia="Times New Roman"/>
                <w:color w:val="404040"/>
                <w:sz w:val="20"/>
                <w:szCs w:val="20"/>
                <w:u w:val="single"/>
                <w:lang w:val="mk-MK"/>
              </w:rPr>
              <w:t>Започни процес.</w:t>
            </w:r>
            <w:r w:rsidR="0071465E" w:rsidRPr="00B8259A">
              <w:rPr>
                <w:rFonts w:ascii="Times New Roman" w:eastAsia="Times New Roman" w:hAnsi="Times New Roman"/>
                <w:szCs w:val="24"/>
                <w:lang w:val="mk-MK"/>
              </w:rPr>
              <w:t xml:space="preserve"> </w:t>
            </w:r>
          </w:p>
          <w:p w14:paraId="2E06A85D" w14:textId="77777777" w:rsidR="0071465E" w:rsidRPr="00B8259A" w:rsidRDefault="0071465E" w:rsidP="00C827F9">
            <w:pPr>
              <w:spacing w:after="60" w:line="240" w:lineRule="auto"/>
              <w:rPr>
                <w:rFonts w:eastAsia="Times New Roman"/>
                <w:color w:val="404040"/>
                <w:sz w:val="20"/>
                <w:szCs w:val="20"/>
                <w:lang w:val="mk-MK"/>
              </w:rPr>
            </w:pPr>
            <w:r w:rsidRPr="00B8259A">
              <w:rPr>
                <w:rFonts w:eastAsia="Times New Roman"/>
                <w:color w:val="404040"/>
                <w:sz w:val="20"/>
                <w:szCs w:val="20"/>
                <w:lang w:val="mk-MK"/>
              </w:rPr>
              <w:t> </w:t>
            </w:r>
          </w:p>
          <w:p w14:paraId="5075C1BD" w14:textId="77777777" w:rsidR="0071465E" w:rsidRPr="00B8259A" w:rsidRDefault="0071465E" w:rsidP="00C827F9">
            <w:pPr>
              <w:spacing w:after="60" w:line="240" w:lineRule="auto"/>
              <w:rPr>
                <w:rFonts w:eastAsia="Times New Roman"/>
                <w:color w:val="404040"/>
                <w:sz w:val="20"/>
                <w:szCs w:val="20"/>
                <w:lang w:val="mk-MK"/>
              </w:rPr>
            </w:pPr>
            <w:r w:rsidRPr="00B8259A">
              <w:rPr>
                <w:rFonts w:eastAsia="Times New Roman"/>
                <w:color w:val="404040"/>
                <w:sz w:val="20"/>
                <w:szCs w:val="20"/>
                <w:lang w:val="mk-MK"/>
              </w:rPr>
              <w:t> </w:t>
            </w:r>
          </w:p>
          <w:p w14:paraId="50965437" w14:textId="77777777" w:rsidR="0071465E" w:rsidRPr="00B8259A" w:rsidRDefault="0071465E" w:rsidP="00C827F9">
            <w:pPr>
              <w:spacing w:after="60" w:line="240" w:lineRule="auto"/>
              <w:rPr>
                <w:rFonts w:eastAsia="Times New Roman"/>
                <w:color w:val="404040"/>
                <w:sz w:val="20"/>
                <w:szCs w:val="20"/>
                <w:lang w:val="mk-MK"/>
              </w:rPr>
            </w:pPr>
            <w:r w:rsidRPr="00B8259A">
              <w:rPr>
                <w:rFonts w:eastAsia="Times New Roman"/>
                <w:color w:val="404040"/>
                <w:sz w:val="20"/>
                <w:szCs w:val="20"/>
                <w:lang w:val="mk-MK"/>
              </w:rPr>
              <w:t> </w:t>
            </w:r>
          </w:p>
          <w:p w14:paraId="322992AE" w14:textId="77777777" w:rsidR="0071465E" w:rsidRPr="00B8259A" w:rsidRDefault="0071465E" w:rsidP="00C827F9">
            <w:pPr>
              <w:spacing w:after="60" w:line="240" w:lineRule="auto"/>
              <w:rPr>
                <w:rFonts w:eastAsia="Times New Roman"/>
                <w:color w:val="404040"/>
                <w:sz w:val="20"/>
                <w:szCs w:val="20"/>
                <w:lang w:val="mk-MK"/>
              </w:rPr>
            </w:pPr>
            <w:r w:rsidRPr="00B8259A">
              <w:rPr>
                <w:rFonts w:eastAsia="Times New Roman"/>
                <w:color w:val="404040"/>
                <w:sz w:val="20"/>
                <w:szCs w:val="20"/>
                <w:lang w:val="mk-MK"/>
              </w:rPr>
              <w:t> </w:t>
            </w:r>
          </w:p>
          <w:p w14:paraId="7FECE8BC" w14:textId="77777777" w:rsidR="0071465E" w:rsidRPr="00B8259A" w:rsidRDefault="0071465E" w:rsidP="00C827F9">
            <w:pPr>
              <w:spacing w:after="60" w:line="240" w:lineRule="auto"/>
              <w:rPr>
                <w:rFonts w:eastAsia="Times New Roman"/>
                <w:color w:val="404040"/>
                <w:sz w:val="20"/>
                <w:szCs w:val="20"/>
                <w:lang w:val="mk-MK"/>
              </w:rPr>
            </w:pPr>
          </w:p>
          <w:p w14:paraId="3EA97819" w14:textId="77777777" w:rsidR="0071465E" w:rsidRPr="00B8259A" w:rsidRDefault="0071465E" w:rsidP="00C827F9">
            <w:pPr>
              <w:spacing w:after="60" w:line="240" w:lineRule="auto"/>
              <w:rPr>
                <w:rFonts w:eastAsia="Times New Roman"/>
                <w:color w:val="404040"/>
                <w:sz w:val="20"/>
                <w:szCs w:val="20"/>
                <w:lang w:val="mk-MK"/>
              </w:rPr>
            </w:pPr>
          </w:p>
          <w:p w14:paraId="06711E0B" w14:textId="77777777" w:rsidR="0071465E" w:rsidRPr="00B8259A" w:rsidRDefault="00B8259A" w:rsidP="00B8259A">
            <w:pPr>
              <w:spacing w:after="60" w:line="240" w:lineRule="auto"/>
              <w:rPr>
                <w:rFonts w:ascii="Times New Roman" w:eastAsia="Times New Roman" w:hAnsi="Times New Roman"/>
                <w:szCs w:val="24"/>
                <w:lang w:val="mk-MK"/>
              </w:rPr>
            </w:pPr>
            <w:r>
              <w:rPr>
                <w:rFonts w:eastAsia="Times New Roman"/>
                <w:color w:val="404040"/>
                <w:sz w:val="20"/>
                <w:szCs w:val="20"/>
                <w:lang w:val="mk-MK"/>
              </w:rPr>
              <w:t xml:space="preserve">Ви се отвора прозорец за да влезете во нов процес. Внесете ги бараните информации како наслов, вид на инспекциски надзор, закон, член итн и кликнете </w:t>
            </w:r>
            <w:r w:rsidRPr="00B8259A">
              <w:rPr>
                <w:rFonts w:eastAsia="Times New Roman"/>
                <w:color w:val="404040"/>
                <w:sz w:val="20"/>
                <w:szCs w:val="20"/>
                <w:u w:val="single"/>
                <w:lang w:val="mk-MK"/>
              </w:rPr>
              <w:t>Сочувај</w:t>
            </w:r>
            <w:r w:rsidR="0071465E" w:rsidRPr="00B8259A">
              <w:rPr>
                <w:rFonts w:eastAsia="Times New Roman"/>
                <w:color w:val="404040"/>
                <w:sz w:val="20"/>
                <w:szCs w:val="20"/>
                <w:u w:val="single"/>
                <w:lang w:val="mk-MK"/>
              </w:rPr>
              <w:t>.</w:t>
            </w:r>
            <w:r w:rsidR="0071465E" w:rsidRPr="00B8259A">
              <w:rPr>
                <w:rFonts w:ascii="Times New Roman" w:eastAsia="Times New Roman" w:hAnsi="Times New Roman"/>
                <w:szCs w:val="24"/>
                <w:lang w:val="mk-MK"/>
              </w:rPr>
              <w:t xml:space="preserve"> </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3C9A3FFF" w14:textId="77777777" w:rsidR="0071465E" w:rsidRDefault="0071465E" w:rsidP="00C827F9">
            <w:pPr>
              <w:snapToGrid w:val="0"/>
              <w:spacing w:after="60" w:line="240" w:lineRule="auto"/>
              <w:rPr>
                <w:rFonts w:eastAsia="Times New Roman"/>
                <w:sz w:val="20"/>
                <w:szCs w:val="24"/>
                <w:lang w:val="es-ES"/>
              </w:rPr>
            </w:pPr>
            <w:r>
              <w:rPr>
                <w:rFonts w:eastAsia="Times New Roman"/>
                <w:noProof/>
                <w:sz w:val="20"/>
                <w:szCs w:val="24"/>
                <w:lang w:val="es-ES" w:eastAsia="es-ES"/>
              </w:rPr>
              <w:drawing>
                <wp:inline distT="0" distB="0" distL="0" distR="0" wp14:anchorId="6C9746CF" wp14:editId="02845549">
                  <wp:extent cx="4894580" cy="1219200"/>
                  <wp:effectExtent l="0" t="0" r="127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4580" cy="1219200"/>
                          </a:xfrm>
                          <a:prstGeom prst="rect">
                            <a:avLst/>
                          </a:prstGeom>
                          <a:solidFill>
                            <a:srgbClr val="FFFFFF"/>
                          </a:solidFill>
                          <a:ln>
                            <a:noFill/>
                          </a:ln>
                        </pic:spPr>
                      </pic:pic>
                    </a:graphicData>
                  </a:graphic>
                </wp:inline>
              </w:drawing>
            </w:r>
          </w:p>
          <w:p w14:paraId="0495F5BA" w14:textId="77777777" w:rsidR="0071465E" w:rsidRDefault="0071465E" w:rsidP="00C827F9">
            <w:pPr>
              <w:spacing w:after="60" w:line="240" w:lineRule="auto"/>
              <w:rPr>
                <w:rFonts w:eastAsia="Times New Roman"/>
                <w:sz w:val="20"/>
                <w:szCs w:val="24"/>
                <w:lang w:val="es-ES"/>
              </w:rPr>
            </w:pPr>
          </w:p>
          <w:p w14:paraId="08009D1E" w14:textId="77777777" w:rsidR="0071465E" w:rsidRDefault="0071465E" w:rsidP="00C827F9">
            <w:pPr>
              <w:spacing w:after="60" w:line="240" w:lineRule="auto"/>
              <w:rPr>
                <w:rFonts w:eastAsia="Times New Roman"/>
                <w:sz w:val="20"/>
                <w:szCs w:val="20"/>
                <w:lang w:val="es-ES"/>
              </w:rPr>
            </w:pPr>
            <w:r>
              <w:rPr>
                <w:rFonts w:eastAsia="Times New Roman"/>
                <w:noProof/>
                <w:sz w:val="20"/>
                <w:szCs w:val="24"/>
                <w:lang w:val="es-ES" w:eastAsia="es-ES"/>
              </w:rPr>
              <w:drawing>
                <wp:inline distT="0" distB="0" distL="0" distR="0" wp14:anchorId="29C87C28" wp14:editId="0B4FCB93">
                  <wp:extent cx="4518025" cy="41954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8025" cy="4195445"/>
                          </a:xfrm>
                          <a:prstGeom prst="rect">
                            <a:avLst/>
                          </a:prstGeom>
                          <a:solidFill>
                            <a:srgbClr val="FFFFFF"/>
                          </a:solidFill>
                          <a:ln>
                            <a:noFill/>
                          </a:ln>
                        </pic:spPr>
                      </pic:pic>
                    </a:graphicData>
                  </a:graphic>
                </wp:inline>
              </w:drawing>
            </w:r>
          </w:p>
        </w:tc>
      </w:tr>
      <w:tr w:rsidR="0071465E" w14:paraId="2A89C300"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5BD1B311" w14:textId="77777777" w:rsidR="0071465E" w:rsidRDefault="009A0653"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2</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16CF685F" w14:textId="77777777" w:rsidR="0071465E" w:rsidRPr="00B8259A" w:rsidRDefault="00B8259A" w:rsidP="00C827F9">
            <w:pPr>
              <w:snapToGrid w:val="0"/>
              <w:spacing w:after="60" w:line="240" w:lineRule="auto"/>
              <w:rPr>
                <w:rFonts w:ascii="Times New Roman" w:eastAsia="Times New Roman" w:hAnsi="Times New Roman"/>
                <w:szCs w:val="24"/>
                <w:lang w:val="es-ES"/>
              </w:rPr>
            </w:pPr>
            <w:r>
              <w:rPr>
                <w:rFonts w:eastAsia="Times New Roman"/>
                <w:color w:val="404040"/>
                <w:sz w:val="20"/>
                <w:szCs w:val="20"/>
                <w:lang w:val="mk-MK"/>
              </w:rPr>
              <w:t xml:space="preserve">За да се покаже ново креираниот процес во прегледот на активни процеси кликнете </w:t>
            </w:r>
            <w:r>
              <w:rPr>
                <w:rFonts w:eastAsia="Times New Roman"/>
                <w:color w:val="404040"/>
                <w:sz w:val="20"/>
                <w:szCs w:val="20"/>
                <w:u w:val="single"/>
                <w:lang w:val="mk-MK"/>
              </w:rPr>
              <w:t>Обнови/</w:t>
            </w:r>
            <w:r w:rsidR="0071465E" w:rsidRPr="00B8259A">
              <w:rPr>
                <w:rFonts w:ascii="Times New Roman" w:eastAsia="Times New Roman" w:hAnsi="Times New Roman"/>
                <w:szCs w:val="24"/>
                <w:lang w:val="es-ES"/>
              </w:rPr>
              <w:t xml:space="preserve"> </w:t>
            </w:r>
            <w:r w:rsidR="0071465E" w:rsidRPr="00B8259A">
              <w:rPr>
                <w:rFonts w:eastAsia="Times New Roman"/>
                <w:color w:val="404040"/>
                <w:sz w:val="20"/>
                <w:szCs w:val="20"/>
                <w:u w:val="single"/>
                <w:lang w:val="es-ES"/>
              </w:rPr>
              <w:t>Refresh.</w:t>
            </w:r>
            <w:r w:rsidR="0071465E" w:rsidRPr="00B8259A">
              <w:rPr>
                <w:rFonts w:ascii="Times New Roman" w:eastAsia="Times New Roman" w:hAnsi="Times New Roman"/>
                <w:szCs w:val="24"/>
                <w:lang w:val="es-ES"/>
              </w:rPr>
              <w:t xml:space="preserve"> </w:t>
            </w:r>
          </w:p>
          <w:p w14:paraId="2DE3CC25"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171B73CC"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1336101C"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1C14C217"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63669D82"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72B5640F"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33CC7981"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465E0CA0" w14:textId="77777777" w:rsidR="0071465E" w:rsidRPr="00B8259A" w:rsidRDefault="0071465E" w:rsidP="00C827F9">
            <w:pPr>
              <w:spacing w:after="60" w:line="240" w:lineRule="auto"/>
              <w:rPr>
                <w:rFonts w:eastAsia="Times New Roman"/>
                <w:color w:val="404040"/>
                <w:sz w:val="20"/>
                <w:szCs w:val="20"/>
                <w:lang w:val="es-ES"/>
              </w:rPr>
            </w:pPr>
            <w:r w:rsidRPr="00B8259A">
              <w:rPr>
                <w:rFonts w:eastAsia="Times New Roman"/>
                <w:color w:val="404040"/>
                <w:sz w:val="20"/>
                <w:szCs w:val="20"/>
                <w:lang w:val="es-ES"/>
              </w:rPr>
              <w:t> </w:t>
            </w:r>
          </w:p>
          <w:p w14:paraId="211729E6" w14:textId="77777777" w:rsidR="0071465E" w:rsidRPr="00B8259A" w:rsidRDefault="0071465E" w:rsidP="00B8259A">
            <w:pPr>
              <w:spacing w:after="60" w:line="240" w:lineRule="auto"/>
              <w:rPr>
                <w:rFonts w:ascii="Times New Roman" w:eastAsia="Times New Roman" w:hAnsi="Times New Roman"/>
                <w:szCs w:val="24"/>
                <w:lang w:val="mk-MK"/>
              </w:rPr>
            </w:pPr>
            <w:r w:rsidRPr="00B8259A">
              <w:rPr>
                <w:rFonts w:eastAsia="Times New Roman"/>
                <w:color w:val="404040"/>
                <w:sz w:val="20"/>
                <w:szCs w:val="20"/>
                <w:lang w:val="es-ES"/>
              </w:rPr>
              <w:t> </w:t>
            </w:r>
            <w:r w:rsidR="00B8259A">
              <w:rPr>
                <w:rFonts w:eastAsia="Times New Roman"/>
                <w:color w:val="404040"/>
                <w:sz w:val="20"/>
                <w:szCs w:val="20"/>
                <w:lang w:val="mk-MK"/>
              </w:rPr>
              <w:t xml:space="preserve">Сега кога процесот е видлив. Одберете го и кликнете </w:t>
            </w:r>
            <w:r w:rsidR="00B8259A">
              <w:rPr>
                <w:rFonts w:eastAsia="Times New Roman"/>
                <w:color w:val="404040"/>
                <w:sz w:val="20"/>
                <w:szCs w:val="20"/>
                <w:u w:val="single"/>
                <w:lang w:val="mk-MK"/>
              </w:rPr>
              <w:t>Детално прикажување.</w:t>
            </w:r>
            <w:r w:rsidRPr="00B8259A">
              <w:rPr>
                <w:rFonts w:ascii="Times New Roman" w:eastAsia="Times New Roman" w:hAnsi="Times New Roman"/>
                <w:szCs w:val="24"/>
                <w:lang w:val="mk-MK"/>
              </w:rPr>
              <w:t xml:space="preserve"> </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10AF12E2" w14:textId="77777777" w:rsidR="0071465E" w:rsidRDefault="0071465E" w:rsidP="00C827F9">
            <w:pPr>
              <w:snapToGrid w:val="0"/>
              <w:spacing w:after="60" w:line="240" w:lineRule="auto"/>
            </w:pPr>
            <w:r>
              <w:rPr>
                <w:rFonts w:eastAsia="Times New Roman"/>
                <w:b/>
                <w:noProof/>
                <w:color w:val="4F81BD"/>
                <w:sz w:val="18"/>
                <w:szCs w:val="18"/>
                <w:lang w:val="es-ES" w:eastAsia="es-ES"/>
              </w:rPr>
              <w:drawing>
                <wp:inline distT="0" distB="0" distL="0" distR="0" wp14:anchorId="0F4183FF" wp14:editId="5F718CF3">
                  <wp:extent cx="6257290" cy="168529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290" cy="1685290"/>
                          </a:xfrm>
                          <a:prstGeom prst="rect">
                            <a:avLst/>
                          </a:prstGeom>
                          <a:solidFill>
                            <a:srgbClr val="FFFFFF"/>
                          </a:solidFill>
                          <a:ln>
                            <a:noFill/>
                          </a:ln>
                        </pic:spPr>
                      </pic:pic>
                    </a:graphicData>
                  </a:graphic>
                </wp:inline>
              </w:drawing>
            </w:r>
          </w:p>
          <w:p w14:paraId="27740FAA" w14:textId="77777777" w:rsidR="0071465E" w:rsidRDefault="0071465E" w:rsidP="00C827F9">
            <w:pPr>
              <w:spacing w:after="60" w:line="240" w:lineRule="auto"/>
              <w:rPr>
                <w:rFonts w:eastAsia="Times New Roman"/>
                <w:sz w:val="20"/>
                <w:szCs w:val="20"/>
                <w:lang w:val="es-ES"/>
              </w:rPr>
            </w:pPr>
            <w:r>
              <w:rPr>
                <w:rFonts w:eastAsia="Times New Roman"/>
                <w:noProof/>
                <w:sz w:val="20"/>
                <w:szCs w:val="24"/>
                <w:lang w:val="es-ES" w:eastAsia="es-ES"/>
              </w:rPr>
              <w:drawing>
                <wp:inline distT="0" distB="0" distL="0" distR="0" wp14:anchorId="223932C7" wp14:editId="075DB05F">
                  <wp:extent cx="6257290" cy="240284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7290" cy="2402840"/>
                          </a:xfrm>
                          <a:prstGeom prst="rect">
                            <a:avLst/>
                          </a:prstGeom>
                          <a:solidFill>
                            <a:srgbClr val="FFFFFF"/>
                          </a:solidFill>
                          <a:ln>
                            <a:noFill/>
                          </a:ln>
                        </pic:spPr>
                      </pic:pic>
                    </a:graphicData>
                  </a:graphic>
                </wp:inline>
              </w:drawing>
            </w:r>
          </w:p>
        </w:tc>
      </w:tr>
      <w:tr w:rsidR="0071465E" w14:paraId="0DE6D81B"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020AB377" w14:textId="77777777" w:rsidR="0071465E" w:rsidRDefault="009A0653"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3</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6F939540" w14:textId="77777777" w:rsidR="00B8259A" w:rsidRPr="00B8259A" w:rsidRDefault="00B8259A" w:rsidP="00B8259A">
            <w:pPr>
              <w:snapToGrid w:val="0"/>
              <w:spacing w:after="60" w:line="240" w:lineRule="auto"/>
              <w:rPr>
                <w:rFonts w:eastAsia="Times New Roman"/>
                <w:color w:val="404040"/>
                <w:sz w:val="20"/>
                <w:szCs w:val="20"/>
                <w:lang w:val="es-ES"/>
              </w:rPr>
            </w:pPr>
            <w:r w:rsidRPr="00B8259A">
              <w:rPr>
                <w:rFonts w:eastAsia="Times New Roman"/>
                <w:color w:val="404040"/>
                <w:sz w:val="20"/>
                <w:szCs w:val="20"/>
                <w:lang w:val="en-US"/>
              </w:rPr>
              <w:t>Преглед</w:t>
            </w:r>
            <w:r w:rsidRPr="00B8259A">
              <w:rPr>
                <w:rFonts w:eastAsia="Times New Roman"/>
                <w:color w:val="404040"/>
                <w:sz w:val="20"/>
                <w:szCs w:val="20"/>
                <w:lang w:val="es-ES"/>
              </w:rPr>
              <w:t xml:space="preserve"> </w:t>
            </w:r>
            <w:r w:rsidRPr="00B8259A">
              <w:rPr>
                <w:rFonts w:eastAsia="Times New Roman"/>
                <w:color w:val="404040"/>
                <w:sz w:val="20"/>
                <w:szCs w:val="20"/>
                <w:lang w:val="en-US"/>
              </w:rPr>
              <w:t>на</w:t>
            </w:r>
            <w:r w:rsidRPr="00B8259A">
              <w:rPr>
                <w:rFonts w:eastAsia="Times New Roman"/>
                <w:color w:val="404040"/>
                <w:sz w:val="20"/>
                <w:szCs w:val="20"/>
                <w:lang w:val="es-ES"/>
              </w:rPr>
              <w:t xml:space="preserve"> </w:t>
            </w:r>
            <w:r w:rsidRPr="00B8259A">
              <w:rPr>
                <w:rFonts w:eastAsia="Times New Roman"/>
                <w:color w:val="404040"/>
                <w:sz w:val="20"/>
                <w:szCs w:val="20"/>
                <w:lang w:val="en-US"/>
              </w:rPr>
              <w:t>избраниот</w:t>
            </w:r>
            <w:r w:rsidRPr="00B8259A">
              <w:rPr>
                <w:rFonts w:eastAsia="Times New Roman"/>
                <w:color w:val="404040"/>
                <w:sz w:val="20"/>
                <w:szCs w:val="20"/>
                <w:lang w:val="es-ES"/>
              </w:rPr>
              <w:t xml:space="preserve"> </w:t>
            </w:r>
            <w:r w:rsidRPr="00B8259A">
              <w:rPr>
                <w:rFonts w:eastAsia="Times New Roman"/>
                <w:color w:val="404040"/>
                <w:sz w:val="20"/>
                <w:szCs w:val="20"/>
                <w:lang w:val="en-US"/>
              </w:rPr>
              <w:t>процес</w:t>
            </w:r>
            <w:r w:rsidRPr="00B8259A">
              <w:rPr>
                <w:rFonts w:eastAsia="Times New Roman"/>
                <w:color w:val="404040"/>
                <w:sz w:val="20"/>
                <w:szCs w:val="20"/>
                <w:lang w:val="es-ES"/>
              </w:rPr>
              <w:t xml:space="preserve"> </w:t>
            </w:r>
            <w:r w:rsidRPr="00B8259A">
              <w:rPr>
                <w:rFonts w:eastAsia="Times New Roman"/>
                <w:color w:val="404040"/>
                <w:sz w:val="20"/>
                <w:szCs w:val="20"/>
                <w:lang w:val="en-US"/>
              </w:rPr>
              <w:t>е</w:t>
            </w:r>
            <w:r w:rsidRPr="00B8259A">
              <w:rPr>
                <w:rFonts w:eastAsia="Times New Roman"/>
                <w:color w:val="404040"/>
                <w:sz w:val="20"/>
                <w:szCs w:val="20"/>
                <w:lang w:val="es-ES"/>
              </w:rPr>
              <w:t xml:space="preserve"> </w:t>
            </w:r>
            <w:r w:rsidRPr="00B8259A">
              <w:rPr>
                <w:rFonts w:eastAsia="Times New Roman"/>
                <w:color w:val="404040"/>
                <w:sz w:val="20"/>
                <w:szCs w:val="20"/>
                <w:lang w:val="en-US"/>
              </w:rPr>
              <w:t>отворен</w:t>
            </w:r>
            <w:r w:rsidRPr="00B8259A">
              <w:rPr>
                <w:rFonts w:eastAsia="Times New Roman"/>
                <w:color w:val="404040"/>
                <w:sz w:val="20"/>
                <w:szCs w:val="20"/>
                <w:lang w:val="es-ES"/>
              </w:rPr>
              <w:t xml:space="preserve"> </w:t>
            </w:r>
            <w:r w:rsidRPr="00B8259A">
              <w:rPr>
                <w:rFonts w:eastAsia="Times New Roman"/>
                <w:color w:val="404040"/>
                <w:sz w:val="20"/>
                <w:szCs w:val="20"/>
                <w:lang w:val="en-US"/>
              </w:rPr>
              <w:t>кој</w:t>
            </w:r>
            <w:r w:rsidRPr="00B8259A">
              <w:rPr>
                <w:rFonts w:eastAsia="Times New Roman"/>
                <w:color w:val="404040"/>
                <w:sz w:val="20"/>
                <w:szCs w:val="20"/>
                <w:lang w:val="es-ES"/>
              </w:rPr>
              <w:t xml:space="preserve">  </w:t>
            </w:r>
            <w:r>
              <w:rPr>
                <w:rFonts w:eastAsia="Times New Roman"/>
                <w:color w:val="404040"/>
                <w:sz w:val="20"/>
                <w:szCs w:val="20"/>
                <w:lang w:val="mk-MK"/>
              </w:rPr>
              <w:t xml:space="preserve">дава </w:t>
            </w:r>
            <w:r w:rsidRPr="00B8259A">
              <w:rPr>
                <w:rFonts w:eastAsia="Times New Roman"/>
                <w:color w:val="404040"/>
                <w:sz w:val="20"/>
                <w:szCs w:val="20"/>
                <w:lang w:val="en-US"/>
              </w:rPr>
              <w:t>задачи</w:t>
            </w:r>
            <w:r w:rsidRPr="00B8259A">
              <w:rPr>
                <w:rFonts w:eastAsia="Times New Roman"/>
                <w:color w:val="404040"/>
                <w:sz w:val="20"/>
                <w:szCs w:val="20"/>
                <w:lang w:val="es-ES"/>
              </w:rPr>
              <w:t xml:space="preserve"> </w:t>
            </w:r>
            <w:r w:rsidRPr="00B8259A">
              <w:rPr>
                <w:rFonts w:eastAsia="Times New Roman"/>
                <w:color w:val="404040"/>
                <w:sz w:val="20"/>
                <w:szCs w:val="20"/>
                <w:lang w:val="en-US"/>
              </w:rPr>
              <w:t>за</w:t>
            </w:r>
            <w:r w:rsidRPr="00B8259A">
              <w:rPr>
                <w:rFonts w:eastAsia="Times New Roman"/>
                <w:color w:val="404040"/>
                <w:sz w:val="20"/>
                <w:szCs w:val="20"/>
                <w:lang w:val="es-ES"/>
              </w:rPr>
              <w:t xml:space="preserve"> </w:t>
            </w:r>
            <w:r w:rsidRPr="00B8259A">
              <w:rPr>
                <w:rFonts w:eastAsia="Times New Roman"/>
                <w:color w:val="404040"/>
                <w:sz w:val="20"/>
                <w:szCs w:val="20"/>
                <w:lang w:val="en-US"/>
              </w:rPr>
              <w:t>секој</w:t>
            </w:r>
            <w:r w:rsidRPr="00B8259A">
              <w:rPr>
                <w:rFonts w:eastAsia="Times New Roman"/>
                <w:color w:val="404040"/>
                <w:sz w:val="20"/>
                <w:szCs w:val="20"/>
                <w:lang w:val="es-ES"/>
              </w:rPr>
              <w:t xml:space="preserve"> </w:t>
            </w:r>
            <w:r w:rsidRPr="00B8259A">
              <w:rPr>
                <w:rFonts w:eastAsia="Times New Roman"/>
                <w:color w:val="404040"/>
                <w:sz w:val="20"/>
                <w:szCs w:val="20"/>
                <w:lang w:val="en-US"/>
              </w:rPr>
              <w:t>од</w:t>
            </w:r>
            <w:r w:rsidRPr="00B8259A">
              <w:rPr>
                <w:rFonts w:eastAsia="Times New Roman"/>
                <w:color w:val="404040"/>
                <w:sz w:val="20"/>
                <w:szCs w:val="20"/>
                <w:lang w:val="es-ES"/>
              </w:rPr>
              <w:t xml:space="preserve"> </w:t>
            </w:r>
            <w:r w:rsidRPr="00B8259A">
              <w:rPr>
                <w:rFonts w:eastAsia="Times New Roman"/>
                <w:color w:val="404040"/>
                <w:sz w:val="20"/>
                <w:szCs w:val="20"/>
                <w:lang w:val="en-US"/>
              </w:rPr>
              <w:t>учесниците</w:t>
            </w:r>
            <w:r w:rsidRPr="00B8259A">
              <w:rPr>
                <w:rFonts w:eastAsia="Times New Roman"/>
                <w:color w:val="404040"/>
                <w:sz w:val="20"/>
                <w:szCs w:val="20"/>
                <w:lang w:val="es-ES"/>
              </w:rPr>
              <w:t xml:space="preserve"> </w:t>
            </w:r>
            <w:r w:rsidRPr="00B8259A">
              <w:rPr>
                <w:rFonts w:eastAsia="Times New Roman"/>
                <w:color w:val="404040"/>
                <w:sz w:val="20"/>
                <w:szCs w:val="20"/>
                <w:lang w:val="en-US"/>
              </w:rPr>
              <w:t>во</w:t>
            </w:r>
            <w:r w:rsidRPr="00B8259A">
              <w:rPr>
                <w:rFonts w:eastAsia="Times New Roman"/>
                <w:color w:val="404040"/>
                <w:sz w:val="20"/>
                <w:szCs w:val="20"/>
                <w:lang w:val="es-ES"/>
              </w:rPr>
              <w:t xml:space="preserve"> </w:t>
            </w:r>
            <w:r w:rsidRPr="00B8259A">
              <w:rPr>
                <w:rFonts w:eastAsia="Times New Roman"/>
                <w:color w:val="404040"/>
                <w:sz w:val="20"/>
                <w:szCs w:val="20"/>
                <w:lang w:val="en-US"/>
              </w:rPr>
              <w:t>него</w:t>
            </w:r>
            <w:r w:rsidRPr="00B8259A">
              <w:rPr>
                <w:rFonts w:eastAsia="Times New Roman"/>
                <w:color w:val="404040"/>
                <w:sz w:val="20"/>
                <w:szCs w:val="20"/>
                <w:lang w:val="es-ES"/>
              </w:rPr>
              <w:t>.</w:t>
            </w:r>
          </w:p>
          <w:p w14:paraId="0BD19ADD" w14:textId="77777777" w:rsidR="00B8259A" w:rsidRPr="00B8259A" w:rsidRDefault="00B8259A" w:rsidP="00B8259A">
            <w:pPr>
              <w:snapToGrid w:val="0"/>
              <w:spacing w:after="60" w:line="240" w:lineRule="auto"/>
              <w:rPr>
                <w:rFonts w:eastAsia="Times New Roman"/>
                <w:color w:val="404040"/>
                <w:sz w:val="20"/>
                <w:szCs w:val="20"/>
                <w:lang w:val="es-ES"/>
              </w:rPr>
            </w:pPr>
            <w:r w:rsidRPr="00B8259A">
              <w:rPr>
                <w:rFonts w:eastAsia="Times New Roman"/>
                <w:color w:val="404040"/>
                <w:sz w:val="20"/>
                <w:szCs w:val="20"/>
                <w:lang w:val="en-US"/>
              </w:rPr>
              <w:t>Од</w:t>
            </w:r>
            <w:r w:rsidRPr="00B8259A">
              <w:rPr>
                <w:rFonts w:eastAsia="Times New Roman"/>
                <w:color w:val="404040"/>
                <w:sz w:val="20"/>
                <w:szCs w:val="20"/>
                <w:lang w:val="es-ES"/>
              </w:rPr>
              <w:t xml:space="preserve"> </w:t>
            </w:r>
            <w:r w:rsidRPr="00B8259A">
              <w:rPr>
                <w:rFonts w:eastAsia="Times New Roman"/>
                <w:color w:val="404040"/>
                <w:sz w:val="20"/>
                <w:szCs w:val="20"/>
                <w:lang w:val="en-US"/>
              </w:rPr>
              <w:t>тука</w:t>
            </w:r>
            <w:r w:rsidRPr="00B8259A">
              <w:rPr>
                <w:rFonts w:eastAsia="Times New Roman"/>
                <w:color w:val="404040"/>
                <w:sz w:val="20"/>
                <w:szCs w:val="20"/>
                <w:lang w:val="es-ES"/>
              </w:rPr>
              <w:t xml:space="preserve"> </w:t>
            </w:r>
            <w:r w:rsidRPr="00B8259A">
              <w:rPr>
                <w:rFonts w:eastAsia="Times New Roman"/>
                <w:color w:val="404040"/>
                <w:sz w:val="20"/>
                <w:szCs w:val="20"/>
                <w:lang w:val="en-US"/>
              </w:rPr>
              <w:t>може</w:t>
            </w:r>
            <w:r w:rsidRPr="00B8259A">
              <w:rPr>
                <w:rFonts w:eastAsia="Times New Roman"/>
                <w:color w:val="404040"/>
                <w:sz w:val="20"/>
                <w:szCs w:val="20"/>
                <w:lang w:val="es-ES"/>
              </w:rPr>
              <w:t xml:space="preserve"> </w:t>
            </w:r>
            <w:r w:rsidRPr="00B8259A">
              <w:rPr>
                <w:rFonts w:eastAsia="Times New Roman"/>
                <w:color w:val="404040"/>
                <w:sz w:val="20"/>
                <w:szCs w:val="20"/>
                <w:lang w:val="en-US"/>
              </w:rPr>
              <w:t>да</w:t>
            </w:r>
            <w:r w:rsidRPr="00B8259A">
              <w:rPr>
                <w:rFonts w:eastAsia="Times New Roman"/>
                <w:color w:val="404040"/>
                <w:sz w:val="20"/>
                <w:szCs w:val="20"/>
                <w:lang w:val="es-ES"/>
              </w:rPr>
              <w:t xml:space="preserve"> </w:t>
            </w:r>
            <w:r w:rsidRPr="00B8259A">
              <w:rPr>
                <w:rFonts w:eastAsia="Times New Roman"/>
                <w:color w:val="404040"/>
                <w:sz w:val="20"/>
                <w:szCs w:val="20"/>
                <w:lang w:val="en-US"/>
              </w:rPr>
              <w:t>се</w:t>
            </w:r>
            <w:r w:rsidRPr="00B8259A">
              <w:rPr>
                <w:rFonts w:eastAsia="Times New Roman"/>
                <w:color w:val="404040"/>
                <w:sz w:val="20"/>
                <w:szCs w:val="20"/>
                <w:lang w:val="es-ES"/>
              </w:rPr>
              <w:t xml:space="preserve"> </w:t>
            </w:r>
            <w:r w:rsidRPr="00B8259A">
              <w:rPr>
                <w:rFonts w:eastAsia="Times New Roman"/>
                <w:color w:val="404040"/>
                <w:sz w:val="20"/>
                <w:szCs w:val="20"/>
                <w:lang w:val="en-US"/>
              </w:rPr>
              <w:t>откаже</w:t>
            </w:r>
            <w:r w:rsidRPr="00B8259A">
              <w:rPr>
                <w:rFonts w:eastAsia="Times New Roman"/>
                <w:color w:val="404040"/>
                <w:sz w:val="20"/>
                <w:szCs w:val="20"/>
                <w:lang w:val="es-ES"/>
              </w:rPr>
              <w:t xml:space="preserve"> </w:t>
            </w:r>
            <w:r w:rsidRPr="00B8259A">
              <w:rPr>
                <w:rFonts w:eastAsia="Times New Roman"/>
                <w:color w:val="404040"/>
                <w:sz w:val="20"/>
                <w:szCs w:val="20"/>
                <w:lang w:val="en-US"/>
              </w:rPr>
              <w:t>процесот</w:t>
            </w:r>
            <w:r w:rsidRPr="00B8259A">
              <w:rPr>
                <w:rFonts w:eastAsia="Times New Roman"/>
                <w:color w:val="404040"/>
                <w:sz w:val="20"/>
                <w:szCs w:val="20"/>
                <w:lang w:val="es-ES"/>
              </w:rPr>
              <w:t xml:space="preserve"> </w:t>
            </w:r>
            <w:r w:rsidRPr="00B8259A">
              <w:rPr>
                <w:rFonts w:eastAsia="Times New Roman"/>
                <w:color w:val="404040"/>
                <w:sz w:val="20"/>
                <w:szCs w:val="20"/>
                <w:lang w:val="en-US"/>
              </w:rPr>
              <w:t>со</w:t>
            </w:r>
            <w:r w:rsidRPr="00B8259A">
              <w:rPr>
                <w:rFonts w:eastAsia="Times New Roman"/>
                <w:color w:val="404040"/>
                <w:sz w:val="20"/>
                <w:szCs w:val="20"/>
                <w:lang w:val="es-ES"/>
              </w:rPr>
              <w:t xml:space="preserve"> </w:t>
            </w:r>
            <w:r w:rsidRPr="00B8259A">
              <w:rPr>
                <w:rFonts w:eastAsia="Times New Roman"/>
                <w:color w:val="404040"/>
                <w:sz w:val="20"/>
                <w:szCs w:val="20"/>
                <w:lang w:val="en-US"/>
              </w:rPr>
              <w:t>кликнување</w:t>
            </w:r>
            <w:r w:rsidRPr="00B8259A">
              <w:rPr>
                <w:rFonts w:eastAsia="Times New Roman"/>
                <w:color w:val="404040"/>
                <w:sz w:val="20"/>
                <w:szCs w:val="20"/>
                <w:lang w:val="es-ES"/>
              </w:rPr>
              <w:t xml:space="preserve"> </w:t>
            </w:r>
            <w:r w:rsidRPr="00B8259A">
              <w:rPr>
                <w:rFonts w:eastAsia="Times New Roman"/>
                <w:color w:val="404040"/>
                <w:sz w:val="20"/>
                <w:szCs w:val="20"/>
                <w:u w:val="single"/>
                <w:lang w:val="en-US"/>
              </w:rPr>
              <w:t>Откажи</w:t>
            </w:r>
            <w:r w:rsidRPr="00B8259A">
              <w:rPr>
                <w:rFonts w:eastAsia="Times New Roman"/>
                <w:color w:val="404040"/>
                <w:sz w:val="20"/>
                <w:szCs w:val="20"/>
                <w:u w:val="single"/>
                <w:lang w:val="es-ES"/>
              </w:rPr>
              <w:t xml:space="preserve"> </w:t>
            </w:r>
            <w:r w:rsidRPr="00B8259A">
              <w:rPr>
                <w:rFonts w:eastAsia="Times New Roman"/>
                <w:color w:val="404040"/>
                <w:sz w:val="20"/>
                <w:szCs w:val="20"/>
                <w:u w:val="single"/>
                <w:lang w:val="en-US"/>
              </w:rPr>
              <w:t>процес</w:t>
            </w:r>
            <w:r w:rsidRPr="00B8259A">
              <w:rPr>
                <w:rFonts w:eastAsia="Times New Roman"/>
                <w:color w:val="404040"/>
                <w:sz w:val="20"/>
                <w:szCs w:val="20"/>
                <w:lang w:val="es-ES"/>
              </w:rPr>
              <w:t>.</w:t>
            </w:r>
          </w:p>
          <w:p w14:paraId="032EB5FA" w14:textId="77777777" w:rsidR="00B8259A" w:rsidRPr="00B8259A" w:rsidRDefault="00B8259A" w:rsidP="00B8259A">
            <w:pPr>
              <w:snapToGrid w:val="0"/>
              <w:spacing w:after="60" w:line="240" w:lineRule="auto"/>
              <w:rPr>
                <w:rFonts w:eastAsia="Times New Roman"/>
                <w:color w:val="404040"/>
                <w:sz w:val="20"/>
                <w:szCs w:val="20"/>
                <w:lang w:val="es-ES"/>
              </w:rPr>
            </w:pPr>
            <w:r>
              <w:rPr>
                <w:rFonts w:eastAsia="Times New Roman"/>
                <w:color w:val="404040"/>
                <w:sz w:val="20"/>
                <w:szCs w:val="20"/>
                <w:lang w:val="mk-MK"/>
              </w:rPr>
              <w:t>Одберете ја првата</w:t>
            </w:r>
            <w:r w:rsidRPr="00B8259A">
              <w:rPr>
                <w:rFonts w:eastAsia="Times New Roman"/>
                <w:color w:val="404040"/>
                <w:sz w:val="20"/>
                <w:szCs w:val="20"/>
                <w:lang w:val="es-ES"/>
              </w:rPr>
              <w:t xml:space="preserve"> </w:t>
            </w:r>
            <w:r w:rsidRPr="00B8259A">
              <w:rPr>
                <w:rFonts w:eastAsia="Times New Roman"/>
                <w:color w:val="404040"/>
                <w:sz w:val="20"/>
                <w:szCs w:val="20"/>
                <w:lang w:val="en-US"/>
              </w:rPr>
              <w:t>доделен</w:t>
            </w:r>
            <w:r w:rsidRPr="00B8259A">
              <w:rPr>
                <w:rFonts w:eastAsia="Times New Roman"/>
                <w:color w:val="404040"/>
                <w:sz w:val="20"/>
                <w:szCs w:val="20"/>
                <w:lang w:val="es-ES"/>
              </w:rPr>
              <w:t xml:space="preserve"> </w:t>
            </w:r>
            <w:r>
              <w:rPr>
                <w:rFonts w:eastAsia="Times New Roman"/>
                <w:color w:val="404040"/>
                <w:sz w:val="20"/>
                <w:szCs w:val="20"/>
                <w:lang w:val="mk-MK"/>
              </w:rPr>
              <w:t>а</w:t>
            </w:r>
            <w:r w:rsidRPr="00B8259A">
              <w:rPr>
                <w:rFonts w:eastAsia="Times New Roman"/>
                <w:color w:val="404040"/>
                <w:sz w:val="20"/>
                <w:szCs w:val="20"/>
                <w:lang w:val="es-ES"/>
              </w:rPr>
              <w:t xml:space="preserve"> </w:t>
            </w:r>
            <w:r w:rsidRPr="00B8259A">
              <w:rPr>
                <w:rFonts w:eastAsia="Times New Roman"/>
                <w:color w:val="404040"/>
                <w:sz w:val="20"/>
                <w:szCs w:val="20"/>
                <w:lang w:val="en-US"/>
              </w:rPr>
              <w:t>задача</w:t>
            </w:r>
          </w:p>
          <w:p w14:paraId="3207F94F" w14:textId="77777777" w:rsidR="0071465E" w:rsidRDefault="0071465E" w:rsidP="00C827F9">
            <w:pPr>
              <w:spacing w:after="60" w:line="240" w:lineRule="auto"/>
              <w:rPr>
                <w:rFonts w:ascii="Times New Roman" w:eastAsia="Times New Roman" w:hAnsi="Times New Roman"/>
                <w:szCs w:val="24"/>
                <w:lang w:val="en-US"/>
              </w:rPr>
            </w:pPr>
            <w:r>
              <w:rPr>
                <w:rFonts w:eastAsia="Times New Roman"/>
                <w:color w:val="404040"/>
                <w:sz w:val="20"/>
                <w:szCs w:val="20"/>
                <w:lang w:val="en-US"/>
              </w:rPr>
              <w:t>.</w:t>
            </w:r>
            <w:r>
              <w:rPr>
                <w:rFonts w:ascii="Times New Roman" w:eastAsia="Times New Roman" w:hAnsi="Times New Roman"/>
                <w:szCs w:val="24"/>
                <w:lang w:val="en-US"/>
              </w:rPr>
              <w:t xml:space="preserve"> </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76F41C19" w14:textId="77777777" w:rsidR="0071465E" w:rsidRDefault="0071465E" w:rsidP="00C827F9">
            <w:pPr>
              <w:snapToGrid w:val="0"/>
              <w:spacing w:after="60" w:line="240" w:lineRule="auto"/>
              <w:rPr>
                <w:rFonts w:eastAsia="Times New Roman"/>
                <w:sz w:val="20"/>
                <w:szCs w:val="20"/>
                <w:lang w:val="es-ES"/>
              </w:rPr>
            </w:pPr>
            <w:r>
              <w:rPr>
                <w:rFonts w:eastAsia="Times New Roman"/>
                <w:b/>
                <w:noProof/>
                <w:color w:val="4F81BD"/>
                <w:sz w:val="18"/>
                <w:szCs w:val="18"/>
                <w:lang w:val="es-ES" w:eastAsia="es-ES"/>
              </w:rPr>
              <w:drawing>
                <wp:inline distT="0" distB="0" distL="0" distR="0" wp14:anchorId="3043E934" wp14:editId="38564EAD">
                  <wp:extent cx="6257290" cy="2277110"/>
                  <wp:effectExtent l="0" t="0" r="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7290" cy="2277110"/>
                          </a:xfrm>
                          <a:prstGeom prst="rect">
                            <a:avLst/>
                          </a:prstGeom>
                          <a:solidFill>
                            <a:srgbClr val="FFFFFF"/>
                          </a:solidFill>
                          <a:ln>
                            <a:noFill/>
                          </a:ln>
                        </pic:spPr>
                      </pic:pic>
                    </a:graphicData>
                  </a:graphic>
                </wp:inline>
              </w:drawing>
            </w:r>
          </w:p>
        </w:tc>
      </w:tr>
      <w:tr w:rsidR="0071465E" w14:paraId="248FBCA6"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6BFD425F" w14:textId="77777777" w:rsidR="0071465E" w:rsidRDefault="009A0653"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t>Чекор</w:t>
            </w:r>
            <w:r w:rsidR="0071465E">
              <w:rPr>
                <w:rFonts w:eastAsia="Times New Roman"/>
                <w:sz w:val="20"/>
                <w:szCs w:val="20"/>
                <w:lang w:val="es-ES"/>
              </w:rPr>
              <w:t xml:space="preserve"> 4</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6DE82A0C" w14:textId="77777777" w:rsidR="0071465E" w:rsidRPr="00D51A50" w:rsidRDefault="0071465E" w:rsidP="00C827F9">
            <w:pPr>
              <w:spacing w:after="60" w:line="240" w:lineRule="auto"/>
              <w:rPr>
                <w:rFonts w:eastAsia="Times New Roman"/>
                <w:color w:val="404040"/>
                <w:sz w:val="20"/>
                <w:szCs w:val="20"/>
                <w:lang w:val="es-ES"/>
              </w:rPr>
            </w:pPr>
          </w:p>
          <w:p w14:paraId="7EA21228" w14:textId="77777777" w:rsidR="00D51A50" w:rsidRPr="00D51A50" w:rsidRDefault="00D51A50" w:rsidP="00D51A50">
            <w:pPr>
              <w:spacing w:after="60" w:line="240" w:lineRule="auto"/>
              <w:rPr>
                <w:rFonts w:eastAsia="Times New Roman"/>
                <w:color w:val="404040"/>
                <w:sz w:val="20"/>
                <w:szCs w:val="20"/>
                <w:lang w:val="es-ES"/>
              </w:rPr>
            </w:pPr>
            <w:r>
              <w:rPr>
                <w:rFonts w:eastAsia="Times New Roman"/>
                <w:color w:val="404040"/>
                <w:sz w:val="20"/>
                <w:szCs w:val="20"/>
                <w:lang w:val="mk-MK"/>
              </w:rPr>
              <w:t>Започнување на ш</w:t>
            </w:r>
            <w:r w:rsidRPr="00D51A50">
              <w:rPr>
                <w:rFonts w:eastAsia="Times New Roman"/>
                <w:color w:val="404040"/>
                <w:sz w:val="20"/>
                <w:szCs w:val="20"/>
                <w:lang w:val="en-US"/>
              </w:rPr>
              <w:t>роцесот</w:t>
            </w:r>
            <w:r w:rsidRPr="00D51A50">
              <w:rPr>
                <w:rFonts w:eastAsia="Times New Roman"/>
                <w:color w:val="404040"/>
                <w:sz w:val="20"/>
                <w:szCs w:val="20"/>
                <w:lang w:val="es-ES"/>
              </w:rPr>
              <w:t xml:space="preserve">, </w:t>
            </w:r>
            <w:r w:rsidRPr="00D51A50">
              <w:rPr>
                <w:rFonts w:eastAsia="Times New Roman"/>
                <w:color w:val="404040"/>
                <w:sz w:val="20"/>
                <w:szCs w:val="20"/>
                <w:lang w:val="en-US"/>
              </w:rPr>
              <w:t>внесете</w:t>
            </w:r>
            <w:r w:rsidRPr="00D51A50">
              <w:rPr>
                <w:rFonts w:eastAsia="Times New Roman"/>
                <w:color w:val="404040"/>
                <w:sz w:val="20"/>
                <w:szCs w:val="20"/>
                <w:lang w:val="es-ES"/>
              </w:rPr>
              <w:t xml:space="preserve"> </w:t>
            </w:r>
            <w:r w:rsidRPr="00D51A50">
              <w:rPr>
                <w:rFonts w:eastAsia="Times New Roman"/>
                <w:color w:val="404040"/>
                <w:sz w:val="20"/>
                <w:szCs w:val="20"/>
                <w:lang w:val="en-US"/>
              </w:rPr>
              <w:t>податоци</w:t>
            </w:r>
            <w:r w:rsidRPr="00D51A50">
              <w:rPr>
                <w:rFonts w:eastAsia="Times New Roman"/>
                <w:color w:val="404040"/>
                <w:sz w:val="20"/>
                <w:szCs w:val="20"/>
                <w:lang w:val="es-ES"/>
              </w:rPr>
              <w:t xml:space="preserve"> </w:t>
            </w:r>
            <w:r w:rsidRPr="00D51A50">
              <w:rPr>
                <w:rFonts w:eastAsia="Times New Roman"/>
                <w:color w:val="404040"/>
                <w:sz w:val="20"/>
                <w:szCs w:val="20"/>
                <w:lang w:val="en-US"/>
              </w:rPr>
              <w:t>за</w:t>
            </w:r>
            <w:r w:rsidRPr="00D51A50">
              <w:rPr>
                <w:rFonts w:eastAsia="Times New Roman"/>
                <w:color w:val="404040"/>
                <w:sz w:val="20"/>
                <w:szCs w:val="20"/>
                <w:lang w:val="es-ES"/>
              </w:rPr>
              <w:t xml:space="preserve"> </w:t>
            </w:r>
            <w:r w:rsidRPr="00D51A50">
              <w:rPr>
                <w:rFonts w:eastAsia="Times New Roman"/>
                <w:color w:val="404040"/>
                <w:sz w:val="20"/>
                <w:szCs w:val="20"/>
                <w:lang w:val="en-US"/>
              </w:rPr>
              <w:t>секој</w:t>
            </w:r>
            <w:r>
              <w:rPr>
                <w:rFonts w:eastAsia="Times New Roman"/>
                <w:color w:val="404040"/>
                <w:sz w:val="20"/>
                <w:szCs w:val="20"/>
                <w:lang w:val="mk-MK"/>
              </w:rPr>
              <w:t>а</w:t>
            </w:r>
            <w:r w:rsidRPr="00D51A50">
              <w:rPr>
                <w:rFonts w:eastAsia="Times New Roman"/>
                <w:color w:val="404040"/>
                <w:sz w:val="20"/>
                <w:szCs w:val="20"/>
                <w:lang w:val="es-ES"/>
              </w:rPr>
              <w:t xml:space="preserve"> </w:t>
            </w:r>
            <w:r w:rsidRPr="00D51A50">
              <w:rPr>
                <w:rFonts w:eastAsia="Times New Roman"/>
                <w:color w:val="404040"/>
                <w:sz w:val="20"/>
                <w:szCs w:val="20"/>
                <w:lang w:val="en-US"/>
              </w:rPr>
              <w:t>од</w:t>
            </w:r>
            <w:r w:rsidRPr="00D51A50">
              <w:rPr>
                <w:rFonts w:eastAsia="Times New Roman"/>
                <w:color w:val="404040"/>
                <w:sz w:val="20"/>
                <w:szCs w:val="20"/>
                <w:lang w:val="es-ES"/>
              </w:rPr>
              <w:t xml:space="preserve"> </w:t>
            </w:r>
            <w:r w:rsidRPr="00D51A50">
              <w:rPr>
                <w:rFonts w:eastAsia="Times New Roman"/>
                <w:color w:val="404040"/>
                <w:sz w:val="20"/>
                <w:szCs w:val="20"/>
                <w:lang w:val="en-US"/>
              </w:rPr>
              <w:t>главните</w:t>
            </w:r>
            <w:r w:rsidRPr="00D51A50">
              <w:rPr>
                <w:rFonts w:eastAsia="Times New Roman"/>
                <w:color w:val="404040"/>
                <w:sz w:val="20"/>
                <w:szCs w:val="20"/>
                <w:lang w:val="es-ES"/>
              </w:rPr>
              <w:t xml:space="preserve"> </w:t>
            </w:r>
            <w:r w:rsidRPr="00D51A50">
              <w:rPr>
                <w:rFonts w:eastAsia="Times New Roman"/>
                <w:color w:val="404040"/>
                <w:sz w:val="20"/>
                <w:szCs w:val="20"/>
                <w:lang w:val="en-US"/>
              </w:rPr>
              <w:t>активности</w:t>
            </w:r>
            <w:r w:rsidRPr="00D51A50">
              <w:rPr>
                <w:rFonts w:eastAsia="Times New Roman"/>
                <w:color w:val="404040"/>
                <w:sz w:val="20"/>
                <w:szCs w:val="20"/>
                <w:lang w:val="es-ES"/>
              </w:rPr>
              <w:t xml:space="preserve"> </w:t>
            </w:r>
            <w:r w:rsidRPr="00D51A50">
              <w:rPr>
                <w:rFonts w:eastAsia="Times New Roman"/>
                <w:color w:val="404040"/>
                <w:sz w:val="20"/>
                <w:szCs w:val="20"/>
                <w:lang w:val="en-US"/>
              </w:rPr>
              <w:t>во</w:t>
            </w:r>
            <w:r w:rsidRPr="00D51A50">
              <w:rPr>
                <w:rFonts w:eastAsia="Times New Roman"/>
                <w:color w:val="404040"/>
                <w:sz w:val="20"/>
                <w:szCs w:val="20"/>
                <w:lang w:val="es-ES"/>
              </w:rPr>
              <w:t xml:space="preserve"> </w:t>
            </w:r>
            <w:r w:rsidRPr="00D51A50">
              <w:rPr>
                <w:rFonts w:eastAsia="Times New Roman"/>
                <w:color w:val="404040"/>
                <w:sz w:val="20"/>
                <w:szCs w:val="20"/>
                <w:lang w:val="en-US"/>
              </w:rPr>
              <w:t>рамките</w:t>
            </w:r>
            <w:r w:rsidRPr="00D51A50">
              <w:rPr>
                <w:rFonts w:eastAsia="Times New Roman"/>
                <w:color w:val="404040"/>
                <w:sz w:val="20"/>
                <w:szCs w:val="20"/>
                <w:lang w:val="es-ES"/>
              </w:rPr>
              <w:t xml:space="preserve"> </w:t>
            </w:r>
            <w:r w:rsidRPr="00D51A50">
              <w:rPr>
                <w:rFonts w:eastAsia="Times New Roman"/>
                <w:color w:val="404040"/>
                <w:sz w:val="20"/>
                <w:szCs w:val="20"/>
                <w:lang w:val="en-US"/>
              </w:rPr>
              <w:t>на</w:t>
            </w:r>
            <w:r w:rsidRPr="00D51A50">
              <w:rPr>
                <w:rFonts w:eastAsia="Times New Roman"/>
                <w:color w:val="404040"/>
                <w:sz w:val="20"/>
                <w:szCs w:val="20"/>
                <w:lang w:val="es-ES"/>
              </w:rPr>
              <w:t xml:space="preserve"> </w:t>
            </w:r>
            <w:r w:rsidRPr="00D51A50">
              <w:rPr>
                <w:rFonts w:eastAsia="Times New Roman"/>
                <w:color w:val="404040"/>
                <w:sz w:val="20"/>
                <w:szCs w:val="20"/>
                <w:lang w:val="en-US"/>
              </w:rPr>
              <w:t>процесот</w:t>
            </w:r>
            <w:r w:rsidRPr="00D51A50">
              <w:rPr>
                <w:rFonts w:eastAsia="Times New Roman"/>
                <w:color w:val="404040"/>
                <w:sz w:val="20"/>
                <w:szCs w:val="20"/>
                <w:lang w:val="es-ES"/>
              </w:rPr>
              <w:t>.</w:t>
            </w:r>
          </w:p>
          <w:p w14:paraId="2A9F75DA" w14:textId="77777777" w:rsidR="0071465E" w:rsidRPr="00D51A50" w:rsidRDefault="00D51A50" w:rsidP="00D51A50">
            <w:pPr>
              <w:spacing w:after="60" w:line="240" w:lineRule="auto"/>
              <w:rPr>
                <w:rFonts w:eastAsia="Times New Roman"/>
                <w:color w:val="404040"/>
                <w:sz w:val="20"/>
                <w:szCs w:val="20"/>
                <w:lang w:val="es-ES"/>
              </w:rPr>
            </w:pPr>
            <w:r w:rsidRPr="00D51A50">
              <w:rPr>
                <w:rFonts w:eastAsia="Times New Roman"/>
                <w:color w:val="404040"/>
                <w:sz w:val="20"/>
                <w:szCs w:val="20"/>
                <w:lang w:val="en-US"/>
              </w:rPr>
              <w:t>Одберете</w:t>
            </w:r>
            <w:r w:rsidRPr="00D51A50">
              <w:rPr>
                <w:rFonts w:eastAsia="Times New Roman"/>
                <w:color w:val="404040"/>
                <w:sz w:val="20"/>
                <w:szCs w:val="20"/>
                <w:lang w:val="es-ES"/>
              </w:rPr>
              <w:t xml:space="preserve"> </w:t>
            </w:r>
            <w:r w:rsidRPr="00D51A50">
              <w:rPr>
                <w:rFonts w:eastAsia="Times New Roman"/>
                <w:color w:val="404040"/>
                <w:sz w:val="20"/>
                <w:szCs w:val="20"/>
                <w:lang w:val="en-US"/>
              </w:rPr>
              <w:t>активност</w:t>
            </w:r>
            <w:r w:rsidRPr="00D51A50">
              <w:rPr>
                <w:rFonts w:eastAsia="Times New Roman"/>
                <w:color w:val="404040"/>
                <w:sz w:val="20"/>
                <w:szCs w:val="20"/>
                <w:lang w:val="es-ES"/>
              </w:rPr>
              <w:t xml:space="preserve">: </w:t>
            </w:r>
            <w:r w:rsidRPr="00D51A50">
              <w:rPr>
                <w:rFonts w:eastAsia="Times New Roman"/>
                <w:color w:val="404040"/>
                <w:sz w:val="20"/>
                <w:szCs w:val="20"/>
                <w:lang w:val="en-US"/>
              </w:rPr>
              <w:t>подготовка</w:t>
            </w:r>
            <w:r w:rsidRPr="00D51A50">
              <w:rPr>
                <w:rFonts w:eastAsia="Times New Roman"/>
                <w:color w:val="404040"/>
                <w:sz w:val="20"/>
                <w:szCs w:val="20"/>
                <w:lang w:val="es-ES"/>
              </w:rPr>
              <w:t xml:space="preserve"> </w:t>
            </w:r>
            <w:r w:rsidRPr="00D51A50">
              <w:rPr>
                <w:rFonts w:eastAsia="Times New Roman"/>
                <w:color w:val="404040"/>
                <w:sz w:val="20"/>
                <w:szCs w:val="20"/>
                <w:lang w:val="en-US"/>
              </w:rPr>
              <w:t>за</w:t>
            </w:r>
            <w:r w:rsidR="007F23C9" w:rsidRPr="007F23C9">
              <w:rPr>
                <w:rFonts w:eastAsia="Times New Roman"/>
                <w:color w:val="404040"/>
                <w:sz w:val="20"/>
                <w:szCs w:val="20"/>
                <w:lang w:val="es-ES"/>
              </w:rPr>
              <w:t xml:space="preserve"> </w:t>
            </w:r>
            <w:r>
              <w:rPr>
                <w:rFonts w:eastAsia="Times New Roman"/>
                <w:color w:val="404040"/>
                <w:sz w:val="20"/>
                <w:szCs w:val="20"/>
                <w:lang w:val="mk-MK"/>
              </w:rPr>
              <w:t xml:space="preserve">инспекциски </w:t>
            </w:r>
            <w:r w:rsidRPr="00D51A50">
              <w:rPr>
                <w:rFonts w:eastAsia="Times New Roman"/>
                <w:color w:val="404040"/>
                <w:sz w:val="20"/>
                <w:szCs w:val="20"/>
                <w:lang w:val="es-ES"/>
              </w:rPr>
              <w:t xml:space="preserve"> </w:t>
            </w:r>
            <w:r w:rsidRPr="00D51A50">
              <w:rPr>
                <w:rFonts w:eastAsia="Times New Roman"/>
                <w:color w:val="404040"/>
                <w:sz w:val="20"/>
                <w:szCs w:val="20"/>
                <w:lang w:val="en-US"/>
              </w:rPr>
              <w:t>надзор</w:t>
            </w:r>
            <w:r w:rsidRPr="00D51A50">
              <w:rPr>
                <w:rFonts w:eastAsia="Times New Roman"/>
                <w:color w:val="404040"/>
                <w:sz w:val="20"/>
                <w:szCs w:val="20"/>
                <w:lang w:val="es-ES"/>
              </w:rPr>
              <w:t xml:space="preserve"> </w:t>
            </w:r>
            <w:r w:rsidRPr="00D51A50">
              <w:rPr>
                <w:rFonts w:eastAsia="Times New Roman"/>
                <w:color w:val="404040"/>
                <w:sz w:val="20"/>
                <w:szCs w:val="20"/>
                <w:lang w:val="en-US"/>
              </w:rPr>
              <w:t>и</w:t>
            </w:r>
            <w:r w:rsidRPr="00D51A50">
              <w:rPr>
                <w:rFonts w:eastAsia="Times New Roman"/>
                <w:color w:val="404040"/>
                <w:sz w:val="20"/>
                <w:szCs w:val="20"/>
                <w:lang w:val="es-ES"/>
              </w:rPr>
              <w:t xml:space="preserve"> </w:t>
            </w:r>
            <w:r w:rsidRPr="00D51A50">
              <w:rPr>
                <w:rFonts w:eastAsia="Times New Roman"/>
                <w:color w:val="404040"/>
                <w:sz w:val="20"/>
                <w:szCs w:val="20"/>
                <w:lang w:val="en-US"/>
              </w:rPr>
              <w:t>прикачување</w:t>
            </w:r>
            <w:r w:rsidRPr="00D51A50">
              <w:rPr>
                <w:rFonts w:eastAsia="Times New Roman"/>
                <w:color w:val="404040"/>
                <w:sz w:val="20"/>
                <w:szCs w:val="20"/>
                <w:lang w:val="es-ES"/>
              </w:rPr>
              <w:t xml:space="preserve"> </w:t>
            </w:r>
            <w:r w:rsidRPr="00D51A50">
              <w:rPr>
                <w:rFonts w:eastAsia="Times New Roman"/>
                <w:color w:val="404040"/>
                <w:sz w:val="20"/>
                <w:szCs w:val="20"/>
                <w:lang w:val="en-US"/>
              </w:rPr>
              <w:t>на</w:t>
            </w:r>
            <w:r w:rsidRPr="00D51A50">
              <w:rPr>
                <w:rFonts w:eastAsia="Times New Roman"/>
                <w:color w:val="404040"/>
                <w:sz w:val="20"/>
                <w:szCs w:val="20"/>
                <w:lang w:val="es-ES"/>
              </w:rPr>
              <w:t xml:space="preserve"> </w:t>
            </w:r>
            <w:r w:rsidRPr="00D51A50">
              <w:rPr>
                <w:rFonts w:eastAsia="Times New Roman"/>
                <w:color w:val="404040"/>
                <w:sz w:val="20"/>
                <w:szCs w:val="20"/>
                <w:lang w:val="en-US"/>
              </w:rPr>
              <w:t>документи</w:t>
            </w:r>
            <w:r w:rsidRPr="00D51A50">
              <w:rPr>
                <w:rFonts w:eastAsia="Times New Roman"/>
                <w:color w:val="404040"/>
                <w:sz w:val="20"/>
                <w:szCs w:val="20"/>
                <w:lang w:val="es-ES"/>
              </w:rPr>
              <w:t xml:space="preserve">, </w:t>
            </w:r>
            <w:r w:rsidRPr="00D51A50">
              <w:rPr>
                <w:rFonts w:eastAsia="Times New Roman"/>
                <w:color w:val="404040"/>
                <w:sz w:val="20"/>
                <w:szCs w:val="20"/>
                <w:lang w:val="en-US"/>
              </w:rPr>
              <w:t>а</w:t>
            </w:r>
            <w:r w:rsidRPr="00D51A50">
              <w:rPr>
                <w:rFonts w:eastAsia="Times New Roman"/>
                <w:color w:val="404040"/>
                <w:sz w:val="20"/>
                <w:szCs w:val="20"/>
                <w:lang w:val="es-ES"/>
              </w:rPr>
              <w:t xml:space="preserve"> </w:t>
            </w:r>
            <w:r w:rsidRPr="00D51A50">
              <w:rPr>
                <w:rFonts w:eastAsia="Times New Roman"/>
                <w:color w:val="404040"/>
                <w:sz w:val="20"/>
                <w:szCs w:val="20"/>
                <w:lang w:val="en-US"/>
              </w:rPr>
              <w:t>потоа</w:t>
            </w:r>
            <w:r w:rsidRPr="00D51A50">
              <w:rPr>
                <w:rFonts w:eastAsia="Times New Roman"/>
                <w:color w:val="404040"/>
                <w:sz w:val="20"/>
                <w:szCs w:val="20"/>
                <w:lang w:val="es-ES"/>
              </w:rPr>
              <w:t xml:space="preserve"> </w:t>
            </w:r>
            <w:r w:rsidRPr="00D51A50">
              <w:rPr>
                <w:rFonts w:eastAsia="Times New Roman"/>
                <w:color w:val="404040"/>
                <w:sz w:val="20"/>
                <w:szCs w:val="20"/>
                <w:lang w:val="en-US"/>
              </w:rPr>
              <w:t>кликнете</w:t>
            </w:r>
            <w:r w:rsidRPr="00D51A50">
              <w:rPr>
                <w:rFonts w:eastAsia="Times New Roman"/>
                <w:color w:val="404040"/>
                <w:sz w:val="20"/>
                <w:szCs w:val="20"/>
                <w:lang w:val="es-ES"/>
              </w:rPr>
              <w:t xml:space="preserve"> </w:t>
            </w:r>
            <w:r w:rsidRPr="00D51A50">
              <w:rPr>
                <w:rFonts w:eastAsia="Times New Roman"/>
                <w:color w:val="404040"/>
                <w:sz w:val="20"/>
                <w:szCs w:val="20"/>
                <w:lang w:val="en-US"/>
              </w:rPr>
              <w:t>на</w:t>
            </w:r>
            <w:r>
              <w:rPr>
                <w:rFonts w:eastAsia="Times New Roman"/>
                <w:color w:val="404040"/>
                <w:sz w:val="20"/>
                <w:szCs w:val="20"/>
                <w:lang w:val="mk-MK"/>
              </w:rPr>
              <w:t xml:space="preserve"> Почни/</w:t>
            </w:r>
            <w:r w:rsidRPr="00D51A50">
              <w:rPr>
                <w:rFonts w:eastAsia="Times New Roman"/>
                <w:color w:val="404040"/>
                <w:sz w:val="20"/>
                <w:szCs w:val="20"/>
                <w:lang w:val="es-ES"/>
              </w:rPr>
              <w:t xml:space="preserve"> </w:t>
            </w:r>
            <w:r w:rsidRPr="00D51A50">
              <w:rPr>
                <w:rFonts w:eastAsia="Times New Roman"/>
                <w:color w:val="404040"/>
                <w:sz w:val="20"/>
                <w:szCs w:val="20"/>
                <w:u w:val="single"/>
                <w:lang w:val="es-ES"/>
              </w:rPr>
              <w:t>Start</w:t>
            </w:r>
            <w:r w:rsidRPr="00D51A50">
              <w:rPr>
                <w:rFonts w:eastAsia="Times New Roman"/>
                <w:color w:val="404040"/>
                <w:sz w:val="20"/>
                <w:szCs w:val="20"/>
                <w:lang w:val="es-ES"/>
              </w:rPr>
              <w:t>.</w:t>
            </w:r>
            <w:r w:rsidR="0071465E" w:rsidRPr="00D51A50">
              <w:rPr>
                <w:rFonts w:eastAsia="Times New Roman"/>
                <w:color w:val="404040"/>
                <w:sz w:val="20"/>
                <w:szCs w:val="20"/>
                <w:lang w:val="es-ES"/>
              </w:rPr>
              <w:t> </w:t>
            </w:r>
          </w:p>
          <w:p w14:paraId="427906A2"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380057E8"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00393E12"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2F0EE366"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693695FF"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6E254CF9" w14:textId="77777777" w:rsidR="0071465E" w:rsidRPr="00D51A50" w:rsidRDefault="0071465E" w:rsidP="00C827F9">
            <w:pPr>
              <w:spacing w:after="60" w:line="240" w:lineRule="auto"/>
              <w:rPr>
                <w:rFonts w:ascii="Times New Roman" w:eastAsia="Times New Roman" w:hAnsi="Times New Roman"/>
                <w:szCs w:val="24"/>
                <w:lang w:val="es-ES"/>
              </w:rPr>
            </w:pPr>
          </w:p>
          <w:p w14:paraId="2806D788" w14:textId="77777777" w:rsidR="0071465E" w:rsidRPr="00D51A50" w:rsidRDefault="0071465E" w:rsidP="00C827F9">
            <w:pPr>
              <w:spacing w:after="60" w:line="240" w:lineRule="auto"/>
              <w:rPr>
                <w:rFonts w:ascii="Times New Roman" w:eastAsia="Times New Roman" w:hAnsi="Times New Roman"/>
                <w:szCs w:val="24"/>
                <w:lang w:val="es-ES"/>
              </w:rPr>
            </w:pPr>
          </w:p>
          <w:p w14:paraId="2987459D" w14:textId="77777777" w:rsidR="0071465E" w:rsidRPr="00D51A50" w:rsidRDefault="0071465E" w:rsidP="00C827F9">
            <w:pPr>
              <w:spacing w:after="60" w:line="240" w:lineRule="auto"/>
              <w:rPr>
                <w:rFonts w:ascii="Times New Roman" w:eastAsia="Times New Roman" w:hAnsi="Times New Roman"/>
                <w:szCs w:val="24"/>
                <w:lang w:val="es-ES"/>
              </w:rPr>
            </w:pPr>
          </w:p>
          <w:p w14:paraId="45865D45" w14:textId="77777777" w:rsidR="0071465E" w:rsidRDefault="0071465E" w:rsidP="00C827F9">
            <w:pPr>
              <w:spacing w:after="60" w:line="240" w:lineRule="auto"/>
              <w:rPr>
                <w:rFonts w:ascii="Times New Roman" w:eastAsia="Times New Roman" w:hAnsi="Times New Roman"/>
                <w:szCs w:val="24"/>
                <w:lang w:val="mk-MK"/>
              </w:rPr>
            </w:pPr>
          </w:p>
          <w:p w14:paraId="4EB4F39C" w14:textId="77777777" w:rsidR="00D51A50" w:rsidRPr="00D51A50" w:rsidRDefault="00D51A50" w:rsidP="00C827F9">
            <w:pPr>
              <w:spacing w:after="60" w:line="240" w:lineRule="auto"/>
              <w:rPr>
                <w:rFonts w:ascii="Times New Roman" w:eastAsia="Times New Roman" w:hAnsi="Times New Roman"/>
                <w:szCs w:val="24"/>
                <w:lang w:val="mk-MK"/>
              </w:rPr>
            </w:pPr>
          </w:p>
          <w:p w14:paraId="0EF295D2" w14:textId="77777777" w:rsidR="0071465E" w:rsidRPr="00D51A50" w:rsidRDefault="0071465E" w:rsidP="00C827F9">
            <w:pPr>
              <w:spacing w:after="60" w:line="240" w:lineRule="auto"/>
              <w:rPr>
                <w:rFonts w:ascii="Times New Roman" w:eastAsia="Times New Roman" w:hAnsi="Times New Roman"/>
                <w:szCs w:val="24"/>
                <w:lang w:val="es-ES"/>
              </w:rPr>
            </w:pPr>
          </w:p>
          <w:p w14:paraId="0B6A4D38" w14:textId="77777777" w:rsidR="0071465E" w:rsidRPr="00D51A50" w:rsidRDefault="00D51A50" w:rsidP="00D51A50">
            <w:pPr>
              <w:spacing w:after="60" w:line="240" w:lineRule="auto"/>
              <w:rPr>
                <w:rFonts w:asciiTheme="minorHAnsi" w:eastAsia="Times New Roman" w:hAnsiTheme="minorHAnsi"/>
                <w:sz w:val="20"/>
                <w:szCs w:val="20"/>
                <w:lang w:val="en-US"/>
              </w:rPr>
            </w:pPr>
            <w:r w:rsidRPr="00D51A50">
              <w:rPr>
                <w:rFonts w:asciiTheme="minorHAnsi" w:eastAsia="Times New Roman" w:hAnsiTheme="minorHAnsi"/>
                <w:sz w:val="20"/>
                <w:szCs w:val="20"/>
                <w:lang w:val="en-US"/>
              </w:rPr>
              <w:lastRenderedPageBreak/>
              <w:t>Кликнете</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на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иконата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кој</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е</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прикажан</w:t>
            </w:r>
            <w:r w:rsidRPr="00D51A50">
              <w:rPr>
                <w:rFonts w:asciiTheme="minorHAnsi" w:eastAsia="Times New Roman" w:hAnsiTheme="minorHAnsi"/>
                <w:sz w:val="20"/>
                <w:szCs w:val="20"/>
                <w:lang w:val="mk-MK"/>
              </w:rPr>
              <w:t>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на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сликата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за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да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го</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изберете</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тоа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да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приложите</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документ</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со</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оваа</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активност</w:t>
            </w:r>
            <w:r w:rsidRPr="00A07DC1">
              <w:rPr>
                <w:rFonts w:asciiTheme="minorHAnsi" w:eastAsia="Times New Roman" w:hAnsiTheme="minorHAnsi"/>
                <w:sz w:val="20"/>
                <w:szCs w:val="20"/>
                <w:lang w:val="es-ES"/>
              </w:rPr>
              <w:t xml:space="preserve">. </w:t>
            </w:r>
            <w:r w:rsidRPr="00D51A50">
              <w:rPr>
                <w:rFonts w:asciiTheme="minorHAnsi" w:eastAsia="Times New Roman" w:hAnsiTheme="minorHAnsi"/>
                <w:sz w:val="20"/>
                <w:szCs w:val="20"/>
                <w:lang w:val="en-US"/>
              </w:rPr>
              <w:t>Кога ќе завршите, одберете Зачувај активност.</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08210C1A" w14:textId="77777777" w:rsidR="0071465E" w:rsidRDefault="0071465E" w:rsidP="00C827F9">
            <w:pPr>
              <w:snapToGrid w:val="0"/>
              <w:spacing w:after="60" w:line="240" w:lineRule="auto"/>
            </w:pPr>
            <w:r>
              <w:rPr>
                <w:rFonts w:eastAsia="Times New Roman"/>
                <w:b/>
                <w:noProof/>
                <w:color w:val="4F81BD"/>
                <w:sz w:val="18"/>
                <w:szCs w:val="18"/>
                <w:lang w:val="es-ES" w:eastAsia="es-ES"/>
              </w:rPr>
              <w:lastRenderedPageBreak/>
              <w:drawing>
                <wp:inline distT="0" distB="0" distL="0" distR="0" wp14:anchorId="62151411" wp14:editId="5DAFCC7B">
                  <wp:extent cx="5521960" cy="2832735"/>
                  <wp:effectExtent l="0" t="0" r="254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1960" cy="2832735"/>
                          </a:xfrm>
                          <a:prstGeom prst="rect">
                            <a:avLst/>
                          </a:prstGeom>
                          <a:solidFill>
                            <a:srgbClr val="FFFFFF"/>
                          </a:solidFill>
                          <a:ln>
                            <a:noFill/>
                          </a:ln>
                        </pic:spPr>
                      </pic:pic>
                    </a:graphicData>
                  </a:graphic>
                </wp:inline>
              </w:drawing>
            </w:r>
          </w:p>
          <w:p w14:paraId="76DA021B" w14:textId="77777777" w:rsidR="0071465E" w:rsidRDefault="0071465E" w:rsidP="00C827F9">
            <w:pPr>
              <w:spacing w:after="60" w:line="240" w:lineRule="auto"/>
              <w:rPr>
                <w:rFonts w:eastAsia="Times New Roman"/>
                <w:sz w:val="20"/>
                <w:szCs w:val="20"/>
                <w:lang w:val="es-ES"/>
              </w:rPr>
            </w:pPr>
            <w:r>
              <w:rPr>
                <w:rFonts w:eastAsia="Times New Roman"/>
                <w:b/>
                <w:noProof/>
                <w:color w:val="4F81BD"/>
                <w:sz w:val="18"/>
                <w:szCs w:val="18"/>
                <w:lang w:val="es-ES" w:eastAsia="es-ES"/>
              </w:rPr>
              <w:lastRenderedPageBreak/>
              <w:drawing>
                <wp:inline distT="0" distB="0" distL="0" distR="0" wp14:anchorId="3C4471A3" wp14:editId="28C843B9">
                  <wp:extent cx="4966335" cy="3191510"/>
                  <wp:effectExtent l="0" t="0" r="5715" b="889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6335" cy="3191510"/>
                          </a:xfrm>
                          <a:prstGeom prst="rect">
                            <a:avLst/>
                          </a:prstGeom>
                          <a:solidFill>
                            <a:srgbClr val="FFFFFF"/>
                          </a:solidFill>
                          <a:ln>
                            <a:noFill/>
                          </a:ln>
                        </pic:spPr>
                      </pic:pic>
                    </a:graphicData>
                  </a:graphic>
                </wp:inline>
              </w:drawing>
            </w:r>
          </w:p>
        </w:tc>
      </w:tr>
      <w:tr w:rsidR="0071465E" w14:paraId="17714E9F"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3944E314" w14:textId="77777777" w:rsidR="0071465E" w:rsidRDefault="002A437A"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 xml:space="preserve">Чекор </w:t>
            </w:r>
            <w:r w:rsidR="0071465E">
              <w:rPr>
                <w:rFonts w:eastAsia="Times New Roman"/>
                <w:sz w:val="20"/>
                <w:szCs w:val="20"/>
                <w:lang w:val="es-ES"/>
              </w:rPr>
              <w:t xml:space="preserve"> 5</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22C847A4" w14:textId="77777777" w:rsidR="00D51A50" w:rsidRPr="006E726F" w:rsidRDefault="00D51A50" w:rsidP="00D51A50">
            <w:pPr>
              <w:snapToGrid w:val="0"/>
              <w:spacing w:after="60" w:line="240" w:lineRule="auto"/>
              <w:rPr>
                <w:rFonts w:ascii="Times New Roman" w:eastAsia="Times New Roman" w:hAnsi="Times New Roman"/>
                <w:szCs w:val="24"/>
                <w:lang w:val="es-ES"/>
              </w:rPr>
            </w:pPr>
            <w:r>
              <w:rPr>
                <w:rFonts w:eastAsia="Times New Roman"/>
                <w:color w:val="404040"/>
                <w:sz w:val="20"/>
                <w:szCs w:val="20"/>
                <w:lang w:val="mk-MK"/>
              </w:rPr>
              <w:t xml:space="preserve">Одберете ја активноста: отвори евиденција за инспекцискиот надзор и одберете </w:t>
            </w:r>
            <w:r w:rsidRPr="006E726F">
              <w:rPr>
                <w:rFonts w:eastAsia="Times New Roman"/>
                <w:color w:val="404040"/>
                <w:sz w:val="20"/>
                <w:szCs w:val="20"/>
                <w:u w:val="single"/>
                <w:lang w:val="mk-MK"/>
              </w:rPr>
              <w:t>Почни</w:t>
            </w:r>
            <w:r>
              <w:rPr>
                <w:rFonts w:eastAsia="Times New Roman"/>
                <w:color w:val="404040"/>
                <w:sz w:val="20"/>
                <w:szCs w:val="20"/>
                <w:lang w:val="mk-MK"/>
              </w:rPr>
              <w:t xml:space="preserve">. </w:t>
            </w:r>
          </w:p>
          <w:p w14:paraId="78711C17" w14:textId="77777777" w:rsidR="00D51A50" w:rsidRPr="006E726F" w:rsidRDefault="00D51A50" w:rsidP="00D51A50">
            <w:pPr>
              <w:spacing w:after="60" w:line="240" w:lineRule="auto"/>
              <w:rPr>
                <w:rFonts w:eastAsia="Times New Roman"/>
                <w:color w:val="404040"/>
                <w:sz w:val="20"/>
                <w:szCs w:val="20"/>
                <w:lang w:val="es-ES"/>
              </w:rPr>
            </w:pPr>
          </w:p>
          <w:p w14:paraId="264FA36E" w14:textId="77777777" w:rsidR="0071465E" w:rsidRPr="00D51A50" w:rsidRDefault="0071465E" w:rsidP="00C827F9">
            <w:pPr>
              <w:spacing w:after="60" w:line="240" w:lineRule="auto"/>
              <w:rPr>
                <w:rFonts w:ascii="Times New Roman" w:eastAsia="Times New Roman" w:hAnsi="Times New Roman"/>
                <w:szCs w:val="24"/>
                <w:lang w:val="es-ES"/>
              </w:rPr>
            </w:pPr>
          </w:p>
          <w:p w14:paraId="583D7D37"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49F9810B"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03D86994"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2056F96E"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43ABC04F"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2EFD7E40"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4DE13823"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54337D37"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56579367" w14:textId="77777777" w:rsidR="0071465E" w:rsidRPr="00D51A50" w:rsidRDefault="0071465E" w:rsidP="00C827F9">
            <w:pPr>
              <w:spacing w:after="60" w:line="240" w:lineRule="auto"/>
              <w:rPr>
                <w:rFonts w:eastAsia="Times New Roman"/>
                <w:color w:val="404040"/>
                <w:sz w:val="20"/>
                <w:szCs w:val="20"/>
                <w:lang w:val="es-ES"/>
              </w:rPr>
            </w:pPr>
          </w:p>
          <w:p w14:paraId="78BEA9E3" w14:textId="77777777" w:rsidR="0071465E" w:rsidRPr="00D51A50" w:rsidRDefault="0071465E" w:rsidP="00C827F9">
            <w:pPr>
              <w:spacing w:after="60" w:line="240" w:lineRule="auto"/>
              <w:rPr>
                <w:rFonts w:ascii="Times New Roman" w:eastAsia="Times New Roman" w:hAnsi="Times New Roman"/>
                <w:szCs w:val="24"/>
                <w:lang w:val="es-ES"/>
              </w:rPr>
            </w:pPr>
          </w:p>
          <w:p w14:paraId="458850A4"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198A8211" w14:textId="77777777" w:rsidR="0071465E" w:rsidRPr="00D51A50" w:rsidRDefault="0071465E" w:rsidP="00C827F9">
            <w:pPr>
              <w:spacing w:after="60" w:line="240" w:lineRule="auto"/>
              <w:rPr>
                <w:rFonts w:eastAsia="Times New Roman"/>
                <w:color w:val="404040"/>
                <w:sz w:val="20"/>
                <w:szCs w:val="20"/>
                <w:lang w:val="es-ES"/>
              </w:rPr>
            </w:pPr>
            <w:r w:rsidRPr="00D51A50">
              <w:rPr>
                <w:rFonts w:eastAsia="Times New Roman"/>
                <w:color w:val="404040"/>
                <w:sz w:val="20"/>
                <w:szCs w:val="20"/>
                <w:lang w:val="es-ES"/>
              </w:rPr>
              <w:t> </w:t>
            </w:r>
          </w:p>
          <w:p w14:paraId="71AC7B86" w14:textId="77777777" w:rsidR="00D51A50" w:rsidRPr="00A07DC1" w:rsidRDefault="00D51A50" w:rsidP="00D51A50">
            <w:pPr>
              <w:spacing w:after="60" w:line="240" w:lineRule="auto"/>
              <w:rPr>
                <w:rFonts w:eastAsia="Times New Roman"/>
                <w:color w:val="404040"/>
                <w:sz w:val="20"/>
                <w:szCs w:val="20"/>
                <w:lang w:val="es-ES"/>
              </w:rPr>
            </w:pPr>
            <w:r w:rsidRPr="006E726F">
              <w:rPr>
                <w:rFonts w:eastAsia="Times New Roman"/>
                <w:color w:val="404040"/>
                <w:sz w:val="20"/>
                <w:szCs w:val="20"/>
                <w:lang w:val="en-US"/>
              </w:rPr>
              <w:t>Од</w:t>
            </w:r>
            <w:r w:rsidRPr="00A07DC1">
              <w:rPr>
                <w:rFonts w:eastAsia="Times New Roman"/>
                <w:color w:val="404040"/>
                <w:sz w:val="20"/>
                <w:szCs w:val="20"/>
                <w:lang w:val="es-ES"/>
              </w:rPr>
              <w:t xml:space="preserve"> </w:t>
            </w:r>
            <w:r w:rsidRPr="006E726F">
              <w:rPr>
                <w:rFonts w:eastAsia="Times New Roman"/>
                <w:color w:val="404040"/>
                <w:sz w:val="20"/>
                <w:szCs w:val="20"/>
                <w:lang w:val="en-US"/>
              </w:rPr>
              <w:t>листата</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lang w:val="en-US"/>
              </w:rPr>
              <w:t>обрасци</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lang w:val="en-US"/>
              </w:rPr>
              <w:t>документи</w:t>
            </w:r>
            <w:r w:rsidRPr="00A07DC1">
              <w:rPr>
                <w:rFonts w:eastAsia="Times New Roman"/>
                <w:color w:val="404040"/>
                <w:sz w:val="20"/>
                <w:szCs w:val="20"/>
                <w:lang w:val="es-ES"/>
              </w:rPr>
              <w:t xml:space="preserve">, </w:t>
            </w:r>
            <w:r w:rsidRPr="006E726F">
              <w:rPr>
                <w:rFonts w:eastAsia="Times New Roman"/>
                <w:color w:val="404040"/>
                <w:sz w:val="20"/>
                <w:szCs w:val="20"/>
                <w:lang w:val="en-US"/>
              </w:rPr>
              <w:t>изберете</w:t>
            </w:r>
            <w:r w:rsidRPr="00A07DC1">
              <w:rPr>
                <w:rFonts w:eastAsia="Times New Roman"/>
                <w:color w:val="404040"/>
                <w:sz w:val="20"/>
                <w:szCs w:val="20"/>
                <w:lang w:val="es-ES"/>
              </w:rPr>
              <w:t xml:space="preserve"> </w:t>
            </w:r>
            <w:r w:rsidRPr="006E726F">
              <w:rPr>
                <w:rFonts w:eastAsia="Times New Roman"/>
                <w:color w:val="404040"/>
                <w:sz w:val="20"/>
                <w:szCs w:val="20"/>
                <w:lang w:val="en-US"/>
              </w:rPr>
              <w:t>шаблони</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lang w:val="en-US"/>
              </w:rPr>
              <w:t>докум</w:t>
            </w:r>
            <w:r>
              <w:rPr>
                <w:rFonts w:eastAsia="Times New Roman"/>
                <w:color w:val="404040"/>
                <w:sz w:val="20"/>
                <w:szCs w:val="20"/>
                <w:lang w:val="en-US"/>
              </w:rPr>
              <w:t>енти</w:t>
            </w:r>
            <w:r w:rsidRPr="00A07DC1">
              <w:rPr>
                <w:rFonts w:eastAsia="Times New Roman"/>
                <w:color w:val="404040"/>
                <w:sz w:val="20"/>
                <w:szCs w:val="20"/>
                <w:lang w:val="es-ES"/>
              </w:rPr>
              <w:t xml:space="preserve"> </w:t>
            </w:r>
            <w:r>
              <w:rPr>
                <w:rFonts w:eastAsia="Times New Roman"/>
                <w:color w:val="404040"/>
                <w:sz w:val="20"/>
                <w:szCs w:val="20"/>
                <w:lang w:val="en-US"/>
              </w:rPr>
              <w:t>кои</w:t>
            </w:r>
            <w:r w:rsidRPr="00A07DC1">
              <w:rPr>
                <w:rFonts w:eastAsia="Times New Roman"/>
                <w:color w:val="404040"/>
                <w:sz w:val="20"/>
                <w:szCs w:val="20"/>
                <w:lang w:val="es-ES"/>
              </w:rPr>
              <w:t xml:space="preserve"> </w:t>
            </w:r>
            <w:r>
              <w:rPr>
                <w:rFonts w:eastAsia="Times New Roman"/>
                <w:color w:val="404040"/>
                <w:sz w:val="20"/>
                <w:szCs w:val="20"/>
                <w:lang w:val="en-US"/>
              </w:rPr>
              <w:t>ќе</w:t>
            </w:r>
            <w:r w:rsidRPr="00A07DC1">
              <w:rPr>
                <w:rFonts w:eastAsia="Times New Roman"/>
                <w:color w:val="404040"/>
                <w:sz w:val="20"/>
                <w:szCs w:val="20"/>
                <w:lang w:val="es-ES"/>
              </w:rPr>
              <w:t xml:space="preserve"> </w:t>
            </w:r>
            <w:r>
              <w:rPr>
                <w:rFonts w:eastAsia="Times New Roman"/>
                <w:color w:val="404040"/>
                <w:sz w:val="20"/>
                <w:szCs w:val="20"/>
                <w:lang w:val="en-US"/>
              </w:rPr>
              <w:t>бидат</w:t>
            </w:r>
            <w:r w:rsidRPr="00A07DC1">
              <w:rPr>
                <w:rFonts w:eastAsia="Times New Roman"/>
                <w:color w:val="404040"/>
                <w:sz w:val="20"/>
                <w:szCs w:val="20"/>
                <w:lang w:val="es-ES"/>
              </w:rPr>
              <w:t xml:space="preserve"> </w:t>
            </w:r>
            <w:r>
              <w:rPr>
                <w:rFonts w:eastAsia="Times New Roman"/>
                <w:color w:val="404040"/>
                <w:sz w:val="20"/>
                <w:szCs w:val="20"/>
                <w:lang w:val="en-US"/>
              </w:rPr>
              <w:t>автоматски</w:t>
            </w:r>
            <w:r>
              <w:rPr>
                <w:rFonts w:eastAsia="Times New Roman"/>
                <w:color w:val="404040"/>
                <w:sz w:val="20"/>
                <w:szCs w:val="20"/>
                <w:lang w:val="mk-MK"/>
              </w:rPr>
              <w:t xml:space="preserve"> </w:t>
            </w:r>
            <w:r>
              <w:rPr>
                <w:rFonts w:eastAsia="Times New Roman"/>
                <w:color w:val="404040"/>
                <w:sz w:val="20"/>
                <w:szCs w:val="20"/>
                <w:lang w:val="en-US"/>
              </w:rPr>
              <w:t>создадени</w:t>
            </w:r>
            <w:r w:rsidRPr="00A07DC1">
              <w:rPr>
                <w:rFonts w:eastAsia="Times New Roman"/>
                <w:color w:val="404040"/>
                <w:sz w:val="20"/>
                <w:szCs w:val="20"/>
                <w:lang w:val="es-ES"/>
              </w:rPr>
              <w:t xml:space="preserve"> </w:t>
            </w:r>
            <w:r>
              <w:rPr>
                <w:rFonts w:eastAsia="Times New Roman"/>
                <w:color w:val="404040"/>
                <w:sz w:val="20"/>
                <w:szCs w:val="20"/>
                <w:lang w:val="en-US"/>
              </w:rPr>
              <w:t>и</w:t>
            </w:r>
            <w:r w:rsidRPr="00A07DC1">
              <w:rPr>
                <w:rFonts w:eastAsia="Times New Roman"/>
                <w:color w:val="404040"/>
                <w:sz w:val="20"/>
                <w:szCs w:val="20"/>
                <w:lang w:val="es-ES"/>
              </w:rPr>
              <w:t xml:space="preserve"> </w:t>
            </w:r>
            <w:r>
              <w:rPr>
                <w:rFonts w:eastAsia="Times New Roman"/>
                <w:color w:val="404040"/>
                <w:sz w:val="20"/>
                <w:szCs w:val="20"/>
                <w:lang w:val="en-US"/>
              </w:rPr>
              <w:t>кликнете</w:t>
            </w:r>
            <w:r w:rsidRPr="00A07DC1">
              <w:rPr>
                <w:rFonts w:eastAsia="Times New Roman"/>
                <w:color w:val="404040"/>
                <w:sz w:val="20"/>
                <w:szCs w:val="20"/>
                <w:lang w:val="es-ES"/>
              </w:rPr>
              <w:t xml:space="preserve"> </w:t>
            </w:r>
            <w:r>
              <w:rPr>
                <w:rFonts w:eastAsia="Times New Roman"/>
                <w:color w:val="404040"/>
                <w:sz w:val="20"/>
                <w:szCs w:val="20"/>
                <w:u w:val="single"/>
                <w:lang w:val="mk-MK"/>
              </w:rPr>
              <w:t>Додади</w:t>
            </w:r>
            <w:r w:rsidRPr="00A07DC1">
              <w:rPr>
                <w:rFonts w:eastAsia="Times New Roman"/>
                <w:color w:val="404040"/>
                <w:sz w:val="20"/>
                <w:szCs w:val="20"/>
                <w:lang w:val="es-ES"/>
              </w:rPr>
              <w:t xml:space="preserve">. </w:t>
            </w:r>
            <w:r w:rsidRPr="006E726F">
              <w:rPr>
                <w:rFonts w:eastAsia="Times New Roman"/>
                <w:color w:val="404040"/>
                <w:sz w:val="20"/>
                <w:szCs w:val="20"/>
                <w:lang w:val="en-US"/>
              </w:rPr>
              <w:t>Изберете</w:t>
            </w:r>
            <w:r w:rsidRPr="00A07DC1">
              <w:rPr>
                <w:rFonts w:eastAsia="Times New Roman"/>
                <w:color w:val="404040"/>
                <w:sz w:val="20"/>
                <w:szCs w:val="20"/>
                <w:lang w:val="es-ES"/>
              </w:rPr>
              <w:t xml:space="preserve"> </w:t>
            </w:r>
            <w:r w:rsidRPr="006E726F">
              <w:rPr>
                <w:rFonts w:eastAsia="Times New Roman"/>
                <w:color w:val="404040"/>
                <w:sz w:val="20"/>
                <w:szCs w:val="20"/>
                <w:lang w:val="en-US"/>
              </w:rPr>
              <w:t>од</w:t>
            </w:r>
            <w:r w:rsidRPr="00A07DC1">
              <w:rPr>
                <w:rFonts w:eastAsia="Times New Roman"/>
                <w:color w:val="404040"/>
                <w:sz w:val="20"/>
                <w:szCs w:val="20"/>
                <w:lang w:val="es-ES"/>
              </w:rPr>
              <w:t xml:space="preserve"> </w:t>
            </w:r>
            <w:r w:rsidRPr="006E726F">
              <w:rPr>
                <w:rFonts w:eastAsia="Times New Roman"/>
                <w:color w:val="404040"/>
                <w:sz w:val="20"/>
                <w:szCs w:val="20"/>
                <w:lang w:val="en-US"/>
              </w:rPr>
              <w:t>листата</w:t>
            </w:r>
            <w:r w:rsidRPr="00A07DC1">
              <w:rPr>
                <w:rFonts w:eastAsia="Times New Roman"/>
                <w:color w:val="404040"/>
                <w:sz w:val="20"/>
                <w:szCs w:val="20"/>
                <w:lang w:val="es-ES"/>
              </w:rPr>
              <w:t xml:space="preserve"> </w:t>
            </w:r>
            <w:r w:rsidRPr="006E726F">
              <w:rPr>
                <w:rFonts w:eastAsia="Times New Roman"/>
                <w:color w:val="404040"/>
                <w:sz w:val="20"/>
                <w:szCs w:val="20"/>
                <w:lang w:val="en-US"/>
              </w:rPr>
              <w:t>и</w:t>
            </w:r>
            <w:r w:rsidRPr="00A07DC1">
              <w:rPr>
                <w:rFonts w:eastAsia="Times New Roman"/>
                <w:color w:val="404040"/>
                <w:sz w:val="20"/>
                <w:szCs w:val="20"/>
                <w:lang w:val="es-ES"/>
              </w:rPr>
              <w:t xml:space="preserve"> </w:t>
            </w:r>
            <w:r w:rsidRPr="006E726F">
              <w:rPr>
                <w:rFonts w:eastAsia="Times New Roman"/>
                <w:color w:val="404040"/>
                <w:sz w:val="20"/>
                <w:szCs w:val="20"/>
                <w:lang w:val="en-US"/>
              </w:rPr>
              <w:t>луѓе</w:t>
            </w:r>
            <w:r>
              <w:rPr>
                <w:rFonts w:eastAsia="Times New Roman"/>
                <w:color w:val="404040"/>
                <w:sz w:val="20"/>
                <w:szCs w:val="20"/>
                <w:lang w:val="mk-MK"/>
              </w:rPr>
              <w:t xml:space="preserve"> на</w:t>
            </w:r>
            <w:r w:rsidRPr="00A07DC1">
              <w:rPr>
                <w:rFonts w:eastAsia="Times New Roman"/>
                <w:color w:val="404040"/>
                <w:sz w:val="20"/>
                <w:szCs w:val="20"/>
                <w:lang w:val="es-ES"/>
              </w:rPr>
              <w:t xml:space="preserve"> </w:t>
            </w:r>
            <w:r>
              <w:rPr>
                <w:rFonts w:eastAsia="Times New Roman"/>
                <w:color w:val="404040"/>
                <w:sz w:val="20"/>
                <w:szCs w:val="20"/>
                <w:lang w:val="en-US"/>
              </w:rPr>
              <w:t>кои</w:t>
            </w:r>
            <w:r w:rsidRPr="00A07DC1">
              <w:rPr>
                <w:rFonts w:eastAsia="Times New Roman"/>
                <w:color w:val="404040"/>
                <w:sz w:val="20"/>
                <w:szCs w:val="20"/>
                <w:lang w:val="es-ES"/>
              </w:rPr>
              <w:t xml:space="preserve"> </w:t>
            </w:r>
            <w:r>
              <w:rPr>
                <w:rFonts w:eastAsia="Times New Roman"/>
                <w:color w:val="404040"/>
                <w:sz w:val="20"/>
                <w:szCs w:val="20"/>
                <w:lang w:val="en-US"/>
              </w:rPr>
              <w:t>треба</w:t>
            </w:r>
            <w:r w:rsidRPr="00A07DC1">
              <w:rPr>
                <w:rFonts w:eastAsia="Times New Roman"/>
                <w:color w:val="404040"/>
                <w:sz w:val="20"/>
                <w:szCs w:val="20"/>
                <w:lang w:val="es-ES"/>
              </w:rPr>
              <w:t xml:space="preserve"> </w:t>
            </w:r>
            <w:r>
              <w:rPr>
                <w:rFonts w:eastAsia="Times New Roman"/>
                <w:color w:val="404040"/>
                <w:sz w:val="20"/>
                <w:szCs w:val="20"/>
                <w:lang w:val="en-US"/>
              </w:rPr>
              <w:t>да</w:t>
            </w:r>
            <w:r w:rsidRPr="00A07DC1">
              <w:rPr>
                <w:rFonts w:eastAsia="Times New Roman"/>
                <w:color w:val="404040"/>
                <w:sz w:val="20"/>
                <w:szCs w:val="20"/>
                <w:lang w:val="es-ES"/>
              </w:rPr>
              <w:t xml:space="preserve"> </w:t>
            </w:r>
            <w:r>
              <w:rPr>
                <w:rFonts w:eastAsia="Times New Roman"/>
                <w:color w:val="404040"/>
                <w:sz w:val="20"/>
                <w:szCs w:val="20"/>
                <w:lang w:val="mk-MK"/>
              </w:rPr>
              <w:t>им ги</w:t>
            </w:r>
            <w:r w:rsidRPr="00A07DC1">
              <w:rPr>
                <w:rFonts w:eastAsia="Times New Roman"/>
                <w:color w:val="404040"/>
                <w:sz w:val="20"/>
                <w:szCs w:val="20"/>
                <w:lang w:val="es-ES"/>
              </w:rPr>
              <w:t xml:space="preserve"> </w:t>
            </w:r>
            <w:r>
              <w:rPr>
                <w:rFonts w:eastAsia="Times New Roman"/>
                <w:color w:val="404040"/>
                <w:sz w:val="20"/>
                <w:szCs w:val="20"/>
                <w:lang w:val="en-US"/>
              </w:rPr>
              <w:t>закачите</w:t>
            </w:r>
            <w:r w:rsidRPr="00A07DC1">
              <w:rPr>
                <w:rFonts w:eastAsia="Times New Roman"/>
                <w:color w:val="404040"/>
                <w:sz w:val="20"/>
                <w:szCs w:val="20"/>
                <w:lang w:val="es-ES"/>
              </w:rPr>
              <w:t xml:space="preserve"> </w:t>
            </w:r>
            <w:r w:rsidRPr="006E726F">
              <w:rPr>
                <w:rFonts w:eastAsia="Times New Roman"/>
                <w:color w:val="404040"/>
                <w:sz w:val="20"/>
                <w:szCs w:val="20"/>
                <w:lang w:val="en-US"/>
              </w:rPr>
              <w:t>документи</w:t>
            </w:r>
            <w:r>
              <w:rPr>
                <w:rFonts w:eastAsia="Times New Roman"/>
                <w:color w:val="404040"/>
                <w:sz w:val="20"/>
                <w:szCs w:val="20"/>
                <w:lang w:val="mk-MK"/>
              </w:rPr>
              <w:t>те</w:t>
            </w:r>
            <w:r w:rsidRPr="00A07DC1">
              <w:rPr>
                <w:rFonts w:eastAsia="Times New Roman"/>
                <w:color w:val="404040"/>
                <w:sz w:val="20"/>
                <w:szCs w:val="20"/>
                <w:lang w:val="es-ES"/>
              </w:rPr>
              <w:t xml:space="preserve"> </w:t>
            </w:r>
            <w:r w:rsidRPr="006E726F">
              <w:rPr>
                <w:rFonts w:eastAsia="Times New Roman"/>
                <w:color w:val="404040"/>
                <w:sz w:val="20"/>
                <w:szCs w:val="20"/>
                <w:lang w:val="en-US"/>
              </w:rPr>
              <w:t>за</w:t>
            </w:r>
            <w:r w:rsidRPr="00A07DC1">
              <w:rPr>
                <w:rFonts w:eastAsia="Times New Roman"/>
                <w:color w:val="404040"/>
                <w:sz w:val="20"/>
                <w:szCs w:val="20"/>
                <w:lang w:val="es-ES"/>
              </w:rPr>
              <w:t xml:space="preserve"> </w:t>
            </w:r>
            <w:r w:rsidRPr="006E726F">
              <w:rPr>
                <w:rFonts w:eastAsia="Times New Roman"/>
                <w:color w:val="404040"/>
                <w:sz w:val="20"/>
                <w:szCs w:val="20"/>
                <w:lang w:val="en-US"/>
              </w:rPr>
              <w:t>оваа</w:t>
            </w:r>
            <w:r w:rsidRPr="00A07DC1">
              <w:rPr>
                <w:rFonts w:eastAsia="Times New Roman"/>
                <w:color w:val="404040"/>
                <w:sz w:val="20"/>
                <w:szCs w:val="20"/>
                <w:lang w:val="es-ES"/>
              </w:rPr>
              <w:t xml:space="preserve"> </w:t>
            </w:r>
            <w:r w:rsidRPr="006E726F">
              <w:rPr>
                <w:rFonts w:eastAsia="Times New Roman"/>
                <w:color w:val="404040"/>
                <w:sz w:val="20"/>
                <w:szCs w:val="20"/>
                <w:lang w:val="en-US"/>
              </w:rPr>
              <w:t>активност</w:t>
            </w:r>
            <w:r w:rsidRPr="00A07DC1">
              <w:rPr>
                <w:rFonts w:eastAsia="Times New Roman"/>
                <w:color w:val="404040"/>
                <w:sz w:val="20"/>
                <w:szCs w:val="20"/>
                <w:lang w:val="es-ES"/>
              </w:rPr>
              <w:t xml:space="preserve">. </w:t>
            </w:r>
            <w:r w:rsidRPr="006E726F">
              <w:rPr>
                <w:rFonts w:eastAsia="Times New Roman"/>
                <w:color w:val="404040"/>
                <w:sz w:val="20"/>
                <w:szCs w:val="20"/>
                <w:lang w:val="en-US"/>
              </w:rPr>
              <w:t>По</w:t>
            </w:r>
            <w:r w:rsidRPr="00A07DC1">
              <w:rPr>
                <w:rFonts w:eastAsia="Times New Roman"/>
                <w:color w:val="404040"/>
                <w:sz w:val="20"/>
                <w:szCs w:val="20"/>
                <w:lang w:val="es-ES"/>
              </w:rPr>
              <w:t xml:space="preserve"> </w:t>
            </w:r>
            <w:r w:rsidRPr="006E726F">
              <w:rPr>
                <w:rFonts w:eastAsia="Times New Roman"/>
                <w:color w:val="404040"/>
                <w:sz w:val="20"/>
                <w:szCs w:val="20"/>
                <w:lang w:val="en-US"/>
              </w:rPr>
              <w:t>завршувањето</w:t>
            </w:r>
            <w:r w:rsidRPr="00A07DC1">
              <w:rPr>
                <w:rFonts w:eastAsia="Times New Roman"/>
                <w:color w:val="404040"/>
                <w:sz w:val="20"/>
                <w:szCs w:val="20"/>
                <w:lang w:val="es-ES"/>
              </w:rPr>
              <w:t xml:space="preserve"> </w:t>
            </w:r>
            <w:r>
              <w:rPr>
                <w:rFonts w:eastAsia="Times New Roman"/>
                <w:color w:val="404040"/>
                <w:sz w:val="20"/>
                <w:szCs w:val="20"/>
                <w:lang w:val="en-US"/>
              </w:rPr>
              <w:t>на</w:t>
            </w:r>
            <w:r w:rsidRPr="00A07DC1">
              <w:rPr>
                <w:rFonts w:eastAsia="Times New Roman"/>
                <w:color w:val="404040"/>
                <w:sz w:val="20"/>
                <w:szCs w:val="20"/>
                <w:lang w:val="es-ES"/>
              </w:rPr>
              <w:t xml:space="preserve"> </w:t>
            </w:r>
            <w:r>
              <w:rPr>
                <w:rFonts w:eastAsia="Times New Roman"/>
                <w:color w:val="404040"/>
                <w:sz w:val="20"/>
                <w:szCs w:val="20"/>
                <w:lang w:val="en-US"/>
              </w:rPr>
              <w:t>оваа</w:t>
            </w:r>
            <w:r w:rsidRPr="00A07DC1">
              <w:rPr>
                <w:rFonts w:eastAsia="Times New Roman"/>
                <w:color w:val="404040"/>
                <w:sz w:val="20"/>
                <w:szCs w:val="20"/>
                <w:lang w:val="es-ES"/>
              </w:rPr>
              <w:t xml:space="preserve"> </w:t>
            </w:r>
            <w:r>
              <w:rPr>
                <w:rFonts w:eastAsia="Times New Roman"/>
                <w:color w:val="404040"/>
                <w:sz w:val="20"/>
                <w:szCs w:val="20"/>
                <w:lang w:val="en-US"/>
              </w:rPr>
              <w:t>постапка</w:t>
            </w:r>
            <w:r w:rsidRPr="00A07DC1">
              <w:rPr>
                <w:rFonts w:eastAsia="Times New Roman"/>
                <w:color w:val="404040"/>
                <w:sz w:val="20"/>
                <w:szCs w:val="20"/>
                <w:lang w:val="es-ES"/>
              </w:rPr>
              <w:t xml:space="preserve"> </w:t>
            </w:r>
            <w:r>
              <w:rPr>
                <w:rFonts w:eastAsia="Times New Roman"/>
                <w:color w:val="404040"/>
                <w:sz w:val="20"/>
                <w:szCs w:val="20"/>
                <w:lang w:val="en-US"/>
              </w:rPr>
              <w:t>за</w:t>
            </w:r>
            <w:r w:rsidRPr="00A07DC1">
              <w:rPr>
                <w:rFonts w:eastAsia="Times New Roman"/>
                <w:color w:val="404040"/>
                <w:sz w:val="20"/>
                <w:szCs w:val="20"/>
                <w:lang w:val="es-ES"/>
              </w:rPr>
              <w:t xml:space="preserve"> </w:t>
            </w:r>
            <w:r>
              <w:rPr>
                <w:rFonts w:eastAsia="Times New Roman"/>
                <w:color w:val="404040"/>
                <w:sz w:val="20"/>
                <w:szCs w:val="20"/>
                <w:lang w:val="en-US"/>
              </w:rPr>
              <w:t>секој</w:t>
            </w:r>
            <w:r>
              <w:rPr>
                <w:rFonts w:eastAsia="Times New Roman"/>
                <w:color w:val="404040"/>
                <w:sz w:val="20"/>
                <w:szCs w:val="20"/>
                <w:lang w:val="mk-MK"/>
              </w:rPr>
              <w:t xml:space="preserve"> образец</w:t>
            </w:r>
            <w:r w:rsidRPr="00A07DC1">
              <w:rPr>
                <w:rFonts w:eastAsia="Times New Roman"/>
                <w:color w:val="404040"/>
                <w:sz w:val="20"/>
                <w:szCs w:val="20"/>
                <w:lang w:val="es-ES"/>
              </w:rPr>
              <w:t xml:space="preserve">, </w:t>
            </w:r>
            <w:r w:rsidRPr="006E726F">
              <w:rPr>
                <w:rFonts w:eastAsia="Times New Roman"/>
                <w:color w:val="404040"/>
                <w:sz w:val="20"/>
                <w:szCs w:val="20"/>
                <w:lang w:val="en-US"/>
              </w:rPr>
              <w:t>кликнете</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u w:val="single"/>
                <w:lang w:val="en-US"/>
              </w:rPr>
              <w:t>Зачувај</w:t>
            </w:r>
            <w:r w:rsidRPr="00A07DC1">
              <w:rPr>
                <w:rFonts w:eastAsia="Times New Roman"/>
                <w:color w:val="404040"/>
                <w:sz w:val="20"/>
                <w:szCs w:val="20"/>
                <w:u w:val="single"/>
                <w:lang w:val="es-ES"/>
              </w:rPr>
              <w:t xml:space="preserve"> </w:t>
            </w:r>
            <w:r w:rsidRPr="006E726F">
              <w:rPr>
                <w:rFonts w:eastAsia="Times New Roman"/>
                <w:color w:val="404040"/>
                <w:sz w:val="20"/>
                <w:szCs w:val="20"/>
                <w:u w:val="single"/>
                <w:lang w:val="en-US"/>
              </w:rPr>
              <w:t>активност</w:t>
            </w:r>
            <w:r w:rsidRPr="00A07DC1">
              <w:rPr>
                <w:rFonts w:eastAsia="Times New Roman"/>
                <w:color w:val="404040"/>
                <w:sz w:val="20"/>
                <w:szCs w:val="20"/>
                <w:lang w:val="es-ES"/>
              </w:rPr>
              <w:t>.</w:t>
            </w:r>
            <w:r w:rsidRPr="00A07DC1">
              <w:rPr>
                <w:rFonts w:ascii="Times New Roman" w:eastAsia="Times New Roman" w:hAnsi="Times New Roman"/>
                <w:szCs w:val="24"/>
                <w:lang w:val="es-ES"/>
              </w:rPr>
              <w:t xml:space="preserve"> </w:t>
            </w:r>
          </w:p>
          <w:p w14:paraId="010BAA1C" w14:textId="77777777" w:rsidR="0071465E" w:rsidRPr="00A07DC1" w:rsidRDefault="0071465E" w:rsidP="00C827F9">
            <w:pPr>
              <w:spacing w:after="60" w:line="240" w:lineRule="auto"/>
              <w:rPr>
                <w:rFonts w:eastAsia="Times New Roman"/>
                <w:color w:val="404040"/>
                <w:sz w:val="20"/>
                <w:szCs w:val="20"/>
                <w:lang w:val="es-ES"/>
              </w:rPr>
            </w:pP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3789B356" w14:textId="77777777" w:rsidR="0071465E" w:rsidRDefault="0071465E" w:rsidP="00C827F9">
            <w:pPr>
              <w:snapToGrid w:val="0"/>
              <w:spacing w:after="60" w:line="240" w:lineRule="auto"/>
            </w:pPr>
            <w:r>
              <w:rPr>
                <w:rFonts w:eastAsia="Times New Roman"/>
                <w:b/>
                <w:noProof/>
                <w:color w:val="4F81BD"/>
                <w:sz w:val="18"/>
                <w:szCs w:val="18"/>
                <w:lang w:val="es-ES" w:eastAsia="es-ES"/>
              </w:rPr>
              <w:lastRenderedPageBreak/>
              <w:drawing>
                <wp:inline distT="0" distB="0" distL="0" distR="0" wp14:anchorId="25DACAF4" wp14:editId="55A8B5B3">
                  <wp:extent cx="5163820" cy="242062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3820" cy="2420620"/>
                          </a:xfrm>
                          <a:prstGeom prst="rect">
                            <a:avLst/>
                          </a:prstGeom>
                          <a:solidFill>
                            <a:srgbClr val="FFFFFF"/>
                          </a:solidFill>
                          <a:ln>
                            <a:noFill/>
                          </a:ln>
                        </pic:spPr>
                      </pic:pic>
                    </a:graphicData>
                  </a:graphic>
                </wp:inline>
              </w:drawing>
            </w:r>
          </w:p>
          <w:p w14:paraId="38B1C8CE" w14:textId="77777777" w:rsidR="0071465E" w:rsidRDefault="0071465E" w:rsidP="00C827F9">
            <w:pPr>
              <w:spacing w:after="60" w:line="240" w:lineRule="auto"/>
              <w:rPr>
                <w:rFonts w:eastAsia="Times New Roman"/>
                <w:sz w:val="20"/>
                <w:szCs w:val="20"/>
                <w:lang w:val="es-ES"/>
              </w:rPr>
            </w:pPr>
            <w:r>
              <w:rPr>
                <w:rFonts w:eastAsia="Times New Roman"/>
                <w:b/>
                <w:noProof/>
                <w:color w:val="4F81BD"/>
                <w:sz w:val="18"/>
                <w:szCs w:val="18"/>
                <w:lang w:val="es-ES" w:eastAsia="es-ES"/>
              </w:rPr>
              <w:lastRenderedPageBreak/>
              <w:drawing>
                <wp:inline distT="0" distB="0" distL="0" distR="0" wp14:anchorId="444F83AC" wp14:editId="397B29B0">
                  <wp:extent cx="5396865" cy="36576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6865" cy="3657600"/>
                          </a:xfrm>
                          <a:prstGeom prst="rect">
                            <a:avLst/>
                          </a:prstGeom>
                          <a:solidFill>
                            <a:srgbClr val="FFFFFF"/>
                          </a:solidFill>
                          <a:ln>
                            <a:noFill/>
                          </a:ln>
                        </pic:spPr>
                      </pic:pic>
                    </a:graphicData>
                  </a:graphic>
                </wp:inline>
              </w:drawing>
            </w:r>
          </w:p>
        </w:tc>
      </w:tr>
      <w:tr w:rsidR="0071465E" w14:paraId="5C0927FD"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70E1DDAF" w14:textId="77777777" w:rsidR="0071465E" w:rsidRDefault="002A437A"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6</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24027E0F" w14:textId="77777777" w:rsidR="006E726F" w:rsidRPr="006E726F" w:rsidRDefault="0071465E" w:rsidP="006E726F">
            <w:pPr>
              <w:snapToGrid w:val="0"/>
              <w:spacing w:after="60" w:line="240" w:lineRule="auto"/>
              <w:rPr>
                <w:rFonts w:ascii="Times New Roman" w:eastAsia="Times New Roman" w:hAnsi="Times New Roman"/>
                <w:szCs w:val="24"/>
                <w:lang w:val="es-ES"/>
              </w:rPr>
            </w:pPr>
            <w:r w:rsidRPr="006E726F">
              <w:rPr>
                <w:rFonts w:eastAsia="Times New Roman"/>
                <w:color w:val="404040"/>
                <w:sz w:val="20"/>
                <w:szCs w:val="20"/>
                <w:lang w:val="es-ES"/>
              </w:rPr>
              <w:t> </w:t>
            </w:r>
            <w:r w:rsidR="006E726F">
              <w:rPr>
                <w:rFonts w:eastAsia="Times New Roman"/>
                <w:color w:val="404040"/>
                <w:sz w:val="20"/>
                <w:szCs w:val="20"/>
                <w:lang w:val="mk-MK"/>
              </w:rPr>
              <w:t xml:space="preserve">Одберете ја активноста: заклучоци за прекин на инспекцијата и одберете </w:t>
            </w:r>
            <w:r w:rsidR="006E726F" w:rsidRPr="006E726F">
              <w:rPr>
                <w:rFonts w:eastAsia="Times New Roman"/>
                <w:color w:val="404040"/>
                <w:sz w:val="20"/>
                <w:szCs w:val="20"/>
                <w:u w:val="single"/>
                <w:lang w:val="mk-MK"/>
              </w:rPr>
              <w:t>Почни</w:t>
            </w:r>
            <w:r w:rsidR="006E726F">
              <w:rPr>
                <w:rFonts w:eastAsia="Times New Roman"/>
                <w:color w:val="404040"/>
                <w:sz w:val="20"/>
                <w:szCs w:val="20"/>
                <w:lang w:val="mk-MK"/>
              </w:rPr>
              <w:t xml:space="preserve">. </w:t>
            </w:r>
          </w:p>
          <w:p w14:paraId="0EAAC61E" w14:textId="77777777" w:rsidR="0071465E" w:rsidRPr="006E726F" w:rsidRDefault="0071465E" w:rsidP="00C827F9">
            <w:pPr>
              <w:spacing w:after="60" w:line="240" w:lineRule="auto"/>
              <w:rPr>
                <w:rFonts w:eastAsia="Times New Roman"/>
                <w:color w:val="404040"/>
                <w:sz w:val="20"/>
                <w:szCs w:val="20"/>
                <w:lang w:val="es-ES"/>
              </w:rPr>
            </w:pPr>
          </w:p>
          <w:p w14:paraId="487F1702"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4EA284B6"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4BCA23EA" w14:textId="77777777" w:rsidR="0071465E" w:rsidRPr="006E726F" w:rsidRDefault="0071465E" w:rsidP="00C827F9">
            <w:pPr>
              <w:spacing w:after="60" w:line="240" w:lineRule="auto"/>
              <w:rPr>
                <w:rFonts w:ascii="Times New Roman" w:eastAsia="Times New Roman" w:hAnsi="Times New Roman"/>
                <w:szCs w:val="24"/>
                <w:lang w:val="es-ES"/>
              </w:rPr>
            </w:pPr>
          </w:p>
          <w:p w14:paraId="24D0B422"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759B33F2"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5E24C293"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43495E63"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70B6E5C3"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339955F6"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1C839C68" w14:textId="77777777" w:rsidR="0071465E" w:rsidRPr="006E726F" w:rsidRDefault="006E726F" w:rsidP="006E726F">
            <w:pPr>
              <w:spacing w:after="60" w:line="240" w:lineRule="auto"/>
              <w:rPr>
                <w:rFonts w:eastAsia="Times New Roman"/>
                <w:color w:val="404040"/>
                <w:sz w:val="20"/>
                <w:szCs w:val="20"/>
                <w:lang w:val="es-ES"/>
              </w:rPr>
            </w:pPr>
            <w:r w:rsidRPr="006E726F">
              <w:rPr>
                <w:rFonts w:eastAsia="Times New Roman"/>
                <w:color w:val="404040"/>
                <w:sz w:val="20"/>
                <w:szCs w:val="20"/>
                <w:lang w:val="en-US"/>
              </w:rPr>
              <w:t>За</w:t>
            </w:r>
            <w:r w:rsidRPr="006E726F">
              <w:rPr>
                <w:rFonts w:eastAsia="Times New Roman"/>
                <w:color w:val="404040"/>
                <w:sz w:val="20"/>
                <w:szCs w:val="20"/>
                <w:lang w:val="es-ES"/>
              </w:rPr>
              <w:t xml:space="preserve"> </w:t>
            </w:r>
            <w:r w:rsidRPr="006E726F">
              <w:rPr>
                <w:rFonts w:eastAsia="Times New Roman"/>
                <w:color w:val="404040"/>
                <w:sz w:val="20"/>
                <w:szCs w:val="20"/>
                <w:lang w:val="en-US"/>
              </w:rPr>
              <w:t>ова</w:t>
            </w:r>
            <w:r>
              <w:rPr>
                <w:rFonts w:eastAsia="Times New Roman"/>
                <w:color w:val="404040"/>
                <w:sz w:val="20"/>
                <w:szCs w:val="20"/>
                <w:lang w:val="mk-MK"/>
              </w:rPr>
              <w:t>а прва активност</w:t>
            </w:r>
            <w:r w:rsidRPr="006E726F">
              <w:rPr>
                <w:rFonts w:eastAsia="Times New Roman"/>
                <w:color w:val="404040"/>
                <w:sz w:val="20"/>
                <w:szCs w:val="20"/>
                <w:lang w:val="es-ES"/>
              </w:rPr>
              <w:t xml:space="preserve"> </w:t>
            </w:r>
            <w:r>
              <w:rPr>
                <w:rFonts w:eastAsia="Times New Roman"/>
                <w:color w:val="404040"/>
                <w:sz w:val="20"/>
                <w:szCs w:val="20"/>
                <w:lang w:val="en-US"/>
              </w:rPr>
              <w:t>потребн</w:t>
            </w:r>
            <w:r>
              <w:rPr>
                <w:rFonts w:eastAsia="Times New Roman"/>
                <w:color w:val="404040"/>
                <w:sz w:val="20"/>
                <w:szCs w:val="20"/>
                <w:lang w:val="mk-MK"/>
              </w:rPr>
              <w:t>о е</w:t>
            </w:r>
            <w:r w:rsidRPr="006E726F">
              <w:rPr>
                <w:rFonts w:eastAsia="Times New Roman"/>
                <w:color w:val="404040"/>
                <w:sz w:val="20"/>
                <w:szCs w:val="20"/>
                <w:lang w:val="es-ES"/>
              </w:rPr>
              <w:t xml:space="preserve"> </w:t>
            </w:r>
            <w:r w:rsidRPr="006E726F">
              <w:rPr>
                <w:rFonts w:eastAsia="Times New Roman"/>
                <w:color w:val="404040"/>
                <w:sz w:val="20"/>
                <w:szCs w:val="20"/>
                <w:lang w:val="en-US"/>
              </w:rPr>
              <w:t>од</w:t>
            </w:r>
            <w:r w:rsidRPr="006E726F">
              <w:rPr>
                <w:rFonts w:eastAsia="Times New Roman"/>
                <w:color w:val="404040"/>
                <w:sz w:val="20"/>
                <w:szCs w:val="20"/>
                <w:lang w:val="es-ES"/>
              </w:rPr>
              <w:t xml:space="preserve"> </w:t>
            </w:r>
            <w:r w:rsidRPr="006E726F">
              <w:rPr>
                <w:rFonts w:eastAsia="Times New Roman"/>
                <w:color w:val="404040"/>
                <w:sz w:val="20"/>
                <w:szCs w:val="20"/>
                <w:lang w:val="en-US"/>
              </w:rPr>
              <w:t>списокот</w:t>
            </w:r>
            <w:r w:rsidRPr="006E726F">
              <w:rPr>
                <w:rFonts w:eastAsia="Times New Roman"/>
                <w:color w:val="404040"/>
                <w:sz w:val="20"/>
                <w:szCs w:val="20"/>
                <w:lang w:val="es-ES"/>
              </w:rPr>
              <w:t xml:space="preserve"> </w:t>
            </w:r>
            <w:r w:rsidRPr="006E726F">
              <w:rPr>
                <w:rFonts w:eastAsia="Times New Roman"/>
                <w:color w:val="404040"/>
                <w:sz w:val="20"/>
                <w:szCs w:val="20"/>
                <w:lang w:val="en-US"/>
              </w:rPr>
              <w:t>на</w:t>
            </w:r>
            <w:r w:rsidRPr="006E726F">
              <w:rPr>
                <w:rFonts w:eastAsia="Times New Roman"/>
                <w:color w:val="404040"/>
                <w:sz w:val="20"/>
                <w:szCs w:val="20"/>
                <w:lang w:val="es-ES"/>
              </w:rPr>
              <w:t xml:space="preserve"> </w:t>
            </w:r>
            <w:r w:rsidRPr="006E726F">
              <w:rPr>
                <w:rFonts w:eastAsia="Times New Roman"/>
                <w:color w:val="404040"/>
                <w:sz w:val="20"/>
                <w:szCs w:val="20"/>
                <w:lang w:val="en-US"/>
              </w:rPr>
              <w:t>луѓе</w:t>
            </w:r>
            <w:r w:rsidR="00D51A50">
              <w:rPr>
                <w:rFonts w:eastAsia="Times New Roman"/>
                <w:color w:val="404040"/>
                <w:sz w:val="20"/>
                <w:szCs w:val="20"/>
                <w:lang w:val="mk-MK"/>
              </w:rPr>
              <w:t xml:space="preserve"> </w:t>
            </w:r>
            <w:r w:rsidRPr="006E726F">
              <w:rPr>
                <w:rFonts w:eastAsia="Times New Roman"/>
                <w:color w:val="404040"/>
                <w:sz w:val="20"/>
                <w:szCs w:val="20"/>
                <w:lang w:val="en-US"/>
              </w:rPr>
              <w:t>да</w:t>
            </w:r>
            <w:r w:rsidRPr="006E726F">
              <w:rPr>
                <w:rFonts w:eastAsia="Times New Roman"/>
                <w:color w:val="404040"/>
                <w:sz w:val="20"/>
                <w:szCs w:val="20"/>
                <w:lang w:val="es-ES"/>
              </w:rPr>
              <w:t xml:space="preserve"> </w:t>
            </w:r>
            <w:r w:rsidRPr="006E726F">
              <w:rPr>
                <w:rFonts w:eastAsia="Times New Roman"/>
                <w:color w:val="404040"/>
                <w:sz w:val="20"/>
                <w:szCs w:val="20"/>
                <w:lang w:val="en-US"/>
              </w:rPr>
              <w:t>го</w:t>
            </w:r>
            <w:r w:rsidRPr="006E726F">
              <w:rPr>
                <w:rFonts w:eastAsia="Times New Roman"/>
                <w:color w:val="404040"/>
                <w:sz w:val="20"/>
                <w:szCs w:val="20"/>
                <w:lang w:val="es-ES"/>
              </w:rPr>
              <w:t xml:space="preserve"> </w:t>
            </w:r>
            <w:r w:rsidRPr="006E726F">
              <w:rPr>
                <w:rFonts w:eastAsia="Times New Roman"/>
                <w:color w:val="404040"/>
                <w:sz w:val="20"/>
                <w:szCs w:val="20"/>
                <w:lang w:val="en-US"/>
              </w:rPr>
              <w:t>изберете</w:t>
            </w:r>
            <w:r w:rsidRPr="006E726F">
              <w:rPr>
                <w:rFonts w:eastAsia="Times New Roman"/>
                <w:color w:val="404040"/>
                <w:sz w:val="20"/>
                <w:szCs w:val="20"/>
                <w:lang w:val="es-ES"/>
              </w:rPr>
              <w:t xml:space="preserve"> </w:t>
            </w:r>
            <w:r w:rsidRPr="006E726F">
              <w:rPr>
                <w:rFonts w:eastAsia="Times New Roman"/>
                <w:color w:val="404040"/>
                <w:sz w:val="20"/>
                <w:szCs w:val="20"/>
                <w:lang w:val="en-US"/>
              </w:rPr>
              <w:t>оној</w:t>
            </w:r>
            <w:r w:rsidRPr="006E726F">
              <w:rPr>
                <w:rFonts w:eastAsia="Times New Roman"/>
                <w:color w:val="404040"/>
                <w:sz w:val="20"/>
                <w:szCs w:val="20"/>
                <w:lang w:val="es-ES"/>
              </w:rPr>
              <w:t xml:space="preserve"> </w:t>
            </w:r>
            <w:r w:rsidRPr="006E726F">
              <w:rPr>
                <w:rFonts w:eastAsia="Times New Roman"/>
                <w:color w:val="404040"/>
                <w:sz w:val="20"/>
                <w:szCs w:val="20"/>
                <w:lang w:val="en-US"/>
              </w:rPr>
              <w:t>кој</w:t>
            </w:r>
            <w:r w:rsidRPr="006E726F">
              <w:rPr>
                <w:rFonts w:eastAsia="Times New Roman"/>
                <w:color w:val="404040"/>
                <w:sz w:val="20"/>
                <w:szCs w:val="20"/>
                <w:lang w:val="es-ES"/>
              </w:rPr>
              <w:t xml:space="preserve"> </w:t>
            </w:r>
            <w:r w:rsidRPr="006E726F">
              <w:rPr>
                <w:rFonts w:eastAsia="Times New Roman"/>
                <w:color w:val="404040"/>
                <w:sz w:val="20"/>
                <w:szCs w:val="20"/>
                <w:lang w:val="en-US"/>
              </w:rPr>
              <w:t>би</w:t>
            </w:r>
            <w:r w:rsidRPr="006E726F">
              <w:rPr>
                <w:rFonts w:eastAsia="Times New Roman"/>
                <w:color w:val="404040"/>
                <w:sz w:val="20"/>
                <w:szCs w:val="20"/>
                <w:lang w:val="es-ES"/>
              </w:rPr>
              <w:t xml:space="preserve"> </w:t>
            </w:r>
            <w:r w:rsidRPr="006E726F">
              <w:rPr>
                <w:rFonts w:eastAsia="Times New Roman"/>
                <w:color w:val="404040"/>
                <w:sz w:val="20"/>
                <w:szCs w:val="20"/>
                <w:lang w:val="en-US"/>
              </w:rPr>
              <w:t>требало</w:t>
            </w:r>
            <w:r w:rsidRPr="006E726F">
              <w:rPr>
                <w:rFonts w:eastAsia="Times New Roman"/>
                <w:color w:val="404040"/>
                <w:sz w:val="20"/>
                <w:szCs w:val="20"/>
                <w:lang w:val="es-ES"/>
              </w:rPr>
              <w:t xml:space="preserve"> </w:t>
            </w:r>
            <w:r w:rsidRPr="006E726F">
              <w:rPr>
                <w:rFonts w:eastAsia="Times New Roman"/>
                <w:color w:val="404040"/>
                <w:sz w:val="20"/>
                <w:szCs w:val="20"/>
                <w:lang w:val="en-US"/>
              </w:rPr>
              <w:t>да</w:t>
            </w:r>
            <w:r w:rsidRPr="006E726F">
              <w:rPr>
                <w:rFonts w:eastAsia="Times New Roman"/>
                <w:color w:val="404040"/>
                <w:sz w:val="20"/>
                <w:szCs w:val="20"/>
                <w:lang w:val="es-ES"/>
              </w:rPr>
              <w:t xml:space="preserve"> </w:t>
            </w:r>
            <w:r w:rsidRPr="006E726F">
              <w:rPr>
                <w:rFonts w:eastAsia="Times New Roman"/>
                <w:color w:val="404040"/>
                <w:sz w:val="20"/>
                <w:szCs w:val="20"/>
                <w:lang w:val="en-US"/>
              </w:rPr>
              <w:t>донесе</w:t>
            </w:r>
            <w:r w:rsidRPr="006E726F">
              <w:rPr>
                <w:rFonts w:eastAsia="Times New Roman"/>
                <w:color w:val="404040"/>
                <w:sz w:val="20"/>
                <w:szCs w:val="20"/>
                <w:lang w:val="es-ES"/>
              </w:rPr>
              <w:t xml:space="preserve"> </w:t>
            </w:r>
            <w:r w:rsidRPr="006E726F">
              <w:rPr>
                <w:rFonts w:eastAsia="Times New Roman"/>
                <w:color w:val="404040"/>
                <w:sz w:val="20"/>
                <w:szCs w:val="20"/>
                <w:lang w:val="en-US"/>
              </w:rPr>
              <w:t>одлука</w:t>
            </w:r>
            <w:r w:rsidRPr="006E726F">
              <w:rPr>
                <w:rFonts w:eastAsia="Times New Roman"/>
                <w:color w:val="404040"/>
                <w:sz w:val="20"/>
                <w:szCs w:val="20"/>
                <w:lang w:val="es-ES"/>
              </w:rPr>
              <w:t xml:space="preserve"> </w:t>
            </w:r>
            <w:r w:rsidRPr="006E726F">
              <w:rPr>
                <w:rFonts w:eastAsia="Times New Roman"/>
                <w:color w:val="404040"/>
                <w:sz w:val="20"/>
                <w:szCs w:val="20"/>
                <w:lang w:val="en-US"/>
              </w:rPr>
              <w:t>да</w:t>
            </w:r>
            <w:r w:rsidRPr="006E726F">
              <w:rPr>
                <w:rFonts w:eastAsia="Times New Roman"/>
                <w:color w:val="404040"/>
                <w:sz w:val="20"/>
                <w:szCs w:val="20"/>
                <w:lang w:val="es-ES"/>
              </w:rPr>
              <w:t xml:space="preserve"> </w:t>
            </w:r>
            <w:r w:rsidRPr="006E726F">
              <w:rPr>
                <w:rFonts w:eastAsia="Times New Roman"/>
                <w:color w:val="404040"/>
                <w:sz w:val="20"/>
                <w:szCs w:val="20"/>
                <w:lang w:val="en-US"/>
              </w:rPr>
              <w:t>се</w:t>
            </w:r>
            <w:r w:rsidRPr="006E726F">
              <w:rPr>
                <w:rFonts w:eastAsia="Times New Roman"/>
                <w:color w:val="404040"/>
                <w:sz w:val="20"/>
                <w:szCs w:val="20"/>
                <w:lang w:val="es-ES"/>
              </w:rPr>
              <w:t xml:space="preserve"> </w:t>
            </w:r>
            <w:r w:rsidRPr="006E726F">
              <w:rPr>
                <w:rFonts w:eastAsia="Times New Roman"/>
                <w:color w:val="404040"/>
                <w:sz w:val="20"/>
                <w:szCs w:val="20"/>
                <w:lang w:val="en-US"/>
              </w:rPr>
              <w:t>запре</w:t>
            </w:r>
            <w:r w:rsidRPr="006E726F">
              <w:rPr>
                <w:rFonts w:eastAsia="Times New Roman"/>
                <w:color w:val="404040"/>
                <w:sz w:val="20"/>
                <w:szCs w:val="20"/>
                <w:lang w:val="es-ES"/>
              </w:rPr>
              <w:t xml:space="preserve"> </w:t>
            </w:r>
            <w:r w:rsidRPr="006E726F">
              <w:rPr>
                <w:rFonts w:eastAsia="Times New Roman"/>
                <w:color w:val="404040"/>
                <w:sz w:val="20"/>
                <w:szCs w:val="20"/>
                <w:lang w:val="en-US"/>
              </w:rPr>
              <w:t>постапката</w:t>
            </w:r>
            <w:r w:rsidRPr="006E726F">
              <w:rPr>
                <w:rFonts w:eastAsia="Times New Roman"/>
                <w:color w:val="404040"/>
                <w:sz w:val="20"/>
                <w:szCs w:val="20"/>
                <w:lang w:val="es-ES"/>
              </w:rPr>
              <w:t xml:space="preserve">, </w:t>
            </w:r>
            <w:r w:rsidRPr="006E726F">
              <w:rPr>
                <w:rFonts w:eastAsia="Times New Roman"/>
                <w:color w:val="404040"/>
                <w:sz w:val="20"/>
                <w:szCs w:val="20"/>
                <w:lang w:val="en-US"/>
              </w:rPr>
              <w:t>изберете</w:t>
            </w:r>
            <w:r w:rsidRPr="006E726F">
              <w:rPr>
                <w:rFonts w:eastAsia="Times New Roman"/>
                <w:color w:val="404040"/>
                <w:sz w:val="20"/>
                <w:szCs w:val="20"/>
                <w:lang w:val="es-ES"/>
              </w:rPr>
              <w:t xml:space="preserve"> </w:t>
            </w:r>
            <w:r w:rsidR="00D51A50">
              <w:rPr>
                <w:rFonts w:eastAsia="Times New Roman"/>
                <w:color w:val="404040"/>
                <w:sz w:val="20"/>
                <w:szCs w:val="20"/>
                <w:lang w:val="mk-MK"/>
              </w:rPr>
              <w:t>обрасци</w:t>
            </w:r>
            <w:r w:rsidRPr="006E726F">
              <w:rPr>
                <w:rFonts w:eastAsia="Times New Roman"/>
                <w:color w:val="404040"/>
                <w:sz w:val="20"/>
                <w:szCs w:val="20"/>
                <w:lang w:val="es-ES"/>
              </w:rPr>
              <w:t xml:space="preserve"> </w:t>
            </w:r>
            <w:r w:rsidRPr="006E726F">
              <w:rPr>
                <w:rFonts w:eastAsia="Times New Roman"/>
                <w:color w:val="404040"/>
                <w:sz w:val="20"/>
                <w:szCs w:val="20"/>
                <w:lang w:val="en-US"/>
              </w:rPr>
              <w:t>на</w:t>
            </w:r>
            <w:r w:rsidRPr="006E726F">
              <w:rPr>
                <w:rFonts w:eastAsia="Times New Roman"/>
                <w:color w:val="404040"/>
                <w:sz w:val="20"/>
                <w:szCs w:val="20"/>
                <w:lang w:val="es-ES"/>
              </w:rPr>
              <w:t xml:space="preserve"> </w:t>
            </w:r>
            <w:r w:rsidRPr="006E726F">
              <w:rPr>
                <w:rFonts w:eastAsia="Times New Roman"/>
                <w:color w:val="404040"/>
                <w:sz w:val="20"/>
                <w:szCs w:val="20"/>
                <w:lang w:val="en-US"/>
              </w:rPr>
              <w:t>документи</w:t>
            </w:r>
            <w:r w:rsidRPr="006E726F">
              <w:rPr>
                <w:rFonts w:eastAsia="Times New Roman"/>
                <w:color w:val="404040"/>
                <w:sz w:val="20"/>
                <w:szCs w:val="20"/>
                <w:lang w:val="es-ES"/>
              </w:rPr>
              <w:t xml:space="preserve"> </w:t>
            </w:r>
            <w:r w:rsidRPr="006E726F">
              <w:rPr>
                <w:rFonts w:eastAsia="Times New Roman"/>
                <w:color w:val="404040"/>
                <w:sz w:val="20"/>
                <w:szCs w:val="20"/>
                <w:lang w:val="en-US"/>
              </w:rPr>
              <w:t>кои</w:t>
            </w:r>
            <w:r w:rsidRPr="006E726F">
              <w:rPr>
                <w:rFonts w:eastAsia="Times New Roman"/>
                <w:color w:val="404040"/>
                <w:sz w:val="20"/>
                <w:szCs w:val="20"/>
                <w:lang w:val="es-ES"/>
              </w:rPr>
              <w:t xml:space="preserve"> </w:t>
            </w:r>
            <w:r w:rsidRPr="006E726F">
              <w:rPr>
                <w:rFonts w:eastAsia="Times New Roman"/>
                <w:color w:val="404040"/>
                <w:sz w:val="20"/>
                <w:szCs w:val="20"/>
                <w:lang w:val="en-US"/>
              </w:rPr>
              <w:t>ќе</w:t>
            </w:r>
            <w:r w:rsidRPr="006E726F">
              <w:rPr>
                <w:rFonts w:eastAsia="Times New Roman"/>
                <w:color w:val="404040"/>
                <w:sz w:val="20"/>
                <w:szCs w:val="20"/>
                <w:lang w:val="es-ES"/>
              </w:rPr>
              <w:t xml:space="preserve"> </w:t>
            </w:r>
            <w:r w:rsidRPr="006E726F">
              <w:rPr>
                <w:rFonts w:eastAsia="Times New Roman"/>
                <w:color w:val="404040"/>
                <w:sz w:val="20"/>
                <w:szCs w:val="20"/>
                <w:lang w:val="en-US"/>
              </w:rPr>
              <w:t>бидат</w:t>
            </w:r>
            <w:r w:rsidRPr="006E726F">
              <w:rPr>
                <w:rFonts w:eastAsia="Times New Roman"/>
                <w:color w:val="404040"/>
                <w:sz w:val="20"/>
                <w:szCs w:val="20"/>
                <w:lang w:val="es-ES"/>
              </w:rPr>
              <w:t xml:space="preserve"> </w:t>
            </w:r>
            <w:r w:rsidRPr="006E726F">
              <w:rPr>
                <w:rFonts w:eastAsia="Times New Roman"/>
                <w:color w:val="404040"/>
                <w:sz w:val="20"/>
                <w:szCs w:val="20"/>
                <w:lang w:val="en-US"/>
              </w:rPr>
              <w:t>автоматски</w:t>
            </w:r>
            <w:r w:rsidR="00D51A50">
              <w:rPr>
                <w:rFonts w:eastAsia="Times New Roman"/>
                <w:color w:val="404040"/>
                <w:sz w:val="20"/>
                <w:szCs w:val="20"/>
                <w:lang w:val="mk-MK"/>
              </w:rPr>
              <w:t xml:space="preserve"> </w:t>
            </w:r>
            <w:r w:rsidRPr="006E726F">
              <w:rPr>
                <w:rFonts w:eastAsia="Times New Roman"/>
                <w:color w:val="404040"/>
                <w:sz w:val="20"/>
                <w:szCs w:val="20"/>
                <w:lang w:val="en-US"/>
              </w:rPr>
              <w:t>создадени</w:t>
            </w:r>
            <w:r w:rsidRPr="006E726F">
              <w:rPr>
                <w:rFonts w:eastAsia="Times New Roman"/>
                <w:color w:val="404040"/>
                <w:sz w:val="20"/>
                <w:szCs w:val="20"/>
                <w:lang w:val="es-ES"/>
              </w:rPr>
              <w:t xml:space="preserve"> </w:t>
            </w:r>
            <w:r w:rsidRPr="006E726F">
              <w:rPr>
                <w:rFonts w:eastAsia="Times New Roman"/>
                <w:color w:val="404040"/>
                <w:sz w:val="20"/>
                <w:szCs w:val="20"/>
                <w:lang w:val="en-US"/>
              </w:rPr>
              <w:t>и</w:t>
            </w:r>
            <w:r w:rsidRPr="006E726F">
              <w:rPr>
                <w:rFonts w:eastAsia="Times New Roman"/>
                <w:color w:val="404040"/>
                <w:sz w:val="20"/>
                <w:szCs w:val="20"/>
                <w:lang w:val="es-ES"/>
              </w:rPr>
              <w:t xml:space="preserve"> </w:t>
            </w:r>
            <w:r w:rsidRPr="006E726F">
              <w:rPr>
                <w:rFonts w:eastAsia="Times New Roman"/>
                <w:color w:val="404040"/>
                <w:sz w:val="20"/>
                <w:szCs w:val="20"/>
                <w:lang w:val="en-US"/>
              </w:rPr>
              <w:t>кликнете</w:t>
            </w:r>
            <w:r w:rsidRPr="006E726F">
              <w:rPr>
                <w:rFonts w:eastAsia="Times New Roman"/>
                <w:color w:val="404040"/>
                <w:sz w:val="20"/>
                <w:szCs w:val="20"/>
                <w:lang w:val="es-ES"/>
              </w:rPr>
              <w:t xml:space="preserve"> </w:t>
            </w:r>
            <w:r w:rsidRPr="00D51A50">
              <w:rPr>
                <w:rFonts w:eastAsia="Times New Roman"/>
                <w:color w:val="404040"/>
                <w:sz w:val="20"/>
                <w:szCs w:val="20"/>
                <w:u w:val="single"/>
                <w:lang w:val="en-US"/>
              </w:rPr>
              <w:t>Додај</w:t>
            </w:r>
            <w:r w:rsidRPr="006E726F">
              <w:rPr>
                <w:rFonts w:eastAsia="Times New Roman"/>
                <w:color w:val="404040"/>
                <w:sz w:val="20"/>
                <w:szCs w:val="20"/>
                <w:lang w:val="es-ES"/>
              </w:rPr>
              <w:t xml:space="preserve">. </w:t>
            </w:r>
            <w:r w:rsidRPr="006E726F">
              <w:rPr>
                <w:rFonts w:eastAsia="Times New Roman"/>
                <w:color w:val="404040"/>
                <w:sz w:val="20"/>
                <w:szCs w:val="20"/>
                <w:lang w:val="en-US"/>
              </w:rPr>
              <w:t>Изберете</w:t>
            </w:r>
            <w:r w:rsidRPr="006E726F">
              <w:rPr>
                <w:rFonts w:eastAsia="Times New Roman"/>
                <w:color w:val="404040"/>
                <w:sz w:val="20"/>
                <w:szCs w:val="20"/>
                <w:lang w:val="es-ES"/>
              </w:rPr>
              <w:t xml:space="preserve"> </w:t>
            </w:r>
            <w:r w:rsidRPr="006E726F">
              <w:rPr>
                <w:rFonts w:eastAsia="Times New Roman"/>
                <w:color w:val="404040"/>
                <w:sz w:val="20"/>
                <w:szCs w:val="20"/>
                <w:lang w:val="en-US"/>
              </w:rPr>
              <w:t>лица</w:t>
            </w:r>
            <w:r w:rsidRPr="006E726F">
              <w:rPr>
                <w:rFonts w:eastAsia="Times New Roman"/>
                <w:color w:val="404040"/>
                <w:sz w:val="20"/>
                <w:szCs w:val="20"/>
                <w:lang w:val="es-ES"/>
              </w:rPr>
              <w:t xml:space="preserve"> </w:t>
            </w:r>
            <w:r w:rsidRPr="006E726F">
              <w:rPr>
                <w:rFonts w:eastAsia="Times New Roman"/>
                <w:color w:val="404040"/>
                <w:sz w:val="20"/>
                <w:szCs w:val="20"/>
                <w:lang w:val="en-US"/>
              </w:rPr>
              <w:t>од</w:t>
            </w:r>
            <w:r w:rsidRPr="006E726F">
              <w:rPr>
                <w:rFonts w:eastAsia="Times New Roman"/>
                <w:color w:val="404040"/>
                <w:sz w:val="20"/>
                <w:szCs w:val="20"/>
                <w:lang w:val="es-ES"/>
              </w:rPr>
              <w:t xml:space="preserve"> </w:t>
            </w:r>
            <w:r w:rsidRPr="006E726F">
              <w:rPr>
                <w:rFonts w:eastAsia="Times New Roman"/>
                <w:color w:val="404040"/>
                <w:sz w:val="20"/>
                <w:szCs w:val="20"/>
                <w:lang w:val="en-US"/>
              </w:rPr>
              <w:t>списокот</w:t>
            </w:r>
            <w:r w:rsidRPr="006E726F">
              <w:rPr>
                <w:rFonts w:eastAsia="Times New Roman"/>
                <w:color w:val="404040"/>
                <w:sz w:val="20"/>
                <w:szCs w:val="20"/>
                <w:lang w:val="es-ES"/>
              </w:rPr>
              <w:t xml:space="preserve"> </w:t>
            </w:r>
            <w:r w:rsidR="00D51A50">
              <w:rPr>
                <w:rFonts w:eastAsia="Times New Roman"/>
                <w:color w:val="404040"/>
                <w:sz w:val="20"/>
                <w:szCs w:val="20"/>
                <w:lang w:val="mk-MK"/>
              </w:rPr>
              <w:t xml:space="preserve">на </w:t>
            </w:r>
            <w:r w:rsidRPr="006E726F">
              <w:rPr>
                <w:rFonts w:eastAsia="Times New Roman"/>
                <w:color w:val="404040"/>
                <w:sz w:val="20"/>
                <w:szCs w:val="20"/>
                <w:lang w:val="en-US"/>
              </w:rPr>
              <w:t>кои</w:t>
            </w:r>
            <w:r w:rsidRPr="006E726F">
              <w:rPr>
                <w:rFonts w:eastAsia="Times New Roman"/>
                <w:color w:val="404040"/>
                <w:sz w:val="20"/>
                <w:szCs w:val="20"/>
                <w:lang w:val="es-ES"/>
              </w:rPr>
              <w:t xml:space="preserve"> </w:t>
            </w:r>
            <w:r w:rsidRPr="006E726F">
              <w:rPr>
                <w:rFonts w:eastAsia="Times New Roman"/>
                <w:color w:val="404040"/>
                <w:sz w:val="20"/>
                <w:szCs w:val="20"/>
                <w:lang w:val="en-US"/>
              </w:rPr>
              <w:t>би</w:t>
            </w:r>
            <w:r w:rsidRPr="006E726F">
              <w:rPr>
                <w:rFonts w:eastAsia="Times New Roman"/>
                <w:color w:val="404040"/>
                <w:sz w:val="20"/>
                <w:szCs w:val="20"/>
                <w:lang w:val="es-ES"/>
              </w:rPr>
              <w:t xml:space="preserve"> </w:t>
            </w:r>
            <w:r w:rsidRPr="006E726F">
              <w:rPr>
                <w:rFonts w:eastAsia="Times New Roman"/>
                <w:color w:val="404040"/>
                <w:sz w:val="20"/>
                <w:szCs w:val="20"/>
                <w:lang w:val="en-US"/>
              </w:rPr>
              <w:t>требало</w:t>
            </w:r>
            <w:r w:rsidRPr="006E726F">
              <w:rPr>
                <w:rFonts w:eastAsia="Times New Roman"/>
                <w:color w:val="404040"/>
                <w:sz w:val="20"/>
                <w:szCs w:val="20"/>
                <w:lang w:val="es-ES"/>
              </w:rPr>
              <w:t xml:space="preserve"> </w:t>
            </w:r>
            <w:r w:rsidRPr="006E726F">
              <w:rPr>
                <w:rFonts w:eastAsia="Times New Roman"/>
                <w:color w:val="404040"/>
                <w:sz w:val="20"/>
                <w:szCs w:val="20"/>
                <w:lang w:val="en-US"/>
              </w:rPr>
              <w:t>да</w:t>
            </w:r>
            <w:r w:rsidRPr="006E726F">
              <w:rPr>
                <w:rFonts w:eastAsia="Times New Roman"/>
                <w:color w:val="404040"/>
                <w:sz w:val="20"/>
                <w:szCs w:val="20"/>
                <w:lang w:val="es-ES"/>
              </w:rPr>
              <w:t xml:space="preserve"> </w:t>
            </w:r>
            <w:r w:rsidR="00D51A50">
              <w:rPr>
                <w:rFonts w:eastAsia="Times New Roman"/>
                <w:color w:val="404040"/>
                <w:sz w:val="20"/>
                <w:szCs w:val="20"/>
                <w:lang w:val="mk-MK"/>
              </w:rPr>
              <w:t>им ги</w:t>
            </w:r>
            <w:r w:rsidRPr="006E726F">
              <w:rPr>
                <w:rFonts w:eastAsia="Times New Roman"/>
                <w:color w:val="404040"/>
                <w:sz w:val="20"/>
                <w:szCs w:val="20"/>
                <w:lang w:val="es-ES"/>
              </w:rPr>
              <w:t xml:space="preserve"> </w:t>
            </w:r>
            <w:r w:rsidRPr="006E726F">
              <w:rPr>
                <w:rFonts w:eastAsia="Times New Roman"/>
                <w:color w:val="404040"/>
                <w:sz w:val="20"/>
                <w:szCs w:val="20"/>
                <w:lang w:val="en-US"/>
              </w:rPr>
              <w:t>закачите</w:t>
            </w:r>
            <w:r w:rsidRPr="006E726F">
              <w:rPr>
                <w:rFonts w:eastAsia="Times New Roman"/>
                <w:color w:val="404040"/>
                <w:sz w:val="20"/>
                <w:szCs w:val="20"/>
                <w:lang w:val="es-ES"/>
              </w:rPr>
              <w:t xml:space="preserve">  </w:t>
            </w:r>
            <w:r w:rsidRPr="006E726F">
              <w:rPr>
                <w:rFonts w:eastAsia="Times New Roman"/>
                <w:color w:val="404040"/>
                <w:sz w:val="20"/>
                <w:szCs w:val="20"/>
                <w:lang w:val="en-US"/>
              </w:rPr>
              <w:t>документи</w:t>
            </w:r>
            <w:r w:rsidR="00D51A50">
              <w:rPr>
                <w:rFonts w:eastAsia="Times New Roman"/>
                <w:color w:val="404040"/>
                <w:sz w:val="20"/>
                <w:szCs w:val="20"/>
                <w:lang w:val="mk-MK"/>
              </w:rPr>
              <w:t>те</w:t>
            </w:r>
            <w:r w:rsidRPr="006E726F">
              <w:rPr>
                <w:rFonts w:eastAsia="Times New Roman"/>
                <w:color w:val="404040"/>
                <w:sz w:val="20"/>
                <w:szCs w:val="20"/>
                <w:lang w:val="es-ES"/>
              </w:rPr>
              <w:t xml:space="preserve"> </w:t>
            </w:r>
            <w:r w:rsidRPr="006E726F">
              <w:rPr>
                <w:rFonts w:eastAsia="Times New Roman"/>
                <w:color w:val="404040"/>
                <w:sz w:val="20"/>
                <w:szCs w:val="20"/>
                <w:lang w:val="en-US"/>
              </w:rPr>
              <w:t>за</w:t>
            </w:r>
            <w:r w:rsidRPr="006E726F">
              <w:rPr>
                <w:rFonts w:eastAsia="Times New Roman"/>
                <w:color w:val="404040"/>
                <w:sz w:val="20"/>
                <w:szCs w:val="20"/>
                <w:lang w:val="es-ES"/>
              </w:rPr>
              <w:t xml:space="preserve"> </w:t>
            </w:r>
            <w:r w:rsidRPr="006E726F">
              <w:rPr>
                <w:rFonts w:eastAsia="Times New Roman"/>
                <w:color w:val="404040"/>
                <w:sz w:val="20"/>
                <w:szCs w:val="20"/>
                <w:lang w:val="en-US"/>
              </w:rPr>
              <w:t>оваа</w:t>
            </w:r>
            <w:r w:rsidRPr="006E726F">
              <w:rPr>
                <w:rFonts w:eastAsia="Times New Roman"/>
                <w:color w:val="404040"/>
                <w:sz w:val="20"/>
                <w:szCs w:val="20"/>
                <w:lang w:val="es-ES"/>
              </w:rPr>
              <w:t xml:space="preserve"> </w:t>
            </w:r>
            <w:r w:rsidRPr="006E726F">
              <w:rPr>
                <w:rFonts w:eastAsia="Times New Roman"/>
                <w:color w:val="404040"/>
                <w:sz w:val="20"/>
                <w:szCs w:val="20"/>
                <w:lang w:val="en-US"/>
              </w:rPr>
              <w:t>активност</w:t>
            </w:r>
            <w:r w:rsidRPr="006E726F">
              <w:rPr>
                <w:rFonts w:eastAsia="Times New Roman"/>
                <w:color w:val="404040"/>
                <w:sz w:val="20"/>
                <w:szCs w:val="20"/>
                <w:lang w:val="es-ES"/>
              </w:rPr>
              <w:t xml:space="preserve">. </w:t>
            </w:r>
            <w:r w:rsidRPr="006E726F">
              <w:rPr>
                <w:rFonts w:eastAsia="Times New Roman"/>
                <w:color w:val="404040"/>
                <w:sz w:val="20"/>
                <w:szCs w:val="20"/>
                <w:lang w:val="en-US"/>
              </w:rPr>
              <w:t>По</w:t>
            </w:r>
            <w:r w:rsidRPr="006E726F">
              <w:rPr>
                <w:rFonts w:eastAsia="Times New Roman"/>
                <w:color w:val="404040"/>
                <w:sz w:val="20"/>
                <w:szCs w:val="20"/>
                <w:lang w:val="es-ES"/>
              </w:rPr>
              <w:t xml:space="preserve"> </w:t>
            </w:r>
            <w:r w:rsidRPr="006E726F">
              <w:rPr>
                <w:rFonts w:eastAsia="Times New Roman"/>
                <w:color w:val="404040"/>
                <w:sz w:val="20"/>
                <w:szCs w:val="20"/>
                <w:lang w:val="en-US"/>
              </w:rPr>
              <w:t>завршувањето</w:t>
            </w:r>
            <w:r w:rsidRPr="006E726F">
              <w:rPr>
                <w:rFonts w:eastAsia="Times New Roman"/>
                <w:color w:val="404040"/>
                <w:sz w:val="20"/>
                <w:szCs w:val="20"/>
                <w:lang w:val="es-ES"/>
              </w:rPr>
              <w:t xml:space="preserve"> </w:t>
            </w:r>
            <w:r w:rsidRPr="006E726F">
              <w:rPr>
                <w:rFonts w:eastAsia="Times New Roman"/>
                <w:color w:val="404040"/>
                <w:sz w:val="20"/>
                <w:szCs w:val="20"/>
                <w:lang w:val="en-US"/>
              </w:rPr>
              <w:t>на</w:t>
            </w:r>
            <w:r w:rsidRPr="006E726F">
              <w:rPr>
                <w:rFonts w:eastAsia="Times New Roman"/>
                <w:color w:val="404040"/>
                <w:sz w:val="20"/>
                <w:szCs w:val="20"/>
                <w:lang w:val="es-ES"/>
              </w:rPr>
              <w:t xml:space="preserve"> </w:t>
            </w:r>
            <w:r w:rsidRPr="006E726F">
              <w:rPr>
                <w:rFonts w:eastAsia="Times New Roman"/>
                <w:color w:val="404040"/>
                <w:sz w:val="20"/>
                <w:szCs w:val="20"/>
                <w:lang w:val="en-US"/>
              </w:rPr>
              <w:t>оваа</w:t>
            </w:r>
            <w:r w:rsidRPr="006E726F">
              <w:rPr>
                <w:rFonts w:eastAsia="Times New Roman"/>
                <w:color w:val="404040"/>
                <w:sz w:val="20"/>
                <w:szCs w:val="20"/>
                <w:lang w:val="es-ES"/>
              </w:rPr>
              <w:t xml:space="preserve"> </w:t>
            </w:r>
            <w:r w:rsidRPr="006E726F">
              <w:rPr>
                <w:rFonts w:eastAsia="Times New Roman"/>
                <w:color w:val="404040"/>
                <w:sz w:val="20"/>
                <w:szCs w:val="20"/>
                <w:lang w:val="en-US"/>
              </w:rPr>
              <w:t>постапка</w:t>
            </w:r>
            <w:r w:rsidRPr="006E726F">
              <w:rPr>
                <w:rFonts w:eastAsia="Times New Roman"/>
                <w:color w:val="404040"/>
                <w:sz w:val="20"/>
                <w:szCs w:val="20"/>
                <w:lang w:val="es-ES"/>
              </w:rPr>
              <w:t xml:space="preserve"> </w:t>
            </w:r>
            <w:r w:rsidRPr="006E726F">
              <w:rPr>
                <w:rFonts w:eastAsia="Times New Roman"/>
                <w:color w:val="404040"/>
                <w:sz w:val="20"/>
                <w:szCs w:val="20"/>
                <w:lang w:val="en-US"/>
              </w:rPr>
              <w:t>за</w:t>
            </w:r>
            <w:r w:rsidRPr="006E726F">
              <w:rPr>
                <w:rFonts w:eastAsia="Times New Roman"/>
                <w:color w:val="404040"/>
                <w:sz w:val="20"/>
                <w:szCs w:val="20"/>
                <w:lang w:val="es-ES"/>
              </w:rPr>
              <w:t xml:space="preserve"> </w:t>
            </w:r>
            <w:r w:rsidR="00D51A50">
              <w:rPr>
                <w:rFonts w:eastAsia="Times New Roman"/>
                <w:color w:val="404040"/>
                <w:sz w:val="20"/>
                <w:szCs w:val="20"/>
                <w:lang w:val="en-US"/>
              </w:rPr>
              <w:t>секој</w:t>
            </w:r>
            <w:r w:rsidR="00D51A50">
              <w:rPr>
                <w:rFonts w:eastAsia="Times New Roman"/>
                <w:color w:val="404040"/>
                <w:sz w:val="20"/>
                <w:szCs w:val="20"/>
                <w:lang w:val="mk-MK"/>
              </w:rPr>
              <w:t xml:space="preserve"> образец</w:t>
            </w:r>
            <w:r w:rsidRPr="006E726F">
              <w:rPr>
                <w:rFonts w:eastAsia="Times New Roman"/>
                <w:color w:val="404040"/>
                <w:sz w:val="20"/>
                <w:szCs w:val="20"/>
                <w:lang w:val="es-ES"/>
              </w:rPr>
              <w:t xml:space="preserve">, </w:t>
            </w:r>
            <w:r w:rsidRPr="006E726F">
              <w:rPr>
                <w:rFonts w:eastAsia="Times New Roman"/>
                <w:color w:val="404040"/>
                <w:sz w:val="20"/>
                <w:szCs w:val="20"/>
                <w:lang w:val="en-US"/>
              </w:rPr>
              <w:t>кликнете</w:t>
            </w:r>
            <w:r w:rsidRPr="006E726F">
              <w:rPr>
                <w:rFonts w:eastAsia="Times New Roman"/>
                <w:color w:val="404040"/>
                <w:sz w:val="20"/>
                <w:szCs w:val="20"/>
                <w:lang w:val="es-ES"/>
              </w:rPr>
              <w:t xml:space="preserve"> </w:t>
            </w:r>
            <w:r w:rsidRPr="006E726F">
              <w:rPr>
                <w:rFonts w:eastAsia="Times New Roman"/>
                <w:color w:val="404040"/>
                <w:sz w:val="20"/>
                <w:szCs w:val="20"/>
                <w:lang w:val="en-US"/>
              </w:rPr>
              <w:t>на</w:t>
            </w:r>
            <w:r w:rsidRPr="006E726F">
              <w:rPr>
                <w:rFonts w:eastAsia="Times New Roman"/>
                <w:color w:val="404040"/>
                <w:sz w:val="20"/>
                <w:szCs w:val="20"/>
                <w:lang w:val="es-ES"/>
              </w:rPr>
              <w:t xml:space="preserve"> </w:t>
            </w:r>
            <w:r w:rsidRPr="00D51A50">
              <w:rPr>
                <w:rFonts w:eastAsia="Times New Roman"/>
                <w:color w:val="404040"/>
                <w:sz w:val="20"/>
                <w:szCs w:val="20"/>
                <w:u w:val="single"/>
                <w:lang w:val="en-US"/>
              </w:rPr>
              <w:t>Зачувај</w:t>
            </w:r>
            <w:r w:rsidRPr="00D51A50">
              <w:rPr>
                <w:rFonts w:eastAsia="Times New Roman"/>
                <w:color w:val="404040"/>
                <w:sz w:val="20"/>
                <w:szCs w:val="20"/>
                <w:u w:val="single"/>
                <w:lang w:val="es-ES"/>
              </w:rPr>
              <w:t xml:space="preserve"> </w:t>
            </w:r>
            <w:r w:rsidRPr="00D51A50">
              <w:rPr>
                <w:rFonts w:eastAsia="Times New Roman"/>
                <w:color w:val="404040"/>
                <w:sz w:val="20"/>
                <w:szCs w:val="20"/>
                <w:u w:val="single"/>
                <w:lang w:val="en-US"/>
              </w:rPr>
              <w:t>активност</w:t>
            </w:r>
            <w:r w:rsidRPr="006E726F">
              <w:rPr>
                <w:rFonts w:eastAsia="Times New Roman"/>
                <w:color w:val="404040"/>
                <w:sz w:val="20"/>
                <w:szCs w:val="20"/>
                <w:lang w:val="es-ES"/>
              </w:rPr>
              <w:t>.</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0013F3B0" w14:textId="77777777" w:rsidR="0071465E" w:rsidRDefault="0071465E" w:rsidP="00C827F9">
            <w:pPr>
              <w:snapToGrid w:val="0"/>
              <w:spacing w:after="60" w:line="240" w:lineRule="auto"/>
            </w:pPr>
            <w:r>
              <w:rPr>
                <w:rFonts w:eastAsia="Times New Roman"/>
                <w:b/>
                <w:noProof/>
                <w:color w:val="4F81BD"/>
                <w:sz w:val="18"/>
                <w:szCs w:val="18"/>
                <w:lang w:val="es-ES" w:eastAsia="es-ES"/>
              </w:rPr>
              <w:drawing>
                <wp:inline distT="0" distB="0" distL="0" distR="0" wp14:anchorId="44FB145D" wp14:editId="6F48FBF0">
                  <wp:extent cx="4589780" cy="2259330"/>
                  <wp:effectExtent l="0" t="0" r="127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9780" cy="2259330"/>
                          </a:xfrm>
                          <a:prstGeom prst="rect">
                            <a:avLst/>
                          </a:prstGeom>
                          <a:solidFill>
                            <a:srgbClr val="FFFFFF"/>
                          </a:solidFill>
                          <a:ln>
                            <a:noFill/>
                          </a:ln>
                        </pic:spPr>
                      </pic:pic>
                    </a:graphicData>
                  </a:graphic>
                </wp:inline>
              </w:drawing>
            </w:r>
          </w:p>
          <w:p w14:paraId="1878595E" w14:textId="77777777" w:rsidR="0071465E" w:rsidRDefault="0071465E" w:rsidP="00C827F9">
            <w:pPr>
              <w:spacing w:after="60" w:line="240" w:lineRule="auto"/>
              <w:rPr>
                <w:rFonts w:eastAsia="Times New Roman"/>
                <w:sz w:val="20"/>
                <w:szCs w:val="20"/>
                <w:lang w:val="es-ES"/>
              </w:rPr>
            </w:pPr>
            <w:r>
              <w:rPr>
                <w:rFonts w:eastAsia="Times New Roman"/>
                <w:b/>
                <w:noProof/>
                <w:color w:val="4F81BD"/>
                <w:sz w:val="18"/>
                <w:szCs w:val="18"/>
                <w:lang w:val="es-ES" w:eastAsia="es-ES"/>
              </w:rPr>
              <w:drawing>
                <wp:inline distT="0" distB="0" distL="0" distR="0" wp14:anchorId="5DF62351" wp14:editId="46B5C174">
                  <wp:extent cx="4051935" cy="3298825"/>
                  <wp:effectExtent l="0" t="0" r="571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1935" cy="3298825"/>
                          </a:xfrm>
                          <a:prstGeom prst="rect">
                            <a:avLst/>
                          </a:prstGeom>
                          <a:solidFill>
                            <a:srgbClr val="FFFFFF"/>
                          </a:solidFill>
                          <a:ln>
                            <a:noFill/>
                          </a:ln>
                        </pic:spPr>
                      </pic:pic>
                    </a:graphicData>
                  </a:graphic>
                </wp:inline>
              </w:drawing>
            </w:r>
          </w:p>
        </w:tc>
      </w:tr>
      <w:tr w:rsidR="0071465E" w14:paraId="0C68A09B"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66500F49" w14:textId="77777777" w:rsidR="0071465E" w:rsidRDefault="002A437A"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7</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28674D3F" w14:textId="77777777" w:rsidR="006E726F" w:rsidRPr="006E726F" w:rsidRDefault="006E726F" w:rsidP="006E726F">
            <w:pPr>
              <w:snapToGrid w:val="0"/>
              <w:spacing w:after="60" w:line="240" w:lineRule="auto"/>
              <w:rPr>
                <w:rFonts w:ascii="Times New Roman" w:eastAsia="Times New Roman" w:hAnsi="Times New Roman"/>
                <w:szCs w:val="24"/>
                <w:lang w:val="es-ES"/>
              </w:rPr>
            </w:pPr>
            <w:r>
              <w:rPr>
                <w:rFonts w:eastAsia="Times New Roman"/>
                <w:color w:val="404040"/>
                <w:sz w:val="20"/>
                <w:szCs w:val="20"/>
                <w:lang w:val="mk-MK"/>
              </w:rPr>
              <w:t xml:space="preserve">Одберете ја активноста: Констатации од инспекцијата и одберете </w:t>
            </w:r>
            <w:r w:rsidRPr="006E726F">
              <w:rPr>
                <w:rFonts w:eastAsia="Times New Roman"/>
                <w:color w:val="404040"/>
                <w:sz w:val="20"/>
                <w:szCs w:val="20"/>
                <w:u w:val="single"/>
                <w:lang w:val="mk-MK"/>
              </w:rPr>
              <w:t>Почни</w:t>
            </w:r>
            <w:r>
              <w:rPr>
                <w:rFonts w:eastAsia="Times New Roman"/>
                <w:color w:val="404040"/>
                <w:sz w:val="20"/>
                <w:szCs w:val="20"/>
                <w:lang w:val="mk-MK"/>
              </w:rPr>
              <w:t xml:space="preserve">. </w:t>
            </w:r>
          </w:p>
          <w:p w14:paraId="1E0B28AE"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2D2456EE"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6627B962"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1CFFC509"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1B36BB58"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1DBDE6FA"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1952CDA7"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18A8486D"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0AEF3F63"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175F7EE0"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45931CE9" w14:textId="77777777" w:rsidR="006E726F" w:rsidRPr="00A07DC1" w:rsidRDefault="006E726F" w:rsidP="006E726F">
            <w:pPr>
              <w:spacing w:after="60" w:line="240" w:lineRule="auto"/>
              <w:rPr>
                <w:rFonts w:eastAsia="Times New Roman"/>
                <w:color w:val="404040"/>
                <w:sz w:val="20"/>
                <w:szCs w:val="20"/>
                <w:lang w:val="es-ES"/>
              </w:rPr>
            </w:pPr>
            <w:r w:rsidRPr="006E726F">
              <w:rPr>
                <w:rFonts w:eastAsia="Times New Roman"/>
                <w:color w:val="404040"/>
                <w:sz w:val="20"/>
                <w:szCs w:val="20"/>
                <w:lang w:val="en-US"/>
              </w:rPr>
              <w:t>Од</w:t>
            </w:r>
            <w:r w:rsidRPr="00A07DC1">
              <w:rPr>
                <w:rFonts w:eastAsia="Times New Roman"/>
                <w:color w:val="404040"/>
                <w:sz w:val="20"/>
                <w:szCs w:val="20"/>
                <w:lang w:val="es-ES"/>
              </w:rPr>
              <w:t xml:space="preserve"> </w:t>
            </w:r>
            <w:r w:rsidRPr="006E726F">
              <w:rPr>
                <w:rFonts w:eastAsia="Times New Roman"/>
                <w:color w:val="404040"/>
                <w:sz w:val="20"/>
                <w:szCs w:val="20"/>
                <w:lang w:val="en-US"/>
              </w:rPr>
              <w:t>листата</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lang w:val="en-US"/>
              </w:rPr>
              <w:t>обрасци</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lang w:val="en-US"/>
              </w:rPr>
              <w:t>документи</w:t>
            </w:r>
            <w:r w:rsidRPr="00A07DC1">
              <w:rPr>
                <w:rFonts w:eastAsia="Times New Roman"/>
                <w:color w:val="404040"/>
                <w:sz w:val="20"/>
                <w:szCs w:val="20"/>
                <w:lang w:val="es-ES"/>
              </w:rPr>
              <w:t xml:space="preserve">, </w:t>
            </w:r>
            <w:r w:rsidRPr="006E726F">
              <w:rPr>
                <w:rFonts w:eastAsia="Times New Roman"/>
                <w:color w:val="404040"/>
                <w:sz w:val="20"/>
                <w:szCs w:val="20"/>
                <w:lang w:val="en-US"/>
              </w:rPr>
              <w:t>изберете</w:t>
            </w:r>
            <w:r w:rsidRPr="00A07DC1">
              <w:rPr>
                <w:rFonts w:eastAsia="Times New Roman"/>
                <w:color w:val="404040"/>
                <w:sz w:val="20"/>
                <w:szCs w:val="20"/>
                <w:lang w:val="es-ES"/>
              </w:rPr>
              <w:t xml:space="preserve"> </w:t>
            </w:r>
            <w:r w:rsidRPr="006E726F">
              <w:rPr>
                <w:rFonts w:eastAsia="Times New Roman"/>
                <w:color w:val="404040"/>
                <w:sz w:val="20"/>
                <w:szCs w:val="20"/>
                <w:lang w:val="en-US"/>
              </w:rPr>
              <w:t>шаблони</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lang w:val="en-US"/>
              </w:rPr>
              <w:t>докум</w:t>
            </w:r>
            <w:r>
              <w:rPr>
                <w:rFonts w:eastAsia="Times New Roman"/>
                <w:color w:val="404040"/>
                <w:sz w:val="20"/>
                <w:szCs w:val="20"/>
                <w:lang w:val="en-US"/>
              </w:rPr>
              <w:t>енти</w:t>
            </w:r>
            <w:r w:rsidRPr="00A07DC1">
              <w:rPr>
                <w:rFonts w:eastAsia="Times New Roman"/>
                <w:color w:val="404040"/>
                <w:sz w:val="20"/>
                <w:szCs w:val="20"/>
                <w:lang w:val="es-ES"/>
              </w:rPr>
              <w:t xml:space="preserve"> </w:t>
            </w:r>
            <w:r>
              <w:rPr>
                <w:rFonts w:eastAsia="Times New Roman"/>
                <w:color w:val="404040"/>
                <w:sz w:val="20"/>
                <w:szCs w:val="20"/>
                <w:lang w:val="en-US"/>
              </w:rPr>
              <w:t>кои</w:t>
            </w:r>
            <w:r w:rsidRPr="00A07DC1">
              <w:rPr>
                <w:rFonts w:eastAsia="Times New Roman"/>
                <w:color w:val="404040"/>
                <w:sz w:val="20"/>
                <w:szCs w:val="20"/>
                <w:lang w:val="es-ES"/>
              </w:rPr>
              <w:t xml:space="preserve"> </w:t>
            </w:r>
            <w:r>
              <w:rPr>
                <w:rFonts w:eastAsia="Times New Roman"/>
                <w:color w:val="404040"/>
                <w:sz w:val="20"/>
                <w:szCs w:val="20"/>
                <w:lang w:val="en-US"/>
              </w:rPr>
              <w:t>ќе</w:t>
            </w:r>
            <w:r w:rsidRPr="00A07DC1">
              <w:rPr>
                <w:rFonts w:eastAsia="Times New Roman"/>
                <w:color w:val="404040"/>
                <w:sz w:val="20"/>
                <w:szCs w:val="20"/>
                <w:lang w:val="es-ES"/>
              </w:rPr>
              <w:t xml:space="preserve"> </w:t>
            </w:r>
            <w:r>
              <w:rPr>
                <w:rFonts w:eastAsia="Times New Roman"/>
                <w:color w:val="404040"/>
                <w:sz w:val="20"/>
                <w:szCs w:val="20"/>
                <w:lang w:val="en-US"/>
              </w:rPr>
              <w:t>бидат</w:t>
            </w:r>
            <w:r w:rsidRPr="00A07DC1">
              <w:rPr>
                <w:rFonts w:eastAsia="Times New Roman"/>
                <w:color w:val="404040"/>
                <w:sz w:val="20"/>
                <w:szCs w:val="20"/>
                <w:lang w:val="es-ES"/>
              </w:rPr>
              <w:t xml:space="preserve"> </w:t>
            </w:r>
            <w:r>
              <w:rPr>
                <w:rFonts w:eastAsia="Times New Roman"/>
                <w:color w:val="404040"/>
                <w:sz w:val="20"/>
                <w:szCs w:val="20"/>
                <w:lang w:val="en-US"/>
              </w:rPr>
              <w:t>автоматски</w:t>
            </w:r>
            <w:r>
              <w:rPr>
                <w:rFonts w:eastAsia="Times New Roman"/>
                <w:color w:val="404040"/>
                <w:sz w:val="20"/>
                <w:szCs w:val="20"/>
                <w:lang w:val="mk-MK"/>
              </w:rPr>
              <w:t xml:space="preserve"> </w:t>
            </w:r>
            <w:r>
              <w:rPr>
                <w:rFonts w:eastAsia="Times New Roman"/>
                <w:color w:val="404040"/>
                <w:sz w:val="20"/>
                <w:szCs w:val="20"/>
                <w:lang w:val="en-US"/>
              </w:rPr>
              <w:t>создадени</w:t>
            </w:r>
            <w:r w:rsidRPr="00A07DC1">
              <w:rPr>
                <w:rFonts w:eastAsia="Times New Roman"/>
                <w:color w:val="404040"/>
                <w:sz w:val="20"/>
                <w:szCs w:val="20"/>
                <w:lang w:val="es-ES"/>
              </w:rPr>
              <w:t xml:space="preserve"> </w:t>
            </w:r>
            <w:r>
              <w:rPr>
                <w:rFonts w:eastAsia="Times New Roman"/>
                <w:color w:val="404040"/>
                <w:sz w:val="20"/>
                <w:szCs w:val="20"/>
                <w:lang w:val="en-US"/>
              </w:rPr>
              <w:t>и</w:t>
            </w:r>
            <w:r w:rsidRPr="00A07DC1">
              <w:rPr>
                <w:rFonts w:eastAsia="Times New Roman"/>
                <w:color w:val="404040"/>
                <w:sz w:val="20"/>
                <w:szCs w:val="20"/>
                <w:lang w:val="es-ES"/>
              </w:rPr>
              <w:t xml:space="preserve"> </w:t>
            </w:r>
            <w:r>
              <w:rPr>
                <w:rFonts w:eastAsia="Times New Roman"/>
                <w:color w:val="404040"/>
                <w:sz w:val="20"/>
                <w:szCs w:val="20"/>
                <w:lang w:val="en-US"/>
              </w:rPr>
              <w:t>кликнете</w:t>
            </w:r>
            <w:r w:rsidRPr="00A07DC1">
              <w:rPr>
                <w:rFonts w:eastAsia="Times New Roman"/>
                <w:color w:val="404040"/>
                <w:sz w:val="20"/>
                <w:szCs w:val="20"/>
                <w:lang w:val="es-ES"/>
              </w:rPr>
              <w:t xml:space="preserve"> </w:t>
            </w:r>
            <w:r>
              <w:rPr>
                <w:rFonts w:eastAsia="Times New Roman"/>
                <w:color w:val="404040"/>
                <w:sz w:val="20"/>
                <w:szCs w:val="20"/>
                <w:u w:val="single"/>
                <w:lang w:val="mk-MK"/>
              </w:rPr>
              <w:t>Додади</w:t>
            </w:r>
            <w:r w:rsidRPr="00A07DC1">
              <w:rPr>
                <w:rFonts w:eastAsia="Times New Roman"/>
                <w:color w:val="404040"/>
                <w:sz w:val="20"/>
                <w:szCs w:val="20"/>
                <w:lang w:val="es-ES"/>
              </w:rPr>
              <w:t xml:space="preserve">. </w:t>
            </w:r>
            <w:r w:rsidRPr="006E726F">
              <w:rPr>
                <w:rFonts w:eastAsia="Times New Roman"/>
                <w:color w:val="404040"/>
                <w:sz w:val="20"/>
                <w:szCs w:val="20"/>
                <w:lang w:val="en-US"/>
              </w:rPr>
              <w:t>Изберете</w:t>
            </w:r>
            <w:r w:rsidRPr="00A07DC1">
              <w:rPr>
                <w:rFonts w:eastAsia="Times New Roman"/>
                <w:color w:val="404040"/>
                <w:sz w:val="20"/>
                <w:szCs w:val="20"/>
                <w:lang w:val="es-ES"/>
              </w:rPr>
              <w:t xml:space="preserve"> </w:t>
            </w:r>
            <w:r w:rsidRPr="006E726F">
              <w:rPr>
                <w:rFonts w:eastAsia="Times New Roman"/>
                <w:color w:val="404040"/>
                <w:sz w:val="20"/>
                <w:szCs w:val="20"/>
                <w:lang w:val="en-US"/>
              </w:rPr>
              <w:t>од</w:t>
            </w:r>
            <w:r w:rsidRPr="00A07DC1">
              <w:rPr>
                <w:rFonts w:eastAsia="Times New Roman"/>
                <w:color w:val="404040"/>
                <w:sz w:val="20"/>
                <w:szCs w:val="20"/>
                <w:lang w:val="es-ES"/>
              </w:rPr>
              <w:t xml:space="preserve"> </w:t>
            </w:r>
            <w:r w:rsidRPr="006E726F">
              <w:rPr>
                <w:rFonts w:eastAsia="Times New Roman"/>
                <w:color w:val="404040"/>
                <w:sz w:val="20"/>
                <w:szCs w:val="20"/>
                <w:lang w:val="en-US"/>
              </w:rPr>
              <w:t>листата</w:t>
            </w:r>
            <w:r w:rsidRPr="00A07DC1">
              <w:rPr>
                <w:rFonts w:eastAsia="Times New Roman"/>
                <w:color w:val="404040"/>
                <w:sz w:val="20"/>
                <w:szCs w:val="20"/>
                <w:lang w:val="es-ES"/>
              </w:rPr>
              <w:t xml:space="preserve"> </w:t>
            </w:r>
            <w:r w:rsidRPr="006E726F">
              <w:rPr>
                <w:rFonts w:eastAsia="Times New Roman"/>
                <w:color w:val="404040"/>
                <w:sz w:val="20"/>
                <w:szCs w:val="20"/>
                <w:lang w:val="en-US"/>
              </w:rPr>
              <w:t>и</w:t>
            </w:r>
            <w:r w:rsidRPr="00A07DC1">
              <w:rPr>
                <w:rFonts w:eastAsia="Times New Roman"/>
                <w:color w:val="404040"/>
                <w:sz w:val="20"/>
                <w:szCs w:val="20"/>
                <w:lang w:val="es-ES"/>
              </w:rPr>
              <w:t xml:space="preserve"> </w:t>
            </w:r>
            <w:r w:rsidRPr="006E726F">
              <w:rPr>
                <w:rFonts w:eastAsia="Times New Roman"/>
                <w:color w:val="404040"/>
                <w:sz w:val="20"/>
                <w:szCs w:val="20"/>
                <w:lang w:val="en-US"/>
              </w:rPr>
              <w:t>луѓе</w:t>
            </w:r>
            <w:r>
              <w:rPr>
                <w:rFonts w:eastAsia="Times New Roman"/>
                <w:color w:val="404040"/>
                <w:sz w:val="20"/>
                <w:szCs w:val="20"/>
                <w:lang w:val="mk-MK"/>
              </w:rPr>
              <w:t xml:space="preserve"> на</w:t>
            </w:r>
            <w:r w:rsidRPr="00A07DC1">
              <w:rPr>
                <w:rFonts w:eastAsia="Times New Roman"/>
                <w:color w:val="404040"/>
                <w:sz w:val="20"/>
                <w:szCs w:val="20"/>
                <w:lang w:val="es-ES"/>
              </w:rPr>
              <w:t xml:space="preserve"> </w:t>
            </w:r>
            <w:r>
              <w:rPr>
                <w:rFonts w:eastAsia="Times New Roman"/>
                <w:color w:val="404040"/>
                <w:sz w:val="20"/>
                <w:szCs w:val="20"/>
                <w:lang w:val="en-US"/>
              </w:rPr>
              <w:t>кои</w:t>
            </w:r>
            <w:r w:rsidRPr="00A07DC1">
              <w:rPr>
                <w:rFonts w:eastAsia="Times New Roman"/>
                <w:color w:val="404040"/>
                <w:sz w:val="20"/>
                <w:szCs w:val="20"/>
                <w:lang w:val="es-ES"/>
              </w:rPr>
              <w:t xml:space="preserve"> </w:t>
            </w:r>
            <w:r>
              <w:rPr>
                <w:rFonts w:eastAsia="Times New Roman"/>
                <w:color w:val="404040"/>
                <w:sz w:val="20"/>
                <w:szCs w:val="20"/>
                <w:lang w:val="en-US"/>
              </w:rPr>
              <w:t>треба</w:t>
            </w:r>
            <w:r w:rsidRPr="00A07DC1">
              <w:rPr>
                <w:rFonts w:eastAsia="Times New Roman"/>
                <w:color w:val="404040"/>
                <w:sz w:val="20"/>
                <w:szCs w:val="20"/>
                <w:lang w:val="es-ES"/>
              </w:rPr>
              <w:t xml:space="preserve"> </w:t>
            </w:r>
            <w:r>
              <w:rPr>
                <w:rFonts w:eastAsia="Times New Roman"/>
                <w:color w:val="404040"/>
                <w:sz w:val="20"/>
                <w:szCs w:val="20"/>
                <w:lang w:val="en-US"/>
              </w:rPr>
              <w:t>да</w:t>
            </w:r>
            <w:r w:rsidRPr="00A07DC1">
              <w:rPr>
                <w:rFonts w:eastAsia="Times New Roman"/>
                <w:color w:val="404040"/>
                <w:sz w:val="20"/>
                <w:szCs w:val="20"/>
                <w:lang w:val="es-ES"/>
              </w:rPr>
              <w:t xml:space="preserve"> </w:t>
            </w:r>
            <w:r>
              <w:rPr>
                <w:rFonts w:eastAsia="Times New Roman"/>
                <w:color w:val="404040"/>
                <w:sz w:val="20"/>
                <w:szCs w:val="20"/>
                <w:lang w:val="mk-MK"/>
              </w:rPr>
              <w:t>им ги</w:t>
            </w:r>
            <w:r w:rsidRPr="00A07DC1">
              <w:rPr>
                <w:rFonts w:eastAsia="Times New Roman"/>
                <w:color w:val="404040"/>
                <w:sz w:val="20"/>
                <w:szCs w:val="20"/>
                <w:lang w:val="es-ES"/>
              </w:rPr>
              <w:t xml:space="preserve"> </w:t>
            </w:r>
            <w:r>
              <w:rPr>
                <w:rFonts w:eastAsia="Times New Roman"/>
                <w:color w:val="404040"/>
                <w:sz w:val="20"/>
                <w:szCs w:val="20"/>
                <w:lang w:val="en-US"/>
              </w:rPr>
              <w:t>закачите</w:t>
            </w:r>
            <w:r w:rsidRPr="00A07DC1">
              <w:rPr>
                <w:rFonts w:eastAsia="Times New Roman"/>
                <w:color w:val="404040"/>
                <w:sz w:val="20"/>
                <w:szCs w:val="20"/>
                <w:lang w:val="es-ES"/>
              </w:rPr>
              <w:t xml:space="preserve"> </w:t>
            </w:r>
            <w:r w:rsidRPr="006E726F">
              <w:rPr>
                <w:rFonts w:eastAsia="Times New Roman"/>
                <w:color w:val="404040"/>
                <w:sz w:val="20"/>
                <w:szCs w:val="20"/>
                <w:lang w:val="en-US"/>
              </w:rPr>
              <w:t>документи</w:t>
            </w:r>
            <w:r>
              <w:rPr>
                <w:rFonts w:eastAsia="Times New Roman"/>
                <w:color w:val="404040"/>
                <w:sz w:val="20"/>
                <w:szCs w:val="20"/>
                <w:lang w:val="mk-MK"/>
              </w:rPr>
              <w:t>те</w:t>
            </w:r>
            <w:r w:rsidRPr="00A07DC1">
              <w:rPr>
                <w:rFonts w:eastAsia="Times New Roman"/>
                <w:color w:val="404040"/>
                <w:sz w:val="20"/>
                <w:szCs w:val="20"/>
                <w:lang w:val="es-ES"/>
              </w:rPr>
              <w:t xml:space="preserve"> </w:t>
            </w:r>
            <w:r w:rsidRPr="006E726F">
              <w:rPr>
                <w:rFonts w:eastAsia="Times New Roman"/>
                <w:color w:val="404040"/>
                <w:sz w:val="20"/>
                <w:szCs w:val="20"/>
                <w:lang w:val="en-US"/>
              </w:rPr>
              <w:t>за</w:t>
            </w:r>
            <w:r w:rsidRPr="00A07DC1">
              <w:rPr>
                <w:rFonts w:eastAsia="Times New Roman"/>
                <w:color w:val="404040"/>
                <w:sz w:val="20"/>
                <w:szCs w:val="20"/>
                <w:lang w:val="es-ES"/>
              </w:rPr>
              <w:t xml:space="preserve"> </w:t>
            </w:r>
            <w:r w:rsidRPr="006E726F">
              <w:rPr>
                <w:rFonts w:eastAsia="Times New Roman"/>
                <w:color w:val="404040"/>
                <w:sz w:val="20"/>
                <w:szCs w:val="20"/>
                <w:lang w:val="en-US"/>
              </w:rPr>
              <w:t>оваа</w:t>
            </w:r>
            <w:r w:rsidRPr="00A07DC1">
              <w:rPr>
                <w:rFonts w:eastAsia="Times New Roman"/>
                <w:color w:val="404040"/>
                <w:sz w:val="20"/>
                <w:szCs w:val="20"/>
                <w:lang w:val="es-ES"/>
              </w:rPr>
              <w:t xml:space="preserve"> </w:t>
            </w:r>
            <w:r w:rsidRPr="006E726F">
              <w:rPr>
                <w:rFonts w:eastAsia="Times New Roman"/>
                <w:color w:val="404040"/>
                <w:sz w:val="20"/>
                <w:szCs w:val="20"/>
                <w:lang w:val="en-US"/>
              </w:rPr>
              <w:t>активност</w:t>
            </w:r>
            <w:r w:rsidRPr="00A07DC1">
              <w:rPr>
                <w:rFonts w:eastAsia="Times New Roman"/>
                <w:color w:val="404040"/>
                <w:sz w:val="20"/>
                <w:szCs w:val="20"/>
                <w:lang w:val="es-ES"/>
              </w:rPr>
              <w:t xml:space="preserve">. </w:t>
            </w:r>
            <w:r w:rsidRPr="006E726F">
              <w:rPr>
                <w:rFonts w:eastAsia="Times New Roman"/>
                <w:color w:val="404040"/>
                <w:sz w:val="20"/>
                <w:szCs w:val="20"/>
                <w:lang w:val="en-US"/>
              </w:rPr>
              <w:t>По</w:t>
            </w:r>
            <w:r w:rsidRPr="00A07DC1">
              <w:rPr>
                <w:rFonts w:eastAsia="Times New Roman"/>
                <w:color w:val="404040"/>
                <w:sz w:val="20"/>
                <w:szCs w:val="20"/>
                <w:lang w:val="es-ES"/>
              </w:rPr>
              <w:t xml:space="preserve"> </w:t>
            </w:r>
            <w:r w:rsidRPr="006E726F">
              <w:rPr>
                <w:rFonts w:eastAsia="Times New Roman"/>
                <w:color w:val="404040"/>
                <w:sz w:val="20"/>
                <w:szCs w:val="20"/>
                <w:lang w:val="en-US"/>
              </w:rPr>
              <w:t>завршувањето</w:t>
            </w:r>
            <w:r w:rsidRPr="00A07DC1">
              <w:rPr>
                <w:rFonts w:eastAsia="Times New Roman"/>
                <w:color w:val="404040"/>
                <w:sz w:val="20"/>
                <w:szCs w:val="20"/>
                <w:lang w:val="es-ES"/>
              </w:rPr>
              <w:t xml:space="preserve"> </w:t>
            </w:r>
            <w:r>
              <w:rPr>
                <w:rFonts w:eastAsia="Times New Roman"/>
                <w:color w:val="404040"/>
                <w:sz w:val="20"/>
                <w:szCs w:val="20"/>
                <w:lang w:val="en-US"/>
              </w:rPr>
              <w:t>на</w:t>
            </w:r>
            <w:r w:rsidRPr="00A07DC1">
              <w:rPr>
                <w:rFonts w:eastAsia="Times New Roman"/>
                <w:color w:val="404040"/>
                <w:sz w:val="20"/>
                <w:szCs w:val="20"/>
                <w:lang w:val="es-ES"/>
              </w:rPr>
              <w:t xml:space="preserve"> </w:t>
            </w:r>
            <w:r>
              <w:rPr>
                <w:rFonts w:eastAsia="Times New Roman"/>
                <w:color w:val="404040"/>
                <w:sz w:val="20"/>
                <w:szCs w:val="20"/>
                <w:lang w:val="en-US"/>
              </w:rPr>
              <w:t>оваа</w:t>
            </w:r>
            <w:r w:rsidRPr="00A07DC1">
              <w:rPr>
                <w:rFonts w:eastAsia="Times New Roman"/>
                <w:color w:val="404040"/>
                <w:sz w:val="20"/>
                <w:szCs w:val="20"/>
                <w:lang w:val="es-ES"/>
              </w:rPr>
              <w:t xml:space="preserve"> </w:t>
            </w:r>
            <w:r>
              <w:rPr>
                <w:rFonts w:eastAsia="Times New Roman"/>
                <w:color w:val="404040"/>
                <w:sz w:val="20"/>
                <w:szCs w:val="20"/>
                <w:lang w:val="en-US"/>
              </w:rPr>
              <w:t>постапка</w:t>
            </w:r>
            <w:r w:rsidRPr="00A07DC1">
              <w:rPr>
                <w:rFonts w:eastAsia="Times New Roman"/>
                <w:color w:val="404040"/>
                <w:sz w:val="20"/>
                <w:szCs w:val="20"/>
                <w:lang w:val="es-ES"/>
              </w:rPr>
              <w:t xml:space="preserve"> </w:t>
            </w:r>
            <w:r>
              <w:rPr>
                <w:rFonts w:eastAsia="Times New Roman"/>
                <w:color w:val="404040"/>
                <w:sz w:val="20"/>
                <w:szCs w:val="20"/>
                <w:lang w:val="en-US"/>
              </w:rPr>
              <w:t>за</w:t>
            </w:r>
            <w:r w:rsidRPr="00A07DC1">
              <w:rPr>
                <w:rFonts w:eastAsia="Times New Roman"/>
                <w:color w:val="404040"/>
                <w:sz w:val="20"/>
                <w:szCs w:val="20"/>
                <w:lang w:val="es-ES"/>
              </w:rPr>
              <w:t xml:space="preserve"> </w:t>
            </w:r>
            <w:r>
              <w:rPr>
                <w:rFonts w:eastAsia="Times New Roman"/>
                <w:color w:val="404040"/>
                <w:sz w:val="20"/>
                <w:szCs w:val="20"/>
                <w:lang w:val="en-US"/>
              </w:rPr>
              <w:t>секој</w:t>
            </w:r>
            <w:r>
              <w:rPr>
                <w:rFonts w:eastAsia="Times New Roman"/>
                <w:color w:val="404040"/>
                <w:sz w:val="20"/>
                <w:szCs w:val="20"/>
                <w:lang w:val="mk-MK"/>
              </w:rPr>
              <w:t xml:space="preserve"> образец</w:t>
            </w:r>
            <w:r w:rsidRPr="00A07DC1">
              <w:rPr>
                <w:rFonts w:eastAsia="Times New Roman"/>
                <w:color w:val="404040"/>
                <w:sz w:val="20"/>
                <w:szCs w:val="20"/>
                <w:lang w:val="es-ES"/>
              </w:rPr>
              <w:t xml:space="preserve">, </w:t>
            </w:r>
            <w:r w:rsidRPr="006E726F">
              <w:rPr>
                <w:rFonts w:eastAsia="Times New Roman"/>
                <w:color w:val="404040"/>
                <w:sz w:val="20"/>
                <w:szCs w:val="20"/>
                <w:lang w:val="en-US"/>
              </w:rPr>
              <w:t>кликнете</w:t>
            </w:r>
            <w:r w:rsidRPr="00A07DC1">
              <w:rPr>
                <w:rFonts w:eastAsia="Times New Roman"/>
                <w:color w:val="404040"/>
                <w:sz w:val="20"/>
                <w:szCs w:val="20"/>
                <w:lang w:val="es-ES"/>
              </w:rPr>
              <w:t xml:space="preserve"> </w:t>
            </w:r>
            <w:r w:rsidRPr="006E726F">
              <w:rPr>
                <w:rFonts w:eastAsia="Times New Roman"/>
                <w:color w:val="404040"/>
                <w:sz w:val="20"/>
                <w:szCs w:val="20"/>
                <w:lang w:val="en-US"/>
              </w:rPr>
              <w:t>на</w:t>
            </w:r>
            <w:r w:rsidRPr="00A07DC1">
              <w:rPr>
                <w:rFonts w:eastAsia="Times New Roman"/>
                <w:color w:val="404040"/>
                <w:sz w:val="20"/>
                <w:szCs w:val="20"/>
                <w:lang w:val="es-ES"/>
              </w:rPr>
              <w:t xml:space="preserve"> </w:t>
            </w:r>
            <w:r w:rsidRPr="006E726F">
              <w:rPr>
                <w:rFonts w:eastAsia="Times New Roman"/>
                <w:color w:val="404040"/>
                <w:sz w:val="20"/>
                <w:szCs w:val="20"/>
                <w:u w:val="single"/>
                <w:lang w:val="en-US"/>
              </w:rPr>
              <w:t>Зачувај</w:t>
            </w:r>
            <w:r w:rsidRPr="00A07DC1">
              <w:rPr>
                <w:rFonts w:eastAsia="Times New Roman"/>
                <w:color w:val="404040"/>
                <w:sz w:val="20"/>
                <w:szCs w:val="20"/>
                <w:u w:val="single"/>
                <w:lang w:val="es-ES"/>
              </w:rPr>
              <w:t xml:space="preserve"> </w:t>
            </w:r>
            <w:r w:rsidRPr="006E726F">
              <w:rPr>
                <w:rFonts w:eastAsia="Times New Roman"/>
                <w:color w:val="404040"/>
                <w:sz w:val="20"/>
                <w:szCs w:val="20"/>
                <w:u w:val="single"/>
                <w:lang w:val="en-US"/>
              </w:rPr>
              <w:t>активност</w:t>
            </w:r>
            <w:r w:rsidRPr="00A07DC1">
              <w:rPr>
                <w:rFonts w:eastAsia="Times New Roman"/>
                <w:color w:val="404040"/>
                <w:sz w:val="20"/>
                <w:szCs w:val="20"/>
                <w:lang w:val="es-ES"/>
              </w:rPr>
              <w:t>.</w:t>
            </w:r>
            <w:r w:rsidRPr="00A07DC1">
              <w:rPr>
                <w:rFonts w:ascii="Times New Roman" w:eastAsia="Times New Roman" w:hAnsi="Times New Roman"/>
                <w:szCs w:val="24"/>
                <w:lang w:val="es-ES"/>
              </w:rPr>
              <w:t xml:space="preserve"> </w:t>
            </w:r>
          </w:p>
          <w:p w14:paraId="37C8DFB3"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303AB3B0" w14:textId="77777777" w:rsidR="0071465E" w:rsidRDefault="0071465E" w:rsidP="00C827F9">
            <w:pPr>
              <w:snapToGrid w:val="0"/>
              <w:spacing w:after="60" w:line="240" w:lineRule="auto"/>
            </w:pPr>
            <w:r>
              <w:rPr>
                <w:rFonts w:eastAsia="Times New Roman"/>
                <w:b/>
                <w:noProof/>
                <w:color w:val="4F81BD"/>
                <w:sz w:val="18"/>
                <w:szCs w:val="18"/>
                <w:lang w:val="es-ES" w:eastAsia="es-ES"/>
              </w:rPr>
              <w:drawing>
                <wp:inline distT="0" distB="0" distL="0" distR="0" wp14:anchorId="45CB4F9D" wp14:editId="23BA1706">
                  <wp:extent cx="4733290" cy="229489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33290" cy="2294890"/>
                          </a:xfrm>
                          <a:prstGeom prst="rect">
                            <a:avLst/>
                          </a:prstGeom>
                          <a:solidFill>
                            <a:srgbClr val="FFFFFF"/>
                          </a:solidFill>
                          <a:ln>
                            <a:noFill/>
                          </a:ln>
                        </pic:spPr>
                      </pic:pic>
                    </a:graphicData>
                  </a:graphic>
                </wp:inline>
              </w:drawing>
            </w:r>
          </w:p>
          <w:p w14:paraId="570C42B9" w14:textId="77777777" w:rsidR="0071465E" w:rsidRDefault="0071465E" w:rsidP="00C827F9">
            <w:pPr>
              <w:spacing w:after="60" w:line="240" w:lineRule="auto"/>
              <w:rPr>
                <w:rFonts w:eastAsia="Times New Roman"/>
                <w:sz w:val="20"/>
                <w:szCs w:val="20"/>
                <w:lang w:val="es-ES"/>
              </w:rPr>
            </w:pPr>
            <w:r>
              <w:rPr>
                <w:rFonts w:eastAsia="Times New Roman"/>
                <w:b/>
                <w:noProof/>
                <w:color w:val="4F81BD"/>
                <w:sz w:val="18"/>
                <w:szCs w:val="18"/>
                <w:lang w:val="es-ES" w:eastAsia="es-ES"/>
              </w:rPr>
              <w:drawing>
                <wp:inline distT="0" distB="0" distL="0" distR="0" wp14:anchorId="3512049E" wp14:editId="0F47E729">
                  <wp:extent cx="4751070" cy="320929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1070" cy="3209290"/>
                          </a:xfrm>
                          <a:prstGeom prst="rect">
                            <a:avLst/>
                          </a:prstGeom>
                          <a:solidFill>
                            <a:srgbClr val="FFFFFF"/>
                          </a:solidFill>
                          <a:ln>
                            <a:noFill/>
                          </a:ln>
                        </pic:spPr>
                      </pic:pic>
                    </a:graphicData>
                  </a:graphic>
                </wp:inline>
              </w:drawing>
            </w:r>
          </w:p>
        </w:tc>
      </w:tr>
      <w:tr w:rsidR="0071465E" w14:paraId="20B97FC8"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24E61547" w14:textId="77777777" w:rsidR="0071465E" w:rsidRDefault="002A437A"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8</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29CB1CC3" w14:textId="77777777" w:rsidR="0071465E" w:rsidRPr="00A07DC1" w:rsidRDefault="006E726F" w:rsidP="00C827F9">
            <w:pPr>
              <w:snapToGrid w:val="0"/>
              <w:spacing w:after="60" w:line="240" w:lineRule="auto"/>
              <w:rPr>
                <w:rFonts w:ascii="Times New Roman" w:eastAsia="Times New Roman" w:hAnsi="Times New Roman"/>
                <w:szCs w:val="24"/>
                <w:lang w:val="es-ES"/>
              </w:rPr>
            </w:pPr>
            <w:r>
              <w:rPr>
                <w:rFonts w:eastAsia="Times New Roman"/>
                <w:color w:val="404040"/>
                <w:sz w:val="20"/>
                <w:szCs w:val="20"/>
                <w:lang w:val="mk-MK"/>
              </w:rPr>
              <w:t xml:space="preserve">Одберете ја активноста: Постапка за следење на инспекцијата и одберете </w:t>
            </w:r>
            <w:r w:rsidRPr="006E726F">
              <w:rPr>
                <w:rFonts w:eastAsia="Times New Roman"/>
                <w:color w:val="404040"/>
                <w:sz w:val="20"/>
                <w:szCs w:val="20"/>
                <w:u w:val="single"/>
                <w:lang w:val="mk-MK"/>
              </w:rPr>
              <w:t>Почни</w:t>
            </w:r>
            <w:r>
              <w:rPr>
                <w:rFonts w:eastAsia="Times New Roman"/>
                <w:color w:val="404040"/>
                <w:sz w:val="20"/>
                <w:szCs w:val="20"/>
                <w:lang w:val="mk-MK"/>
              </w:rPr>
              <w:t xml:space="preserve">. </w:t>
            </w:r>
          </w:p>
          <w:p w14:paraId="701B21C1"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5BEADCCD"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5C258FB2"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280676BC"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1B05C053"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46AFE234"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6485CB9E"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7BE1475C"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0C7B81E5"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7932F033"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3235D5B4"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r w:rsidR="006E726F" w:rsidRPr="006E726F">
              <w:rPr>
                <w:rFonts w:eastAsia="Times New Roman"/>
                <w:color w:val="404040"/>
                <w:sz w:val="20"/>
                <w:szCs w:val="20"/>
                <w:lang w:val="en-US"/>
              </w:rPr>
              <w:t>Од</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листата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на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обрасци</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на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документи</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изберете</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шаблони</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на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докум</w:t>
            </w:r>
            <w:r w:rsidR="006E726F">
              <w:rPr>
                <w:rFonts w:eastAsia="Times New Roman"/>
                <w:color w:val="404040"/>
                <w:sz w:val="20"/>
                <w:szCs w:val="20"/>
                <w:lang w:val="en-US"/>
              </w:rPr>
              <w:t>енти</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кои</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ќе</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бидат</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автоматски</w:t>
            </w:r>
            <w:r w:rsidR="006E726F">
              <w:rPr>
                <w:rFonts w:eastAsia="Times New Roman"/>
                <w:color w:val="404040"/>
                <w:sz w:val="20"/>
                <w:szCs w:val="20"/>
                <w:lang w:val="mk-MK"/>
              </w:rPr>
              <w:t xml:space="preserve"> </w:t>
            </w:r>
            <w:r w:rsidR="006E726F">
              <w:rPr>
                <w:rFonts w:eastAsia="Times New Roman"/>
                <w:color w:val="404040"/>
                <w:sz w:val="20"/>
                <w:szCs w:val="20"/>
                <w:lang w:val="en-US"/>
              </w:rPr>
              <w:t>создадени</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и</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кликнете</w:t>
            </w:r>
            <w:r w:rsidR="006E726F" w:rsidRPr="00A07DC1">
              <w:rPr>
                <w:rFonts w:eastAsia="Times New Roman"/>
                <w:color w:val="404040"/>
                <w:sz w:val="20"/>
                <w:szCs w:val="20"/>
                <w:lang w:val="es-ES"/>
              </w:rPr>
              <w:t xml:space="preserve"> </w:t>
            </w:r>
            <w:r w:rsidR="006E726F">
              <w:rPr>
                <w:rFonts w:eastAsia="Times New Roman"/>
                <w:color w:val="404040"/>
                <w:sz w:val="20"/>
                <w:szCs w:val="20"/>
                <w:u w:val="single"/>
                <w:lang w:val="mk-MK"/>
              </w:rPr>
              <w:t>Додади</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Изберете</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од</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листата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и</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луѓе</w:t>
            </w:r>
            <w:r w:rsidR="006E726F">
              <w:rPr>
                <w:rFonts w:eastAsia="Times New Roman"/>
                <w:color w:val="404040"/>
                <w:sz w:val="20"/>
                <w:szCs w:val="20"/>
                <w:lang w:val="mk-MK"/>
              </w:rPr>
              <w:t xml:space="preserve"> на</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кои</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треба</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да</w:t>
            </w:r>
            <w:r w:rsidR="006E726F" w:rsidRPr="00A07DC1">
              <w:rPr>
                <w:rFonts w:eastAsia="Times New Roman"/>
                <w:color w:val="404040"/>
                <w:sz w:val="20"/>
                <w:szCs w:val="20"/>
                <w:lang w:val="es-ES"/>
              </w:rPr>
              <w:t xml:space="preserve"> </w:t>
            </w:r>
            <w:r w:rsidR="006E726F">
              <w:rPr>
                <w:rFonts w:eastAsia="Times New Roman"/>
                <w:color w:val="404040"/>
                <w:sz w:val="20"/>
                <w:szCs w:val="20"/>
                <w:lang w:val="mk-MK"/>
              </w:rPr>
              <w:t>им ги</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закачите</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документи</w:t>
            </w:r>
            <w:r w:rsidR="006E726F">
              <w:rPr>
                <w:rFonts w:eastAsia="Times New Roman"/>
                <w:color w:val="404040"/>
                <w:sz w:val="20"/>
                <w:szCs w:val="20"/>
                <w:lang w:val="mk-MK"/>
              </w:rPr>
              <w:t>те</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за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оваа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активност</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По</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завршувањето</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на</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оваа</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постапка</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за</w:t>
            </w:r>
            <w:r w:rsidR="006E726F" w:rsidRPr="00A07DC1">
              <w:rPr>
                <w:rFonts w:eastAsia="Times New Roman"/>
                <w:color w:val="404040"/>
                <w:sz w:val="20"/>
                <w:szCs w:val="20"/>
                <w:lang w:val="es-ES"/>
              </w:rPr>
              <w:t xml:space="preserve"> </w:t>
            </w:r>
            <w:r w:rsidR="006E726F">
              <w:rPr>
                <w:rFonts w:eastAsia="Times New Roman"/>
                <w:color w:val="404040"/>
                <w:sz w:val="20"/>
                <w:szCs w:val="20"/>
                <w:lang w:val="en-US"/>
              </w:rPr>
              <w:t>секој</w:t>
            </w:r>
            <w:r w:rsidR="006E726F">
              <w:rPr>
                <w:rFonts w:eastAsia="Times New Roman"/>
                <w:color w:val="404040"/>
                <w:sz w:val="20"/>
                <w:szCs w:val="20"/>
                <w:lang w:val="mk-MK"/>
              </w:rPr>
              <w:t xml:space="preserve"> образец</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кликнете</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lang w:val="en-US"/>
              </w:rPr>
              <w:t>на</w:t>
            </w:r>
            <w:r w:rsidR="006E726F" w:rsidRPr="00A07DC1">
              <w:rPr>
                <w:rFonts w:eastAsia="Times New Roman"/>
                <w:color w:val="404040"/>
                <w:sz w:val="20"/>
                <w:szCs w:val="20"/>
                <w:lang w:val="es-ES"/>
              </w:rPr>
              <w:t xml:space="preserve"> </w:t>
            </w:r>
            <w:r w:rsidR="006E726F" w:rsidRPr="006E726F">
              <w:rPr>
                <w:rFonts w:eastAsia="Times New Roman"/>
                <w:color w:val="404040"/>
                <w:sz w:val="20"/>
                <w:szCs w:val="20"/>
                <w:u w:val="single"/>
                <w:lang w:val="en-US"/>
              </w:rPr>
              <w:t>Зачувај</w:t>
            </w:r>
            <w:r w:rsidR="006E726F" w:rsidRPr="00A07DC1">
              <w:rPr>
                <w:rFonts w:eastAsia="Times New Roman"/>
                <w:color w:val="404040"/>
                <w:sz w:val="20"/>
                <w:szCs w:val="20"/>
                <w:u w:val="single"/>
                <w:lang w:val="es-ES"/>
              </w:rPr>
              <w:t xml:space="preserve"> </w:t>
            </w:r>
            <w:r w:rsidR="006E726F" w:rsidRPr="006E726F">
              <w:rPr>
                <w:rFonts w:eastAsia="Times New Roman"/>
                <w:color w:val="404040"/>
                <w:sz w:val="20"/>
                <w:szCs w:val="20"/>
                <w:u w:val="single"/>
                <w:lang w:val="en-US"/>
              </w:rPr>
              <w:t>активност</w:t>
            </w:r>
            <w:r w:rsidR="006E726F" w:rsidRPr="00A07DC1">
              <w:rPr>
                <w:rFonts w:eastAsia="Times New Roman"/>
                <w:color w:val="404040"/>
                <w:sz w:val="20"/>
                <w:szCs w:val="20"/>
                <w:lang w:val="es-ES"/>
              </w:rPr>
              <w:t>.</w:t>
            </w:r>
            <w:r w:rsidRPr="00A07DC1">
              <w:rPr>
                <w:rFonts w:ascii="Times New Roman" w:eastAsia="Times New Roman" w:hAnsi="Times New Roman"/>
                <w:szCs w:val="24"/>
                <w:lang w:val="es-ES"/>
              </w:rPr>
              <w:t xml:space="preserve"> </w:t>
            </w:r>
          </w:p>
          <w:p w14:paraId="565439EC"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783F0346" w14:textId="77777777" w:rsidR="0071465E" w:rsidRPr="00A07DC1" w:rsidRDefault="006E726F" w:rsidP="006E726F">
            <w:pPr>
              <w:spacing w:after="60" w:line="240" w:lineRule="auto"/>
              <w:rPr>
                <w:rFonts w:ascii="Times New Roman" w:eastAsia="Times New Roman" w:hAnsi="Times New Roman"/>
                <w:szCs w:val="24"/>
                <w:lang w:val="es-ES"/>
              </w:rPr>
            </w:pPr>
            <w:r>
              <w:rPr>
                <w:rFonts w:eastAsia="Times New Roman"/>
                <w:color w:val="404040"/>
                <w:sz w:val="20"/>
                <w:szCs w:val="20"/>
                <w:lang w:val="mk-MK"/>
              </w:rPr>
              <w:t xml:space="preserve">Откако сите активности се складирани одберете </w:t>
            </w:r>
            <w:r w:rsidRPr="006E726F">
              <w:rPr>
                <w:rFonts w:eastAsia="Times New Roman"/>
                <w:color w:val="404040"/>
                <w:sz w:val="20"/>
                <w:szCs w:val="20"/>
                <w:u w:val="single"/>
                <w:lang w:val="mk-MK"/>
              </w:rPr>
              <w:t>Почни</w:t>
            </w:r>
            <w:r>
              <w:rPr>
                <w:rFonts w:eastAsia="Times New Roman"/>
                <w:color w:val="404040"/>
                <w:sz w:val="20"/>
                <w:szCs w:val="20"/>
                <w:lang w:val="mk-MK"/>
              </w:rPr>
              <w:t xml:space="preserve">. </w:t>
            </w:r>
            <w:r w:rsidR="0071465E" w:rsidRPr="00A07DC1">
              <w:rPr>
                <w:rFonts w:ascii="Times New Roman" w:eastAsia="Times New Roman" w:hAnsi="Times New Roman"/>
                <w:szCs w:val="24"/>
                <w:lang w:val="es-ES"/>
              </w:rPr>
              <w:t xml:space="preserve"> </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246D8DE4" w14:textId="77777777" w:rsidR="0071465E" w:rsidRDefault="0071465E" w:rsidP="00C827F9">
            <w:pPr>
              <w:snapToGrid w:val="0"/>
              <w:spacing w:after="60" w:line="240" w:lineRule="auto"/>
            </w:pPr>
            <w:r>
              <w:rPr>
                <w:rFonts w:eastAsia="Times New Roman"/>
                <w:b/>
                <w:noProof/>
                <w:color w:val="4F81BD"/>
                <w:sz w:val="18"/>
                <w:szCs w:val="18"/>
                <w:lang w:val="es-ES" w:eastAsia="es-ES"/>
              </w:rPr>
              <w:drawing>
                <wp:inline distT="0" distB="0" distL="0" distR="0" wp14:anchorId="547BC77E" wp14:editId="2BA0FE12">
                  <wp:extent cx="4589780" cy="2223135"/>
                  <wp:effectExtent l="0" t="0" r="127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9780" cy="2223135"/>
                          </a:xfrm>
                          <a:prstGeom prst="rect">
                            <a:avLst/>
                          </a:prstGeom>
                          <a:solidFill>
                            <a:srgbClr val="FFFFFF"/>
                          </a:solidFill>
                          <a:ln>
                            <a:noFill/>
                          </a:ln>
                        </pic:spPr>
                      </pic:pic>
                    </a:graphicData>
                  </a:graphic>
                </wp:inline>
              </w:drawing>
            </w:r>
          </w:p>
          <w:p w14:paraId="19E9283E" w14:textId="77777777" w:rsidR="0071465E" w:rsidRDefault="0071465E" w:rsidP="00C827F9">
            <w:pPr>
              <w:spacing w:after="60" w:line="240" w:lineRule="auto"/>
              <w:rPr>
                <w:rFonts w:eastAsia="Times New Roman"/>
                <w:sz w:val="20"/>
                <w:szCs w:val="20"/>
                <w:lang w:val="es-ES"/>
              </w:rPr>
            </w:pPr>
            <w:r>
              <w:rPr>
                <w:rFonts w:eastAsia="Times New Roman"/>
                <w:b/>
                <w:noProof/>
                <w:color w:val="4F81BD"/>
                <w:sz w:val="18"/>
                <w:szCs w:val="18"/>
                <w:lang w:val="es-ES" w:eastAsia="es-ES"/>
              </w:rPr>
              <w:drawing>
                <wp:inline distT="0" distB="0" distL="0" distR="0" wp14:anchorId="5A3FD573" wp14:editId="5DEC7F9B">
                  <wp:extent cx="4589780" cy="3101975"/>
                  <wp:effectExtent l="0" t="0" r="127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9780" cy="3101975"/>
                          </a:xfrm>
                          <a:prstGeom prst="rect">
                            <a:avLst/>
                          </a:prstGeom>
                          <a:solidFill>
                            <a:srgbClr val="FFFFFF"/>
                          </a:solidFill>
                          <a:ln>
                            <a:noFill/>
                          </a:ln>
                        </pic:spPr>
                      </pic:pic>
                    </a:graphicData>
                  </a:graphic>
                </wp:inline>
              </w:drawing>
            </w:r>
          </w:p>
        </w:tc>
      </w:tr>
      <w:tr w:rsidR="0071465E" w14:paraId="7D73FD07"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0767EA69" w14:textId="77777777" w:rsidR="0071465E" w:rsidRDefault="002A437A"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9</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38986DF3" w14:textId="77777777" w:rsidR="006E726F" w:rsidRPr="002A437A" w:rsidRDefault="006E726F" w:rsidP="006E726F">
            <w:pPr>
              <w:snapToGrid w:val="0"/>
              <w:spacing w:after="60" w:line="240" w:lineRule="auto"/>
              <w:rPr>
                <w:rFonts w:ascii="Times New Roman" w:eastAsia="Times New Roman" w:hAnsi="Times New Roman"/>
                <w:szCs w:val="24"/>
                <w:lang w:val="es-ES"/>
              </w:rPr>
            </w:pPr>
            <w:r>
              <w:rPr>
                <w:rFonts w:eastAsia="Times New Roman"/>
                <w:color w:val="404040"/>
                <w:sz w:val="20"/>
                <w:szCs w:val="20"/>
                <w:lang w:val="mk-MK"/>
              </w:rPr>
              <w:t xml:space="preserve">На страницата за преглед на процесот кликнете </w:t>
            </w:r>
            <w:r w:rsidRPr="002A437A">
              <w:rPr>
                <w:rFonts w:eastAsia="Times New Roman"/>
                <w:color w:val="404040"/>
                <w:sz w:val="20"/>
                <w:szCs w:val="20"/>
                <w:u w:val="single"/>
                <w:lang w:val="mk-MK"/>
              </w:rPr>
              <w:t>Обнови</w:t>
            </w:r>
            <w:r>
              <w:rPr>
                <w:rFonts w:eastAsia="Times New Roman"/>
                <w:color w:val="404040"/>
                <w:sz w:val="20"/>
                <w:szCs w:val="20"/>
                <w:u w:val="single"/>
                <w:lang w:val="mk-MK"/>
              </w:rPr>
              <w:t xml:space="preserve"> (</w:t>
            </w:r>
            <w:r w:rsidRPr="002A437A">
              <w:rPr>
                <w:rFonts w:eastAsia="Times New Roman"/>
                <w:color w:val="404040"/>
                <w:sz w:val="20"/>
                <w:szCs w:val="20"/>
                <w:u w:val="single"/>
                <w:lang w:val="es-ES"/>
              </w:rPr>
              <w:t>Refresh</w:t>
            </w:r>
            <w:r>
              <w:rPr>
                <w:rFonts w:eastAsia="Times New Roman"/>
                <w:color w:val="404040"/>
                <w:sz w:val="20"/>
                <w:szCs w:val="20"/>
                <w:u w:val="single"/>
                <w:lang w:val="mk-MK"/>
              </w:rPr>
              <w:t>)</w:t>
            </w:r>
            <w:r w:rsidRPr="002A437A">
              <w:rPr>
                <w:rFonts w:eastAsia="Times New Roman"/>
                <w:color w:val="404040"/>
                <w:sz w:val="20"/>
                <w:szCs w:val="20"/>
                <w:lang w:val="mk-MK"/>
              </w:rPr>
              <w:t xml:space="preserve"> за да ви се појават следните задачи.</w:t>
            </w:r>
            <w:r w:rsidRPr="002A437A">
              <w:rPr>
                <w:rFonts w:eastAsia="Times New Roman"/>
                <w:color w:val="404040"/>
                <w:sz w:val="20"/>
                <w:szCs w:val="20"/>
                <w:lang w:val="es-ES"/>
              </w:rPr>
              <w:t>.</w:t>
            </w:r>
            <w:r w:rsidRPr="002A437A">
              <w:rPr>
                <w:rFonts w:ascii="Times New Roman" w:eastAsia="Times New Roman" w:hAnsi="Times New Roman"/>
                <w:szCs w:val="24"/>
                <w:lang w:val="es-ES"/>
              </w:rPr>
              <w:t xml:space="preserve"> </w:t>
            </w:r>
          </w:p>
          <w:p w14:paraId="4ABED8C5" w14:textId="77777777" w:rsidR="006E726F" w:rsidRPr="002A437A" w:rsidRDefault="006E726F" w:rsidP="006E726F">
            <w:pPr>
              <w:spacing w:after="60" w:line="240" w:lineRule="auto"/>
              <w:rPr>
                <w:rFonts w:ascii="Times New Roman" w:eastAsia="Times New Roman" w:hAnsi="Times New Roman"/>
                <w:szCs w:val="24"/>
                <w:lang w:val="es-ES"/>
              </w:rPr>
            </w:pPr>
            <w:r>
              <w:rPr>
                <w:rFonts w:eastAsia="Times New Roman"/>
                <w:color w:val="404040"/>
                <w:sz w:val="20"/>
                <w:szCs w:val="20"/>
                <w:lang w:val="mk-MK"/>
              </w:rPr>
              <w:t>Одберете ја следната задача за процесирање на документот: Подготовка за инспекција и закачување на документи..</w:t>
            </w:r>
            <w:r w:rsidRPr="002A437A">
              <w:rPr>
                <w:rFonts w:ascii="Times New Roman" w:eastAsia="Times New Roman" w:hAnsi="Times New Roman"/>
                <w:szCs w:val="24"/>
                <w:lang w:val="es-ES"/>
              </w:rPr>
              <w:t xml:space="preserve"> </w:t>
            </w:r>
          </w:p>
          <w:p w14:paraId="168EE113" w14:textId="77777777" w:rsidR="006E726F" w:rsidRPr="006E726F" w:rsidRDefault="006E726F" w:rsidP="00C827F9">
            <w:pPr>
              <w:snapToGrid w:val="0"/>
              <w:spacing w:after="60" w:line="240" w:lineRule="auto"/>
              <w:rPr>
                <w:rFonts w:eastAsia="Times New Roman"/>
                <w:color w:val="404040"/>
                <w:sz w:val="20"/>
                <w:szCs w:val="20"/>
                <w:lang w:val="es-ES"/>
              </w:rPr>
            </w:pPr>
          </w:p>
          <w:p w14:paraId="025D51C6"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5116D16D"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736D1ACA"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3BA9A035"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7573EF96"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7BBB41A1"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59D1AC4E"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5BCC1F0D" w14:textId="77777777" w:rsidR="0071465E" w:rsidRPr="006E726F" w:rsidRDefault="0071465E" w:rsidP="00C827F9">
            <w:pPr>
              <w:spacing w:after="60" w:line="240" w:lineRule="auto"/>
              <w:rPr>
                <w:rFonts w:eastAsia="Times New Roman"/>
                <w:color w:val="404040"/>
                <w:sz w:val="20"/>
                <w:szCs w:val="20"/>
                <w:lang w:val="es-ES"/>
              </w:rPr>
            </w:pPr>
            <w:r w:rsidRPr="006E726F">
              <w:rPr>
                <w:rFonts w:eastAsia="Times New Roman"/>
                <w:color w:val="404040"/>
                <w:sz w:val="20"/>
                <w:szCs w:val="20"/>
                <w:lang w:val="es-ES"/>
              </w:rPr>
              <w:t> </w:t>
            </w:r>
          </w:p>
          <w:p w14:paraId="40D01315" w14:textId="77777777" w:rsidR="0071465E" w:rsidRPr="006E726F" w:rsidRDefault="0071465E" w:rsidP="00C827F9">
            <w:pPr>
              <w:spacing w:after="60" w:line="240" w:lineRule="auto"/>
              <w:rPr>
                <w:rFonts w:eastAsia="Times New Roman"/>
                <w:color w:val="404040"/>
                <w:sz w:val="20"/>
                <w:szCs w:val="20"/>
                <w:lang w:val="es-ES"/>
              </w:rPr>
            </w:pPr>
          </w:p>
          <w:p w14:paraId="0978F2E9" w14:textId="77777777" w:rsidR="0071465E" w:rsidRPr="006E726F" w:rsidRDefault="0071465E" w:rsidP="00C827F9">
            <w:pPr>
              <w:spacing w:after="60" w:line="240" w:lineRule="auto"/>
              <w:rPr>
                <w:rFonts w:eastAsia="Times New Roman"/>
                <w:color w:val="404040"/>
                <w:sz w:val="20"/>
                <w:szCs w:val="20"/>
                <w:lang w:val="es-ES"/>
              </w:rPr>
            </w:pPr>
          </w:p>
          <w:p w14:paraId="000B85CD" w14:textId="77777777" w:rsidR="0071465E" w:rsidRPr="006E726F" w:rsidRDefault="006E726F" w:rsidP="00C827F9">
            <w:pPr>
              <w:spacing w:after="60" w:line="240" w:lineRule="auto"/>
              <w:rPr>
                <w:rFonts w:ascii="Times New Roman" w:eastAsia="Times New Roman" w:hAnsi="Times New Roman"/>
                <w:szCs w:val="24"/>
                <w:lang w:val="es-ES"/>
              </w:rPr>
            </w:pPr>
            <w:r w:rsidRPr="006E726F">
              <w:rPr>
                <w:rFonts w:eastAsia="Times New Roman"/>
                <w:color w:val="404040"/>
                <w:sz w:val="20"/>
                <w:szCs w:val="20"/>
                <w:lang w:val="en-US"/>
              </w:rPr>
              <w:t>Некои</w:t>
            </w:r>
            <w:r w:rsidRPr="006E726F">
              <w:rPr>
                <w:rFonts w:eastAsia="Times New Roman"/>
                <w:color w:val="404040"/>
                <w:sz w:val="20"/>
                <w:szCs w:val="20"/>
                <w:lang w:val="es-ES"/>
              </w:rPr>
              <w:t xml:space="preserve"> </w:t>
            </w:r>
            <w:r w:rsidRPr="006E726F">
              <w:rPr>
                <w:rFonts w:eastAsia="Times New Roman"/>
                <w:color w:val="404040"/>
                <w:sz w:val="20"/>
                <w:szCs w:val="20"/>
                <w:lang w:val="en-US"/>
              </w:rPr>
              <w:t>информации</w:t>
            </w:r>
            <w:r w:rsidRPr="006E726F">
              <w:rPr>
                <w:rFonts w:eastAsia="Times New Roman"/>
                <w:color w:val="404040"/>
                <w:sz w:val="20"/>
                <w:szCs w:val="20"/>
                <w:lang w:val="es-ES"/>
              </w:rPr>
              <w:t xml:space="preserve"> </w:t>
            </w:r>
            <w:r w:rsidRPr="006E726F">
              <w:rPr>
                <w:rFonts w:eastAsia="Times New Roman"/>
                <w:color w:val="404040"/>
                <w:sz w:val="20"/>
                <w:szCs w:val="20"/>
                <w:lang w:val="en-US"/>
              </w:rPr>
              <w:t>во</w:t>
            </w:r>
            <w:r w:rsidRPr="006E726F">
              <w:rPr>
                <w:rFonts w:eastAsia="Times New Roman"/>
                <w:color w:val="404040"/>
                <w:sz w:val="20"/>
                <w:szCs w:val="20"/>
                <w:lang w:val="es-ES"/>
              </w:rPr>
              <w:t xml:space="preserve"> </w:t>
            </w:r>
            <w:r w:rsidRPr="006E726F">
              <w:rPr>
                <w:rFonts w:eastAsia="Times New Roman"/>
                <w:color w:val="404040"/>
                <w:sz w:val="20"/>
                <w:szCs w:val="20"/>
                <w:lang w:val="en-US"/>
              </w:rPr>
              <w:t>врска</w:t>
            </w:r>
            <w:r w:rsidRPr="006E726F">
              <w:rPr>
                <w:rFonts w:eastAsia="Times New Roman"/>
                <w:color w:val="404040"/>
                <w:sz w:val="20"/>
                <w:szCs w:val="20"/>
                <w:lang w:val="es-ES"/>
              </w:rPr>
              <w:t xml:space="preserve"> </w:t>
            </w:r>
            <w:r w:rsidRPr="006E726F">
              <w:rPr>
                <w:rFonts w:eastAsia="Times New Roman"/>
                <w:color w:val="404040"/>
                <w:sz w:val="20"/>
                <w:szCs w:val="20"/>
                <w:lang w:val="en-US"/>
              </w:rPr>
              <w:t>со</w:t>
            </w:r>
            <w:r w:rsidRPr="006E726F">
              <w:rPr>
                <w:rFonts w:eastAsia="Times New Roman"/>
                <w:color w:val="404040"/>
                <w:sz w:val="20"/>
                <w:szCs w:val="20"/>
                <w:lang w:val="es-ES"/>
              </w:rPr>
              <w:t xml:space="preserve"> </w:t>
            </w:r>
            <w:r w:rsidRPr="006E726F">
              <w:rPr>
                <w:rFonts w:eastAsia="Times New Roman"/>
                <w:color w:val="404040"/>
                <w:sz w:val="20"/>
                <w:szCs w:val="20"/>
                <w:lang w:val="en-US"/>
              </w:rPr>
              <w:t>овој</w:t>
            </w:r>
            <w:r w:rsidRPr="006E726F">
              <w:rPr>
                <w:rFonts w:eastAsia="Times New Roman"/>
                <w:color w:val="404040"/>
                <w:sz w:val="20"/>
                <w:szCs w:val="20"/>
                <w:lang w:val="es-ES"/>
              </w:rPr>
              <w:t xml:space="preserve"> </w:t>
            </w:r>
            <w:r w:rsidRPr="006E726F">
              <w:rPr>
                <w:rFonts w:eastAsia="Times New Roman"/>
                <w:color w:val="404040"/>
                <w:sz w:val="20"/>
                <w:szCs w:val="20"/>
                <w:lang w:val="en-US"/>
              </w:rPr>
              <w:t>процес</w:t>
            </w:r>
            <w:r w:rsidRPr="006E726F">
              <w:rPr>
                <w:rFonts w:eastAsia="Times New Roman"/>
                <w:color w:val="404040"/>
                <w:sz w:val="20"/>
                <w:szCs w:val="20"/>
                <w:lang w:val="es-ES"/>
              </w:rPr>
              <w:t xml:space="preserve"> </w:t>
            </w:r>
            <w:r w:rsidRPr="006E726F">
              <w:rPr>
                <w:rFonts w:eastAsia="Times New Roman"/>
                <w:color w:val="404040"/>
                <w:sz w:val="20"/>
                <w:szCs w:val="20"/>
                <w:lang w:val="en-US"/>
              </w:rPr>
              <w:t>и</w:t>
            </w:r>
            <w:r w:rsidRPr="006E726F">
              <w:rPr>
                <w:rFonts w:eastAsia="Times New Roman"/>
                <w:color w:val="404040"/>
                <w:sz w:val="20"/>
                <w:szCs w:val="20"/>
                <w:lang w:val="es-ES"/>
              </w:rPr>
              <w:t xml:space="preserve"> </w:t>
            </w:r>
            <w:r w:rsidRPr="006E726F">
              <w:rPr>
                <w:rFonts w:eastAsia="Times New Roman"/>
                <w:color w:val="404040"/>
                <w:sz w:val="20"/>
                <w:szCs w:val="20"/>
                <w:lang w:val="en-US"/>
              </w:rPr>
              <w:t>задачи</w:t>
            </w:r>
            <w:r w:rsidRPr="006E726F">
              <w:rPr>
                <w:rFonts w:eastAsia="Times New Roman"/>
                <w:color w:val="404040"/>
                <w:sz w:val="20"/>
                <w:szCs w:val="20"/>
                <w:lang w:val="es-ES"/>
              </w:rPr>
              <w:t xml:space="preserve"> </w:t>
            </w:r>
            <w:r w:rsidRPr="006E726F">
              <w:rPr>
                <w:rFonts w:eastAsia="Times New Roman"/>
                <w:color w:val="404040"/>
                <w:sz w:val="20"/>
                <w:szCs w:val="20"/>
                <w:lang w:val="en-US"/>
              </w:rPr>
              <w:t>се</w:t>
            </w:r>
            <w:r w:rsidRPr="006E726F">
              <w:rPr>
                <w:rFonts w:eastAsia="Times New Roman"/>
                <w:color w:val="404040"/>
                <w:sz w:val="20"/>
                <w:szCs w:val="20"/>
                <w:lang w:val="es-ES"/>
              </w:rPr>
              <w:t xml:space="preserve"> </w:t>
            </w:r>
            <w:r w:rsidRPr="006E726F">
              <w:rPr>
                <w:rFonts w:eastAsia="Times New Roman"/>
                <w:color w:val="404040"/>
                <w:sz w:val="20"/>
                <w:szCs w:val="20"/>
                <w:lang w:val="en-US"/>
              </w:rPr>
              <w:t>прикажани</w:t>
            </w:r>
            <w:r w:rsidRPr="006E726F">
              <w:rPr>
                <w:rFonts w:eastAsia="Times New Roman"/>
                <w:color w:val="404040"/>
                <w:sz w:val="20"/>
                <w:szCs w:val="20"/>
                <w:lang w:val="es-ES"/>
              </w:rPr>
              <w:t xml:space="preserve">. </w:t>
            </w:r>
            <w:r w:rsidRPr="006E726F">
              <w:rPr>
                <w:rFonts w:eastAsia="Times New Roman"/>
                <w:color w:val="404040"/>
                <w:sz w:val="20"/>
                <w:szCs w:val="20"/>
                <w:lang w:val="en-US"/>
              </w:rPr>
              <w:t>Испраќање</w:t>
            </w:r>
            <w:r>
              <w:rPr>
                <w:rFonts w:eastAsia="Times New Roman"/>
                <w:color w:val="404040"/>
                <w:sz w:val="20"/>
                <w:szCs w:val="20"/>
                <w:lang w:val="mk-MK"/>
              </w:rPr>
              <w:t>то</w:t>
            </w:r>
            <w:r w:rsidRPr="006E726F">
              <w:rPr>
                <w:rFonts w:eastAsia="Times New Roman"/>
                <w:color w:val="404040"/>
                <w:sz w:val="20"/>
                <w:szCs w:val="20"/>
                <w:lang w:val="es-ES"/>
              </w:rPr>
              <w:t xml:space="preserve"> </w:t>
            </w:r>
            <w:r w:rsidRPr="006E726F">
              <w:rPr>
                <w:rFonts w:eastAsia="Times New Roman"/>
                <w:color w:val="404040"/>
                <w:sz w:val="20"/>
                <w:szCs w:val="20"/>
                <w:lang w:val="en-US"/>
              </w:rPr>
              <w:t>на</w:t>
            </w:r>
            <w:r w:rsidRPr="006E726F">
              <w:rPr>
                <w:rFonts w:eastAsia="Times New Roman"/>
                <w:color w:val="404040"/>
                <w:sz w:val="20"/>
                <w:szCs w:val="20"/>
                <w:lang w:val="es-ES"/>
              </w:rPr>
              <w:t xml:space="preserve"> </w:t>
            </w:r>
            <w:r w:rsidRPr="006E726F">
              <w:rPr>
                <w:rFonts w:eastAsia="Times New Roman"/>
                <w:color w:val="404040"/>
                <w:sz w:val="20"/>
                <w:szCs w:val="20"/>
                <w:lang w:val="en-US"/>
              </w:rPr>
              <w:t>потребните</w:t>
            </w:r>
            <w:r w:rsidRPr="006E726F">
              <w:rPr>
                <w:rFonts w:eastAsia="Times New Roman"/>
                <w:color w:val="404040"/>
                <w:sz w:val="20"/>
                <w:szCs w:val="20"/>
                <w:lang w:val="es-ES"/>
              </w:rPr>
              <w:t xml:space="preserve"> </w:t>
            </w:r>
            <w:r w:rsidRPr="006E726F">
              <w:rPr>
                <w:rFonts w:eastAsia="Times New Roman"/>
                <w:color w:val="404040"/>
                <w:sz w:val="20"/>
                <w:szCs w:val="20"/>
                <w:lang w:val="en-US"/>
              </w:rPr>
              <w:t>документи</w:t>
            </w:r>
            <w:r w:rsidRPr="006E726F">
              <w:rPr>
                <w:rFonts w:eastAsia="Times New Roman"/>
                <w:color w:val="404040"/>
                <w:sz w:val="20"/>
                <w:szCs w:val="20"/>
                <w:lang w:val="es-ES"/>
              </w:rPr>
              <w:t xml:space="preserve"> </w:t>
            </w:r>
            <w:r w:rsidRPr="006E726F">
              <w:rPr>
                <w:rFonts w:eastAsia="Times New Roman"/>
                <w:color w:val="404040"/>
                <w:sz w:val="20"/>
                <w:szCs w:val="20"/>
                <w:lang w:val="en-US"/>
              </w:rPr>
              <w:t>може</w:t>
            </w:r>
            <w:r w:rsidRPr="006E726F">
              <w:rPr>
                <w:rFonts w:eastAsia="Times New Roman"/>
                <w:color w:val="404040"/>
                <w:sz w:val="20"/>
                <w:szCs w:val="20"/>
                <w:lang w:val="es-ES"/>
              </w:rPr>
              <w:t xml:space="preserve"> </w:t>
            </w:r>
            <w:r w:rsidRPr="006E726F">
              <w:rPr>
                <w:rFonts w:eastAsia="Times New Roman"/>
                <w:color w:val="404040"/>
                <w:sz w:val="20"/>
                <w:szCs w:val="20"/>
                <w:lang w:val="en-US"/>
              </w:rPr>
              <w:t>да</w:t>
            </w:r>
            <w:r w:rsidRPr="006E726F">
              <w:rPr>
                <w:rFonts w:eastAsia="Times New Roman"/>
                <w:color w:val="404040"/>
                <w:sz w:val="20"/>
                <w:szCs w:val="20"/>
                <w:lang w:val="es-ES"/>
              </w:rPr>
              <w:t xml:space="preserve"> </w:t>
            </w:r>
            <w:r w:rsidRPr="006E726F">
              <w:rPr>
                <w:rFonts w:eastAsia="Times New Roman"/>
                <w:color w:val="404040"/>
                <w:sz w:val="20"/>
                <w:szCs w:val="20"/>
                <w:lang w:val="en-US"/>
              </w:rPr>
              <w:t>се</w:t>
            </w:r>
            <w:r w:rsidRPr="006E726F">
              <w:rPr>
                <w:rFonts w:eastAsia="Times New Roman"/>
                <w:color w:val="404040"/>
                <w:sz w:val="20"/>
                <w:szCs w:val="20"/>
                <w:lang w:val="es-ES"/>
              </w:rPr>
              <w:t xml:space="preserve"> </w:t>
            </w:r>
            <w:r w:rsidRPr="006E726F">
              <w:rPr>
                <w:rFonts w:eastAsia="Times New Roman"/>
                <w:color w:val="404040"/>
                <w:sz w:val="20"/>
                <w:szCs w:val="20"/>
                <w:lang w:val="en-US"/>
              </w:rPr>
              <w:t>направи</w:t>
            </w:r>
            <w:r w:rsidRPr="006E726F">
              <w:rPr>
                <w:rFonts w:eastAsia="Times New Roman"/>
                <w:color w:val="404040"/>
                <w:sz w:val="20"/>
                <w:szCs w:val="20"/>
                <w:lang w:val="es-ES"/>
              </w:rPr>
              <w:t xml:space="preserve"> </w:t>
            </w:r>
            <w:r w:rsidRPr="006E726F">
              <w:rPr>
                <w:rFonts w:eastAsia="Times New Roman"/>
                <w:color w:val="404040"/>
                <w:sz w:val="20"/>
                <w:szCs w:val="20"/>
                <w:lang w:val="en-US"/>
              </w:rPr>
              <w:t>преку</w:t>
            </w:r>
            <w:r w:rsidRPr="006E726F">
              <w:rPr>
                <w:rFonts w:eastAsia="Times New Roman"/>
                <w:color w:val="404040"/>
                <w:sz w:val="20"/>
                <w:szCs w:val="20"/>
                <w:lang w:val="es-ES"/>
              </w:rPr>
              <w:t xml:space="preserve"> </w:t>
            </w:r>
            <w:r w:rsidRPr="006E726F">
              <w:rPr>
                <w:rFonts w:eastAsia="Times New Roman"/>
                <w:color w:val="404040"/>
                <w:sz w:val="20"/>
                <w:szCs w:val="20"/>
                <w:lang w:val="en-US"/>
              </w:rPr>
              <w:t>формуларот</w:t>
            </w:r>
            <w:r w:rsidRPr="006E726F">
              <w:rPr>
                <w:rFonts w:eastAsia="Times New Roman"/>
                <w:color w:val="404040"/>
                <w:sz w:val="20"/>
                <w:szCs w:val="20"/>
                <w:lang w:val="es-ES"/>
              </w:rPr>
              <w:t xml:space="preserve"> </w:t>
            </w:r>
            <w:r w:rsidRPr="006E726F">
              <w:rPr>
                <w:rFonts w:eastAsia="Times New Roman"/>
                <w:color w:val="404040"/>
                <w:sz w:val="20"/>
                <w:szCs w:val="20"/>
                <w:lang w:val="en-US"/>
              </w:rPr>
              <w:t>за</w:t>
            </w:r>
            <w:r w:rsidRPr="006E726F">
              <w:rPr>
                <w:rFonts w:eastAsia="Times New Roman"/>
                <w:color w:val="404040"/>
                <w:sz w:val="20"/>
                <w:szCs w:val="20"/>
                <w:lang w:val="es-ES"/>
              </w:rPr>
              <w:t xml:space="preserve"> </w:t>
            </w:r>
            <w:r w:rsidRPr="006E726F">
              <w:rPr>
                <w:rFonts w:eastAsia="Times New Roman"/>
                <w:color w:val="404040"/>
                <w:sz w:val="20"/>
                <w:szCs w:val="20"/>
                <w:lang w:val="en-US"/>
              </w:rPr>
              <w:t>испраќање</w:t>
            </w:r>
            <w:r w:rsidRPr="006E726F">
              <w:rPr>
                <w:rFonts w:eastAsia="Times New Roman"/>
                <w:color w:val="404040"/>
                <w:sz w:val="20"/>
                <w:szCs w:val="20"/>
                <w:lang w:val="es-ES"/>
              </w:rPr>
              <w:t xml:space="preserve"> </w:t>
            </w:r>
            <w:r w:rsidRPr="006E726F">
              <w:rPr>
                <w:rFonts w:eastAsia="Times New Roman"/>
                <w:color w:val="404040"/>
                <w:sz w:val="20"/>
                <w:szCs w:val="20"/>
                <w:lang w:val="en-US"/>
              </w:rPr>
              <w:t>документи</w:t>
            </w:r>
            <w:r w:rsidR="0071465E" w:rsidRPr="006E726F">
              <w:rPr>
                <w:rFonts w:eastAsia="Times New Roman"/>
                <w:color w:val="404040"/>
                <w:sz w:val="20"/>
                <w:szCs w:val="20"/>
                <w:lang w:val="es-ES"/>
              </w:rPr>
              <w:t>.</w:t>
            </w:r>
            <w:r w:rsidR="0071465E" w:rsidRPr="006E726F">
              <w:rPr>
                <w:rFonts w:ascii="Times New Roman" w:eastAsia="Times New Roman" w:hAnsi="Times New Roman"/>
                <w:szCs w:val="24"/>
                <w:lang w:val="es-ES"/>
              </w:rPr>
              <w:t xml:space="preserve"> </w:t>
            </w:r>
          </w:p>
          <w:p w14:paraId="5518C2F1" w14:textId="77777777" w:rsidR="0071465E" w:rsidRPr="00A07DC1" w:rsidRDefault="006E726F" w:rsidP="006E726F">
            <w:pPr>
              <w:spacing w:after="60" w:line="240" w:lineRule="auto"/>
              <w:rPr>
                <w:rFonts w:ascii="Times New Roman" w:eastAsia="Times New Roman" w:hAnsi="Times New Roman"/>
                <w:szCs w:val="24"/>
                <w:lang w:val="es-ES"/>
              </w:rPr>
            </w:pPr>
            <w:r>
              <w:rPr>
                <w:rFonts w:eastAsia="Times New Roman"/>
                <w:color w:val="404040"/>
                <w:sz w:val="20"/>
                <w:szCs w:val="20"/>
                <w:lang w:val="mk-MK"/>
              </w:rPr>
              <w:t xml:space="preserve">Откако ќе завршите со процеситање на задачата  одберете </w:t>
            </w:r>
            <w:r w:rsidRPr="002A437A">
              <w:rPr>
                <w:rFonts w:eastAsia="Times New Roman"/>
                <w:color w:val="404040"/>
                <w:sz w:val="20"/>
                <w:szCs w:val="20"/>
                <w:u w:val="single"/>
                <w:lang w:val="mk-MK"/>
              </w:rPr>
              <w:t>Завршено</w:t>
            </w:r>
            <w:r>
              <w:rPr>
                <w:rFonts w:eastAsia="Times New Roman"/>
                <w:color w:val="404040"/>
                <w:sz w:val="20"/>
                <w:szCs w:val="20"/>
                <w:lang w:val="mk-MK"/>
              </w:rPr>
              <w:t>.</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31FB7D9B" w14:textId="77777777" w:rsidR="0071465E" w:rsidRDefault="0071465E" w:rsidP="00C827F9">
            <w:pPr>
              <w:snapToGrid w:val="0"/>
              <w:spacing w:after="60" w:line="240" w:lineRule="auto"/>
            </w:pPr>
            <w:r>
              <w:rPr>
                <w:rFonts w:eastAsia="Times New Roman"/>
                <w:b/>
                <w:noProof/>
                <w:color w:val="4F81BD"/>
                <w:sz w:val="18"/>
                <w:szCs w:val="18"/>
                <w:lang w:val="es-ES" w:eastAsia="es-ES"/>
              </w:rPr>
              <w:drawing>
                <wp:inline distT="0" distB="0" distL="0" distR="0" wp14:anchorId="54E84D8D" wp14:editId="6EF3F7CE">
                  <wp:extent cx="6257290" cy="23844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7290" cy="2384425"/>
                          </a:xfrm>
                          <a:prstGeom prst="rect">
                            <a:avLst/>
                          </a:prstGeom>
                          <a:solidFill>
                            <a:srgbClr val="FFFFFF"/>
                          </a:solidFill>
                          <a:ln>
                            <a:noFill/>
                          </a:ln>
                        </pic:spPr>
                      </pic:pic>
                    </a:graphicData>
                  </a:graphic>
                </wp:inline>
              </w:drawing>
            </w:r>
          </w:p>
          <w:p w14:paraId="180E738F" w14:textId="77777777" w:rsidR="0071465E" w:rsidRDefault="0071465E" w:rsidP="00C827F9">
            <w:pPr>
              <w:spacing w:after="60" w:line="240" w:lineRule="auto"/>
              <w:rPr>
                <w:rFonts w:eastAsia="Times New Roman"/>
                <w:sz w:val="20"/>
                <w:szCs w:val="20"/>
                <w:lang w:val="es-ES"/>
              </w:rPr>
            </w:pPr>
            <w:r>
              <w:rPr>
                <w:rFonts w:eastAsia="Times New Roman"/>
                <w:b/>
                <w:noProof/>
                <w:color w:val="4F81BD"/>
                <w:sz w:val="18"/>
                <w:szCs w:val="18"/>
                <w:lang w:val="es-ES" w:eastAsia="es-ES"/>
              </w:rPr>
              <w:drawing>
                <wp:inline distT="0" distB="0" distL="0" distR="0" wp14:anchorId="20769505" wp14:editId="003FABF9">
                  <wp:extent cx="6257290" cy="32092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57290" cy="3209290"/>
                          </a:xfrm>
                          <a:prstGeom prst="rect">
                            <a:avLst/>
                          </a:prstGeom>
                          <a:solidFill>
                            <a:srgbClr val="FFFFFF"/>
                          </a:solidFill>
                          <a:ln>
                            <a:noFill/>
                          </a:ln>
                        </pic:spPr>
                      </pic:pic>
                    </a:graphicData>
                  </a:graphic>
                </wp:inline>
              </w:drawing>
            </w:r>
          </w:p>
        </w:tc>
      </w:tr>
      <w:tr w:rsidR="0071465E" w14:paraId="18EF8DDB"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65BEEBB4" w14:textId="77777777" w:rsidR="0071465E" w:rsidRDefault="002A437A"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10</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68654376" w14:textId="77777777" w:rsidR="0071465E" w:rsidRPr="006E726F" w:rsidRDefault="006E726F" w:rsidP="00C827F9">
            <w:pPr>
              <w:snapToGrid w:val="0"/>
              <w:spacing w:after="60" w:line="240" w:lineRule="auto"/>
              <w:rPr>
                <w:rFonts w:ascii="Times New Roman" w:eastAsia="Times New Roman" w:hAnsi="Times New Roman"/>
                <w:szCs w:val="24"/>
                <w:lang w:val="mk-MK"/>
              </w:rPr>
            </w:pPr>
            <w:r>
              <w:rPr>
                <w:rFonts w:eastAsia="Times New Roman"/>
                <w:color w:val="404040"/>
                <w:sz w:val="20"/>
                <w:szCs w:val="20"/>
                <w:lang w:val="mk-MK"/>
              </w:rPr>
              <w:t>На с</w:t>
            </w:r>
            <w:r w:rsidR="002A437A">
              <w:rPr>
                <w:rFonts w:eastAsia="Times New Roman"/>
                <w:color w:val="404040"/>
                <w:sz w:val="20"/>
                <w:szCs w:val="20"/>
                <w:lang w:val="mk-MK"/>
              </w:rPr>
              <w:t xml:space="preserve">траница за преглед на процесот кликнете </w:t>
            </w:r>
            <w:r w:rsidR="002A437A" w:rsidRPr="002A437A">
              <w:rPr>
                <w:rFonts w:eastAsia="Times New Roman"/>
                <w:color w:val="404040"/>
                <w:sz w:val="20"/>
                <w:szCs w:val="20"/>
                <w:u w:val="single"/>
                <w:lang w:val="mk-MK"/>
              </w:rPr>
              <w:t>Обнови</w:t>
            </w:r>
            <w:r w:rsidR="002A437A">
              <w:rPr>
                <w:rFonts w:eastAsia="Times New Roman"/>
                <w:color w:val="404040"/>
                <w:sz w:val="20"/>
                <w:szCs w:val="20"/>
                <w:u w:val="single"/>
                <w:lang w:val="mk-MK"/>
              </w:rPr>
              <w:t xml:space="preserve"> (</w:t>
            </w:r>
            <w:r w:rsidR="0071465E" w:rsidRPr="006E726F">
              <w:rPr>
                <w:rFonts w:eastAsia="Times New Roman"/>
                <w:color w:val="404040"/>
                <w:sz w:val="20"/>
                <w:szCs w:val="20"/>
                <w:u w:val="single"/>
                <w:lang w:val="mk-MK"/>
              </w:rPr>
              <w:t>Refresh</w:t>
            </w:r>
            <w:r w:rsidR="002A437A">
              <w:rPr>
                <w:rFonts w:eastAsia="Times New Roman"/>
                <w:color w:val="404040"/>
                <w:sz w:val="20"/>
                <w:szCs w:val="20"/>
                <w:u w:val="single"/>
                <w:lang w:val="mk-MK"/>
              </w:rPr>
              <w:t>)</w:t>
            </w:r>
            <w:r w:rsidR="002A437A" w:rsidRPr="002A437A">
              <w:rPr>
                <w:rFonts w:eastAsia="Times New Roman"/>
                <w:color w:val="404040"/>
                <w:sz w:val="20"/>
                <w:szCs w:val="20"/>
                <w:lang w:val="mk-MK"/>
              </w:rPr>
              <w:t xml:space="preserve"> за да ви се појават следните задачи.</w:t>
            </w:r>
            <w:r w:rsidR="0071465E" w:rsidRPr="006E726F">
              <w:rPr>
                <w:rFonts w:ascii="Times New Roman" w:eastAsia="Times New Roman" w:hAnsi="Times New Roman"/>
                <w:szCs w:val="24"/>
                <w:lang w:val="mk-MK"/>
              </w:rPr>
              <w:t xml:space="preserve"> </w:t>
            </w:r>
          </w:p>
          <w:p w14:paraId="0FD9F55D" w14:textId="77777777" w:rsidR="0071465E" w:rsidRPr="00A07DC1" w:rsidRDefault="002A437A" w:rsidP="00C827F9">
            <w:pPr>
              <w:spacing w:after="60" w:line="240" w:lineRule="auto"/>
              <w:rPr>
                <w:rFonts w:ascii="Times New Roman" w:eastAsia="Times New Roman" w:hAnsi="Times New Roman"/>
                <w:szCs w:val="24"/>
                <w:lang w:val="mk-MK"/>
              </w:rPr>
            </w:pPr>
            <w:r>
              <w:rPr>
                <w:rFonts w:eastAsia="Times New Roman"/>
                <w:color w:val="404040"/>
                <w:sz w:val="20"/>
                <w:szCs w:val="20"/>
                <w:lang w:val="mk-MK"/>
              </w:rPr>
              <w:t>Одберете ја следната задача за процесирање на документот: Записник од спроведената инспекција.</w:t>
            </w:r>
            <w:r w:rsidR="0071465E" w:rsidRPr="00A07DC1">
              <w:rPr>
                <w:rFonts w:ascii="Times New Roman" w:eastAsia="Times New Roman" w:hAnsi="Times New Roman"/>
                <w:szCs w:val="24"/>
                <w:lang w:val="mk-MK"/>
              </w:rPr>
              <w:t xml:space="preserve"> </w:t>
            </w:r>
          </w:p>
          <w:p w14:paraId="37A6AF0D" w14:textId="77777777" w:rsidR="0071465E" w:rsidRPr="00A07DC1" w:rsidRDefault="0071465E" w:rsidP="00C827F9">
            <w:pPr>
              <w:spacing w:after="60" w:line="240" w:lineRule="auto"/>
              <w:rPr>
                <w:rFonts w:eastAsia="Times New Roman"/>
                <w:color w:val="404040"/>
                <w:sz w:val="20"/>
                <w:szCs w:val="20"/>
                <w:lang w:val="mk-MK"/>
              </w:rPr>
            </w:pPr>
            <w:r w:rsidRPr="00A07DC1">
              <w:rPr>
                <w:rFonts w:eastAsia="Times New Roman"/>
                <w:color w:val="404040"/>
                <w:sz w:val="20"/>
                <w:szCs w:val="20"/>
                <w:lang w:val="mk-MK"/>
              </w:rPr>
              <w:t> </w:t>
            </w:r>
          </w:p>
          <w:p w14:paraId="10965D64" w14:textId="77777777" w:rsidR="0071465E" w:rsidRPr="00A07DC1" w:rsidRDefault="0071465E" w:rsidP="00C827F9">
            <w:pPr>
              <w:spacing w:after="60" w:line="240" w:lineRule="auto"/>
              <w:rPr>
                <w:rFonts w:eastAsia="Times New Roman"/>
                <w:color w:val="404040"/>
                <w:sz w:val="20"/>
                <w:szCs w:val="20"/>
                <w:lang w:val="mk-MK"/>
              </w:rPr>
            </w:pPr>
            <w:r w:rsidRPr="00A07DC1">
              <w:rPr>
                <w:rFonts w:eastAsia="Times New Roman"/>
                <w:color w:val="404040"/>
                <w:sz w:val="20"/>
                <w:szCs w:val="20"/>
                <w:lang w:val="mk-MK"/>
              </w:rPr>
              <w:t> </w:t>
            </w:r>
          </w:p>
          <w:p w14:paraId="73898CBB" w14:textId="77777777" w:rsidR="0071465E" w:rsidRPr="00A07DC1" w:rsidRDefault="0071465E" w:rsidP="00C827F9">
            <w:pPr>
              <w:spacing w:after="60" w:line="240" w:lineRule="auto"/>
              <w:rPr>
                <w:rFonts w:eastAsia="Times New Roman"/>
                <w:color w:val="404040"/>
                <w:sz w:val="20"/>
                <w:szCs w:val="20"/>
                <w:lang w:val="mk-MK"/>
              </w:rPr>
            </w:pPr>
            <w:r w:rsidRPr="00A07DC1">
              <w:rPr>
                <w:rFonts w:eastAsia="Times New Roman"/>
                <w:color w:val="404040"/>
                <w:sz w:val="20"/>
                <w:szCs w:val="20"/>
                <w:lang w:val="mk-MK"/>
              </w:rPr>
              <w:t> </w:t>
            </w:r>
          </w:p>
          <w:p w14:paraId="7EE8E61B" w14:textId="77777777" w:rsidR="0071465E" w:rsidRPr="00A07DC1" w:rsidRDefault="0071465E" w:rsidP="00C827F9">
            <w:pPr>
              <w:spacing w:after="60" w:line="240" w:lineRule="auto"/>
              <w:rPr>
                <w:rFonts w:eastAsia="Times New Roman"/>
                <w:color w:val="404040"/>
                <w:sz w:val="20"/>
                <w:szCs w:val="20"/>
                <w:lang w:val="mk-MK"/>
              </w:rPr>
            </w:pPr>
            <w:r w:rsidRPr="00A07DC1">
              <w:rPr>
                <w:rFonts w:eastAsia="Times New Roman"/>
                <w:color w:val="404040"/>
                <w:sz w:val="20"/>
                <w:szCs w:val="20"/>
                <w:lang w:val="mk-MK"/>
              </w:rPr>
              <w:t> </w:t>
            </w:r>
          </w:p>
          <w:p w14:paraId="47D08388" w14:textId="77777777" w:rsidR="0071465E" w:rsidRPr="00A07DC1" w:rsidRDefault="0071465E" w:rsidP="00C827F9">
            <w:pPr>
              <w:spacing w:after="60" w:line="240" w:lineRule="auto"/>
              <w:rPr>
                <w:rFonts w:eastAsia="Times New Roman"/>
                <w:color w:val="404040"/>
                <w:sz w:val="20"/>
                <w:szCs w:val="20"/>
                <w:lang w:val="mk-MK"/>
              </w:rPr>
            </w:pPr>
            <w:r w:rsidRPr="00A07DC1">
              <w:rPr>
                <w:rFonts w:eastAsia="Times New Roman"/>
                <w:color w:val="404040"/>
                <w:sz w:val="20"/>
                <w:szCs w:val="20"/>
                <w:lang w:val="mk-MK"/>
              </w:rPr>
              <w:t> </w:t>
            </w:r>
          </w:p>
          <w:p w14:paraId="2552DDA3" w14:textId="77777777" w:rsidR="0071465E" w:rsidRPr="00A07DC1" w:rsidRDefault="0071465E" w:rsidP="00C827F9">
            <w:pPr>
              <w:spacing w:after="60" w:line="240" w:lineRule="auto"/>
              <w:rPr>
                <w:rFonts w:eastAsia="Times New Roman"/>
                <w:color w:val="404040"/>
                <w:sz w:val="20"/>
                <w:szCs w:val="20"/>
                <w:lang w:val="mk-MK"/>
              </w:rPr>
            </w:pPr>
            <w:r w:rsidRPr="00A07DC1">
              <w:rPr>
                <w:rFonts w:eastAsia="Times New Roman"/>
                <w:color w:val="404040"/>
                <w:sz w:val="20"/>
                <w:szCs w:val="20"/>
                <w:lang w:val="mk-MK"/>
              </w:rPr>
              <w:t> </w:t>
            </w:r>
          </w:p>
          <w:p w14:paraId="770D78E6" w14:textId="77777777" w:rsidR="0071465E" w:rsidRPr="00A07DC1" w:rsidRDefault="0071465E" w:rsidP="00C827F9">
            <w:pPr>
              <w:spacing w:after="60" w:line="240" w:lineRule="auto"/>
              <w:rPr>
                <w:rFonts w:eastAsia="Times New Roman"/>
                <w:color w:val="404040"/>
                <w:sz w:val="20"/>
                <w:szCs w:val="20"/>
                <w:lang w:val="mk-MK"/>
              </w:rPr>
            </w:pPr>
            <w:r w:rsidRPr="00A07DC1">
              <w:rPr>
                <w:rFonts w:eastAsia="Times New Roman"/>
                <w:color w:val="404040"/>
                <w:sz w:val="20"/>
                <w:szCs w:val="20"/>
                <w:lang w:val="mk-MK"/>
              </w:rPr>
              <w:t> </w:t>
            </w:r>
          </w:p>
          <w:p w14:paraId="5AE402B8" w14:textId="77777777" w:rsidR="0071465E" w:rsidRPr="00A07DC1" w:rsidRDefault="0071465E" w:rsidP="00C827F9">
            <w:pPr>
              <w:spacing w:after="60" w:line="240" w:lineRule="auto"/>
              <w:rPr>
                <w:rFonts w:eastAsia="Times New Roman"/>
                <w:color w:val="404040"/>
                <w:sz w:val="20"/>
                <w:szCs w:val="20"/>
                <w:lang w:val="mk-MK"/>
              </w:rPr>
            </w:pPr>
          </w:p>
          <w:p w14:paraId="78492DB9" w14:textId="77777777" w:rsidR="0071465E" w:rsidRPr="00A07DC1" w:rsidRDefault="0071465E" w:rsidP="00C827F9">
            <w:pPr>
              <w:spacing w:after="60" w:line="240" w:lineRule="auto"/>
              <w:rPr>
                <w:rFonts w:eastAsia="Times New Roman"/>
                <w:color w:val="404040"/>
                <w:sz w:val="20"/>
                <w:szCs w:val="20"/>
                <w:lang w:val="mk-MK"/>
              </w:rPr>
            </w:pPr>
          </w:p>
          <w:p w14:paraId="2A6C0D17" w14:textId="77777777" w:rsidR="0071465E" w:rsidRPr="00A07DC1" w:rsidRDefault="0071465E" w:rsidP="00C827F9">
            <w:pPr>
              <w:spacing w:after="60" w:line="240" w:lineRule="auto"/>
              <w:rPr>
                <w:rFonts w:ascii="Times New Roman" w:eastAsia="Times New Roman" w:hAnsi="Times New Roman"/>
                <w:szCs w:val="24"/>
                <w:lang w:val="mk-MK"/>
              </w:rPr>
            </w:pPr>
          </w:p>
          <w:p w14:paraId="0E3F0100" w14:textId="77777777" w:rsidR="0071465E" w:rsidRDefault="0071465E" w:rsidP="002A437A">
            <w:pPr>
              <w:spacing w:after="60" w:line="240" w:lineRule="auto"/>
              <w:rPr>
                <w:rFonts w:ascii="Times New Roman" w:eastAsia="Times New Roman" w:hAnsi="Times New Roman"/>
                <w:szCs w:val="24"/>
                <w:lang w:val="en-US"/>
              </w:rPr>
            </w:pPr>
            <w:r w:rsidRPr="00A07DC1">
              <w:rPr>
                <w:rFonts w:eastAsia="Times New Roman"/>
                <w:color w:val="404040"/>
                <w:sz w:val="20"/>
                <w:szCs w:val="20"/>
                <w:lang w:val="mk-MK"/>
              </w:rPr>
              <w:t> </w:t>
            </w:r>
            <w:r w:rsidR="002A437A">
              <w:rPr>
                <w:rFonts w:eastAsia="Times New Roman"/>
                <w:color w:val="404040"/>
                <w:sz w:val="20"/>
                <w:szCs w:val="20"/>
                <w:lang w:val="mk-MK"/>
              </w:rPr>
              <w:t>На оваа страница, одберете го документот Снимање на инспекцискиот надзор за негово издавање. Откако ќе завршит</w:t>
            </w:r>
            <w:r w:rsidR="006E726F">
              <w:rPr>
                <w:rFonts w:eastAsia="Times New Roman"/>
                <w:color w:val="404040"/>
                <w:sz w:val="20"/>
                <w:szCs w:val="20"/>
                <w:lang w:val="mk-MK"/>
              </w:rPr>
              <w:t>е со процеситање на документот о</w:t>
            </w:r>
            <w:r w:rsidR="002A437A">
              <w:rPr>
                <w:rFonts w:eastAsia="Times New Roman"/>
                <w:color w:val="404040"/>
                <w:sz w:val="20"/>
                <w:szCs w:val="20"/>
                <w:lang w:val="mk-MK"/>
              </w:rPr>
              <w:t xml:space="preserve">дберете </w:t>
            </w:r>
            <w:r w:rsidR="002A437A" w:rsidRPr="002A437A">
              <w:rPr>
                <w:rFonts w:eastAsia="Times New Roman"/>
                <w:color w:val="404040"/>
                <w:sz w:val="20"/>
                <w:szCs w:val="20"/>
                <w:u w:val="single"/>
                <w:lang w:val="mk-MK"/>
              </w:rPr>
              <w:t>Завршено</w:t>
            </w:r>
            <w:r w:rsidR="002A437A">
              <w:rPr>
                <w:rFonts w:eastAsia="Times New Roman"/>
                <w:color w:val="404040"/>
                <w:sz w:val="20"/>
                <w:szCs w:val="20"/>
                <w:lang w:val="mk-MK"/>
              </w:rPr>
              <w:t>.</w:t>
            </w:r>
            <w:r>
              <w:rPr>
                <w:rFonts w:ascii="Times New Roman" w:eastAsia="Times New Roman" w:hAnsi="Times New Roman"/>
                <w:szCs w:val="24"/>
                <w:lang w:val="en-US"/>
              </w:rPr>
              <w:t xml:space="preserve"> </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22162815" w14:textId="77777777" w:rsidR="0071465E" w:rsidRDefault="0071465E" w:rsidP="00C827F9">
            <w:pPr>
              <w:snapToGrid w:val="0"/>
              <w:spacing w:after="60" w:line="240" w:lineRule="auto"/>
              <w:rPr>
                <w:rFonts w:ascii="Times New Roman" w:eastAsia="Times New Roman" w:hAnsi="Times New Roman"/>
                <w:szCs w:val="24"/>
                <w:lang w:val="es-ES"/>
              </w:rPr>
            </w:pPr>
            <w:r>
              <w:rPr>
                <w:rFonts w:eastAsia="Times New Roman"/>
                <w:noProof/>
                <w:sz w:val="20"/>
                <w:szCs w:val="24"/>
                <w:lang w:val="es-ES" w:eastAsia="es-ES"/>
              </w:rPr>
              <w:drawing>
                <wp:inline distT="0" distB="0" distL="0" distR="0" wp14:anchorId="25B52A0E" wp14:editId="321B1036">
                  <wp:extent cx="5593715" cy="2277110"/>
                  <wp:effectExtent l="0" t="0" r="6985"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3715" cy="2277110"/>
                          </a:xfrm>
                          <a:prstGeom prst="rect">
                            <a:avLst/>
                          </a:prstGeom>
                          <a:solidFill>
                            <a:srgbClr val="FFFFFF"/>
                          </a:solidFill>
                          <a:ln>
                            <a:noFill/>
                          </a:ln>
                        </pic:spPr>
                      </pic:pic>
                    </a:graphicData>
                  </a:graphic>
                </wp:inline>
              </w:drawing>
            </w:r>
          </w:p>
          <w:p w14:paraId="470C6141" w14:textId="77777777" w:rsidR="0071465E" w:rsidRDefault="0071465E" w:rsidP="00C827F9">
            <w:pPr>
              <w:spacing w:after="60" w:line="240" w:lineRule="auto"/>
              <w:rPr>
                <w:rFonts w:ascii="Times New Roman" w:eastAsia="Times New Roman" w:hAnsi="Times New Roman"/>
                <w:szCs w:val="24"/>
                <w:lang w:val="es-ES"/>
              </w:rPr>
            </w:pPr>
          </w:p>
          <w:p w14:paraId="40FBDA39" w14:textId="77777777" w:rsidR="0071465E" w:rsidRDefault="0071465E" w:rsidP="00C827F9">
            <w:pPr>
              <w:spacing w:after="60" w:line="240" w:lineRule="auto"/>
              <w:rPr>
                <w:rFonts w:eastAsia="Times New Roman"/>
                <w:sz w:val="20"/>
                <w:szCs w:val="20"/>
                <w:lang w:val="es-ES"/>
              </w:rPr>
            </w:pPr>
            <w:r>
              <w:rPr>
                <w:rFonts w:eastAsia="Times New Roman"/>
                <w:b/>
                <w:noProof/>
                <w:color w:val="4F81BD"/>
                <w:sz w:val="18"/>
                <w:szCs w:val="18"/>
                <w:lang w:val="es-ES" w:eastAsia="es-ES"/>
              </w:rPr>
              <w:drawing>
                <wp:inline distT="0" distB="0" distL="0" distR="0" wp14:anchorId="5349C786" wp14:editId="50784CB3">
                  <wp:extent cx="5719445" cy="2760980"/>
                  <wp:effectExtent l="0" t="0" r="0"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9445" cy="2760980"/>
                          </a:xfrm>
                          <a:prstGeom prst="rect">
                            <a:avLst/>
                          </a:prstGeom>
                          <a:solidFill>
                            <a:srgbClr val="FFFFFF"/>
                          </a:solidFill>
                          <a:ln>
                            <a:noFill/>
                          </a:ln>
                        </pic:spPr>
                      </pic:pic>
                    </a:graphicData>
                  </a:graphic>
                </wp:inline>
              </w:drawing>
            </w:r>
            <w:r>
              <w:rPr>
                <w:rFonts w:eastAsia="Times New Roman"/>
                <w:sz w:val="20"/>
                <w:szCs w:val="20"/>
                <w:lang w:val="es-ES"/>
              </w:rPr>
              <w:t> </w:t>
            </w:r>
          </w:p>
        </w:tc>
      </w:tr>
      <w:tr w:rsidR="0071465E" w14:paraId="09BBB293" w14:textId="77777777" w:rsidTr="006E726F">
        <w:trPr>
          <w:trHeight w:val="1134"/>
        </w:trPr>
        <w:tc>
          <w:tcPr>
            <w:tcW w:w="848" w:type="dxa"/>
            <w:tcBorders>
              <w:top w:val="single" w:sz="8" w:space="0" w:color="FFFFFF"/>
              <w:left w:val="single" w:sz="8" w:space="0" w:color="FFFFFF"/>
              <w:bottom w:val="single" w:sz="8" w:space="0" w:color="FFFFFF"/>
            </w:tcBorders>
            <w:shd w:val="clear" w:color="auto" w:fill="C6D9F1"/>
          </w:tcPr>
          <w:p w14:paraId="3921D989" w14:textId="77777777" w:rsidR="0071465E" w:rsidRDefault="002A437A" w:rsidP="00C827F9">
            <w:pPr>
              <w:snapToGrid w:val="0"/>
              <w:spacing w:after="60" w:line="240" w:lineRule="auto"/>
              <w:jc w:val="center"/>
              <w:rPr>
                <w:rFonts w:ascii="Times New Roman" w:eastAsia="Times New Roman" w:hAnsi="Times New Roman"/>
                <w:szCs w:val="24"/>
                <w:lang w:val="es-ES"/>
              </w:rPr>
            </w:pPr>
            <w:r>
              <w:rPr>
                <w:rFonts w:eastAsia="Times New Roman"/>
                <w:sz w:val="20"/>
                <w:szCs w:val="20"/>
                <w:lang w:val="mk-MK"/>
              </w:rPr>
              <w:lastRenderedPageBreak/>
              <w:t>Чекор</w:t>
            </w:r>
            <w:r w:rsidR="0071465E">
              <w:rPr>
                <w:rFonts w:eastAsia="Times New Roman"/>
                <w:sz w:val="20"/>
                <w:szCs w:val="20"/>
                <w:lang w:val="es-ES"/>
              </w:rPr>
              <w:t xml:space="preserve"> 11</w:t>
            </w:r>
            <w:r w:rsidR="0071465E">
              <w:rPr>
                <w:rFonts w:ascii="Times New Roman" w:eastAsia="Times New Roman" w:hAnsi="Times New Roman"/>
                <w:szCs w:val="24"/>
                <w:lang w:val="es-ES"/>
              </w:rPr>
              <w:t xml:space="preserve"> </w:t>
            </w:r>
          </w:p>
        </w:tc>
        <w:tc>
          <w:tcPr>
            <w:tcW w:w="3958" w:type="dxa"/>
            <w:tcBorders>
              <w:top w:val="single" w:sz="8" w:space="0" w:color="FFFFFF"/>
              <w:left w:val="single" w:sz="8" w:space="0" w:color="FFFFFF"/>
              <w:bottom w:val="single" w:sz="8" w:space="0" w:color="FFFFFF"/>
            </w:tcBorders>
            <w:shd w:val="clear" w:color="auto" w:fill="C6D9F1"/>
          </w:tcPr>
          <w:p w14:paraId="62A3217A" w14:textId="77777777" w:rsidR="0071465E" w:rsidRPr="002A437A" w:rsidRDefault="002A437A" w:rsidP="00C827F9">
            <w:pPr>
              <w:snapToGrid w:val="0"/>
              <w:spacing w:after="60" w:line="240" w:lineRule="auto"/>
              <w:rPr>
                <w:rFonts w:ascii="Times New Roman" w:eastAsia="Times New Roman" w:hAnsi="Times New Roman"/>
                <w:szCs w:val="24"/>
                <w:lang w:val="es-ES"/>
              </w:rPr>
            </w:pPr>
            <w:r>
              <w:rPr>
                <w:rFonts w:eastAsia="Times New Roman"/>
                <w:color w:val="404040"/>
                <w:sz w:val="20"/>
                <w:szCs w:val="20"/>
                <w:lang w:val="mk-MK"/>
              </w:rPr>
              <w:t>Откако ќе завршите со процесирање на сите потребни документи (сите документи маркирани на сликата) одберете Дефинирајте дистрибутивна листа.</w:t>
            </w:r>
            <w:r w:rsidR="0071465E" w:rsidRPr="002A437A">
              <w:rPr>
                <w:rFonts w:ascii="Times New Roman" w:eastAsia="Times New Roman" w:hAnsi="Times New Roman"/>
                <w:szCs w:val="24"/>
                <w:lang w:val="es-ES"/>
              </w:rPr>
              <w:t xml:space="preserve"> </w:t>
            </w:r>
          </w:p>
          <w:p w14:paraId="274834D1"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181EF432"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768AD377"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46DF6A00"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03F25FE4"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045551CC"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582FB9C7"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39F6E9C0"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50723826"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48E0FBFF"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7A303894" w14:textId="77777777" w:rsidR="0071465E" w:rsidRPr="002A437A" w:rsidRDefault="0071465E" w:rsidP="00C827F9">
            <w:pPr>
              <w:spacing w:after="60" w:line="240" w:lineRule="auto"/>
              <w:rPr>
                <w:rFonts w:eastAsia="Times New Roman"/>
                <w:color w:val="404040"/>
                <w:sz w:val="20"/>
                <w:szCs w:val="20"/>
                <w:lang w:val="es-ES"/>
              </w:rPr>
            </w:pPr>
            <w:r w:rsidRPr="002A437A">
              <w:rPr>
                <w:rFonts w:eastAsia="Times New Roman"/>
                <w:color w:val="404040"/>
                <w:sz w:val="20"/>
                <w:szCs w:val="20"/>
                <w:lang w:val="es-ES"/>
              </w:rPr>
              <w:t> </w:t>
            </w:r>
          </w:p>
          <w:p w14:paraId="26F788E4" w14:textId="77777777" w:rsidR="0071465E" w:rsidRPr="002A437A" w:rsidRDefault="0071465E" w:rsidP="00C827F9">
            <w:pPr>
              <w:spacing w:after="60" w:line="240" w:lineRule="auto"/>
              <w:rPr>
                <w:rFonts w:eastAsia="Times New Roman"/>
                <w:color w:val="404040"/>
                <w:sz w:val="20"/>
                <w:szCs w:val="20"/>
                <w:lang w:val="es-ES"/>
              </w:rPr>
            </w:pPr>
          </w:p>
          <w:p w14:paraId="014B67E0" w14:textId="77777777" w:rsidR="002A437A" w:rsidRDefault="002A437A" w:rsidP="00C827F9">
            <w:pPr>
              <w:spacing w:after="60" w:line="240" w:lineRule="auto"/>
              <w:rPr>
                <w:rFonts w:eastAsia="Times New Roman"/>
                <w:color w:val="404040"/>
                <w:sz w:val="20"/>
                <w:szCs w:val="20"/>
                <w:lang w:val="mk-MK"/>
              </w:rPr>
            </w:pPr>
            <w:r>
              <w:rPr>
                <w:rFonts w:eastAsia="Times New Roman"/>
                <w:color w:val="404040"/>
                <w:sz w:val="20"/>
                <w:szCs w:val="20"/>
                <w:lang w:val="mk-MK"/>
              </w:rPr>
              <w:t>Ќе</w:t>
            </w:r>
            <w:r w:rsidRPr="00A07DC1">
              <w:rPr>
                <w:rFonts w:eastAsia="Times New Roman"/>
                <w:color w:val="404040"/>
                <w:sz w:val="20"/>
                <w:szCs w:val="20"/>
                <w:lang w:val="es-ES"/>
              </w:rPr>
              <w:t xml:space="preserve"> </w:t>
            </w:r>
            <w:r w:rsidRPr="002A437A">
              <w:rPr>
                <w:rFonts w:eastAsia="Times New Roman"/>
                <w:color w:val="404040"/>
                <w:sz w:val="20"/>
                <w:szCs w:val="20"/>
                <w:lang w:val="en-US"/>
              </w:rPr>
              <w:t>се</w:t>
            </w:r>
            <w:r w:rsidRPr="00A07DC1">
              <w:rPr>
                <w:rFonts w:eastAsia="Times New Roman"/>
                <w:color w:val="404040"/>
                <w:sz w:val="20"/>
                <w:szCs w:val="20"/>
                <w:lang w:val="es-ES"/>
              </w:rPr>
              <w:t xml:space="preserve"> </w:t>
            </w:r>
            <w:r w:rsidRPr="002A437A">
              <w:rPr>
                <w:rFonts w:eastAsia="Times New Roman"/>
                <w:color w:val="404040"/>
                <w:sz w:val="20"/>
                <w:szCs w:val="20"/>
                <w:lang w:val="en-US"/>
              </w:rPr>
              <w:t>отвори</w:t>
            </w:r>
            <w:r>
              <w:rPr>
                <w:rFonts w:eastAsia="Times New Roman"/>
                <w:color w:val="404040"/>
                <w:sz w:val="20"/>
                <w:szCs w:val="20"/>
                <w:lang w:val="mk-MK"/>
              </w:rPr>
              <w:t xml:space="preserve"> страница</w:t>
            </w:r>
            <w:r w:rsidRPr="00A07DC1">
              <w:rPr>
                <w:rFonts w:eastAsia="Times New Roman"/>
                <w:color w:val="404040"/>
                <w:sz w:val="20"/>
                <w:szCs w:val="20"/>
                <w:lang w:val="es-ES"/>
              </w:rPr>
              <w:t xml:space="preserve"> </w:t>
            </w:r>
            <w:r>
              <w:rPr>
                <w:rFonts w:eastAsia="Times New Roman"/>
                <w:color w:val="404040"/>
                <w:sz w:val="20"/>
                <w:szCs w:val="20"/>
                <w:lang w:val="en-US"/>
              </w:rPr>
              <w:t>каде</w:t>
            </w:r>
            <w:r w:rsidRPr="00A07DC1">
              <w:rPr>
                <w:rFonts w:eastAsia="Times New Roman"/>
                <w:color w:val="404040"/>
                <w:sz w:val="20"/>
                <w:szCs w:val="20"/>
                <w:lang w:val="es-ES"/>
              </w:rPr>
              <w:t xml:space="preserve"> </w:t>
            </w:r>
            <w:r>
              <w:rPr>
                <w:rFonts w:eastAsia="Times New Roman"/>
                <w:color w:val="404040"/>
                <w:sz w:val="20"/>
                <w:szCs w:val="20"/>
                <w:lang w:val="en-US"/>
              </w:rPr>
              <w:t>што</w:t>
            </w:r>
            <w:r w:rsidRPr="00A07DC1">
              <w:rPr>
                <w:rFonts w:eastAsia="Times New Roman"/>
                <w:color w:val="404040"/>
                <w:sz w:val="20"/>
                <w:szCs w:val="20"/>
                <w:lang w:val="es-ES"/>
              </w:rPr>
              <w:t xml:space="preserve"> </w:t>
            </w:r>
            <w:r>
              <w:rPr>
                <w:rFonts w:eastAsia="Times New Roman"/>
                <w:color w:val="404040"/>
                <w:sz w:val="20"/>
                <w:szCs w:val="20"/>
                <w:lang w:val="en-US"/>
              </w:rPr>
              <w:t>се</w:t>
            </w:r>
            <w:r w:rsidRPr="00A07DC1">
              <w:rPr>
                <w:rFonts w:eastAsia="Times New Roman"/>
                <w:color w:val="404040"/>
                <w:sz w:val="20"/>
                <w:szCs w:val="20"/>
                <w:lang w:val="es-ES"/>
              </w:rPr>
              <w:t xml:space="preserve"> </w:t>
            </w:r>
            <w:r>
              <w:rPr>
                <w:rFonts w:eastAsia="Times New Roman"/>
                <w:color w:val="404040"/>
                <w:sz w:val="20"/>
                <w:szCs w:val="20"/>
                <w:lang w:val="mk-MK"/>
              </w:rPr>
              <w:t>може</w:t>
            </w:r>
            <w:r w:rsidRPr="00A07DC1">
              <w:rPr>
                <w:rFonts w:eastAsia="Times New Roman"/>
                <w:color w:val="404040"/>
                <w:sz w:val="20"/>
                <w:szCs w:val="20"/>
                <w:lang w:val="es-ES"/>
              </w:rPr>
              <w:t xml:space="preserve"> </w:t>
            </w:r>
            <w:r>
              <w:rPr>
                <w:rFonts w:eastAsia="Times New Roman"/>
                <w:color w:val="404040"/>
                <w:sz w:val="20"/>
                <w:szCs w:val="20"/>
                <w:lang w:val="en-US"/>
              </w:rPr>
              <w:t>да</w:t>
            </w:r>
            <w:r w:rsidRPr="00A07DC1">
              <w:rPr>
                <w:rFonts w:eastAsia="Times New Roman"/>
                <w:color w:val="404040"/>
                <w:sz w:val="20"/>
                <w:szCs w:val="20"/>
                <w:lang w:val="es-ES"/>
              </w:rPr>
              <w:t xml:space="preserve"> </w:t>
            </w:r>
            <w:r>
              <w:rPr>
                <w:rFonts w:eastAsia="Times New Roman"/>
                <w:color w:val="404040"/>
                <w:sz w:val="20"/>
                <w:szCs w:val="20"/>
                <w:lang w:val="en-US"/>
              </w:rPr>
              <w:t>се</w:t>
            </w:r>
            <w:r w:rsidRPr="00A07DC1">
              <w:rPr>
                <w:rFonts w:eastAsia="Times New Roman"/>
                <w:color w:val="404040"/>
                <w:sz w:val="20"/>
                <w:szCs w:val="20"/>
                <w:lang w:val="es-ES"/>
              </w:rPr>
              <w:t xml:space="preserve"> </w:t>
            </w:r>
            <w:r>
              <w:rPr>
                <w:rFonts w:eastAsia="Times New Roman"/>
                <w:color w:val="404040"/>
                <w:sz w:val="20"/>
                <w:szCs w:val="20"/>
                <w:lang w:val="en-US"/>
              </w:rPr>
              <w:t>избер</w:t>
            </w:r>
            <w:r>
              <w:rPr>
                <w:rFonts w:eastAsia="Times New Roman"/>
                <w:color w:val="404040"/>
                <w:sz w:val="20"/>
                <w:szCs w:val="20"/>
                <w:lang w:val="mk-MK"/>
              </w:rPr>
              <w:t>ат</w:t>
            </w:r>
            <w:r w:rsidRPr="00A07DC1">
              <w:rPr>
                <w:rFonts w:eastAsia="Times New Roman"/>
                <w:color w:val="404040"/>
                <w:sz w:val="20"/>
                <w:szCs w:val="20"/>
                <w:lang w:val="es-ES"/>
              </w:rPr>
              <w:t xml:space="preserve"> </w:t>
            </w:r>
            <w:r w:rsidRPr="002A437A">
              <w:rPr>
                <w:rFonts w:eastAsia="Times New Roman"/>
                <w:color w:val="404040"/>
                <w:sz w:val="20"/>
                <w:szCs w:val="20"/>
                <w:lang w:val="en-US"/>
              </w:rPr>
              <w:t>корисниц</w:t>
            </w:r>
            <w:r>
              <w:rPr>
                <w:rFonts w:eastAsia="Times New Roman"/>
                <w:color w:val="404040"/>
                <w:sz w:val="20"/>
                <w:szCs w:val="20"/>
                <w:lang w:val="en-US"/>
              </w:rPr>
              <w:t>ите</w:t>
            </w:r>
            <w:r w:rsidRPr="00A07DC1">
              <w:rPr>
                <w:rFonts w:eastAsia="Times New Roman"/>
                <w:color w:val="404040"/>
                <w:sz w:val="20"/>
                <w:szCs w:val="20"/>
                <w:lang w:val="es-ES"/>
              </w:rPr>
              <w:t xml:space="preserve"> </w:t>
            </w:r>
            <w:r>
              <w:rPr>
                <w:rFonts w:eastAsia="Times New Roman"/>
                <w:color w:val="404040"/>
                <w:sz w:val="20"/>
                <w:szCs w:val="20"/>
                <w:lang w:val="en-US"/>
              </w:rPr>
              <w:t>кои</w:t>
            </w:r>
            <w:r w:rsidRPr="00A07DC1">
              <w:rPr>
                <w:rFonts w:eastAsia="Times New Roman"/>
                <w:color w:val="404040"/>
                <w:sz w:val="20"/>
                <w:szCs w:val="20"/>
                <w:lang w:val="es-ES"/>
              </w:rPr>
              <w:t xml:space="preserve"> </w:t>
            </w:r>
            <w:r>
              <w:rPr>
                <w:rFonts w:eastAsia="Times New Roman"/>
                <w:color w:val="404040"/>
                <w:sz w:val="20"/>
                <w:szCs w:val="20"/>
                <w:lang w:val="en-US"/>
              </w:rPr>
              <w:t>ќе</w:t>
            </w:r>
            <w:r w:rsidRPr="00A07DC1">
              <w:rPr>
                <w:rFonts w:eastAsia="Times New Roman"/>
                <w:color w:val="404040"/>
                <w:sz w:val="20"/>
                <w:szCs w:val="20"/>
                <w:lang w:val="es-ES"/>
              </w:rPr>
              <w:t xml:space="preserve"> </w:t>
            </w:r>
            <w:r>
              <w:rPr>
                <w:rFonts w:eastAsia="Times New Roman"/>
                <w:color w:val="404040"/>
                <w:sz w:val="20"/>
                <w:szCs w:val="20"/>
                <w:lang w:val="en-US"/>
              </w:rPr>
              <w:t>добијат</w:t>
            </w:r>
            <w:r w:rsidRPr="00A07DC1">
              <w:rPr>
                <w:rFonts w:eastAsia="Times New Roman"/>
                <w:color w:val="404040"/>
                <w:sz w:val="20"/>
                <w:szCs w:val="20"/>
                <w:lang w:val="es-ES"/>
              </w:rPr>
              <w:t xml:space="preserve"> </w:t>
            </w:r>
            <w:r>
              <w:rPr>
                <w:rFonts w:eastAsia="Times New Roman"/>
                <w:color w:val="404040"/>
                <w:sz w:val="20"/>
                <w:szCs w:val="20"/>
                <w:lang w:val="en-US"/>
              </w:rPr>
              <w:t>дозвола</w:t>
            </w:r>
            <w:r w:rsidRPr="00A07DC1">
              <w:rPr>
                <w:rFonts w:eastAsia="Times New Roman"/>
                <w:color w:val="404040"/>
                <w:sz w:val="20"/>
                <w:szCs w:val="20"/>
                <w:lang w:val="es-ES"/>
              </w:rPr>
              <w:t xml:space="preserve"> </w:t>
            </w:r>
            <w:r>
              <w:rPr>
                <w:rFonts w:eastAsia="Times New Roman"/>
                <w:color w:val="404040"/>
                <w:sz w:val="20"/>
                <w:szCs w:val="20"/>
                <w:lang w:val="en-US"/>
              </w:rPr>
              <w:t>да</w:t>
            </w:r>
            <w:r w:rsidRPr="00A07DC1">
              <w:rPr>
                <w:rFonts w:eastAsia="Times New Roman"/>
                <w:color w:val="404040"/>
                <w:sz w:val="20"/>
                <w:szCs w:val="20"/>
                <w:lang w:val="es-ES"/>
              </w:rPr>
              <w:t xml:space="preserve"> </w:t>
            </w:r>
            <w:r>
              <w:rPr>
                <w:rFonts w:eastAsia="Times New Roman"/>
                <w:color w:val="404040"/>
                <w:sz w:val="20"/>
                <w:szCs w:val="20"/>
                <w:lang w:val="mk-MK"/>
              </w:rPr>
              <w:t>ги</w:t>
            </w:r>
            <w:r w:rsidRPr="00A07DC1">
              <w:rPr>
                <w:rFonts w:eastAsia="Times New Roman"/>
                <w:color w:val="404040"/>
                <w:sz w:val="20"/>
                <w:szCs w:val="20"/>
                <w:lang w:val="es-ES"/>
              </w:rPr>
              <w:t xml:space="preserve"> </w:t>
            </w:r>
            <w:r w:rsidRPr="002A437A">
              <w:rPr>
                <w:rFonts w:eastAsia="Times New Roman"/>
                <w:color w:val="404040"/>
                <w:sz w:val="20"/>
                <w:szCs w:val="20"/>
                <w:lang w:val="en-US"/>
              </w:rPr>
              <w:t>разгледаат</w:t>
            </w:r>
            <w:r w:rsidRPr="00A07DC1">
              <w:rPr>
                <w:rFonts w:eastAsia="Times New Roman"/>
                <w:color w:val="404040"/>
                <w:sz w:val="20"/>
                <w:szCs w:val="20"/>
                <w:lang w:val="es-ES"/>
              </w:rPr>
              <w:t xml:space="preserve"> </w:t>
            </w:r>
            <w:r w:rsidRPr="002A437A">
              <w:rPr>
                <w:rFonts w:eastAsia="Times New Roman"/>
                <w:color w:val="404040"/>
                <w:sz w:val="20"/>
                <w:szCs w:val="20"/>
                <w:lang w:val="en-US"/>
              </w:rPr>
              <w:t>сите</w:t>
            </w:r>
            <w:r w:rsidRPr="00A07DC1">
              <w:rPr>
                <w:rFonts w:eastAsia="Times New Roman"/>
                <w:color w:val="404040"/>
                <w:sz w:val="20"/>
                <w:szCs w:val="20"/>
                <w:lang w:val="es-ES"/>
              </w:rPr>
              <w:t xml:space="preserve"> </w:t>
            </w:r>
            <w:r w:rsidRPr="002A437A">
              <w:rPr>
                <w:rFonts w:eastAsia="Times New Roman"/>
                <w:color w:val="404040"/>
                <w:sz w:val="20"/>
                <w:szCs w:val="20"/>
                <w:lang w:val="en-US"/>
              </w:rPr>
              <w:t>документи</w:t>
            </w:r>
            <w:r w:rsidRPr="00A07DC1">
              <w:rPr>
                <w:rFonts w:eastAsia="Times New Roman"/>
                <w:color w:val="404040"/>
                <w:sz w:val="20"/>
                <w:szCs w:val="20"/>
                <w:lang w:val="es-ES"/>
              </w:rPr>
              <w:t xml:space="preserve"> </w:t>
            </w:r>
            <w:r w:rsidRPr="002A437A">
              <w:rPr>
                <w:rFonts w:eastAsia="Times New Roman"/>
                <w:color w:val="404040"/>
                <w:sz w:val="20"/>
                <w:szCs w:val="20"/>
                <w:lang w:val="en-US"/>
              </w:rPr>
              <w:t>во</w:t>
            </w:r>
            <w:r w:rsidRPr="00A07DC1">
              <w:rPr>
                <w:rFonts w:eastAsia="Times New Roman"/>
                <w:color w:val="404040"/>
                <w:sz w:val="20"/>
                <w:szCs w:val="20"/>
                <w:lang w:val="es-ES"/>
              </w:rPr>
              <w:t xml:space="preserve"> </w:t>
            </w:r>
            <w:r w:rsidRPr="002A437A">
              <w:rPr>
                <w:rFonts w:eastAsia="Times New Roman"/>
                <w:color w:val="404040"/>
                <w:sz w:val="20"/>
                <w:szCs w:val="20"/>
                <w:lang w:val="en-US"/>
              </w:rPr>
              <w:t>до</w:t>
            </w:r>
            <w:r>
              <w:rPr>
                <w:rFonts w:eastAsia="Times New Roman"/>
                <w:color w:val="404040"/>
                <w:sz w:val="20"/>
                <w:szCs w:val="20"/>
                <w:lang w:val="en-US"/>
              </w:rPr>
              <w:t>сието</w:t>
            </w:r>
            <w:r w:rsidRPr="00A07DC1">
              <w:rPr>
                <w:rFonts w:eastAsia="Times New Roman"/>
                <w:color w:val="404040"/>
                <w:sz w:val="20"/>
                <w:szCs w:val="20"/>
                <w:lang w:val="es-ES"/>
              </w:rPr>
              <w:t xml:space="preserve"> </w:t>
            </w:r>
            <w:r>
              <w:rPr>
                <w:rFonts w:eastAsia="Times New Roman"/>
                <w:color w:val="404040"/>
                <w:sz w:val="20"/>
                <w:szCs w:val="20"/>
                <w:lang w:val="en-US"/>
              </w:rPr>
              <w:t>на</w:t>
            </w:r>
            <w:r w:rsidRPr="00A07DC1">
              <w:rPr>
                <w:rFonts w:eastAsia="Times New Roman"/>
                <w:color w:val="404040"/>
                <w:sz w:val="20"/>
                <w:szCs w:val="20"/>
                <w:lang w:val="es-ES"/>
              </w:rPr>
              <w:t xml:space="preserve"> </w:t>
            </w:r>
            <w:r>
              <w:rPr>
                <w:rFonts w:eastAsia="Times New Roman"/>
                <w:color w:val="404040"/>
                <w:sz w:val="20"/>
                <w:szCs w:val="20"/>
                <w:lang w:val="en-US"/>
              </w:rPr>
              <w:t>овој</w:t>
            </w:r>
            <w:r w:rsidRPr="00A07DC1">
              <w:rPr>
                <w:rFonts w:eastAsia="Times New Roman"/>
                <w:color w:val="404040"/>
                <w:sz w:val="20"/>
                <w:szCs w:val="20"/>
                <w:lang w:val="es-ES"/>
              </w:rPr>
              <w:t xml:space="preserve"> </w:t>
            </w:r>
            <w:r>
              <w:rPr>
                <w:rFonts w:eastAsia="Times New Roman"/>
                <w:color w:val="404040"/>
                <w:sz w:val="20"/>
                <w:szCs w:val="20"/>
                <w:lang w:val="en-US"/>
              </w:rPr>
              <w:t>процес</w:t>
            </w:r>
            <w:r w:rsidRPr="00A07DC1">
              <w:rPr>
                <w:rFonts w:eastAsia="Times New Roman"/>
                <w:color w:val="404040"/>
                <w:sz w:val="20"/>
                <w:szCs w:val="20"/>
                <w:lang w:val="es-ES"/>
              </w:rPr>
              <w:t xml:space="preserve"> </w:t>
            </w:r>
            <w:r>
              <w:rPr>
                <w:rFonts w:eastAsia="Times New Roman"/>
                <w:color w:val="404040"/>
                <w:sz w:val="20"/>
                <w:szCs w:val="20"/>
                <w:lang w:val="en-US"/>
              </w:rPr>
              <w:t>по</w:t>
            </w:r>
            <w:r w:rsidRPr="00A07DC1">
              <w:rPr>
                <w:rFonts w:eastAsia="Times New Roman"/>
                <w:color w:val="404040"/>
                <w:sz w:val="20"/>
                <w:szCs w:val="20"/>
                <w:lang w:val="es-ES"/>
              </w:rPr>
              <w:t xml:space="preserve"> </w:t>
            </w:r>
            <w:r>
              <w:rPr>
                <w:rFonts w:eastAsia="Times New Roman"/>
                <w:color w:val="404040"/>
                <w:sz w:val="20"/>
                <w:szCs w:val="20"/>
                <w:lang w:val="en-US"/>
              </w:rPr>
              <w:t>не</w:t>
            </w:r>
            <w:r>
              <w:rPr>
                <w:rFonts w:eastAsia="Times New Roman"/>
                <w:color w:val="404040"/>
                <w:sz w:val="20"/>
                <w:szCs w:val="20"/>
                <w:lang w:val="mk-MK"/>
              </w:rPr>
              <w:t>говот</w:t>
            </w:r>
            <w:r>
              <w:rPr>
                <w:rFonts w:eastAsia="Times New Roman"/>
                <w:color w:val="404040"/>
                <w:sz w:val="20"/>
                <w:szCs w:val="20"/>
                <w:lang w:val="en-US"/>
              </w:rPr>
              <w:t>о</w:t>
            </w:r>
            <w:r w:rsidRPr="00A07DC1">
              <w:rPr>
                <w:rFonts w:eastAsia="Times New Roman"/>
                <w:color w:val="404040"/>
                <w:sz w:val="20"/>
                <w:szCs w:val="20"/>
                <w:lang w:val="es-ES"/>
              </w:rPr>
              <w:t xml:space="preserve"> </w:t>
            </w:r>
            <w:r>
              <w:rPr>
                <w:rFonts w:eastAsia="Times New Roman"/>
                <w:color w:val="404040"/>
                <w:sz w:val="20"/>
                <w:szCs w:val="20"/>
                <w:lang w:val="en-US"/>
              </w:rPr>
              <w:t>завршување</w:t>
            </w:r>
            <w:r w:rsidRPr="00A07DC1">
              <w:rPr>
                <w:rFonts w:eastAsia="Times New Roman"/>
                <w:color w:val="404040"/>
                <w:sz w:val="20"/>
                <w:szCs w:val="20"/>
                <w:lang w:val="es-ES"/>
              </w:rPr>
              <w:t xml:space="preserve">. </w:t>
            </w:r>
            <w:r>
              <w:rPr>
                <w:rFonts w:eastAsia="Times New Roman"/>
                <w:color w:val="404040"/>
                <w:sz w:val="20"/>
                <w:szCs w:val="20"/>
                <w:lang w:val="en-US"/>
              </w:rPr>
              <w:t>Откако</w:t>
            </w:r>
            <w:r w:rsidRPr="00A07DC1">
              <w:rPr>
                <w:rFonts w:eastAsia="Times New Roman"/>
                <w:color w:val="404040"/>
                <w:sz w:val="20"/>
                <w:szCs w:val="20"/>
                <w:lang w:val="es-ES"/>
              </w:rPr>
              <w:t xml:space="preserve"> </w:t>
            </w:r>
            <w:r>
              <w:rPr>
                <w:rFonts w:eastAsia="Times New Roman"/>
                <w:color w:val="404040"/>
                <w:sz w:val="20"/>
                <w:szCs w:val="20"/>
                <w:lang w:val="en-US"/>
              </w:rPr>
              <w:t>ќе</w:t>
            </w:r>
            <w:r w:rsidRPr="00A07DC1">
              <w:rPr>
                <w:rFonts w:eastAsia="Times New Roman"/>
                <w:color w:val="404040"/>
                <w:sz w:val="20"/>
                <w:szCs w:val="20"/>
                <w:lang w:val="es-ES"/>
              </w:rPr>
              <w:t xml:space="preserve"> </w:t>
            </w:r>
            <w:r>
              <w:rPr>
                <w:rFonts w:eastAsia="Times New Roman"/>
                <w:color w:val="404040"/>
                <w:sz w:val="20"/>
                <w:szCs w:val="20"/>
                <w:lang w:val="en-US"/>
              </w:rPr>
              <w:t>г</w:t>
            </w:r>
            <w:r>
              <w:rPr>
                <w:rFonts w:eastAsia="Times New Roman"/>
                <w:color w:val="404040"/>
                <w:sz w:val="20"/>
                <w:szCs w:val="20"/>
                <w:lang w:val="mk-MK"/>
              </w:rPr>
              <w:t>и</w:t>
            </w:r>
            <w:r w:rsidRPr="00A07DC1">
              <w:rPr>
                <w:rFonts w:eastAsia="Times New Roman"/>
                <w:color w:val="404040"/>
                <w:sz w:val="20"/>
                <w:szCs w:val="20"/>
                <w:lang w:val="es-ES"/>
              </w:rPr>
              <w:t xml:space="preserve"> </w:t>
            </w:r>
            <w:r w:rsidRPr="002A437A">
              <w:rPr>
                <w:rFonts w:eastAsia="Times New Roman"/>
                <w:color w:val="404040"/>
                <w:sz w:val="20"/>
                <w:szCs w:val="20"/>
                <w:lang w:val="en-US"/>
              </w:rPr>
              <w:t>одберете</w:t>
            </w:r>
            <w:r w:rsidRPr="00A07DC1">
              <w:rPr>
                <w:rFonts w:eastAsia="Times New Roman"/>
                <w:color w:val="404040"/>
                <w:sz w:val="20"/>
                <w:szCs w:val="20"/>
                <w:lang w:val="es-ES"/>
              </w:rPr>
              <w:t xml:space="preserve"> </w:t>
            </w:r>
            <w:r w:rsidRPr="002A437A">
              <w:rPr>
                <w:rFonts w:eastAsia="Times New Roman"/>
                <w:color w:val="404040"/>
                <w:sz w:val="20"/>
                <w:szCs w:val="20"/>
                <w:lang w:val="en-US"/>
              </w:rPr>
              <w:t>корисниците</w:t>
            </w:r>
            <w:r w:rsidRPr="00A07DC1">
              <w:rPr>
                <w:rFonts w:eastAsia="Times New Roman"/>
                <w:color w:val="404040"/>
                <w:sz w:val="20"/>
                <w:szCs w:val="20"/>
                <w:lang w:val="es-ES"/>
              </w:rPr>
              <w:t xml:space="preserve"> </w:t>
            </w:r>
            <w:r w:rsidRPr="002A437A">
              <w:rPr>
                <w:rFonts w:eastAsia="Times New Roman"/>
                <w:color w:val="404040"/>
                <w:sz w:val="20"/>
                <w:szCs w:val="20"/>
                <w:lang w:val="en-US"/>
              </w:rPr>
              <w:t>кликнете</w:t>
            </w:r>
            <w:r w:rsidRPr="00A07DC1">
              <w:rPr>
                <w:rFonts w:eastAsia="Times New Roman"/>
                <w:color w:val="404040"/>
                <w:sz w:val="20"/>
                <w:szCs w:val="20"/>
                <w:lang w:val="es-ES"/>
              </w:rPr>
              <w:t xml:space="preserve"> </w:t>
            </w:r>
            <w:r w:rsidRPr="002A437A">
              <w:rPr>
                <w:rFonts w:eastAsia="Times New Roman"/>
                <w:color w:val="404040"/>
                <w:sz w:val="20"/>
                <w:szCs w:val="20"/>
                <w:lang w:val="en-US"/>
              </w:rPr>
              <w:t>на</w:t>
            </w:r>
            <w:r w:rsidRPr="00A07DC1">
              <w:rPr>
                <w:rFonts w:eastAsia="Times New Roman"/>
                <w:color w:val="404040"/>
                <w:sz w:val="20"/>
                <w:szCs w:val="20"/>
                <w:lang w:val="es-ES"/>
              </w:rPr>
              <w:t xml:space="preserve"> </w:t>
            </w:r>
            <w:r>
              <w:rPr>
                <w:rFonts w:eastAsia="Times New Roman"/>
                <w:color w:val="404040"/>
                <w:sz w:val="20"/>
                <w:szCs w:val="20"/>
                <w:u w:val="single"/>
                <w:lang w:val="en-US"/>
              </w:rPr>
              <w:t>изведен</w:t>
            </w:r>
            <w:r>
              <w:rPr>
                <w:rFonts w:eastAsia="Times New Roman"/>
                <w:color w:val="404040"/>
                <w:sz w:val="20"/>
                <w:szCs w:val="20"/>
                <w:u w:val="single"/>
                <w:lang w:val="mk-MK"/>
              </w:rPr>
              <w:t>о</w:t>
            </w:r>
            <w:r w:rsidRPr="00A07DC1">
              <w:rPr>
                <w:rFonts w:eastAsia="Times New Roman"/>
                <w:color w:val="404040"/>
                <w:sz w:val="20"/>
                <w:szCs w:val="20"/>
                <w:u w:val="single"/>
                <w:lang w:val="es-ES"/>
              </w:rPr>
              <w:t>.</w:t>
            </w:r>
          </w:p>
          <w:p w14:paraId="44DCB612" w14:textId="77777777" w:rsidR="0071465E" w:rsidRPr="00A07DC1" w:rsidRDefault="0071465E" w:rsidP="00C827F9">
            <w:pPr>
              <w:spacing w:after="60" w:line="240" w:lineRule="auto"/>
              <w:rPr>
                <w:rFonts w:eastAsia="Times New Roman"/>
                <w:color w:val="404040"/>
                <w:sz w:val="20"/>
                <w:szCs w:val="20"/>
                <w:lang w:val="es-ES"/>
              </w:rPr>
            </w:pPr>
            <w:r w:rsidRPr="00A07DC1">
              <w:rPr>
                <w:rFonts w:eastAsia="Times New Roman"/>
                <w:color w:val="404040"/>
                <w:sz w:val="20"/>
                <w:szCs w:val="20"/>
                <w:lang w:val="es-ES"/>
              </w:rPr>
              <w:t> </w:t>
            </w:r>
          </w:p>
          <w:p w14:paraId="6241A522" w14:textId="77777777" w:rsidR="0071465E" w:rsidRPr="00A07DC1" w:rsidRDefault="002A437A" w:rsidP="00C827F9">
            <w:pPr>
              <w:spacing w:after="60" w:line="240" w:lineRule="auto"/>
              <w:rPr>
                <w:rFonts w:asciiTheme="minorHAnsi" w:eastAsia="Times New Roman" w:hAnsiTheme="minorHAnsi"/>
                <w:sz w:val="20"/>
                <w:szCs w:val="20"/>
                <w:lang w:val="es-ES"/>
              </w:rPr>
            </w:pPr>
            <w:r w:rsidRPr="00B8259A">
              <w:rPr>
                <w:rFonts w:asciiTheme="minorHAnsi" w:eastAsia="Times New Roman" w:hAnsiTheme="minorHAnsi"/>
                <w:sz w:val="20"/>
                <w:szCs w:val="20"/>
                <w:lang w:val="en-US"/>
              </w:rPr>
              <w:t>Со</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ова</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сите</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задачи</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за</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овој</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процес</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ќе</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бидат</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завршени</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а</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со</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тоа</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е</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завршен</w:t>
            </w:r>
            <w:r w:rsidRPr="00B8259A">
              <w:rPr>
                <w:rFonts w:asciiTheme="minorHAnsi" w:eastAsia="Times New Roman" w:hAnsiTheme="minorHAnsi"/>
                <w:sz w:val="20"/>
                <w:szCs w:val="20"/>
                <w:lang w:val="mk-MK"/>
              </w:rPr>
              <w:t xml:space="preserve"> и</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самиот</w:t>
            </w:r>
            <w:r w:rsidRPr="00A07DC1">
              <w:rPr>
                <w:rFonts w:asciiTheme="minorHAnsi" w:eastAsia="Times New Roman" w:hAnsiTheme="minorHAnsi"/>
                <w:sz w:val="20"/>
                <w:szCs w:val="20"/>
                <w:lang w:val="es-ES"/>
              </w:rPr>
              <w:t xml:space="preserve"> </w:t>
            </w:r>
            <w:r w:rsidRPr="00B8259A">
              <w:rPr>
                <w:rFonts w:asciiTheme="minorHAnsi" w:eastAsia="Times New Roman" w:hAnsiTheme="minorHAnsi"/>
                <w:sz w:val="20"/>
                <w:szCs w:val="20"/>
                <w:lang w:val="en-US"/>
              </w:rPr>
              <w:t>процес</w:t>
            </w:r>
            <w:r w:rsidRPr="00A07DC1">
              <w:rPr>
                <w:rFonts w:asciiTheme="minorHAnsi" w:eastAsia="Times New Roman" w:hAnsiTheme="minorHAnsi"/>
                <w:sz w:val="20"/>
                <w:szCs w:val="20"/>
                <w:lang w:val="es-ES"/>
              </w:rPr>
              <w:t>.</w:t>
            </w:r>
          </w:p>
        </w:tc>
        <w:tc>
          <w:tcPr>
            <w:tcW w:w="10047" w:type="dxa"/>
            <w:tcBorders>
              <w:top w:val="single" w:sz="8" w:space="0" w:color="FFFFFF"/>
              <w:left w:val="single" w:sz="8" w:space="0" w:color="FFFFFF"/>
              <w:bottom w:val="single" w:sz="8" w:space="0" w:color="FFFFFF"/>
              <w:right w:val="single" w:sz="8" w:space="0" w:color="FFFFFF"/>
            </w:tcBorders>
            <w:shd w:val="clear" w:color="auto" w:fill="C6D9F1"/>
            <w:vAlign w:val="center"/>
          </w:tcPr>
          <w:p w14:paraId="0B68F16E" w14:textId="77777777" w:rsidR="0071465E" w:rsidRDefault="0071465E" w:rsidP="00C827F9">
            <w:pPr>
              <w:snapToGrid w:val="0"/>
              <w:spacing w:after="60" w:line="240" w:lineRule="auto"/>
            </w:pPr>
            <w:r>
              <w:rPr>
                <w:rFonts w:eastAsia="Times New Roman"/>
                <w:noProof/>
                <w:sz w:val="20"/>
                <w:szCs w:val="24"/>
                <w:lang w:val="es-ES" w:eastAsia="es-ES"/>
              </w:rPr>
              <w:drawing>
                <wp:inline distT="0" distB="0" distL="0" distR="0" wp14:anchorId="322353E2" wp14:editId="1055CB50">
                  <wp:extent cx="5468620" cy="29222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8620" cy="2922270"/>
                          </a:xfrm>
                          <a:prstGeom prst="rect">
                            <a:avLst/>
                          </a:prstGeom>
                          <a:solidFill>
                            <a:srgbClr val="FFFFFF"/>
                          </a:solidFill>
                          <a:ln>
                            <a:noFill/>
                          </a:ln>
                        </pic:spPr>
                      </pic:pic>
                    </a:graphicData>
                  </a:graphic>
                </wp:inline>
              </w:drawing>
            </w:r>
          </w:p>
          <w:p w14:paraId="5402C7E6" w14:textId="77777777" w:rsidR="0071465E" w:rsidRDefault="0071465E" w:rsidP="00C827F9">
            <w:pPr>
              <w:spacing w:after="60" w:line="240" w:lineRule="auto"/>
              <w:rPr>
                <w:rFonts w:eastAsia="Times New Roman"/>
                <w:lang w:val="es-ES"/>
              </w:rPr>
            </w:pPr>
            <w:r>
              <w:rPr>
                <w:rFonts w:eastAsia="Times New Roman"/>
                <w:noProof/>
                <w:sz w:val="20"/>
                <w:szCs w:val="24"/>
                <w:lang w:val="es-ES" w:eastAsia="es-ES"/>
              </w:rPr>
              <w:drawing>
                <wp:inline distT="0" distB="0" distL="0" distR="0" wp14:anchorId="4665771B" wp14:editId="3D9725BE">
                  <wp:extent cx="5468620" cy="259969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8620" cy="2599690"/>
                          </a:xfrm>
                          <a:prstGeom prst="rect">
                            <a:avLst/>
                          </a:prstGeom>
                          <a:solidFill>
                            <a:srgbClr val="FFFFFF"/>
                          </a:solidFill>
                          <a:ln>
                            <a:noFill/>
                          </a:ln>
                        </pic:spPr>
                      </pic:pic>
                    </a:graphicData>
                  </a:graphic>
                </wp:inline>
              </w:drawing>
            </w:r>
          </w:p>
        </w:tc>
      </w:tr>
    </w:tbl>
    <w:p w14:paraId="00BE7A16" w14:textId="77777777" w:rsidR="0071465E" w:rsidRDefault="0071465E" w:rsidP="0071465E">
      <w:r>
        <w:rPr>
          <w:rFonts w:eastAsia="Times New Roman"/>
          <w:lang w:val="es-ES"/>
        </w:rPr>
        <w:lastRenderedPageBreak/>
        <w:t> </w:t>
      </w:r>
    </w:p>
    <w:p w14:paraId="265E58D0" w14:textId="77777777" w:rsidR="0071465E" w:rsidRDefault="0071465E" w:rsidP="0071465E">
      <w:pPr>
        <w:ind w:left="284" w:hanging="284"/>
        <w:rPr>
          <w:rFonts w:cs="Calibri"/>
        </w:rPr>
        <w:sectPr w:rsidR="0071465E" w:rsidSect="00C827F9">
          <w:pgSz w:w="16838" w:h="11906" w:orient="landscape"/>
          <w:pgMar w:top="1418" w:right="1701" w:bottom="1418" w:left="1418" w:header="425" w:footer="0" w:gutter="0"/>
          <w:cols w:space="708"/>
          <w:titlePg/>
          <w:docGrid w:linePitch="360"/>
        </w:sectPr>
      </w:pPr>
    </w:p>
    <w:p w14:paraId="0C81ED99" w14:textId="77777777" w:rsidR="0071465E" w:rsidRPr="0044624B" w:rsidRDefault="0071465E" w:rsidP="00C21BF6">
      <w:pPr>
        <w:ind w:left="284" w:hanging="284"/>
        <w:rPr>
          <w:rFonts w:cs="Calibri"/>
          <w:lang w:val="mk-MK"/>
        </w:rPr>
      </w:pPr>
    </w:p>
    <w:p w14:paraId="6F84B0E0" w14:textId="77777777" w:rsidR="00992305" w:rsidRPr="0044624B" w:rsidRDefault="00992305" w:rsidP="00C21BF6">
      <w:pPr>
        <w:spacing w:after="0" w:line="240" w:lineRule="auto"/>
        <w:jc w:val="left"/>
        <w:rPr>
          <w:lang w:val="mk-MK"/>
        </w:rPr>
      </w:pPr>
    </w:p>
    <w:sectPr w:rsidR="00992305" w:rsidRPr="0044624B" w:rsidSect="00E90B46">
      <w:headerReference w:type="default" r:id="rId55"/>
      <w:footerReference w:type="even" r:id="rId56"/>
      <w:footerReference w:type="default" r:id="rId57"/>
      <w:headerReference w:type="first" r:id="rId58"/>
      <w:pgSz w:w="11906" w:h="16838"/>
      <w:pgMar w:top="1701" w:right="1417" w:bottom="1417" w:left="1417"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5BC2F" w14:textId="77777777" w:rsidR="00D01C8A" w:rsidRDefault="00D01C8A" w:rsidP="00E90B46">
      <w:pPr>
        <w:spacing w:after="0" w:line="240" w:lineRule="auto"/>
      </w:pPr>
      <w:r>
        <w:separator/>
      </w:r>
    </w:p>
  </w:endnote>
  <w:endnote w:type="continuationSeparator" w:id="0">
    <w:p w14:paraId="4B21CBC9" w14:textId="77777777" w:rsidR="00D01C8A" w:rsidRDefault="00D01C8A" w:rsidP="00E90B46">
      <w:pPr>
        <w:spacing w:after="0" w:line="240" w:lineRule="auto"/>
      </w:pPr>
      <w:r>
        <w:continuationSeparator/>
      </w:r>
    </w:p>
  </w:endnote>
  <w:endnote w:type="continuationNotice" w:id="1">
    <w:p w14:paraId="40042477" w14:textId="77777777" w:rsidR="00D01C8A" w:rsidRDefault="00D01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ZLNYF A+ Arial">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Futura Std Book">
    <w:altName w:val="Arial"/>
    <w:panose1 w:val="00000000000000000000"/>
    <w:charset w:val="00"/>
    <w:family w:val="swiss"/>
    <w:notTrueType/>
    <w:pitch w:val="variable"/>
    <w:sig w:usb0="00000003" w:usb1="00000000" w:usb2="00000000" w:usb3="00000000" w:csb0="00000001" w:csb1="00000000"/>
  </w:font>
  <w:font w:name="Futura Lt BT">
    <w:altName w:val="Century Gothic"/>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charset w:val="80"/>
    <w:family w:val="auto"/>
    <w:pitch w:val="variable"/>
    <w:sig w:usb0="00000000" w:usb1="00000000" w:usb2="01000407"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Italic">
    <w:altName w:val="Segoe Scrip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D9B67" w14:textId="77777777" w:rsidR="00244BB9" w:rsidRDefault="00244BB9" w:rsidP="00C827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6F7F14" w14:textId="77777777" w:rsidR="00244BB9" w:rsidRDefault="00244BB9" w:rsidP="00C827F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A72D2" w14:textId="77777777" w:rsidR="00244BB9" w:rsidRDefault="00244BB9" w:rsidP="00C827F9">
    <w:pPr>
      <w:tabs>
        <w:tab w:val="right" w:pos="9000"/>
      </w:tabs>
      <w:ind w:firstLine="709"/>
      <w:jc w:val="left"/>
    </w:pPr>
    <w:r>
      <w:fldChar w:fldCharType="begin"/>
    </w:r>
    <w:r>
      <w:instrText xml:space="preserve"> PAGE </w:instrText>
    </w:r>
    <w:r>
      <w:fldChar w:fldCharType="separate"/>
    </w:r>
    <w:r w:rsidR="000275DD">
      <w:rPr>
        <w:noProof/>
      </w:rPr>
      <w:t>201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0090B" w14:textId="77777777" w:rsidR="00244BB9" w:rsidRDefault="00244BB9" w:rsidP="003D146B">
    <w:pPr>
      <w:pStyle w:val="TESTO"/>
      <w:jc w:val="center"/>
    </w:pPr>
  </w:p>
  <w:p w14:paraId="0F57B9E6" w14:textId="77777777" w:rsidR="00244BB9" w:rsidRPr="009B5D9B" w:rsidRDefault="00244BB9" w:rsidP="003D146B">
    <w:pPr>
      <w:pStyle w:val="TESTO"/>
      <w:jc w:val="center"/>
      <w:rPr>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C2EC8" w14:textId="77777777" w:rsidR="00244BB9" w:rsidRDefault="00244BB9" w:rsidP="00E90B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AB8A99" w14:textId="77777777" w:rsidR="00244BB9" w:rsidRDefault="00244BB9" w:rsidP="00E90B46">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50520"/>
      <w:docPartObj>
        <w:docPartGallery w:val="Page Numbers (Bottom of Page)"/>
        <w:docPartUnique/>
      </w:docPartObj>
    </w:sdtPr>
    <w:sdtEndPr/>
    <w:sdtContent>
      <w:p w14:paraId="15BD1088" w14:textId="77777777" w:rsidR="00244BB9" w:rsidRDefault="00244BB9">
        <w:pPr>
          <w:pStyle w:val="Footer"/>
          <w:jc w:val="right"/>
        </w:pPr>
        <w:r>
          <w:fldChar w:fldCharType="begin"/>
        </w:r>
        <w:r>
          <w:instrText>PAGE   \* MERGEFORMAT</w:instrText>
        </w:r>
        <w:r>
          <w:fldChar w:fldCharType="separate"/>
        </w:r>
        <w:r w:rsidRPr="0071465E">
          <w:rPr>
            <w:noProof/>
            <w:lang w:val="nl-NL"/>
          </w:rPr>
          <w:t>112</w:t>
        </w:r>
        <w:r>
          <w:fldChar w:fldCharType="end"/>
        </w:r>
      </w:p>
    </w:sdtContent>
  </w:sdt>
  <w:p w14:paraId="112FE3C3" w14:textId="77777777" w:rsidR="00244BB9" w:rsidRDefault="00244BB9" w:rsidP="00E90B46">
    <w:pPr>
      <w:pStyle w:val="Footer"/>
      <w:spacing w:after="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ED795" w14:textId="77777777" w:rsidR="00244BB9" w:rsidRDefault="00244BB9" w:rsidP="00C827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75DD">
      <w:rPr>
        <w:rStyle w:val="PageNumber"/>
        <w:noProof/>
      </w:rPr>
      <w:t>119</w:t>
    </w:r>
    <w:r>
      <w:rPr>
        <w:rStyle w:val="PageNumber"/>
      </w:rPr>
      <w:fldChar w:fldCharType="end"/>
    </w:r>
  </w:p>
  <w:p w14:paraId="6A914080" w14:textId="77777777" w:rsidR="00244BB9" w:rsidRDefault="00244BB9" w:rsidP="00C827F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BD703" w14:textId="77777777" w:rsidR="00244BB9" w:rsidRDefault="00244BB9" w:rsidP="00C827F9">
    <w:pPr>
      <w:framePr w:wrap="around" w:vAnchor="text" w:hAnchor="margin" w:xAlign="right" w:y="1"/>
    </w:pPr>
    <w:r>
      <w:fldChar w:fldCharType="begin"/>
    </w:r>
    <w:r>
      <w:instrText xml:space="preserve">PAGE  </w:instrText>
    </w:r>
    <w:r>
      <w:fldChar w:fldCharType="end"/>
    </w:r>
  </w:p>
  <w:p w14:paraId="7F747470" w14:textId="77777777" w:rsidR="00244BB9" w:rsidRDefault="00244BB9" w:rsidP="00C827F9">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5F08E" w14:textId="77777777" w:rsidR="00244BB9" w:rsidRDefault="00244BB9" w:rsidP="00C827F9">
    <w:pPr>
      <w:tabs>
        <w:tab w:val="right" w:pos="9000"/>
      </w:tabs>
      <w:ind w:firstLine="709"/>
      <w:jc w:val="left"/>
    </w:pPr>
    <w:r>
      <w:fldChar w:fldCharType="begin"/>
    </w:r>
    <w:r>
      <w:instrText xml:space="preserve"> PAGE </w:instrText>
    </w:r>
    <w:r>
      <w:fldChar w:fldCharType="separate"/>
    </w:r>
    <w:r>
      <w:rPr>
        <w:noProof/>
      </w:rPr>
      <w:t>125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D997F" w14:textId="77777777" w:rsidR="00244BB9" w:rsidRDefault="00244BB9" w:rsidP="003D146B">
    <w:pPr>
      <w:pStyle w:val="TESTO"/>
      <w:jc w:val="center"/>
    </w:pPr>
  </w:p>
  <w:p w14:paraId="1ED67435" w14:textId="77777777" w:rsidR="00244BB9" w:rsidRPr="009B5D9B" w:rsidRDefault="00244BB9" w:rsidP="003D146B">
    <w:pPr>
      <w:pStyle w:val="TESTO"/>
      <w:jc w:val="center"/>
      <w:rPr>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73B36" w14:textId="77777777" w:rsidR="00244BB9" w:rsidRDefault="00244BB9" w:rsidP="00C827F9">
    <w:pPr>
      <w:framePr w:wrap="around" w:vAnchor="text" w:hAnchor="margin" w:xAlign="right" w:y="1"/>
    </w:pPr>
    <w:r>
      <w:fldChar w:fldCharType="begin"/>
    </w:r>
    <w:r>
      <w:instrText xml:space="preserve">PAGE  </w:instrText>
    </w:r>
    <w:r>
      <w:fldChar w:fldCharType="end"/>
    </w:r>
  </w:p>
  <w:p w14:paraId="4B5746FB" w14:textId="77777777" w:rsidR="00244BB9" w:rsidRDefault="00244BB9" w:rsidP="00C827F9">
    <w:pP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C06E9" w14:textId="77777777" w:rsidR="00244BB9" w:rsidRDefault="00244BB9" w:rsidP="00C827F9">
    <w:pPr>
      <w:tabs>
        <w:tab w:val="right" w:pos="9000"/>
      </w:tabs>
      <w:ind w:firstLine="709"/>
      <w:jc w:val="left"/>
    </w:pPr>
    <w:r>
      <w:fldChar w:fldCharType="begin"/>
    </w:r>
    <w:r>
      <w:instrText xml:space="preserve"> PAGE </w:instrText>
    </w:r>
    <w:r>
      <w:fldChar w:fldCharType="separate"/>
    </w:r>
    <w:r w:rsidR="000275DD">
      <w:rPr>
        <w:noProof/>
      </w:rPr>
      <w:t>128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335A7" w14:textId="77777777" w:rsidR="00244BB9" w:rsidRDefault="00244BB9" w:rsidP="003D146B">
    <w:pPr>
      <w:pStyle w:val="TESTO"/>
      <w:jc w:val="center"/>
    </w:pPr>
  </w:p>
  <w:p w14:paraId="3DFE1452" w14:textId="77777777" w:rsidR="00244BB9" w:rsidRPr="009B5D9B" w:rsidRDefault="00244BB9" w:rsidP="003D146B">
    <w:pPr>
      <w:pStyle w:val="TESTO"/>
      <w:jc w:val="center"/>
      <w:rPr>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F0930" w14:textId="77777777" w:rsidR="00244BB9" w:rsidRDefault="00244BB9" w:rsidP="00C827F9">
    <w:pPr>
      <w:framePr w:wrap="around" w:vAnchor="text" w:hAnchor="margin" w:xAlign="right" w:y="1"/>
    </w:pPr>
    <w:r>
      <w:fldChar w:fldCharType="begin"/>
    </w:r>
    <w:r>
      <w:instrText xml:space="preserve">PAGE  </w:instrText>
    </w:r>
    <w:r>
      <w:fldChar w:fldCharType="end"/>
    </w:r>
  </w:p>
  <w:p w14:paraId="08004F75" w14:textId="77777777" w:rsidR="00244BB9" w:rsidRDefault="00244BB9" w:rsidP="00C827F9">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1B443" w14:textId="77777777" w:rsidR="00D01C8A" w:rsidRDefault="00D01C8A" w:rsidP="00E90B46">
      <w:pPr>
        <w:spacing w:after="0" w:line="240" w:lineRule="auto"/>
      </w:pPr>
      <w:r>
        <w:separator/>
      </w:r>
    </w:p>
  </w:footnote>
  <w:footnote w:type="continuationSeparator" w:id="0">
    <w:p w14:paraId="39DEECD0" w14:textId="77777777" w:rsidR="00D01C8A" w:rsidRDefault="00D01C8A" w:rsidP="00E90B46">
      <w:pPr>
        <w:spacing w:after="0" w:line="240" w:lineRule="auto"/>
      </w:pPr>
      <w:r>
        <w:continuationSeparator/>
      </w:r>
    </w:p>
  </w:footnote>
  <w:footnote w:type="continuationNotice" w:id="1">
    <w:p w14:paraId="18891BB5" w14:textId="77777777" w:rsidR="00D01C8A" w:rsidRDefault="00D01C8A">
      <w:pPr>
        <w:spacing w:after="0" w:line="240" w:lineRule="auto"/>
      </w:pPr>
    </w:p>
  </w:footnote>
  <w:footnote w:id="2">
    <w:p w14:paraId="0B5CB3A3" w14:textId="77777777" w:rsidR="00244BB9" w:rsidRPr="006707C0" w:rsidRDefault="00244BB9">
      <w:pPr>
        <w:pStyle w:val="FootnoteText"/>
        <w:rPr>
          <w:lang w:val="mk-MK"/>
        </w:rPr>
      </w:pPr>
      <w:r>
        <w:rPr>
          <w:rStyle w:val="FootnoteReference"/>
        </w:rPr>
        <w:footnoteRef/>
      </w:r>
      <w:r>
        <w:t xml:space="preserve"> </w:t>
      </w:r>
      <w:r>
        <w:rPr>
          <w:lang w:val="es-ES"/>
        </w:rPr>
        <w:t>IED-</w:t>
      </w:r>
      <w:r>
        <w:rPr>
          <w:lang w:val="mk-MK"/>
        </w:rPr>
        <w:t>Директивата за Индустриски Емисии треба да биде транспонирана во 2016 во националното законодавство</w:t>
      </w:r>
    </w:p>
  </w:footnote>
  <w:footnote w:id="3">
    <w:p w14:paraId="7E6427D6" w14:textId="77777777" w:rsidR="00244BB9" w:rsidRPr="00C74BDA" w:rsidRDefault="00244BB9">
      <w:pPr>
        <w:pStyle w:val="FootnoteText"/>
        <w:rPr>
          <w:lang w:val="mk-MK"/>
        </w:rPr>
      </w:pPr>
      <w:r>
        <w:rPr>
          <w:rStyle w:val="FootnoteReference"/>
        </w:rPr>
        <w:footnoteRef/>
      </w:r>
      <w:r w:rsidRPr="00C74BDA">
        <w:rPr>
          <w:lang w:val="mk-MK"/>
        </w:rPr>
        <w:t xml:space="preserve"> </w:t>
      </w:r>
      <w:r>
        <w:rPr>
          <w:lang w:val="mk-MK"/>
        </w:rPr>
        <w:t>Што се однесува до усогласеноста, мора да се забележи дека усогласеноста е во однос со условите утврдени во дозволата, што вклучува и одреден транзиционен период или привремено изземање од исполнување на некои обврски изложени во националното законодавство</w:t>
      </w:r>
    </w:p>
  </w:footnote>
  <w:footnote w:id="4">
    <w:p w14:paraId="46878181" w14:textId="1DCF1187" w:rsidR="00244BB9" w:rsidRPr="00CF642F" w:rsidRDefault="00244BB9">
      <w:pPr>
        <w:pStyle w:val="FootnoteText"/>
        <w:rPr>
          <w:lang w:val="mk-MK"/>
        </w:rPr>
      </w:pPr>
      <w:r>
        <w:rPr>
          <w:rStyle w:val="FootnoteReference"/>
        </w:rPr>
        <w:footnoteRef/>
      </w:r>
      <w:r w:rsidRPr="00CF642F">
        <w:rPr>
          <w:lang w:val="mk-MK"/>
        </w:rPr>
        <w:t xml:space="preserve"> </w:t>
      </w:r>
      <w:r>
        <w:rPr>
          <w:lang w:val="mk-MK"/>
        </w:rPr>
        <w:t>За дефинициите за очекуваните резултати и исходот погледнете на страница 11</w:t>
      </w:r>
    </w:p>
  </w:footnote>
  <w:footnote w:id="5">
    <w:p w14:paraId="635942B6" w14:textId="77777777" w:rsidR="00244BB9" w:rsidRPr="0071465E" w:rsidRDefault="00244BB9">
      <w:pPr>
        <w:pStyle w:val="FootnoteText"/>
        <w:rPr>
          <w:lang w:val="mk-MK"/>
        </w:rPr>
      </w:pPr>
      <w:r>
        <w:rPr>
          <w:rStyle w:val="FootnoteReference"/>
        </w:rPr>
        <w:footnoteRef/>
      </w:r>
      <w:r w:rsidRPr="0071465E">
        <w:rPr>
          <w:lang w:val="mk-MK"/>
        </w:rPr>
        <w:t xml:space="preserve"> </w:t>
      </w:r>
      <w:r>
        <w:rPr>
          <w:lang w:val="mk-MK"/>
        </w:rPr>
        <w:t xml:space="preserve">За повеќе инфотмации </w:t>
      </w:r>
      <w:r w:rsidRPr="0071465E">
        <w:rPr>
          <w:rFonts w:cs="Calibri"/>
          <w:sz w:val="16"/>
          <w:lang w:val="mk-MK" w:eastAsia="en-GB"/>
        </w:rPr>
        <w:t>(</w:t>
      </w:r>
      <w:hyperlink r:id="rId1" w:history="1">
        <w:r w:rsidRPr="0071465E">
          <w:rPr>
            <w:rStyle w:val="Hyperlink"/>
            <w:rFonts w:cs="Calibri"/>
            <w:sz w:val="16"/>
            <w:lang w:val="mk-MK" w:eastAsia="en-GB"/>
          </w:rPr>
          <w:t>http://impel.eu/wp-content/uploads/2013/01/Final-Report_Guidance-Book-Setting-targets-and-performance-monitoring_2013-01-08.pdf</w:t>
        </w:r>
      </w:hyperlink>
      <w:r w:rsidRPr="0071465E">
        <w:rPr>
          <w:rFonts w:cs="Calibri"/>
          <w:sz w:val="16"/>
          <w:lang w:val="mk-MK" w:eastAsia="en-GB"/>
        </w:rPr>
        <w:t>)</w:t>
      </w:r>
      <w:r w:rsidRPr="0071465E">
        <w:rPr>
          <w:rFonts w:cs="Calibri"/>
          <w:sz w:val="24"/>
          <w:lang w:val="mk-MK" w:eastAsia="en-GB"/>
        </w:rPr>
        <w:t xml:space="preserve"> </w:t>
      </w:r>
    </w:p>
  </w:footnote>
  <w:footnote w:id="6">
    <w:p w14:paraId="739EFF0F" w14:textId="7CD6C3DA" w:rsidR="00244BB9" w:rsidRPr="00CF642F" w:rsidRDefault="00244BB9" w:rsidP="00CF642F">
      <w:pPr>
        <w:pStyle w:val="FootnoteText"/>
        <w:rPr>
          <w:lang w:val="mk-MK"/>
        </w:rPr>
      </w:pPr>
      <w:r>
        <w:rPr>
          <w:rStyle w:val="FootnoteReference"/>
        </w:rPr>
        <w:footnoteRef/>
      </w:r>
      <w:r w:rsidRPr="00CF642F">
        <w:rPr>
          <w:lang w:val="mk-MK"/>
        </w:rPr>
        <w:t xml:space="preserve"> UNECE </w:t>
      </w:r>
      <w:r>
        <w:rPr>
          <w:lang w:val="mk-MK"/>
        </w:rPr>
        <w:t>Конвенцијата за Пристап до информации, Јавно учество во донесувањето одлуки и Пристап до правдата за прашања од животната среднина, погледнете го линкот</w:t>
      </w:r>
      <w:r w:rsidRPr="00CF642F">
        <w:rPr>
          <w:lang w:val="mk-MK"/>
        </w:rPr>
        <w:t xml:space="preserve"> </w:t>
      </w:r>
      <w:hyperlink r:id="rId2" w:history="1">
        <w:r w:rsidRPr="00BF7A57">
          <w:rPr>
            <w:rStyle w:val="Hyperlink"/>
            <w:lang w:val="mk-MK"/>
          </w:rPr>
          <w:t>http://ec.europa.eu/environment/aarhus/</w:t>
        </w:r>
      </w:hyperlink>
      <w:r w:rsidRPr="00EA3809">
        <w:rPr>
          <w:lang w:val="mk-MK"/>
        </w:rPr>
        <w:t xml:space="preserve"> </w:t>
      </w:r>
      <w:r w:rsidRPr="00CF642F">
        <w:rPr>
          <w:lang w:val="mk-MK"/>
        </w:rPr>
        <w:t>.</w:t>
      </w:r>
    </w:p>
  </w:footnote>
  <w:footnote w:id="7">
    <w:p w14:paraId="00E89AF8" w14:textId="1DDA7365" w:rsidR="00244BB9" w:rsidRPr="00CF642F" w:rsidRDefault="00244BB9">
      <w:pPr>
        <w:pStyle w:val="FootnoteText"/>
        <w:rPr>
          <w:lang w:val="mk-MK"/>
        </w:rPr>
      </w:pPr>
      <w:r>
        <w:rPr>
          <w:rStyle w:val="FootnoteReference"/>
        </w:rPr>
        <w:footnoteRef/>
      </w:r>
      <w:r w:rsidRPr="00CF642F">
        <w:rPr>
          <w:lang w:val="mk-MK"/>
        </w:rPr>
        <w:t xml:space="preserve"> </w:t>
      </w:r>
      <w:r>
        <w:rPr>
          <w:lang w:val="mk-MK"/>
        </w:rPr>
        <w:t>Процедурите се разработени во делот</w:t>
      </w:r>
      <w:r w:rsidRPr="00CF642F">
        <w:rPr>
          <w:lang w:val="mk-MK"/>
        </w:rPr>
        <w:t xml:space="preserve"> 2 “</w:t>
      </w:r>
      <w:r>
        <w:rPr>
          <w:lang w:val="mk-MK"/>
        </w:rPr>
        <w:t>рамка на извршување</w:t>
      </w:r>
      <w:r w:rsidRPr="00CF642F">
        <w:rPr>
          <w:lang w:val="mk-MK"/>
        </w:rPr>
        <w:t>”.</w:t>
      </w:r>
    </w:p>
  </w:footnote>
  <w:footnote w:id="8">
    <w:p w14:paraId="4F45532D" w14:textId="3878E476" w:rsidR="00244BB9" w:rsidRPr="00CF642F" w:rsidRDefault="00244BB9">
      <w:pPr>
        <w:pStyle w:val="FootnoteText"/>
        <w:rPr>
          <w:lang w:val="mk-MK"/>
        </w:rPr>
      </w:pPr>
      <w:r>
        <w:rPr>
          <w:rStyle w:val="FootnoteReference"/>
        </w:rPr>
        <w:footnoteRef/>
      </w:r>
      <w:r w:rsidRPr="00CF642F">
        <w:rPr>
          <w:lang w:val="mk-MK"/>
        </w:rPr>
        <w:t xml:space="preserve"> </w:t>
      </w:r>
      <w:r>
        <w:rPr>
          <w:lang w:val="mk-MK"/>
        </w:rPr>
        <w:t>Предвидено со Законот за инспекциски надзор</w:t>
      </w:r>
    </w:p>
  </w:footnote>
  <w:footnote w:id="9">
    <w:p w14:paraId="1654BDAD" w14:textId="0E57CFF1" w:rsidR="00244BB9" w:rsidRPr="00CF642F" w:rsidRDefault="00244BB9">
      <w:pPr>
        <w:pStyle w:val="FootnoteText"/>
        <w:rPr>
          <w:lang w:val="mk-MK"/>
        </w:rPr>
      </w:pPr>
      <w:r>
        <w:rPr>
          <w:rStyle w:val="FootnoteReference"/>
        </w:rPr>
        <w:footnoteRef/>
      </w:r>
      <w:r w:rsidRPr="00CF642F">
        <w:rPr>
          <w:lang w:val="mk-MK"/>
        </w:rPr>
        <w:t xml:space="preserve"> </w:t>
      </w:r>
      <w:r>
        <w:rPr>
          <w:lang w:val="mk-MK"/>
        </w:rPr>
        <w:t>Предвидено со Законот за инспекциски надзор</w:t>
      </w:r>
    </w:p>
  </w:footnote>
  <w:footnote w:id="10">
    <w:p w14:paraId="726137A0" w14:textId="77777777" w:rsidR="00244BB9" w:rsidRPr="00CE5C07" w:rsidRDefault="00244BB9">
      <w:pPr>
        <w:pStyle w:val="FootnoteText"/>
        <w:rPr>
          <w:lang w:val="mk-MK"/>
        </w:rPr>
      </w:pPr>
      <w:r>
        <w:rPr>
          <w:rStyle w:val="FootnoteReference"/>
        </w:rPr>
        <w:footnoteRef/>
      </w:r>
      <w:r w:rsidRPr="00CE5C07">
        <w:rPr>
          <w:lang w:val="mk-MK"/>
        </w:rPr>
        <w:t xml:space="preserve"> Ова ги вклучува сите инсталации ИСКЗ-А, и некои други инсталации. Се очекува дека во 2016-2017 на IED ќе бидат транспонирани во македонското законодавство, а потоа еден анекс ќе се дефинираат "IED" инсталации за земјата.</w:t>
      </w:r>
    </w:p>
  </w:footnote>
  <w:footnote w:id="11">
    <w:p w14:paraId="169FEA77" w14:textId="77777777" w:rsidR="00244BB9" w:rsidRPr="00A218E9" w:rsidRDefault="00244BB9" w:rsidP="00514A61">
      <w:pPr>
        <w:pStyle w:val="FootnoteText"/>
        <w:rPr>
          <w:rFonts w:ascii="Calibri" w:hAnsi="Calibri"/>
          <w:lang w:val="mk-MK"/>
        </w:rPr>
      </w:pPr>
      <w:r>
        <w:rPr>
          <w:rStyle w:val="FootnoteReference"/>
        </w:rPr>
        <w:footnoteRef/>
      </w:r>
      <w:r w:rsidRPr="00514A61">
        <w:rPr>
          <w:lang w:val="mk-MK"/>
        </w:rPr>
        <w:t xml:space="preserve"> </w:t>
      </w:r>
      <w:r w:rsidRPr="00943D0C">
        <w:rPr>
          <w:rFonts w:ascii="Calibri" w:hAnsi="Calibri"/>
          <w:lang w:val="mk-MK"/>
        </w:rPr>
        <w:t xml:space="preserve">Дифузни емисии: сите емисии кои не се испуштаат преку специфични точки на емисија (купишта итн.) пр. исцедок од опрема (фугитивни емисии) </w:t>
      </w:r>
      <w:r>
        <w:rPr>
          <w:rFonts w:ascii="Calibri" w:hAnsi="Calibri"/>
          <w:lang w:val="mk-MK"/>
        </w:rPr>
        <w:t xml:space="preserve">активности на утовар и растовар, </w:t>
      </w:r>
      <w:r w:rsidRPr="00A218E9">
        <w:rPr>
          <w:rFonts w:ascii="Calibri" w:hAnsi="Calibri"/>
          <w:lang w:val="mk-MK"/>
        </w:rPr>
        <w:t xml:space="preserve">загуби </w:t>
      </w:r>
      <w:r>
        <w:rPr>
          <w:rFonts w:ascii="Calibri" w:hAnsi="Calibri"/>
          <w:lang w:val="mk-MK"/>
        </w:rPr>
        <w:t xml:space="preserve">при </w:t>
      </w:r>
      <w:r w:rsidRPr="00A218E9">
        <w:rPr>
          <w:rFonts w:ascii="Calibri" w:hAnsi="Calibri"/>
          <w:lang w:val="mk-MK"/>
        </w:rPr>
        <w:t>испарување од резервоарите за складирање и третман на отпадните води</w:t>
      </w:r>
      <w:r>
        <w:rPr>
          <w:rFonts w:ascii="Calibri" w:hAnsi="Calibri"/>
          <w:lang w:val="mk-MK"/>
        </w:rPr>
        <w:t>, емисии од масовно складирање на отворено. Фугитивни емисии: сите емисии кои се испуштаат како исцедок од опрема (пр. исцедок</w:t>
      </w:r>
      <w:r w:rsidRPr="003369FB">
        <w:rPr>
          <w:rFonts w:ascii="Calibri" w:hAnsi="Calibri"/>
          <w:lang w:val="mk-MK"/>
        </w:rPr>
        <w:t xml:space="preserve"> </w:t>
      </w:r>
      <w:r>
        <w:rPr>
          <w:rFonts w:ascii="Calibri" w:hAnsi="Calibri"/>
          <w:lang w:val="mk-MK"/>
        </w:rPr>
        <w:t>од завртки) Фугитивните емисии се замена за дифузните емисии.</w:t>
      </w:r>
    </w:p>
  </w:footnote>
  <w:footnote w:id="12">
    <w:p w14:paraId="0FF29C18" w14:textId="77777777" w:rsidR="00244BB9" w:rsidRPr="00981C6A" w:rsidRDefault="00244BB9" w:rsidP="0071465E">
      <w:pPr>
        <w:pStyle w:val="FootnoteText"/>
        <w:rPr>
          <w:sz w:val="16"/>
          <w:szCs w:val="16"/>
          <w:lang w:val="mk-MK"/>
        </w:rPr>
      </w:pPr>
      <w:r w:rsidRPr="0067595B">
        <w:rPr>
          <w:rStyle w:val="FootnoteReference"/>
          <w:sz w:val="16"/>
          <w:szCs w:val="16"/>
        </w:rPr>
        <w:footnoteRef/>
      </w:r>
      <w:r w:rsidRPr="00981C6A">
        <w:rPr>
          <w:sz w:val="16"/>
          <w:szCs w:val="16"/>
          <w:lang w:val="mk-MK"/>
        </w:rPr>
        <w:t xml:space="preserve"> </w:t>
      </w:r>
      <w:r>
        <w:rPr>
          <w:sz w:val="16"/>
          <w:szCs w:val="16"/>
          <w:lang w:val="mk-MK"/>
        </w:rPr>
        <w:t>Дефинирај го видот и шифрата на индустриската активност согласно Анексите</w:t>
      </w:r>
      <w:r w:rsidRPr="00981C6A">
        <w:rPr>
          <w:sz w:val="16"/>
          <w:szCs w:val="16"/>
          <w:lang w:val="mk-MK"/>
        </w:rPr>
        <w:t xml:space="preserve"> I </w:t>
      </w:r>
      <w:r>
        <w:rPr>
          <w:sz w:val="16"/>
          <w:szCs w:val="16"/>
          <w:lang w:val="mk-MK"/>
        </w:rPr>
        <w:t>и</w:t>
      </w:r>
      <w:r w:rsidRPr="00981C6A">
        <w:rPr>
          <w:sz w:val="16"/>
          <w:szCs w:val="16"/>
          <w:lang w:val="mk-MK"/>
        </w:rPr>
        <w:t xml:space="preserve"> II </w:t>
      </w:r>
      <w:r>
        <w:rPr>
          <w:sz w:val="16"/>
          <w:szCs w:val="16"/>
          <w:lang w:val="mk-MK"/>
        </w:rPr>
        <w:t>од Уредбата</w:t>
      </w:r>
      <w:r w:rsidRPr="00981C6A">
        <w:rPr>
          <w:sz w:val="16"/>
          <w:szCs w:val="16"/>
          <w:lang w:val="mk-MK"/>
        </w:rPr>
        <w:t xml:space="preserve"> 89/05 </w:t>
      </w:r>
    </w:p>
  </w:footnote>
  <w:footnote w:id="13">
    <w:p w14:paraId="695AF56C" w14:textId="77777777" w:rsidR="00244BB9" w:rsidRPr="004204B0" w:rsidRDefault="00244BB9" w:rsidP="0071465E">
      <w:pPr>
        <w:pStyle w:val="FootnoteText"/>
        <w:rPr>
          <w:sz w:val="16"/>
          <w:szCs w:val="16"/>
          <w:lang w:val="mk-MK"/>
        </w:rPr>
      </w:pPr>
      <w:r w:rsidRPr="000305A0">
        <w:rPr>
          <w:rStyle w:val="FootnoteReference"/>
          <w:sz w:val="16"/>
          <w:szCs w:val="16"/>
        </w:rPr>
        <w:footnoteRef/>
      </w:r>
      <w:r w:rsidRPr="004204B0">
        <w:rPr>
          <w:sz w:val="16"/>
          <w:szCs w:val="16"/>
          <w:lang w:val="mk-MK"/>
        </w:rPr>
        <w:t xml:space="preserve"> </w:t>
      </w:r>
      <w:r>
        <w:rPr>
          <w:sz w:val="16"/>
          <w:szCs w:val="16"/>
          <w:lang w:val="mk-MK"/>
        </w:rPr>
        <w:t>Ова е листа не треба да биде финална, на оваа листа се наведени општо загадувачите кои  вреди да се детектираат.</w:t>
      </w:r>
    </w:p>
  </w:footnote>
  <w:footnote w:id="14">
    <w:p w14:paraId="4FB0C21A" w14:textId="3289F534" w:rsidR="00244BB9" w:rsidRPr="00DE4033" w:rsidRDefault="00244BB9">
      <w:pPr>
        <w:pStyle w:val="FootnoteText"/>
        <w:rPr>
          <w:lang w:val="mk-MK"/>
        </w:rPr>
      </w:pPr>
      <w:r>
        <w:rPr>
          <w:rStyle w:val="FootnoteReference"/>
        </w:rPr>
        <w:footnoteRef/>
      </w:r>
      <w:r w:rsidRPr="00DE4033">
        <w:rPr>
          <w:lang w:val="mk-MK"/>
        </w:rPr>
        <w:t xml:space="preserve"> IED = </w:t>
      </w:r>
      <w:r>
        <w:rPr>
          <w:lang w:val="mk-MK"/>
        </w:rPr>
        <w:t>Директива</w:t>
      </w:r>
      <w:r w:rsidRPr="00DE4033">
        <w:rPr>
          <w:lang w:val="mk-MK"/>
        </w:rPr>
        <w:t xml:space="preserve"> 2010/75/EU </w:t>
      </w:r>
      <w:r>
        <w:rPr>
          <w:lang w:val="mk-MK"/>
        </w:rPr>
        <w:t>за Индустриски Емисии</w:t>
      </w:r>
    </w:p>
  </w:footnote>
  <w:footnote w:id="15">
    <w:p w14:paraId="5F39BB5E" w14:textId="2D86E42E" w:rsidR="00244BB9" w:rsidRPr="00EA3809" w:rsidRDefault="00244BB9">
      <w:pPr>
        <w:pStyle w:val="FootnoteText"/>
        <w:rPr>
          <w:lang w:val="mk-MK"/>
        </w:rPr>
      </w:pPr>
      <w:r>
        <w:rPr>
          <w:rStyle w:val="FootnoteReference"/>
        </w:rPr>
        <w:footnoteRef/>
      </w:r>
      <w:r w:rsidRPr="00DE4033">
        <w:rPr>
          <w:lang w:val="mk-MK"/>
        </w:rPr>
        <w:t xml:space="preserve"> </w:t>
      </w:r>
      <w:r>
        <w:rPr>
          <w:lang w:val="mk-MK"/>
        </w:rPr>
        <w:t>Сите БРЕФови се достапни на англиски на линкот</w:t>
      </w:r>
      <w:r w:rsidRPr="00DE4033">
        <w:rPr>
          <w:lang w:val="mk-MK"/>
        </w:rPr>
        <w:t xml:space="preserve"> </w:t>
      </w:r>
      <w:hyperlink r:id="rId3" w:history="1">
        <w:r w:rsidRPr="00BF7A57">
          <w:rPr>
            <w:rStyle w:val="Hyperlink"/>
            <w:lang w:val="mk-MK"/>
          </w:rPr>
          <w:t>http://eippcb.jrc.ec.europa.eu/reference/</w:t>
        </w:r>
      </w:hyperlink>
      <w:r w:rsidRPr="00EA3809">
        <w:rPr>
          <w:lang w:val="mk-MK"/>
        </w:rPr>
        <w:t xml:space="preserve"> </w:t>
      </w:r>
    </w:p>
  </w:footnote>
  <w:footnote w:id="16">
    <w:p w14:paraId="62E342AB" w14:textId="12FFC3D4" w:rsidR="00244BB9" w:rsidRPr="00FD220D" w:rsidRDefault="00244BB9" w:rsidP="00DE4033">
      <w:pPr>
        <w:pStyle w:val="FootnoteText"/>
        <w:rPr>
          <w:lang w:val="mk-MK"/>
        </w:rPr>
      </w:pPr>
      <w:r>
        <w:rPr>
          <w:rStyle w:val="FootnoteReference"/>
        </w:rPr>
        <w:footnoteRef/>
      </w:r>
      <w:r w:rsidRPr="00EA3809">
        <w:rPr>
          <w:lang w:val="mk-MK"/>
        </w:rPr>
        <w:t xml:space="preserve"> </w:t>
      </w:r>
      <w:r>
        <w:rPr>
          <w:lang w:val="mk-MK"/>
        </w:rPr>
        <w:t xml:space="preserve">Се </w:t>
      </w:r>
      <w:r w:rsidRPr="00EA3809">
        <w:rPr>
          <w:lang w:val="mk-MK"/>
        </w:rPr>
        <w:t>уште се применува верзија</w:t>
      </w:r>
      <w:r>
        <w:rPr>
          <w:lang w:val="mk-MK"/>
        </w:rPr>
        <w:t>та</w:t>
      </w:r>
      <w:r w:rsidRPr="00EA3809">
        <w:rPr>
          <w:lang w:val="mk-MK"/>
        </w:rPr>
        <w:t xml:space="preserve"> на овој рефер</w:t>
      </w:r>
      <w:r>
        <w:rPr>
          <w:lang w:val="mk-MK"/>
        </w:rPr>
        <w:t>ентен документ за следење</w:t>
      </w:r>
      <w:r w:rsidRPr="00EA3809">
        <w:rPr>
          <w:lang w:val="mk-MK"/>
        </w:rPr>
        <w:t xml:space="preserve"> од 2003 година и е многу застарена. Новата верзија која ќ</w:t>
      </w:r>
      <w:r>
        <w:rPr>
          <w:lang w:val="mk-MK"/>
        </w:rPr>
        <w:t>е го замени (се очекува да биде завршена</w:t>
      </w:r>
      <w:r w:rsidRPr="00EA3809">
        <w:rPr>
          <w:lang w:val="mk-MK"/>
        </w:rPr>
        <w:t xml:space="preserve"> наскоро) нема да би</w:t>
      </w:r>
      <w:r>
        <w:rPr>
          <w:lang w:val="mk-MK"/>
        </w:rPr>
        <w:t>де многу различна од последниот предлог од</w:t>
      </w:r>
      <w:r w:rsidRPr="00EA3809">
        <w:rPr>
          <w:lang w:val="mk-MK"/>
        </w:rPr>
        <w:t xml:space="preserve"> октомври 2013 година, па затоа е п</w:t>
      </w:r>
      <w:r>
        <w:rPr>
          <w:lang w:val="mk-MK"/>
        </w:rPr>
        <w:t>одобро да се земе овој финален</w:t>
      </w:r>
      <w:r w:rsidRPr="00EA3809">
        <w:rPr>
          <w:lang w:val="mk-MK"/>
        </w:rPr>
        <w:t xml:space="preserve"> нацрт како референца во оваа листа за проверка</w:t>
      </w:r>
      <w:r>
        <w:rPr>
          <w:lang w:val="mk-MK"/>
        </w:rPr>
        <w:t xml:space="preserve">. </w:t>
      </w:r>
    </w:p>
  </w:footnote>
  <w:footnote w:id="17">
    <w:p w14:paraId="61860C9F" w14:textId="77777777" w:rsidR="00244BB9" w:rsidRPr="004204B0" w:rsidRDefault="00244BB9" w:rsidP="00C827F9">
      <w:pPr>
        <w:pStyle w:val="FootnoteText"/>
        <w:rPr>
          <w:sz w:val="16"/>
          <w:szCs w:val="16"/>
          <w:lang w:val="mk-MK"/>
        </w:rPr>
      </w:pPr>
      <w:r w:rsidRPr="0067595B">
        <w:rPr>
          <w:rStyle w:val="FootnoteReference"/>
          <w:sz w:val="16"/>
          <w:szCs w:val="16"/>
        </w:rPr>
        <w:footnoteRef/>
      </w:r>
      <w:r w:rsidRPr="004204B0">
        <w:rPr>
          <w:sz w:val="16"/>
          <w:szCs w:val="16"/>
          <w:lang w:val="mk-MK"/>
        </w:rPr>
        <w:t xml:space="preserve"> </w:t>
      </w:r>
      <w:r>
        <w:rPr>
          <w:sz w:val="16"/>
          <w:szCs w:val="16"/>
          <w:lang w:val="mk-MK"/>
        </w:rPr>
        <w:t>Дефинирај го видот и шифрата на индустриската активност согласно Анексите</w:t>
      </w:r>
      <w:r w:rsidRPr="004204B0">
        <w:rPr>
          <w:sz w:val="16"/>
          <w:szCs w:val="16"/>
          <w:lang w:val="mk-MK"/>
        </w:rPr>
        <w:t xml:space="preserve"> I </w:t>
      </w:r>
      <w:r>
        <w:rPr>
          <w:sz w:val="16"/>
          <w:szCs w:val="16"/>
          <w:lang w:val="mk-MK"/>
        </w:rPr>
        <w:t>и</w:t>
      </w:r>
      <w:r w:rsidRPr="004204B0">
        <w:rPr>
          <w:sz w:val="16"/>
          <w:szCs w:val="16"/>
          <w:lang w:val="mk-MK"/>
        </w:rPr>
        <w:t xml:space="preserve"> II </w:t>
      </w:r>
      <w:r>
        <w:rPr>
          <w:sz w:val="16"/>
          <w:szCs w:val="16"/>
          <w:lang w:val="mk-MK"/>
        </w:rPr>
        <w:t>од Уредбата</w:t>
      </w:r>
      <w:r w:rsidRPr="004204B0">
        <w:rPr>
          <w:sz w:val="16"/>
          <w:szCs w:val="16"/>
          <w:lang w:val="mk-MK"/>
        </w:rPr>
        <w:t xml:space="preserve"> 89/05 </w:t>
      </w:r>
    </w:p>
  </w:footnote>
  <w:footnote w:id="18">
    <w:p w14:paraId="6E9F082D" w14:textId="77777777" w:rsidR="00244BB9" w:rsidRPr="00FD03D1" w:rsidRDefault="00244BB9" w:rsidP="00C827F9">
      <w:pPr>
        <w:pStyle w:val="FootnoteText"/>
        <w:rPr>
          <w:sz w:val="16"/>
          <w:szCs w:val="16"/>
          <w:lang w:val="mk-MK"/>
        </w:rPr>
      </w:pPr>
      <w:r w:rsidRPr="0067595B">
        <w:rPr>
          <w:rStyle w:val="FootnoteReference"/>
          <w:sz w:val="16"/>
          <w:szCs w:val="16"/>
        </w:rPr>
        <w:footnoteRef/>
      </w:r>
      <w:r w:rsidRPr="004204B0">
        <w:rPr>
          <w:sz w:val="16"/>
          <w:szCs w:val="16"/>
          <w:lang w:val="mk-MK"/>
        </w:rPr>
        <w:t xml:space="preserve"> </w:t>
      </w:r>
      <w:r>
        <w:rPr>
          <w:sz w:val="16"/>
          <w:szCs w:val="16"/>
          <w:lang w:val="mk-MK"/>
        </w:rPr>
        <w:t xml:space="preserve">Оваа табела треба да обезбеди споредба меѓу податоците за работата на постројката (како на пр. Потрошувачка на ресурсите, производство на отпад, севкупни емисии) со вредностите утврдени во заклучоците на </w:t>
      </w:r>
      <w:r w:rsidRPr="00FD03D1">
        <w:rPr>
          <w:sz w:val="16"/>
          <w:szCs w:val="16"/>
          <w:lang w:val="mk-MK"/>
        </w:rPr>
        <w:t xml:space="preserve">BREFs </w:t>
      </w:r>
      <w:r>
        <w:rPr>
          <w:sz w:val="16"/>
          <w:szCs w:val="16"/>
          <w:lang w:val="mk-MK"/>
        </w:rPr>
        <w:t xml:space="preserve">и </w:t>
      </w:r>
      <w:r w:rsidRPr="00FD03D1">
        <w:rPr>
          <w:sz w:val="16"/>
          <w:szCs w:val="16"/>
          <w:lang w:val="mk-MK"/>
        </w:rPr>
        <w:t xml:space="preserve"> BAT</w:t>
      </w:r>
      <w:r>
        <w:rPr>
          <w:sz w:val="16"/>
          <w:szCs w:val="16"/>
          <w:lang w:val="mk-MK"/>
        </w:rPr>
        <w:t xml:space="preserve"> Поради тоа единицата мерка што ќе се користи треба да биде утврдена во согласност со релевантните вредности од заклучоците на</w:t>
      </w:r>
      <w:r w:rsidRPr="00FD03D1">
        <w:rPr>
          <w:sz w:val="16"/>
          <w:szCs w:val="16"/>
          <w:lang w:val="mk-MK"/>
        </w:rPr>
        <w:t xml:space="preserve"> BREF</w:t>
      </w:r>
      <w:r>
        <w:rPr>
          <w:sz w:val="16"/>
          <w:szCs w:val="16"/>
          <w:lang w:val="mk-MK"/>
        </w:rPr>
        <w:t xml:space="preserve"> и </w:t>
      </w:r>
      <w:r w:rsidRPr="00FD03D1">
        <w:rPr>
          <w:sz w:val="16"/>
          <w:szCs w:val="16"/>
          <w:lang w:val="mk-MK"/>
        </w:rPr>
        <w:t xml:space="preserve"> BAT.</w:t>
      </w:r>
    </w:p>
  </w:footnote>
  <w:footnote w:id="19">
    <w:p w14:paraId="66098D13" w14:textId="77777777" w:rsidR="00244BB9" w:rsidRPr="00562555" w:rsidRDefault="00244BB9" w:rsidP="00C827F9">
      <w:pPr>
        <w:pStyle w:val="FootnoteText"/>
        <w:rPr>
          <w:lang w:val="mk-MK"/>
        </w:rPr>
      </w:pPr>
      <w:r>
        <w:rPr>
          <w:rStyle w:val="FootnoteReference"/>
        </w:rPr>
        <w:footnoteRef/>
      </w:r>
      <w:r w:rsidRPr="00C827F9">
        <w:rPr>
          <w:lang w:val="mk-MK"/>
        </w:rPr>
        <w:t xml:space="preserve"> </w:t>
      </w:r>
      <w:r w:rsidRPr="00780979">
        <w:rPr>
          <w:sz w:val="16"/>
          <w:szCs w:val="16"/>
          <w:lang w:val="mk-MK"/>
        </w:rPr>
        <w:t>За секој производ или секундарен производ обезбедете ги двете вредности. Тон/на ден или тон/тон за главните суровини</w:t>
      </w:r>
      <w:r w:rsidRPr="00562555">
        <w:rPr>
          <w:sz w:val="16"/>
          <w:szCs w:val="16"/>
          <w:lang w:val="mk-MK"/>
        </w:rPr>
        <w:t>.</w:t>
      </w:r>
    </w:p>
  </w:footnote>
  <w:footnote w:id="20">
    <w:p w14:paraId="1775ECF1" w14:textId="77777777" w:rsidR="00244BB9" w:rsidRPr="00562555" w:rsidRDefault="00244BB9" w:rsidP="00C827F9">
      <w:pPr>
        <w:pStyle w:val="FootnoteText"/>
        <w:rPr>
          <w:lang w:val="mk-MK"/>
        </w:rPr>
      </w:pPr>
      <w:r>
        <w:rPr>
          <w:rStyle w:val="FootnoteReference"/>
        </w:rPr>
        <w:footnoteRef/>
      </w:r>
      <w:r w:rsidRPr="00C827F9">
        <w:rPr>
          <w:lang w:val="mk-MK"/>
        </w:rPr>
        <w:t xml:space="preserve"> </w:t>
      </w:r>
      <w:r w:rsidRPr="00780979">
        <w:rPr>
          <w:sz w:val="18"/>
          <w:szCs w:val="18"/>
          <w:lang w:val="mk-MK"/>
        </w:rPr>
        <w:t>Оваа табела овозможува да се провери дали одредени НДТ се соодветно управувани или не</w:t>
      </w:r>
      <w:r w:rsidRPr="00562555">
        <w:rPr>
          <w:lang w:val="mk-MK"/>
        </w:rPr>
        <w:t>.</w:t>
      </w:r>
    </w:p>
  </w:footnote>
  <w:footnote w:id="21">
    <w:p w14:paraId="220FA7A1" w14:textId="77777777" w:rsidR="00244BB9" w:rsidRPr="00954B76" w:rsidRDefault="00244BB9" w:rsidP="00954B76">
      <w:pPr>
        <w:pStyle w:val="FootnoteText"/>
        <w:rPr>
          <w:lang w:val="mk-MK"/>
        </w:rPr>
      </w:pPr>
      <w:r>
        <w:rPr>
          <w:rStyle w:val="FootnoteReference"/>
        </w:rPr>
        <w:footnoteRef/>
      </w:r>
      <w:r w:rsidRPr="00954B76">
        <w:rPr>
          <w:lang w:val="mk-MK"/>
        </w:rPr>
        <w:t xml:space="preserve"> </w:t>
      </w:r>
      <w:r>
        <w:rPr>
          <w:lang w:val="mk-MK"/>
        </w:rPr>
        <w:t xml:space="preserve">Агендата за инспекциски увид го дефинира распоредот и организацијата на инспекцискиот увид. </w:t>
      </w:r>
    </w:p>
  </w:footnote>
  <w:footnote w:id="22">
    <w:p w14:paraId="4D9E894E" w14:textId="77777777" w:rsidR="00244BB9" w:rsidRPr="00954B76" w:rsidRDefault="00244BB9" w:rsidP="00954B76">
      <w:pPr>
        <w:pStyle w:val="FootnoteText"/>
        <w:rPr>
          <w:sz w:val="16"/>
          <w:szCs w:val="16"/>
          <w:lang w:val="mk-MK"/>
        </w:rPr>
      </w:pPr>
      <w:r w:rsidRPr="00EF3FFE">
        <w:rPr>
          <w:rStyle w:val="FootnoteReference"/>
          <w:sz w:val="16"/>
          <w:szCs w:val="16"/>
        </w:rPr>
        <w:footnoteRef/>
      </w:r>
      <w:r w:rsidRPr="00954B76">
        <w:rPr>
          <w:sz w:val="16"/>
          <w:szCs w:val="16"/>
          <w:lang w:val="mk-MK"/>
        </w:rPr>
        <w:t xml:space="preserve"> </w:t>
      </w:r>
      <w:r>
        <w:rPr>
          <w:sz w:val="16"/>
          <w:szCs w:val="16"/>
          <w:lang w:val="mk-MK"/>
        </w:rPr>
        <w:t xml:space="preserve">најдобри практики од ЕУ за градација на неусогласеноста/нерегуларноста може да се најдат во Анекс </w:t>
      </w:r>
      <w:r w:rsidRPr="00954B76">
        <w:rPr>
          <w:sz w:val="16"/>
          <w:szCs w:val="16"/>
          <w:lang w:val="mk-MK"/>
        </w:rPr>
        <w:t xml:space="preserve">VIII </w:t>
      </w:r>
      <w:r>
        <w:rPr>
          <w:sz w:val="16"/>
          <w:szCs w:val="16"/>
          <w:lang w:val="mk-MK"/>
        </w:rPr>
        <w:t xml:space="preserve">од извештајотн ан ИМПЕЛ </w:t>
      </w:r>
      <w:r w:rsidRPr="00954B76">
        <w:rPr>
          <w:sz w:val="16"/>
          <w:szCs w:val="16"/>
          <w:lang w:val="mk-MK"/>
        </w:rPr>
        <w:t xml:space="preserve"> “</w:t>
      </w:r>
      <w:hyperlink r:id="rId4" w:history="1">
        <w:r>
          <w:rPr>
            <w:rStyle w:val="Hyperlink"/>
            <w:sz w:val="16"/>
            <w:szCs w:val="16"/>
            <w:lang w:val="mk-MK"/>
          </w:rPr>
          <w:t xml:space="preserve">Упатство за имплементација на ИЕД во планирање и извршување на инспекции </w:t>
        </w:r>
      </w:hyperlink>
      <w:r w:rsidRPr="00954B76">
        <w:rPr>
          <w:sz w:val="16"/>
          <w:szCs w:val="16"/>
          <w:lang w:val="mk-MK"/>
        </w:rPr>
        <w:t xml:space="preserve">”. </w:t>
      </w:r>
      <w:r>
        <w:rPr>
          <w:sz w:val="16"/>
          <w:szCs w:val="16"/>
          <w:lang w:val="mk-MK"/>
        </w:rPr>
        <w:t xml:space="preserve">Во специфчни случаи на сериозни неусогласености/нерегуларности треба да се изврши дополнителна инспекција во рок од 6 месеци согласно чл. 23 од ИЕД. </w:t>
      </w:r>
    </w:p>
  </w:footnote>
  <w:footnote w:id="23">
    <w:p w14:paraId="0D694D68" w14:textId="04891178" w:rsidR="00244BB9" w:rsidRPr="00FE442A" w:rsidRDefault="00244BB9">
      <w:pPr>
        <w:pStyle w:val="FootnoteText"/>
        <w:rPr>
          <w:lang w:val="mk-MK"/>
        </w:rPr>
      </w:pPr>
      <w:r>
        <w:rPr>
          <w:rStyle w:val="FootnoteReference"/>
        </w:rPr>
        <w:footnoteRef/>
      </w:r>
      <w:r w:rsidRPr="00FE442A">
        <w:rPr>
          <w:lang w:val="mk-MK"/>
        </w:rPr>
        <w:t xml:space="preserve"> IRAM =</w:t>
      </w:r>
      <w:r>
        <w:rPr>
          <w:lang w:val="mk-MK"/>
        </w:rPr>
        <w:t>Интегриран метод за проценка на ризик</w:t>
      </w:r>
      <w:r w:rsidRPr="00FE442A">
        <w:rPr>
          <w:lang w:val="mk-MK"/>
        </w:rPr>
        <w:t xml:space="preserve">. </w:t>
      </w:r>
      <w:r>
        <w:rPr>
          <w:lang w:val="mk-MK"/>
        </w:rPr>
        <w:t>Објаснувања за овој метод побарајте во Прирачникот за инспекции, дел</w:t>
      </w:r>
      <w:r w:rsidRPr="00FE442A">
        <w:rPr>
          <w:lang w:val="mk-MK"/>
        </w:rPr>
        <w:t xml:space="preserve"> 2.3.2</w:t>
      </w:r>
    </w:p>
  </w:footnote>
  <w:footnote w:id="24">
    <w:p w14:paraId="558E7715" w14:textId="5B9ED353" w:rsidR="00244BB9" w:rsidRPr="00FE442A" w:rsidRDefault="00244BB9">
      <w:pPr>
        <w:pStyle w:val="FootnoteText"/>
        <w:rPr>
          <w:lang w:val="mk-MK"/>
        </w:rPr>
      </w:pPr>
      <w:r>
        <w:rPr>
          <w:rStyle w:val="FootnoteReference"/>
        </w:rPr>
        <w:footnoteRef/>
      </w:r>
      <w:r w:rsidRPr="00FE442A">
        <w:rPr>
          <w:lang w:val="mk-MK"/>
        </w:rPr>
        <w:t xml:space="preserve"> </w:t>
      </w:r>
      <w:r>
        <w:rPr>
          <w:lang w:val="mk-MK"/>
        </w:rPr>
        <w:t>Објаснувања за Индикаторите за Перформансите на операторот побарајте во Прирачникот за инспекции, дел</w:t>
      </w:r>
      <w:r w:rsidRPr="00FE442A">
        <w:rPr>
          <w:lang w:val="mk-MK"/>
        </w:rPr>
        <w:t xml:space="preserve"> 2.3.2, 2.3.4</w:t>
      </w:r>
    </w:p>
  </w:footnote>
  <w:footnote w:id="25">
    <w:p w14:paraId="4CCADABC" w14:textId="23E2A133" w:rsidR="00244BB9" w:rsidRDefault="00244BB9" w:rsidP="00FB5330">
      <w:pPr>
        <w:pStyle w:val="FootnoteText"/>
        <w:rPr>
          <w:rFonts w:ascii="Calibri" w:eastAsia="Calibri" w:hAnsi="Calibri" w:cs="Times New Roman"/>
          <w:sz w:val="22"/>
          <w:szCs w:val="22"/>
          <w:lang w:val="mk-MK" w:eastAsia="en-US"/>
        </w:rPr>
      </w:pPr>
      <w:r>
        <w:rPr>
          <w:rStyle w:val="FootnoteReference"/>
        </w:rPr>
        <w:footnoteRef/>
      </w:r>
      <w:r w:rsidRPr="00FB5330">
        <w:rPr>
          <w:lang w:val="mk-MK"/>
        </w:rPr>
        <w:t xml:space="preserve"> </w:t>
      </w:r>
      <w:r w:rsidRPr="00FB5330">
        <w:rPr>
          <w:rFonts w:ascii="Calibri" w:eastAsia="Calibri" w:hAnsi="Calibri" w:cs="Times New Roman"/>
          <w:sz w:val="22"/>
          <w:szCs w:val="22"/>
          <w:lang w:val="mk-MK" w:eastAsia="en-US"/>
        </w:rPr>
        <w:t xml:space="preserve">Следете ја дефиницијата </w:t>
      </w:r>
      <w:r>
        <w:rPr>
          <w:rFonts w:ascii="Calibri" w:eastAsia="Calibri" w:hAnsi="Calibri" w:cs="Times New Roman"/>
          <w:sz w:val="22"/>
          <w:szCs w:val="22"/>
          <w:lang w:val="mk-MK" w:eastAsia="en-US"/>
        </w:rPr>
        <w:t>за мали случаи на неусогласеност опишани подолу</w:t>
      </w:r>
    </w:p>
    <w:p w14:paraId="5606498E" w14:textId="1D36401E" w:rsidR="00244BB9" w:rsidRPr="00FB5330" w:rsidRDefault="00244BB9" w:rsidP="00FB5330">
      <w:pPr>
        <w:pStyle w:val="FootnoteText"/>
        <w:rPr>
          <w:lang w:val="mk-MK"/>
        </w:rPr>
      </w:pPr>
      <w:r>
        <w:rPr>
          <w:lang w:val="mk-MK"/>
        </w:rPr>
        <w:t xml:space="preserve"> </w:t>
      </w:r>
    </w:p>
  </w:footnote>
  <w:footnote w:id="26">
    <w:p w14:paraId="4A40ACB8" w14:textId="7E803E09" w:rsidR="00244BB9" w:rsidRPr="006025D8" w:rsidRDefault="00244BB9" w:rsidP="00FB5330">
      <w:pPr>
        <w:rPr>
          <w:lang w:val="mk-MK"/>
        </w:rPr>
      </w:pPr>
      <w:r>
        <w:rPr>
          <w:rStyle w:val="FootnoteReference"/>
        </w:rPr>
        <w:footnoteRef/>
      </w:r>
      <w:r w:rsidRPr="00FB5330">
        <w:rPr>
          <w:lang w:val="mk-MK"/>
        </w:rPr>
        <w:t xml:space="preserve"> </w:t>
      </w:r>
      <w:r>
        <w:rPr>
          <w:lang w:val="mk-MK"/>
        </w:rPr>
        <w:t>Следете ја дефиницијата за сериозн случаи за неусогласеност опишана подолу</w:t>
      </w:r>
    </w:p>
    <w:p w14:paraId="2E2EEA68" w14:textId="77777777" w:rsidR="00244BB9" w:rsidRPr="00FB5330" w:rsidRDefault="00244BB9" w:rsidP="00FB5330">
      <w:pPr>
        <w:rPr>
          <w:b/>
          <w:bCs/>
          <w:lang w:val="mk-MK"/>
        </w:rPr>
      </w:pPr>
    </w:p>
    <w:p w14:paraId="58E37045" w14:textId="77777777" w:rsidR="00244BB9" w:rsidRPr="00FB5330" w:rsidRDefault="00244BB9" w:rsidP="00FB5330">
      <w:pPr>
        <w:pStyle w:val="FootnoteText"/>
        <w:rPr>
          <w:lang w:val="mk-MK"/>
        </w:rPr>
      </w:pPr>
    </w:p>
  </w:footnote>
  <w:footnote w:id="27">
    <w:p w14:paraId="2856F4C3" w14:textId="77777777" w:rsidR="00244BB9" w:rsidRPr="00FB5330" w:rsidRDefault="00244BB9" w:rsidP="00FB5330">
      <w:pPr>
        <w:pStyle w:val="FootnoteText"/>
        <w:rPr>
          <w:lang w:val="mk-MK"/>
        </w:rPr>
      </w:pPr>
      <w:r>
        <w:rPr>
          <w:rStyle w:val="FootnoteReference"/>
        </w:rPr>
        <w:footnoteRef/>
      </w:r>
      <w:r>
        <w:rPr>
          <w:lang w:val="mk-MK" w:eastAsia="ar-SA"/>
        </w:rPr>
        <w:t xml:space="preserve">Поделбата е базирана на извештајот од </w:t>
      </w:r>
      <w:r w:rsidRPr="00FB5330">
        <w:rPr>
          <w:lang w:val="mk-MK" w:eastAsia="ar-SA"/>
        </w:rPr>
        <w:t xml:space="preserve">IMPEL </w:t>
      </w:r>
      <w:r>
        <w:rPr>
          <w:lang w:val="mk-MK" w:eastAsia="ar-SA"/>
        </w:rPr>
        <w:t>„Поддршка на имплементација на Директивата за индустриски емисии“, која сеуште не објавена</w:t>
      </w:r>
      <w:r w:rsidRPr="00FB5330">
        <w:rPr>
          <w:lang w:val="mk-MK" w:eastAsia="ar-SA"/>
        </w:rPr>
        <w:t> </w:t>
      </w:r>
    </w:p>
  </w:footnote>
  <w:footnote w:id="28">
    <w:p w14:paraId="2AF8B3AF" w14:textId="77777777" w:rsidR="00244BB9" w:rsidRPr="00FB5330" w:rsidRDefault="00244BB9" w:rsidP="00FB5330">
      <w:pPr>
        <w:pStyle w:val="FootnoteText"/>
        <w:rPr>
          <w:lang w:val="mk-MK"/>
        </w:rPr>
      </w:pPr>
      <w:r>
        <w:rPr>
          <w:rStyle w:val="FootnoteReference"/>
        </w:rPr>
        <w:footnoteRef/>
      </w:r>
      <w:r>
        <w:rPr>
          <w:lang w:val="mk-MK"/>
        </w:rPr>
        <w:t xml:space="preserve">Зависно од видот или фрекфентноста на мерењата и податоците кои недостасуваат, може да се смета за сериозна неусогласеност </w:t>
      </w:r>
    </w:p>
  </w:footnote>
  <w:footnote w:id="29">
    <w:p w14:paraId="2212080F" w14:textId="77777777" w:rsidR="00244BB9" w:rsidRPr="001B657A" w:rsidRDefault="00244BB9" w:rsidP="00FB5330">
      <w:pPr>
        <w:pStyle w:val="FootnoteText"/>
        <w:rPr>
          <w:lang w:val="mk-MK"/>
        </w:rPr>
      </w:pPr>
      <w:r>
        <w:rPr>
          <w:rStyle w:val="FootnoteReference"/>
        </w:rPr>
        <w:footnoteRef/>
      </w:r>
      <w:r>
        <w:rPr>
          <w:lang w:val="mk-MK"/>
        </w:rPr>
        <w:t>Се препорачува критериумите да бидат интерно усогласени во ДИЖС што се подразбира под „од далеку“. Ве молиме, имајте предвид дека тоа зависи пр. од фрекфентноста (честотата) на мерењето.</w:t>
      </w:r>
    </w:p>
  </w:footnote>
  <w:footnote w:id="30">
    <w:p w14:paraId="28CBE5DE" w14:textId="77777777" w:rsidR="00244BB9" w:rsidRPr="00163A2C" w:rsidRDefault="00244BB9" w:rsidP="00FB5330">
      <w:pPr>
        <w:pStyle w:val="FootnoteText"/>
        <w:rPr>
          <w:lang w:val="mk-MK"/>
        </w:rPr>
      </w:pPr>
      <w:r>
        <w:rPr>
          <w:rStyle w:val="FootnoteReference"/>
        </w:rPr>
        <w:footnoteRef/>
      </w:r>
      <w:r>
        <w:rPr>
          <w:lang w:val="mk-MK"/>
        </w:rPr>
        <w:t xml:space="preserve">Се препорачува критериумите да бидат интерно усогласени во ДИЖС што се подразбира под „вашжно“. Ве молиме, имајте предвид дека се вклучени неколку релевантни фактори пр. самите гранични вредности на емисија (норма), несигурност во мерењето и суштина.  </w:t>
      </w:r>
    </w:p>
  </w:footnote>
  <w:footnote w:id="31">
    <w:p w14:paraId="313E34E4" w14:textId="77777777" w:rsidR="00244BB9" w:rsidRPr="009B7FD7" w:rsidRDefault="00244BB9" w:rsidP="00FB5330">
      <w:pPr>
        <w:pStyle w:val="FootnoteText"/>
        <w:rPr>
          <w:lang w:val="es-ES"/>
        </w:rPr>
      </w:pPr>
      <w:r>
        <w:rPr>
          <w:rStyle w:val="FootnoteReference"/>
        </w:rPr>
        <w:footnoteRef/>
      </w:r>
      <w:r>
        <w:rPr>
          <w:lang w:val="mk-MK"/>
        </w:rPr>
        <w:t>Видете го претходниот коментар.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7A846" w14:textId="77777777" w:rsidR="00244BB9" w:rsidRDefault="00244BB9">
    <w:pPr>
      <w:pStyle w:val="Header"/>
    </w:pPr>
  </w:p>
  <w:p w14:paraId="2F8F4D36" w14:textId="77777777" w:rsidR="00244BB9" w:rsidRDefault="00244B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931F2" w14:textId="77777777" w:rsidR="00244BB9" w:rsidRDefault="00D01C8A" w:rsidP="00C827F9">
    <w:pPr>
      <w:jc w:val="center"/>
      <w:rPr>
        <w:rFonts w:ascii="Arial" w:hAnsi="Arial" w:cs="Arial"/>
        <w:b/>
        <w:sz w:val="20"/>
        <w:szCs w:val="20"/>
      </w:rPr>
    </w:pPr>
    <w:r>
      <w:rPr>
        <w:noProof/>
        <w:lang w:val="es-ES" w:eastAsia="es-ES"/>
      </w:rPr>
      <w:pict w14:anchorId="54D63ED6">
        <v:shapetype id="_x0000_t202" coordsize="21600,21600" o:spt="202" path="m,l,21600r21600,l21600,xe">
          <v:stroke joinstyle="miter"/>
          <v:path gradientshapeok="t" o:connecttype="rect"/>
        </v:shapetype>
        <v:shape id="Text Box 20" o:spid="_x0000_s2055" type="#_x0000_t202" style="position:absolute;left:0;text-align:left;margin-left:23.75pt;margin-top:1.95pt;width:403.5pt;height:60.5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PDtg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" filled="f" stroked="f">
          <v:textbox>
            <w:txbxContent>
              <w:p w14:paraId="2A95DD23" w14:textId="77777777" w:rsidR="00244BB9" w:rsidRPr="00744443" w:rsidRDefault="00244BB9" w:rsidP="00C827F9">
                <w:pPr>
                  <w:jc w:val="center"/>
                  <w:rPr>
                    <w:rFonts w:ascii="Arial Narrow" w:hAnsi="Arial Narrow" w:cs="Arial"/>
                    <w:b/>
                    <w:color w:val="FFFFFF"/>
                    <w:sz w:val="28"/>
                    <w:szCs w:val="28"/>
                    <w:lang w:val="en-US"/>
                  </w:rPr>
                </w:pPr>
                <w:r>
                  <w:rPr>
                    <w:rFonts w:ascii="Arial Narrow" w:hAnsi="Arial Narrow" w:cs="Arial"/>
                    <w:b/>
                    <w:color w:val="FFFFFF"/>
                    <w:sz w:val="28"/>
                    <w:szCs w:val="28"/>
                    <w:lang w:val="en-US"/>
                  </w:rPr>
                  <w:t xml:space="preserve">EU Twinning Project </w:t>
                </w:r>
                <w:r w:rsidRPr="00781736">
                  <w:rPr>
                    <w:rFonts w:ascii="Arial Narrow" w:hAnsi="Arial Narrow" w:cs="Arial"/>
                    <w:b/>
                    <w:color w:val="FFFFFF"/>
                    <w:sz w:val="28"/>
                    <w:szCs w:val="28"/>
                    <w:lang w:val="en-US"/>
                  </w:rPr>
                  <w:t>“Strengthening the administrative capacities at central and local level of implementation and enforcement of the environmental acquis”</w:t>
                </w:r>
              </w:p>
              <w:p w14:paraId="52515FAE" w14:textId="77777777" w:rsidR="00244BB9" w:rsidRPr="00744443" w:rsidRDefault="00244BB9" w:rsidP="00C827F9">
                <w:pPr>
                  <w:rPr>
                    <w:b/>
                    <w:color w:val="FFFFFF"/>
                  </w:rPr>
                </w:pPr>
              </w:p>
            </w:txbxContent>
          </v:textbox>
        </v:shape>
      </w:pict>
    </w:r>
    <w:r>
      <w:rPr>
        <w:rFonts w:ascii="Arial" w:hAnsi="Arial" w:cs="Arial"/>
        <w:b/>
        <w:noProof/>
        <w:sz w:val="20"/>
        <w:szCs w:val="20"/>
        <w:lang w:val="es-ES" w:eastAsia="es-ES"/>
      </w:rPr>
      <w:pict w14:anchorId="3A357567">
        <v:shape id="_x0000_s2052" type="#_x0000_t202" style="position:absolute;left:0;text-align:left;margin-left:34.9pt;margin-top:9.45pt;width:403.5pt;height:60.5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Gju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" filled="f" stroked="f">
          <v:textbox>
            <w:txbxContent>
              <w:p w14:paraId="56D1A419" w14:textId="77777777" w:rsidR="00244BB9" w:rsidRDefault="00244BB9"/>
            </w:txbxContent>
          </v:textbox>
        </v:shape>
      </w:pict>
    </w:r>
    <w:r>
      <w:rPr>
        <w:rFonts w:ascii="Times New Roman" w:hAnsi="Times New Roman"/>
        <w:noProof/>
        <w:szCs w:val="24"/>
      </w:rPr>
      <w:pict w14:anchorId="2FE5C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4" type="#_x0000_t75" alt="Picture1" style="position:absolute;left:0;text-align:left;margin-left:745.4pt;margin-top:11.35pt;width:96.4pt;height:59.75pt;z-index:251671040;visibility:visible;mso-wrap-distance-left:2.88pt;mso-wrap-distance-top:2.88pt;mso-wrap-distance-right:2.88pt;mso-wrap-distance-bottom:2.88pt">
          <v:imagedata r:id="rId1" o:title="Picture1"/>
        </v:shape>
      </w:pict>
    </w:r>
    <w:r>
      <w:rPr>
        <w:rFonts w:ascii="Arial" w:hAnsi="Arial" w:cs="Arial"/>
        <w:b/>
        <w:noProof/>
        <w:sz w:val="20"/>
        <w:szCs w:val="20"/>
        <w:lang w:val="es-ES" w:eastAsia="es-ES"/>
      </w:rPr>
      <w:pict w14:anchorId="1DD7D44A">
        <v:rect id="Rectangle 15" o:spid="_x0000_s2049" style="position:absolute;left:0;text-align:left;margin-left:-66.35pt;margin-top:-18.3pt;width:588pt;height:106.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" fillcolor="#22518a">
          <v:textbox>
            <w:txbxContent>
              <w:p w14:paraId="36100D67" w14:textId="77777777" w:rsidR="00244BB9" w:rsidRDefault="00244BB9"/>
            </w:txbxContent>
          </v:textbox>
        </v:rect>
      </w:pict>
    </w:r>
    <w:r w:rsidR="00244BB9">
      <w:rPr>
        <w:rFonts w:ascii="Arial" w:hAnsi="Arial" w:cs="Arial"/>
        <w:b/>
        <w:sz w:val="20"/>
        <w:szCs w:val="20"/>
      </w:rPr>
      <w:t xml:space="preserve">      </w:t>
    </w:r>
  </w:p>
  <w:p w14:paraId="3BBE0188" w14:textId="77777777" w:rsidR="00244BB9" w:rsidRPr="00603F25" w:rsidRDefault="00244BB9" w:rsidP="00C827F9">
    <w:pPr>
      <w:spacing w:before="120"/>
      <w:jc w:val="center"/>
      <w:rPr>
        <w:rFonts w:ascii="Arial" w:hAnsi="Arial" w:cs="Arial"/>
        <w:sz w:val="20"/>
        <w:szCs w:val="20"/>
      </w:rPr>
    </w:pPr>
    <w:r>
      <w:rPr>
        <w:noProof/>
        <w:lang w:val="es-ES" w:eastAsia="es-ES"/>
      </w:rPr>
      <mc:AlternateContent>
        <mc:Choice Requires="wps">
          <w:drawing>
            <wp:anchor distT="0" distB="0" distL="114300" distR="114300" simplePos="0" relativeHeight="251658240" behindDoc="0" locked="0" layoutInCell="1" allowOverlap="1" wp14:anchorId="7BF7D5D9" wp14:editId="6DD3E429">
              <wp:simplePos x="0" y="0"/>
              <wp:positionH relativeFrom="column">
                <wp:posOffset>5571243</wp:posOffset>
              </wp:positionH>
              <wp:positionV relativeFrom="paragraph">
                <wp:posOffset>26217</wp:posOffset>
              </wp:positionV>
              <wp:extent cx="914400" cy="914400"/>
              <wp:effectExtent l="8890" t="3810" r="6985" b="38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82B41" w14:textId="77777777" w:rsidR="00244BB9" w:rsidRDefault="00244BB9" w:rsidP="00A45660">
                          <w:r w:rsidRPr="00744443">
                            <w:rPr>
                              <w:noProof/>
                              <w:lang w:val="es-ES" w:eastAsia="es-ES"/>
                            </w:rPr>
                            <w:drawing>
                              <wp:inline distT="0" distB="0" distL="0" distR="0" wp14:anchorId="403D46B0" wp14:editId="09CDA648">
                                <wp:extent cx="724535" cy="486666"/>
                                <wp:effectExtent l="0" t="0" r="0" b="8890"/>
                                <wp:docPr id="132" name="Picture 13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6279" cy="48783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F7D5D9" id="Text Box 144" o:spid="_x0000_s1615" type="#_x0000_t202" style="position:absolute;left:0;text-align:left;margin-left:438.7pt;margin-top:2.05pt;width:1in;height:1in;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" stroked="f">
              <v:fill opacity="0"/>
              <v:textbox style="mso-fit-shape-to-text:t">
                <w:txbxContent>
                  <w:p w14:paraId="26C82B41" w14:textId="77777777" w:rsidR="00244BB9" w:rsidRDefault="00244BB9" w:rsidP="00A45660">
                    <w:r w:rsidRPr="00744443">
                      <w:rPr>
                        <w:noProof/>
                        <w:lang w:val="es-ES" w:eastAsia="es-ES"/>
                      </w:rPr>
                      <w:drawing>
                        <wp:inline distT="0" distB="0" distL="0" distR="0" wp14:anchorId="403D46B0" wp14:editId="09CDA648">
                          <wp:extent cx="724535" cy="486666"/>
                          <wp:effectExtent l="0" t="0" r="0" b="8890"/>
                          <wp:docPr id="132" name="Picture 13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6279" cy="487838"/>
                                  </a:xfrm>
                                  <a:prstGeom prst="rect">
                                    <a:avLst/>
                                  </a:prstGeom>
                                  <a:noFill/>
                                  <a:ln>
                                    <a:noFill/>
                                  </a:ln>
                                </pic:spPr>
                              </pic:pic>
                            </a:graphicData>
                          </a:graphic>
                        </wp:inline>
                      </w:drawing>
                    </w:r>
                  </w:p>
                </w:txbxContent>
              </v:textbox>
            </v:shape>
          </w:pict>
        </mc:Fallback>
      </mc:AlternateContent>
    </w:r>
    <w:r w:rsidR="00D01C8A">
      <w:rPr>
        <w:rFonts w:ascii="Arial" w:hAnsi="Arial" w:cs="Arial"/>
        <w:b/>
        <w:noProof/>
        <w:sz w:val="20"/>
        <w:szCs w:val="20"/>
      </w:rPr>
      <w:pict w14:anchorId="74E4DC52">
        <v:shape id="Picture 4" o:spid="_x0000_s2050" type="#_x0000_t75" style="position:absolute;left:0;text-align:left;margin-left:-48.35pt;margin-top:3.75pt;width:64.1pt;height:42.75pt;z-index:251666944;visibility:visible;mso-position-horizontal-relative:text;mso-position-vertical-relative:text">
          <v:imagedata r:id="rId3" o:title=""/>
          <w10:wrap type="square"/>
        </v:shape>
      </w:pict>
    </w:r>
    <w:r w:rsidRPr="00603F25">
      <w:rPr>
        <w:rFonts w:ascii="Arial" w:hAnsi="Arial" w:cs="Arial"/>
        <w:sz w:val="20"/>
        <w:szCs w:val="20"/>
      </w:rPr>
      <w:t xml:space="preserve">     </w:t>
    </w:r>
  </w:p>
  <w:p w14:paraId="034D9879" w14:textId="77777777" w:rsidR="00244BB9" w:rsidRDefault="00D01C8A">
    <w:pPr>
      <w:pStyle w:val="Header"/>
    </w:pPr>
    <w:r>
      <w:rPr>
        <w:rFonts w:ascii="Arial" w:hAnsi="Arial" w:cs="Arial"/>
        <w:b/>
        <w:noProof/>
        <w:sz w:val="20"/>
        <w:szCs w:val="20"/>
        <w:lang w:val="es-ES" w:eastAsia="es-ES"/>
      </w:rPr>
      <w:pict w14:anchorId="0AE5377E">
        <v:rect id="Rectangle 17" o:spid="_x0000_s2051" style="position:absolute;left:0;text-align:left;margin-left:-67.55pt;margin-top:41.75pt;width:588pt;height:13.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" fillcolor="#fc0" stroked="f">
          <v:textbox>
            <w:txbxContent>
              <w:p w14:paraId="18D47DC9" w14:textId="77777777" w:rsidR="00244BB9" w:rsidRPr="00781736" w:rsidRDefault="00244BB9" w:rsidP="00C827F9">
                <w:pPr>
                  <w:rPr>
                    <w:rFonts w:ascii="Arial" w:hAnsi="Arial" w:cs="Aharoni"/>
                    <w:b/>
                    <w:color w:val="000000"/>
                    <w:sz w:val="14"/>
                    <w:szCs w:val="14"/>
                    <w:lang w:val="en-US"/>
                  </w:rPr>
                </w:pPr>
                <w:r w:rsidRPr="00744443">
                  <w:rPr>
                    <w:rFonts w:ascii="Arial" w:hAnsi="Arial" w:cs="Aharoni"/>
                    <w:b/>
                    <w:color w:val="000000"/>
                    <w:sz w:val="12"/>
                    <w:szCs w:val="12"/>
                    <w:lang w:val="en-US"/>
                  </w:rPr>
                  <w:t xml:space="preserve">                                                                                                                                         </w:t>
                </w:r>
                <w:r w:rsidRPr="00781736">
                  <w:rPr>
                    <w:rFonts w:ascii="Arial" w:hAnsi="Arial" w:cs="Aharoni"/>
                    <w:b/>
                    <w:color w:val="000000"/>
                    <w:sz w:val="14"/>
                    <w:szCs w:val="14"/>
                    <w:lang w:val="en-US"/>
                  </w:rPr>
                  <w:t>The European Union IPA 2010 Programme</w:t>
                </w:r>
              </w:p>
              <w:p w14:paraId="2AEA4F21" w14:textId="77777777" w:rsidR="00244BB9" w:rsidRPr="00744443" w:rsidRDefault="00244BB9" w:rsidP="00C827F9">
                <w:pPr>
                  <w:jc w:val="center"/>
                  <w:rPr>
                    <w:rFonts w:ascii="Arial" w:hAnsi="Arial" w:cs="Aharoni"/>
                    <w:b/>
                    <w:color w:val="000000"/>
                    <w:sz w:val="12"/>
                    <w:szCs w:val="12"/>
                    <w:lang w:val="en-US"/>
                  </w:rPr>
                </w:pPr>
              </w:p>
            </w:txbxContent>
          </v:textbox>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0D285" w14:textId="77777777" w:rsidR="00244BB9" w:rsidRPr="00205671" w:rsidRDefault="00D01C8A" w:rsidP="00C827F9">
    <w:pPr>
      <w:rPr>
        <w:b/>
        <w:sz w:val="16"/>
        <w:szCs w:val="16"/>
      </w:rPr>
    </w:pPr>
    <w:r>
      <w:rPr>
        <w:b/>
        <w:noProof/>
        <w:sz w:val="16"/>
        <w:szCs w:val="16"/>
      </w:rPr>
      <w:pict w14:anchorId="168EA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8pt;margin-top:6.5pt;width:179.7pt;height:56.95pt;z-index:251675136">
          <v:imagedata r:id="rId1" o:title="logo_en"/>
          <w10:wrap type="square"/>
        </v:shape>
      </w:pict>
    </w:r>
    <w:r w:rsidR="00244BB9">
      <w:rPr>
        <w:b/>
        <w:noProof/>
        <w:sz w:val="16"/>
        <w:szCs w:val="16"/>
      </w:rPr>
      <w:t xml:space="preserve">                          </w:t>
    </w:r>
    <w:r w:rsidR="0086767E">
      <w:rPr>
        <w:b/>
        <w:noProof/>
        <w:sz w:val="16"/>
        <w:szCs w:val="16"/>
      </w:rPr>
      <w:pict w14:anchorId="78AD9CFC">
        <v:shape id="Immagine 1" o:spid="_x0000_i1025" type="#_x0000_t75" alt="logo ras" style="width:35.15pt;height:44.3pt;visibility:visible">
          <v:imagedata r:id="rId2" o:title="logo ras"/>
        </v:shape>
      </w:pict>
    </w:r>
  </w:p>
  <w:p w14:paraId="2838E9EC" w14:textId="77777777" w:rsidR="00244BB9" w:rsidRPr="00F3013F" w:rsidRDefault="00244BB9" w:rsidP="00C827F9">
    <w:pPr>
      <w:pStyle w:val="Regionep1"/>
      <w:spacing w:before="0" w:after="0" w:line="240" w:lineRule="exact"/>
      <w:jc w:val="left"/>
      <w:rPr>
        <w:sz w:val="20"/>
        <w:szCs w:val="20"/>
      </w:rPr>
    </w:pPr>
    <w:r>
      <w:rPr>
        <w:rFonts w:ascii="Arial" w:hAnsi="Arial" w:cs="Arial"/>
        <w:caps w:val="0"/>
        <w:smallCaps/>
        <w:sz w:val="16"/>
        <w:szCs w:val="16"/>
      </w:rPr>
      <w:t xml:space="preserve">  </w:t>
    </w:r>
    <w:r>
      <w:rPr>
        <w:rFonts w:ascii="Arial" w:hAnsi="Arial" w:cs="Arial"/>
        <w:caps w:val="0"/>
        <w:smallCaps/>
        <w:sz w:val="12"/>
        <w:szCs w:val="12"/>
      </w:rPr>
      <w:t xml:space="preserve">   </w:t>
    </w:r>
  </w:p>
  <w:p w14:paraId="2A72BFA7" w14:textId="77777777" w:rsidR="00244BB9" w:rsidRPr="00F3013F" w:rsidRDefault="00244BB9" w:rsidP="00C827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F7A1" w14:textId="77777777" w:rsidR="00244BB9" w:rsidRPr="00205671" w:rsidRDefault="00D01C8A" w:rsidP="00C827F9">
    <w:pPr>
      <w:rPr>
        <w:b/>
        <w:sz w:val="16"/>
        <w:szCs w:val="16"/>
      </w:rPr>
    </w:pPr>
    <w:r>
      <w:rPr>
        <w:b/>
        <w:noProof/>
        <w:sz w:val="16"/>
        <w:szCs w:val="16"/>
      </w:rPr>
      <w:pict w14:anchorId="376C6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2.8pt;margin-top:6.5pt;width:179.7pt;height:56.95pt;z-index:251677184">
          <v:imagedata r:id="rId1" o:title="logo_en"/>
          <w10:wrap type="square"/>
        </v:shape>
      </w:pict>
    </w:r>
    <w:r w:rsidR="00244BB9">
      <w:rPr>
        <w:b/>
        <w:noProof/>
        <w:sz w:val="16"/>
        <w:szCs w:val="16"/>
      </w:rPr>
      <w:t xml:space="preserve">                          </w:t>
    </w:r>
    <w:r w:rsidR="0086767E">
      <w:rPr>
        <w:b/>
        <w:noProof/>
        <w:sz w:val="16"/>
        <w:szCs w:val="16"/>
      </w:rPr>
      <w:pict w14:anchorId="54CBB8B9">
        <v:shape id="_x0000_i1026" type="#_x0000_t75" alt="logo ras" style="width:35.15pt;height:44.3pt;visibility:visible">
          <v:imagedata r:id="rId2" o:title="logo ras"/>
        </v:shape>
      </w:pict>
    </w:r>
  </w:p>
  <w:p w14:paraId="5311BB05" w14:textId="77777777" w:rsidR="00244BB9" w:rsidRPr="00F3013F" w:rsidRDefault="00244BB9" w:rsidP="00C827F9">
    <w:pPr>
      <w:pStyle w:val="Regionep1"/>
      <w:spacing w:before="0" w:after="0" w:line="240" w:lineRule="exact"/>
      <w:jc w:val="left"/>
      <w:rPr>
        <w:sz w:val="20"/>
        <w:szCs w:val="20"/>
      </w:rPr>
    </w:pPr>
    <w:r>
      <w:rPr>
        <w:rFonts w:ascii="Arial" w:hAnsi="Arial" w:cs="Arial"/>
        <w:caps w:val="0"/>
        <w:smallCaps/>
        <w:sz w:val="16"/>
        <w:szCs w:val="16"/>
      </w:rPr>
      <w:t xml:space="preserve">  </w:t>
    </w:r>
    <w:r>
      <w:rPr>
        <w:rFonts w:ascii="Arial" w:hAnsi="Arial" w:cs="Arial"/>
        <w:caps w:val="0"/>
        <w:smallCaps/>
        <w:sz w:val="12"/>
        <w:szCs w:val="12"/>
      </w:rPr>
      <w:t xml:space="preserve">   </w:t>
    </w:r>
  </w:p>
  <w:p w14:paraId="6A409F5B" w14:textId="77777777" w:rsidR="00244BB9" w:rsidRPr="00F3013F" w:rsidRDefault="00244BB9" w:rsidP="00C827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9289A" w14:textId="77777777" w:rsidR="00244BB9" w:rsidRPr="00205671" w:rsidRDefault="00244BB9" w:rsidP="00C827F9">
    <w:pPr>
      <w:rPr>
        <w:b/>
        <w:sz w:val="16"/>
        <w:szCs w:val="16"/>
      </w:rPr>
    </w:pPr>
    <w:r>
      <w:rPr>
        <w:b/>
        <w:noProof/>
        <w:sz w:val="16"/>
        <w:szCs w:val="16"/>
      </w:rPr>
      <w:t xml:space="preserve">                          </w:t>
    </w:r>
  </w:p>
  <w:p w14:paraId="7B778AC3" w14:textId="77777777" w:rsidR="00244BB9" w:rsidRPr="00F3013F" w:rsidRDefault="00244BB9" w:rsidP="00C827F9">
    <w:pPr>
      <w:pStyle w:val="Regionep1"/>
      <w:spacing w:before="0" w:after="0" w:line="240" w:lineRule="exact"/>
      <w:jc w:val="left"/>
      <w:rPr>
        <w:sz w:val="20"/>
        <w:szCs w:val="20"/>
      </w:rPr>
    </w:pPr>
    <w:r>
      <w:rPr>
        <w:rFonts w:ascii="Arial" w:hAnsi="Arial" w:cs="Arial"/>
        <w:caps w:val="0"/>
        <w:smallCaps/>
        <w:sz w:val="16"/>
        <w:szCs w:val="16"/>
      </w:rPr>
      <w:t xml:space="preserve">  </w:t>
    </w:r>
    <w:r>
      <w:rPr>
        <w:rFonts w:ascii="Arial" w:hAnsi="Arial" w:cs="Arial"/>
        <w:caps w:val="0"/>
        <w:smallCaps/>
        <w:sz w:val="12"/>
        <w:szCs w:val="12"/>
      </w:rPr>
      <w:t xml:space="preserve">   </w:t>
    </w:r>
  </w:p>
  <w:p w14:paraId="34134D7B" w14:textId="77777777" w:rsidR="00244BB9" w:rsidRPr="00F3013F" w:rsidRDefault="00244BB9" w:rsidP="00C827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1B2DC" w14:textId="77777777" w:rsidR="00244BB9" w:rsidRDefault="00244BB9">
    <w:pPr>
      <w:pStyle w:val="Header"/>
    </w:pPr>
  </w:p>
  <w:p w14:paraId="1787862E" w14:textId="77777777" w:rsidR="00244BB9" w:rsidRDefault="00244BB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7E7F5" w14:textId="77777777" w:rsidR="00244BB9" w:rsidRDefault="00244BB9" w:rsidP="00E90B46">
    <w:pPr>
      <w:spacing w:after="0"/>
      <w:jc w:val="center"/>
      <w:rPr>
        <w:rFonts w:ascii="Arial" w:hAnsi="Arial" w:cs="Arial"/>
        <w:b/>
        <w:sz w:val="20"/>
        <w:szCs w:val="20"/>
      </w:rPr>
    </w:pPr>
    <w:r>
      <w:rPr>
        <w:noProof/>
        <w:lang w:val="es-ES" w:eastAsia="es-ES"/>
      </w:rPr>
      <mc:AlternateContent>
        <mc:Choice Requires="wps">
          <w:drawing>
            <wp:anchor distT="0" distB="0" distL="114300" distR="114300" simplePos="0" relativeHeight="251663872" behindDoc="0" locked="0" layoutInCell="1" allowOverlap="1" wp14:anchorId="267A6A86" wp14:editId="41555DF0">
              <wp:simplePos x="0" y="0"/>
              <wp:positionH relativeFrom="column">
                <wp:posOffset>301625</wp:posOffset>
              </wp:positionH>
              <wp:positionV relativeFrom="paragraph">
                <wp:posOffset>24765</wp:posOffset>
              </wp:positionV>
              <wp:extent cx="5124450" cy="768985"/>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B65F2" w14:textId="77777777" w:rsidR="00244BB9" w:rsidRPr="00744443" w:rsidRDefault="00244BB9" w:rsidP="00202E10">
                          <w:pPr>
                            <w:spacing w:after="0"/>
                            <w:jc w:val="center"/>
                            <w:rPr>
                              <w:rFonts w:ascii="Arial Narrow" w:hAnsi="Arial Narrow" w:cs="Arial"/>
                              <w:b/>
                              <w:color w:val="FFFFFF"/>
                              <w:sz w:val="28"/>
                              <w:szCs w:val="28"/>
                              <w:lang w:val="en-US"/>
                            </w:rPr>
                          </w:pPr>
                          <w:r>
                            <w:rPr>
                              <w:rFonts w:ascii="Arial Narrow" w:hAnsi="Arial Narrow" w:cs="Arial"/>
                              <w:b/>
                              <w:color w:val="FFFFFF"/>
                              <w:sz w:val="28"/>
                              <w:szCs w:val="28"/>
                              <w:lang w:val="en-US"/>
                            </w:rPr>
                            <w:t xml:space="preserve">EU Twinning Project </w:t>
                          </w:r>
                          <w:r w:rsidRPr="00781736">
                            <w:rPr>
                              <w:rFonts w:ascii="Arial Narrow" w:hAnsi="Arial Narrow" w:cs="Arial"/>
                              <w:b/>
                              <w:color w:val="FFFFFF"/>
                              <w:sz w:val="28"/>
                              <w:szCs w:val="28"/>
                              <w:lang w:val="en-US"/>
                            </w:rPr>
                            <w:t>“Strengthening the administrative capacities at central and local level of implementation and enforcement of the environmental acquis”</w:t>
                          </w:r>
                        </w:p>
                        <w:p w14:paraId="0902B249" w14:textId="77777777" w:rsidR="00244BB9" w:rsidRPr="00744443" w:rsidRDefault="00244BB9" w:rsidP="00202E10">
                          <w:pPr>
                            <w:rPr>
                              <w:b/>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7A6A86" id="_x0000_t202" coordsize="21600,21600" o:spt="202" path="m,l,21600r21600,l21600,xe">
              <v:stroke joinstyle="miter"/>
              <v:path gradientshapeok="t" o:connecttype="rect"/>
            </v:shapetype>
            <v:shape id="Text Box 20" o:spid="_x0000_s1616" type="#_x0000_t202" style="position:absolute;left:0;text-align:left;margin-left:23.75pt;margin-top:1.95pt;width:403.5pt;height:6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WuA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" filled="f" stroked="f">
              <v:textbox>
                <w:txbxContent>
                  <w:p w14:paraId="307B65F2" w14:textId="77777777" w:rsidR="00244BB9" w:rsidRPr="00744443" w:rsidRDefault="00244BB9" w:rsidP="00202E10">
                    <w:pPr>
                      <w:spacing w:after="0"/>
                      <w:jc w:val="center"/>
                      <w:rPr>
                        <w:rFonts w:ascii="Arial Narrow" w:hAnsi="Arial Narrow" w:cs="Arial"/>
                        <w:b/>
                        <w:color w:val="FFFFFF"/>
                        <w:sz w:val="28"/>
                        <w:szCs w:val="28"/>
                        <w:lang w:val="en-US"/>
                      </w:rPr>
                    </w:pPr>
                    <w:r>
                      <w:rPr>
                        <w:rFonts w:ascii="Arial Narrow" w:hAnsi="Arial Narrow" w:cs="Arial"/>
                        <w:b/>
                        <w:color w:val="FFFFFF"/>
                        <w:sz w:val="28"/>
                        <w:szCs w:val="28"/>
                        <w:lang w:val="en-US"/>
                      </w:rPr>
                      <w:t xml:space="preserve">EU Twinning Project </w:t>
                    </w:r>
                    <w:r w:rsidRPr="00781736">
                      <w:rPr>
                        <w:rFonts w:ascii="Arial Narrow" w:hAnsi="Arial Narrow" w:cs="Arial"/>
                        <w:b/>
                        <w:color w:val="FFFFFF"/>
                        <w:sz w:val="28"/>
                        <w:szCs w:val="28"/>
                        <w:lang w:val="en-US"/>
                      </w:rPr>
                      <w:t>“Strengthening the administrative capacities at central and local level of implementation and enforcement of the environmental acquis”</w:t>
                    </w:r>
                  </w:p>
                  <w:p w14:paraId="0902B249" w14:textId="77777777" w:rsidR="00244BB9" w:rsidRPr="00744443" w:rsidRDefault="00244BB9" w:rsidP="00202E10">
                    <w:pPr>
                      <w:rPr>
                        <w:b/>
                        <w:color w:val="FFFFFF"/>
                      </w:rPr>
                    </w:pPr>
                  </w:p>
                </w:txbxContent>
              </v:textbox>
            </v:shape>
          </w:pict>
        </mc:Fallback>
      </mc:AlternateContent>
    </w:r>
    <w:r>
      <w:rPr>
        <w:rFonts w:ascii="Arial" w:hAnsi="Arial" w:cs="Arial"/>
        <w:b/>
        <w:noProof/>
        <w:sz w:val="20"/>
        <w:szCs w:val="20"/>
        <w:lang w:val="es-ES" w:eastAsia="es-ES"/>
      </w:rPr>
      <mc:AlternateContent>
        <mc:Choice Requires="wps">
          <w:drawing>
            <wp:anchor distT="0" distB="0" distL="114300" distR="114300" simplePos="0" relativeHeight="251656704" behindDoc="0" locked="0" layoutInCell="1" allowOverlap="1" wp14:anchorId="03019011" wp14:editId="6E00816A">
              <wp:simplePos x="0" y="0"/>
              <wp:positionH relativeFrom="column">
                <wp:posOffset>443230</wp:posOffset>
              </wp:positionH>
              <wp:positionV relativeFrom="paragraph">
                <wp:posOffset>120015</wp:posOffset>
              </wp:positionV>
              <wp:extent cx="5124450" cy="768985"/>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30F5" w14:textId="77777777" w:rsidR="00244BB9" w:rsidRDefault="00244B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19011" id="_x0000_s1617" type="#_x0000_t202" style="position:absolute;left:0;text-align:left;margin-left:34.9pt;margin-top:9.45pt;width:403.5pt;height:6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hIu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" filled="f" stroked="f">
              <v:textbox>
                <w:txbxContent>
                  <w:p w14:paraId="522730F5" w14:textId="77777777" w:rsidR="00244BB9" w:rsidRDefault="00244BB9"/>
                </w:txbxContent>
              </v:textbox>
            </v:shape>
          </w:pict>
        </mc:Fallback>
      </mc:AlternateContent>
    </w:r>
    <w:r>
      <w:rPr>
        <w:rFonts w:ascii="Times New Roman" w:hAnsi="Times New Roman"/>
        <w:noProof/>
        <w:sz w:val="24"/>
        <w:szCs w:val="24"/>
        <w:lang w:val="es-ES" w:eastAsia="es-ES"/>
      </w:rPr>
      <w:drawing>
        <wp:anchor distT="36576" distB="36576" distL="36576" distR="36576" simplePos="0" relativeHeight="251661824" behindDoc="0" locked="0" layoutInCell="1" allowOverlap="1" wp14:anchorId="2471A3EB" wp14:editId="36AA21D9">
          <wp:simplePos x="0" y="0"/>
          <wp:positionH relativeFrom="column">
            <wp:posOffset>9466580</wp:posOffset>
          </wp:positionH>
          <wp:positionV relativeFrom="paragraph">
            <wp:posOffset>144145</wp:posOffset>
          </wp:positionV>
          <wp:extent cx="1224280" cy="758825"/>
          <wp:effectExtent l="0" t="0" r="0" b="3175"/>
          <wp:wrapNone/>
          <wp:docPr id="36" name="Picture 2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758825"/>
                  </a:xfrm>
                  <a:prstGeom prst="rect">
                    <a:avLst/>
                  </a:prstGeom>
                  <a:noFill/>
                  <a:ln>
                    <a:noFill/>
                  </a:ln>
                </pic:spPr>
              </pic:pic>
            </a:graphicData>
          </a:graphic>
        </wp:anchor>
      </w:drawing>
    </w:r>
    <w:r>
      <w:rPr>
        <w:rFonts w:ascii="Arial" w:hAnsi="Arial" w:cs="Arial"/>
        <w:b/>
        <w:noProof/>
        <w:sz w:val="20"/>
        <w:szCs w:val="20"/>
        <w:lang w:val="es-ES" w:eastAsia="es-ES"/>
      </w:rPr>
      <mc:AlternateContent>
        <mc:Choice Requires="wps">
          <w:drawing>
            <wp:anchor distT="0" distB="0" distL="114300" distR="114300" simplePos="0" relativeHeight="251653632" behindDoc="0" locked="0" layoutInCell="1" allowOverlap="1" wp14:anchorId="37E15381" wp14:editId="5A4D5540">
              <wp:simplePos x="0" y="0"/>
              <wp:positionH relativeFrom="column">
                <wp:posOffset>-842645</wp:posOffset>
              </wp:positionH>
              <wp:positionV relativeFrom="paragraph">
                <wp:posOffset>-232410</wp:posOffset>
              </wp:positionV>
              <wp:extent cx="7467600" cy="1348740"/>
              <wp:effectExtent l="0" t="0" r="19050" b="2286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348740"/>
                      </a:xfrm>
                      <a:prstGeom prst="rect">
                        <a:avLst/>
                      </a:prstGeom>
                      <a:solidFill>
                        <a:srgbClr val="22518A"/>
                      </a:solidFill>
                      <a:ln w="9525">
                        <a:solidFill>
                          <a:srgbClr val="000000"/>
                        </a:solidFill>
                        <a:miter lim="800000"/>
                        <a:headEnd/>
                        <a:tailEnd/>
                      </a:ln>
                    </wps:spPr>
                    <wps:txbx>
                      <w:txbxContent>
                        <w:p w14:paraId="3A216DF0" w14:textId="77777777" w:rsidR="00244BB9" w:rsidRDefault="00244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15381" id="Rectangle 15" o:spid="_x0000_s1618" style="position:absolute;left:0;text-align:left;margin-left:-66.35pt;margin-top:-18.3pt;width:588pt;height:10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" fillcolor="#22518a">
              <v:textbox>
                <w:txbxContent>
                  <w:p w14:paraId="3A216DF0" w14:textId="77777777" w:rsidR="00244BB9" w:rsidRDefault="00244BB9"/>
                </w:txbxContent>
              </v:textbox>
            </v:rect>
          </w:pict>
        </mc:Fallback>
      </mc:AlternateContent>
    </w:r>
    <w:r>
      <w:rPr>
        <w:rFonts w:ascii="Arial" w:hAnsi="Arial" w:cs="Arial"/>
        <w:b/>
        <w:sz w:val="20"/>
        <w:szCs w:val="20"/>
      </w:rPr>
      <w:t xml:space="preserve">      </w:t>
    </w:r>
  </w:p>
  <w:p w14:paraId="23BA9120" w14:textId="77777777" w:rsidR="00244BB9" w:rsidRPr="00603F25" w:rsidRDefault="00244BB9" w:rsidP="00E90B46">
    <w:pPr>
      <w:spacing w:before="120" w:after="0"/>
      <w:jc w:val="center"/>
      <w:rPr>
        <w:rFonts w:ascii="Arial" w:hAnsi="Arial" w:cs="Arial"/>
        <w:sz w:val="20"/>
        <w:szCs w:val="20"/>
      </w:rPr>
    </w:pPr>
    <w:r>
      <w:rPr>
        <w:rFonts w:ascii="Arial" w:hAnsi="Arial" w:cs="Arial"/>
        <w:b/>
        <w:noProof/>
        <w:sz w:val="20"/>
        <w:szCs w:val="20"/>
        <w:lang w:val="es-ES" w:eastAsia="es-ES"/>
      </w:rPr>
      <mc:AlternateContent>
        <mc:Choice Requires="wps">
          <w:drawing>
            <wp:anchor distT="0" distB="0" distL="114300" distR="114300" simplePos="0" relativeHeight="251660800" behindDoc="0" locked="0" layoutInCell="1" allowOverlap="1" wp14:anchorId="63CC6CD6" wp14:editId="34783FDC">
              <wp:simplePos x="0" y="0"/>
              <wp:positionH relativeFrom="column">
                <wp:posOffset>5510530</wp:posOffset>
              </wp:positionH>
              <wp:positionV relativeFrom="paragraph">
                <wp:posOffset>76200</wp:posOffset>
              </wp:positionV>
              <wp:extent cx="1019175" cy="694690"/>
              <wp:effectExtent l="0" t="0" r="0" b="0"/>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CE66" w14:textId="77777777" w:rsidR="00244BB9" w:rsidRDefault="00244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C6CD6" id="Rectangle 28" o:spid="_x0000_s1619" style="position:absolute;left:0;text-align:left;margin-left:433.9pt;margin-top:6pt;width:80.25pt;height:5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actQIAALg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" filled="f" stroked="f">
              <v:textbox>
                <w:txbxContent>
                  <w:p w14:paraId="588DCE66" w14:textId="77777777" w:rsidR="00244BB9" w:rsidRDefault="00244BB9"/>
                </w:txbxContent>
              </v:textbox>
            </v:rect>
          </w:pict>
        </mc:Fallback>
      </mc:AlternateContent>
    </w:r>
    <w:r>
      <w:rPr>
        <w:rFonts w:ascii="Arial" w:hAnsi="Arial" w:cs="Arial"/>
        <w:b/>
        <w:noProof/>
        <w:sz w:val="20"/>
        <w:szCs w:val="20"/>
        <w:lang w:val="es-ES" w:eastAsia="es-ES"/>
      </w:rPr>
      <w:drawing>
        <wp:anchor distT="0" distB="0" distL="114300" distR="114300" simplePos="0" relativeHeight="251654656" behindDoc="0" locked="0" layoutInCell="1" allowOverlap="1" wp14:anchorId="0436A6E7" wp14:editId="3FADA670">
          <wp:simplePos x="0" y="0"/>
          <wp:positionH relativeFrom="column">
            <wp:posOffset>-614045</wp:posOffset>
          </wp:positionH>
          <wp:positionV relativeFrom="paragraph">
            <wp:posOffset>47625</wp:posOffset>
          </wp:positionV>
          <wp:extent cx="814070" cy="542925"/>
          <wp:effectExtent l="0" t="0" r="5080" b="9525"/>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4070" cy="542925"/>
                  </a:xfrm>
                  <a:prstGeom prst="rect">
                    <a:avLst/>
                  </a:prstGeom>
                  <a:noFill/>
                  <a:ln>
                    <a:noFill/>
                  </a:ln>
                </pic:spPr>
              </pic:pic>
            </a:graphicData>
          </a:graphic>
        </wp:anchor>
      </w:drawing>
    </w:r>
    <w:r w:rsidRPr="00603F25">
      <w:rPr>
        <w:rFonts w:ascii="Arial" w:hAnsi="Arial" w:cs="Arial"/>
        <w:sz w:val="20"/>
        <w:szCs w:val="20"/>
      </w:rPr>
      <w:t xml:space="preserve">     </w:t>
    </w:r>
  </w:p>
  <w:p w14:paraId="475E3A69" w14:textId="77777777" w:rsidR="00244BB9" w:rsidRDefault="00244BB9">
    <w:pPr>
      <w:pStyle w:val="Header"/>
    </w:pPr>
    <w:r>
      <w:rPr>
        <w:rFonts w:ascii="Arial" w:hAnsi="Arial" w:cs="Arial"/>
        <w:b/>
        <w:noProof/>
        <w:sz w:val="20"/>
        <w:szCs w:val="20"/>
        <w:lang w:val="es-ES" w:eastAsia="es-ES"/>
      </w:rPr>
      <mc:AlternateContent>
        <mc:Choice Requires="wps">
          <w:drawing>
            <wp:anchor distT="0" distB="0" distL="114300" distR="114300" simplePos="0" relativeHeight="251655680" behindDoc="0" locked="0" layoutInCell="1" allowOverlap="1" wp14:anchorId="03D6EB36" wp14:editId="670A25E5">
              <wp:simplePos x="0" y="0"/>
              <wp:positionH relativeFrom="column">
                <wp:posOffset>-857885</wp:posOffset>
              </wp:positionH>
              <wp:positionV relativeFrom="paragraph">
                <wp:posOffset>650875</wp:posOffset>
              </wp:positionV>
              <wp:extent cx="7467600" cy="172720"/>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7272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588A2" w14:textId="77777777" w:rsidR="00244BB9" w:rsidRPr="00781736" w:rsidRDefault="00244BB9" w:rsidP="00E90B46">
                          <w:pPr>
                            <w:rPr>
                              <w:rFonts w:ascii="Arial" w:hAnsi="Arial" w:cs="Aharoni"/>
                              <w:b/>
                              <w:color w:val="000000"/>
                              <w:sz w:val="14"/>
                              <w:szCs w:val="14"/>
                              <w:lang w:val="en-US"/>
                            </w:rPr>
                          </w:pPr>
                          <w:r w:rsidRPr="00744443">
                            <w:rPr>
                              <w:rFonts w:ascii="Arial" w:hAnsi="Arial" w:cs="Aharoni"/>
                              <w:b/>
                              <w:color w:val="000000"/>
                              <w:sz w:val="12"/>
                              <w:szCs w:val="12"/>
                              <w:lang w:val="en-US"/>
                            </w:rPr>
                            <w:t xml:space="preserve">                                                                                                                                         </w:t>
                          </w:r>
                          <w:r w:rsidRPr="00781736">
                            <w:rPr>
                              <w:rFonts w:ascii="Arial" w:hAnsi="Arial" w:cs="Aharoni"/>
                              <w:b/>
                              <w:color w:val="000000"/>
                              <w:sz w:val="14"/>
                              <w:szCs w:val="14"/>
                              <w:lang w:val="en-US"/>
                            </w:rPr>
                            <w:t>The European Union IPA 2010 Programme</w:t>
                          </w:r>
                        </w:p>
                        <w:p w14:paraId="71075C41" w14:textId="77777777" w:rsidR="00244BB9" w:rsidRPr="00744443" w:rsidRDefault="00244BB9" w:rsidP="00E90B46">
                          <w:pPr>
                            <w:jc w:val="center"/>
                            <w:rPr>
                              <w:rFonts w:ascii="Arial" w:hAnsi="Arial" w:cs="Aharoni"/>
                              <w:b/>
                              <w:color w:val="000000"/>
                              <w:sz w:val="12"/>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6EB36" id="Rectangle 17" o:spid="_x0000_s1620" style="position:absolute;left:0;text-align:left;margin-left:-67.55pt;margin-top:51.25pt;width:588pt;height:1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" fillcolor="#fc0" stroked="f">
              <v:textbox>
                <w:txbxContent>
                  <w:p w14:paraId="0D7588A2" w14:textId="77777777" w:rsidR="00244BB9" w:rsidRPr="00781736" w:rsidRDefault="00244BB9" w:rsidP="00E90B46">
                    <w:pPr>
                      <w:rPr>
                        <w:rFonts w:ascii="Arial" w:hAnsi="Arial" w:cs="Aharoni"/>
                        <w:b/>
                        <w:color w:val="000000"/>
                        <w:sz w:val="14"/>
                        <w:szCs w:val="14"/>
                        <w:lang w:val="en-US"/>
                      </w:rPr>
                    </w:pPr>
                    <w:r w:rsidRPr="00744443">
                      <w:rPr>
                        <w:rFonts w:ascii="Arial" w:hAnsi="Arial" w:cs="Aharoni"/>
                        <w:b/>
                        <w:color w:val="000000"/>
                        <w:sz w:val="12"/>
                        <w:szCs w:val="12"/>
                        <w:lang w:val="en-US"/>
                      </w:rPr>
                      <w:t xml:space="preserve">                                                                                                                                         </w:t>
                    </w:r>
                    <w:r w:rsidRPr="00781736">
                      <w:rPr>
                        <w:rFonts w:ascii="Arial" w:hAnsi="Arial" w:cs="Aharoni"/>
                        <w:b/>
                        <w:color w:val="000000"/>
                        <w:sz w:val="14"/>
                        <w:szCs w:val="14"/>
                        <w:lang w:val="en-US"/>
                      </w:rPr>
                      <w:t>The European Union IPA 2010 Programme</w:t>
                    </w:r>
                  </w:p>
                  <w:p w14:paraId="71075C41" w14:textId="77777777" w:rsidR="00244BB9" w:rsidRPr="00744443" w:rsidRDefault="00244BB9" w:rsidP="00E90B46">
                    <w:pPr>
                      <w:jc w:val="center"/>
                      <w:rPr>
                        <w:rFonts w:ascii="Arial" w:hAnsi="Arial" w:cs="Aharoni"/>
                        <w:b/>
                        <w:color w:val="000000"/>
                        <w:sz w:val="12"/>
                        <w:szCs w:val="12"/>
                        <w:lang w:val="en-US"/>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259C"/>
    <w:multiLevelType w:val="hybridMultilevel"/>
    <w:tmpl w:val="6D26B0E6"/>
    <w:lvl w:ilvl="0" w:tplc="08090001">
      <w:start w:val="1"/>
      <w:numFmt w:val="bullet"/>
      <w:lvlText w:val=""/>
      <w:lvlJc w:val="left"/>
      <w:pPr>
        <w:ind w:left="720" w:hanging="360"/>
      </w:pPr>
      <w:rPr>
        <w:rFonts w:ascii="Symbol" w:hAnsi="Symbol" w:hint="default"/>
      </w:rPr>
    </w:lvl>
    <w:lvl w:ilvl="1" w:tplc="F9A6D870">
      <w:numFmt w:val="bullet"/>
      <w:lvlText w:val="•"/>
      <w:lvlJc w:val="left"/>
      <w:pPr>
        <w:ind w:left="1440" w:hanging="360"/>
      </w:pPr>
      <w:rPr>
        <w:rFonts w:ascii="Calibri" w:eastAsia="Calibri" w:hAnsi="Calibri" w:cs="ZLNYF A+ 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40BCA"/>
    <w:multiLevelType w:val="multilevel"/>
    <w:tmpl w:val="9DFC4BAA"/>
    <w:lvl w:ilvl="0">
      <w:start w:val="3"/>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9671B8"/>
    <w:multiLevelType w:val="hybridMultilevel"/>
    <w:tmpl w:val="DC4CE464"/>
    <w:lvl w:ilvl="0" w:tplc="B1C2E9A2">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061C4"/>
    <w:multiLevelType w:val="hybridMultilevel"/>
    <w:tmpl w:val="09A0A6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D276C4"/>
    <w:multiLevelType w:val="hybridMultilevel"/>
    <w:tmpl w:val="41BA109A"/>
    <w:lvl w:ilvl="0" w:tplc="CB0661B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8B2F10"/>
    <w:multiLevelType w:val="hybridMultilevel"/>
    <w:tmpl w:val="8EFE2EBC"/>
    <w:lvl w:ilvl="0" w:tplc="6CBCECE0">
      <w:start w:val="1"/>
      <w:numFmt w:val="bullet"/>
      <w:lvlText w:val=""/>
      <w:lvlJc w:val="left"/>
      <w:pPr>
        <w:tabs>
          <w:tab w:val="num" w:pos="720"/>
        </w:tabs>
        <w:ind w:left="720" w:hanging="360"/>
      </w:pPr>
      <w:rPr>
        <w:rFonts w:ascii="Symbol" w:hAnsi="Symbol" w:cs="Gill Sans MT" w:hint="default"/>
        <w:color w:val="auto"/>
      </w:rPr>
    </w:lvl>
    <w:lvl w:ilvl="1" w:tplc="0407000B">
      <w:start w:val="1"/>
      <w:numFmt w:val="bullet"/>
      <w:lvlText w:val=""/>
      <w:lvlJc w:val="left"/>
      <w:pPr>
        <w:tabs>
          <w:tab w:val="num" w:pos="1440"/>
        </w:tabs>
        <w:ind w:left="1440" w:hanging="360"/>
      </w:pPr>
      <w:rPr>
        <w:rFonts w:ascii="Wingdings" w:hAnsi="Wingdings" w:cs="Courier New" w:hint="default"/>
      </w:rPr>
    </w:lvl>
    <w:lvl w:ilvl="2" w:tplc="04070005">
      <w:start w:val="1"/>
      <w:numFmt w:val="bullet"/>
      <w:lvlText w:val=""/>
      <w:lvlJc w:val="left"/>
      <w:pPr>
        <w:tabs>
          <w:tab w:val="num" w:pos="2160"/>
        </w:tabs>
        <w:ind w:left="2160" w:hanging="360"/>
      </w:pPr>
      <w:rPr>
        <w:rFonts w:ascii="Wingdings" w:hAnsi="Wingdings" w:cs="Courier New" w:hint="default"/>
      </w:rPr>
    </w:lvl>
    <w:lvl w:ilvl="3" w:tplc="04070001">
      <w:start w:val="1"/>
      <w:numFmt w:val="bullet"/>
      <w:lvlText w:val=""/>
      <w:lvlJc w:val="left"/>
      <w:pPr>
        <w:tabs>
          <w:tab w:val="num" w:pos="2880"/>
        </w:tabs>
        <w:ind w:left="2880" w:hanging="360"/>
      </w:pPr>
      <w:rPr>
        <w:rFonts w:ascii="Symbol" w:hAnsi="Symbol" w:cs="Gill Sans MT" w:hint="default"/>
      </w:rPr>
    </w:lvl>
    <w:lvl w:ilvl="4" w:tplc="04070003">
      <w:start w:val="1"/>
      <w:numFmt w:val="bullet"/>
      <w:lvlText w:val="o"/>
      <w:lvlJc w:val="left"/>
      <w:pPr>
        <w:tabs>
          <w:tab w:val="num" w:pos="3600"/>
        </w:tabs>
        <w:ind w:left="3600" w:hanging="360"/>
      </w:pPr>
      <w:rPr>
        <w:rFonts w:ascii="Courier New" w:hAnsi="Courier New" w:cs="Arial" w:hint="default"/>
      </w:rPr>
    </w:lvl>
    <w:lvl w:ilvl="5" w:tplc="04070005">
      <w:start w:val="1"/>
      <w:numFmt w:val="bullet"/>
      <w:lvlText w:val=""/>
      <w:lvlJc w:val="left"/>
      <w:pPr>
        <w:tabs>
          <w:tab w:val="num" w:pos="4320"/>
        </w:tabs>
        <w:ind w:left="4320" w:hanging="360"/>
      </w:pPr>
      <w:rPr>
        <w:rFonts w:ascii="Wingdings" w:hAnsi="Wingdings" w:cs="Courier New" w:hint="default"/>
      </w:rPr>
    </w:lvl>
    <w:lvl w:ilvl="6" w:tplc="04070001">
      <w:start w:val="1"/>
      <w:numFmt w:val="bullet"/>
      <w:lvlText w:val=""/>
      <w:lvlJc w:val="left"/>
      <w:pPr>
        <w:tabs>
          <w:tab w:val="num" w:pos="5040"/>
        </w:tabs>
        <w:ind w:left="5040" w:hanging="360"/>
      </w:pPr>
      <w:rPr>
        <w:rFonts w:ascii="Symbol" w:hAnsi="Symbol" w:cs="Gill Sans MT" w:hint="default"/>
      </w:rPr>
    </w:lvl>
    <w:lvl w:ilvl="7" w:tplc="04070003">
      <w:start w:val="1"/>
      <w:numFmt w:val="bullet"/>
      <w:lvlText w:val="o"/>
      <w:lvlJc w:val="left"/>
      <w:pPr>
        <w:tabs>
          <w:tab w:val="num" w:pos="5760"/>
        </w:tabs>
        <w:ind w:left="5760" w:hanging="360"/>
      </w:pPr>
      <w:rPr>
        <w:rFonts w:ascii="Courier New" w:hAnsi="Courier New" w:cs="Arial" w:hint="default"/>
      </w:rPr>
    </w:lvl>
    <w:lvl w:ilvl="8" w:tplc="04070005">
      <w:start w:val="1"/>
      <w:numFmt w:val="bullet"/>
      <w:lvlText w:val=""/>
      <w:lvlJc w:val="left"/>
      <w:pPr>
        <w:tabs>
          <w:tab w:val="num" w:pos="6480"/>
        </w:tabs>
        <w:ind w:left="6480" w:hanging="360"/>
      </w:pPr>
      <w:rPr>
        <w:rFonts w:ascii="Wingdings" w:hAnsi="Wingdings" w:cs="Courier New" w:hint="default"/>
      </w:rPr>
    </w:lvl>
  </w:abstractNum>
  <w:abstractNum w:abstractNumId="6" w15:restartNumberingAfterBreak="0">
    <w:nsid w:val="11005A24"/>
    <w:multiLevelType w:val="hybridMultilevel"/>
    <w:tmpl w:val="C4BE3E68"/>
    <w:lvl w:ilvl="0" w:tplc="B1C2E9A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50ECC"/>
    <w:multiLevelType w:val="multilevel"/>
    <w:tmpl w:val="AFA82B6C"/>
    <w:lvl w:ilvl="0">
      <w:start w:val="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198369D"/>
    <w:multiLevelType w:val="hybridMultilevel"/>
    <w:tmpl w:val="B546C67E"/>
    <w:lvl w:ilvl="0" w:tplc="28A22DFA">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4F94E86"/>
    <w:multiLevelType w:val="hybridMultilevel"/>
    <w:tmpl w:val="6B8C43A0"/>
    <w:lvl w:ilvl="0" w:tplc="B1C2E9A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F3BDB"/>
    <w:multiLevelType w:val="hybridMultilevel"/>
    <w:tmpl w:val="1AFC8BBC"/>
    <w:lvl w:ilvl="0" w:tplc="942E223C">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5BF7808"/>
    <w:multiLevelType w:val="hybridMultilevel"/>
    <w:tmpl w:val="1D06F22E"/>
    <w:lvl w:ilvl="0" w:tplc="B1C2E9A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80"/>
        </w:tabs>
        <w:ind w:left="1080" w:hanging="360"/>
      </w:pPr>
      <w:rPr>
        <w:rFonts w:ascii="Courier New" w:hAnsi="Courier New" w:cs="Verdana"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Verdana"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Verdana"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7DA2E84"/>
    <w:multiLevelType w:val="hybridMultilevel"/>
    <w:tmpl w:val="BF60712A"/>
    <w:lvl w:ilvl="0" w:tplc="0C0A000F">
      <w:start w:val="1"/>
      <w:numFmt w:val="decimal"/>
      <w:lvlText w:val="%1."/>
      <w:lvlJc w:val="left"/>
      <w:pPr>
        <w:ind w:left="720" w:hanging="360"/>
      </w:pPr>
      <w:rPr>
        <w:rFonts w:hint="default"/>
      </w:rPr>
    </w:lvl>
    <w:lvl w:ilvl="1" w:tplc="CB7CF20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7FA004D"/>
    <w:multiLevelType w:val="multilevel"/>
    <w:tmpl w:val="FBE2A63A"/>
    <w:lvl w:ilvl="0">
      <w:start w:val="2"/>
      <w:numFmt w:val="decimal"/>
      <w:pStyle w:val="ListDash1"/>
      <w:lvlText w:val="%1"/>
      <w:lvlJc w:val="left"/>
      <w:pPr>
        <w:ind w:left="420" w:hanging="420"/>
      </w:pPr>
      <w:rPr>
        <w:rFonts w:hint="default"/>
        <w:lang w:val="en-GB"/>
      </w:rPr>
    </w:lvl>
    <w:lvl w:ilvl="1">
      <w:start w:val="1"/>
      <w:numFmt w:val="decimal"/>
      <w:lvlText w:val="%1.%2"/>
      <w:lvlJc w:val="left"/>
      <w:pPr>
        <w:ind w:left="99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8C1586F"/>
    <w:multiLevelType w:val="hybridMultilevel"/>
    <w:tmpl w:val="C8BC682C"/>
    <w:lvl w:ilvl="0" w:tplc="942E223C">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A6F514F"/>
    <w:multiLevelType w:val="hybridMultilevel"/>
    <w:tmpl w:val="20E6898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6" w15:restartNumberingAfterBreak="0">
    <w:nsid w:val="1B3D1ECD"/>
    <w:multiLevelType w:val="hybridMultilevel"/>
    <w:tmpl w:val="A5B45D92"/>
    <w:lvl w:ilvl="0" w:tplc="E77C2D88">
      <w:numFmt w:val="bullet"/>
      <w:lvlText w:val="-"/>
      <w:lvlJc w:val="left"/>
      <w:pPr>
        <w:ind w:left="753"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C4C4EAA"/>
    <w:multiLevelType w:val="hybridMultilevel"/>
    <w:tmpl w:val="2DF6B94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E0C7844"/>
    <w:multiLevelType w:val="hybridMultilevel"/>
    <w:tmpl w:val="3130883A"/>
    <w:lvl w:ilvl="0" w:tplc="942E223C">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24D0BDA"/>
    <w:multiLevelType w:val="hybridMultilevel"/>
    <w:tmpl w:val="99F00CD6"/>
    <w:lvl w:ilvl="0" w:tplc="FFFFFFFF">
      <w:start w:val="1"/>
      <w:numFmt w:val="bullet"/>
      <w:lvlText w:val="-"/>
      <w:lvlJc w:val="left"/>
      <w:pPr>
        <w:ind w:left="720" w:hanging="360"/>
      </w:pPr>
      <w:rPr>
        <w:rFonts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33F534A"/>
    <w:multiLevelType w:val="hybridMultilevel"/>
    <w:tmpl w:val="DFD208BA"/>
    <w:lvl w:ilvl="0" w:tplc="9E9EAE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532D76"/>
    <w:multiLevelType w:val="hybridMultilevel"/>
    <w:tmpl w:val="9D4E5046"/>
    <w:lvl w:ilvl="0" w:tplc="B1C2E9A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03127E"/>
    <w:multiLevelType w:val="hybridMultilevel"/>
    <w:tmpl w:val="57C44C48"/>
    <w:lvl w:ilvl="0" w:tplc="0C0A0001">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Aria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Arial"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Arial"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250F5C15"/>
    <w:multiLevelType w:val="hybridMultilevel"/>
    <w:tmpl w:val="61846A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61B1CC8"/>
    <w:multiLevelType w:val="hybridMultilevel"/>
    <w:tmpl w:val="C9289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A0D6A66"/>
    <w:multiLevelType w:val="hybridMultilevel"/>
    <w:tmpl w:val="FC14441C"/>
    <w:lvl w:ilvl="0" w:tplc="0C0A0001">
      <w:start w:val="1"/>
      <w:numFmt w:val="bullet"/>
      <w:lvlText w:val=""/>
      <w:lvlJc w:val="left"/>
      <w:pPr>
        <w:ind w:left="720" w:hanging="360"/>
      </w:pPr>
      <w:rPr>
        <w:rFonts w:ascii="Symbol" w:hAnsi="Symbol" w:hint="default"/>
      </w:rPr>
    </w:lvl>
    <w:lvl w:ilvl="1" w:tplc="6968151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A1F2B9E"/>
    <w:multiLevelType w:val="hybridMultilevel"/>
    <w:tmpl w:val="B9E05562"/>
    <w:lvl w:ilvl="0" w:tplc="942E223C">
      <w:start w:val="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A6D5773"/>
    <w:multiLevelType w:val="hybridMultilevel"/>
    <w:tmpl w:val="568E15EC"/>
    <w:lvl w:ilvl="0" w:tplc="04100001">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C835D36"/>
    <w:multiLevelType w:val="hybridMultilevel"/>
    <w:tmpl w:val="4A10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FD45CE"/>
    <w:multiLevelType w:val="multilevel"/>
    <w:tmpl w:val="489CFD26"/>
    <w:lvl w:ilvl="0">
      <w:start w:val="3"/>
      <w:numFmt w:val="decimal"/>
      <w:lvlText w:val="%1."/>
      <w:lvlJc w:val="left"/>
      <w:pPr>
        <w:ind w:left="510" w:hanging="510"/>
      </w:pPr>
      <w:rPr>
        <w:rFonts w:hint="default"/>
        <w:b/>
      </w:rPr>
    </w:lvl>
    <w:lvl w:ilvl="1">
      <w:start w:val="1"/>
      <w:numFmt w:val="decimal"/>
      <w:lvlText w:val="%1.%2."/>
      <w:lvlJc w:val="left"/>
      <w:pPr>
        <w:ind w:left="1713" w:hanging="72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b/>
      </w:rPr>
    </w:lvl>
    <w:lvl w:ilvl="4">
      <w:start w:val="1"/>
      <w:numFmt w:val="decimal"/>
      <w:lvlText w:val="%1.%2.%3.%4.%5."/>
      <w:lvlJc w:val="left"/>
      <w:pPr>
        <w:ind w:left="5412" w:hanging="1440"/>
      </w:pPr>
      <w:rPr>
        <w:rFonts w:hint="default"/>
        <w:b/>
      </w:rPr>
    </w:lvl>
    <w:lvl w:ilvl="5">
      <w:start w:val="1"/>
      <w:numFmt w:val="decimal"/>
      <w:lvlText w:val="%1.%2.%3.%4.%5.%6."/>
      <w:lvlJc w:val="left"/>
      <w:pPr>
        <w:ind w:left="6405" w:hanging="1440"/>
      </w:pPr>
      <w:rPr>
        <w:rFonts w:hint="default"/>
        <w:b/>
      </w:rPr>
    </w:lvl>
    <w:lvl w:ilvl="6">
      <w:start w:val="1"/>
      <w:numFmt w:val="decimal"/>
      <w:lvlText w:val="%1.%2.%3.%4.%5.%6.%7."/>
      <w:lvlJc w:val="left"/>
      <w:pPr>
        <w:ind w:left="7758" w:hanging="1800"/>
      </w:pPr>
      <w:rPr>
        <w:rFonts w:hint="default"/>
        <w:b/>
      </w:rPr>
    </w:lvl>
    <w:lvl w:ilvl="7">
      <w:start w:val="1"/>
      <w:numFmt w:val="decimal"/>
      <w:lvlText w:val="%1.%2.%3.%4.%5.%6.%7.%8."/>
      <w:lvlJc w:val="left"/>
      <w:pPr>
        <w:ind w:left="9111" w:hanging="2160"/>
      </w:pPr>
      <w:rPr>
        <w:rFonts w:hint="default"/>
        <w:b/>
      </w:rPr>
    </w:lvl>
    <w:lvl w:ilvl="8">
      <w:start w:val="1"/>
      <w:numFmt w:val="decimal"/>
      <w:lvlText w:val="%1.%2.%3.%4.%5.%6.%7.%8.%9."/>
      <w:lvlJc w:val="left"/>
      <w:pPr>
        <w:ind w:left="10464" w:hanging="2520"/>
      </w:pPr>
      <w:rPr>
        <w:rFonts w:hint="default"/>
        <w:b/>
      </w:rPr>
    </w:lvl>
  </w:abstractNum>
  <w:abstractNum w:abstractNumId="30"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31" w15:restartNumberingAfterBreak="0">
    <w:nsid w:val="333B0FE6"/>
    <w:multiLevelType w:val="hybridMultilevel"/>
    <w:tmpl w:val="2ACC582A"/>
    <w:lvl w:ilvl="0" w:tplc="942E223C">
      <w:start w:val="6"/>
      <w:numFmt w:val="bullet"/>
      <w:lvlText w:val="•"/>
      <w:lvlJc w:val="left"/>
      <w:pPr>
        <w:ind w:left="1068" w:hanging="360"/>
      </w:pPr>
      <w:rPr>
        <w:rFonts w:ascii="Calibri" w:eastAsia="Calibr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15:restartNumberingAfterBreak="0">
    <w:nsid w:val="33A90757"/>
    <w:multiLevelType w:val="hybridMultilevel"/>
    <w:tmpl w:val="94C8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6D673B"/>
    <w:multiLevelType w:val="multilevel"/>
    <w:tmpl w:val="FF9A61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38BE01FC"/>
    <w:multiLevelType w:val="hybridMultilevel"/>
    <w:tmpl w:val="ABB84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87610E"/>
    <w:multiLevelType w:val="hybridMultilevel"/>
    <w:tmpl w:val="BF60712A"/>
    <w:lvl w:ilvl="0" w:tplc="0C0A000F">
      <w:start w:val="1"/>
      <w:numFmt w:val="decimal"/>
      <w:lvlText w:val="%1."/>
      <w:lvlJc w:val="left"/>
      <w:pPr>
        <w:ind w:left="720" w:hanging="360"/>
      </w:pPr>
      <w:rPr>
        <w:rFonts w:hint="default"/>
      </w:rPr>
    </w:lvl>
    <w:lvl w:ilvl="1" w:tplc="CB7CF20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F6C4533"/>
    <w:multiLevelType w:val="hybridMultilevel"/>
    <w:tmpl w:val="D39ED22C"/>
    <w:lvl w:ilvl="0" w:tplc="28A22DFA">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17C7854"/>
    <w:multiLevelType w:val="hybridMultilevel"/>
    <w:tmpl w:val="1696B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33759F3"/>
    <w:multiLevelType w:val="hybridMultilevel"/>
    <w:tmpl w:val="3E0A8C7C"/>
    <w:lvl w:ilvl="0" w:tplc="04090001">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39B40CA"/>
    <w:multiLevelType w:val="hybridMultilevel"/>
    <w:tmpl w:val="781AF02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463D62B0"/>
    <w:multiLevelType w:val="hybridMultilevel"/>
    <w:tmpl w:val="25384DFA"/>
    <w:lvl w:ilvl="0" w:tplc="B1C2E9A2">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316B60"/>
    <w:multiLevelType w:val="multilevel"/>
    <w:tmpl w:val="1FA68EFC"/>
    <w:lvl w:ilvl="0">
      <w:start w:val="1"/>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49EC1F61"/>
    <w:multiLevelType w:val="hybridMultilevel"/>
    <w:tmpl w:val="22F0AFF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334224"/>
    <w:multiLevelType w:val="hybridMultilevel"/>
    <w:tmpl w:val="029A167E"/>
    <w:lvl w:ilvl="0" w:tplc="C928A950">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B4F6C7A"/>
    <w:multiLevelType w:val="hybridMultilevel"/>
    <w:tmpl w:val="BB8A0C6A"/>
    <w:lvl w:ilvl="0" w:tplc="04130001">
      <w:start w:val="1"/>
      <w:numFmt w:val="bullet"/>
      <w:lvlText w:val=""/>
      <w:lvlJc w:val="left"/>
      <w:pPr>
        <w:ind w:left="360" w:hanging="360"/>
      </w:pPr>
      <w:rPr>
        <w:rFonts w:ascii="Symbol" w:hAnsi="Symbol" w:hint="default"/>
      </w:rPr>
    </w:lvl>
    <w:lvl w:ilvl="1" w:tplc="998E8D32">
      <w:numFmt w:val="bullet"/>
      <w:lvlText w:val="•"/>
      <w:lvlJc w:val="left"/>
      <w:pPr>
        <w:ind w:left="1080" w:hanging="360"/>
      </w:pPr>
      <w:rPr>
        <w:rFonts w:ascii="Calibri" w:eastAsia="Calibri" w:hAnsi="Calibri" w:cs="ZLNYF A+ 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4BA24171"/>
    <w:multiLevelType w:val="hybridMultilevel"/>
    <w:tmpl w:val="84A654FA"/>
    <w:lvl w:ilvl="0" w:tplc="28A22DFA">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D173A17"/>
    <w:multiLevelType w:val="hybridMultilevel"/>
    <w:tmpl w:val="88A222F4"/>
    <w:lvl w:ilvl="0" w:tplc="942E223C">
      <w:start w:val="6"/>
      <w:numFmt w:val="bullet"/>
      <w:lvlText w:val="•"/>
      <w:lvlJc w:val="left"/>
      <w:pPr>
        <w:ind w:left="1068" w:hanging="360"/>
      </w:pPr>
      <w:rPr>
        <w:rFonts w:ascii="Calibri" w:eastAsia="Calibr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7" w15:restartNumberingAfterBreak="0">
    <w:nsid w:val="4EF55717"/>
    <w:multiLevelType w:val="hybridMultilevel"/>
    <w:tmpl w:val="D2A23F70"/>
    <w:lvl w:ilvl="0" w:tplc="04070001">
      <w:start w:val="1"/>
      <w:numFmt w:val="bullet"/>
      <w:lvlText w:val=""/>
      <w:lvlJc w:val="left"/>
      <w:pPr>
        <w:tabs>
          <w:tab w:val="num" w:pos="720"/>
        </w:tabs>
        <w:ind w:left="720" w:hanging="360"/>
      </w:pPr>
      <w:rPr>
        <w:rFonts w:ascii="Symbol" w:hAnsi="Symbol" w:cs="Gill Sans MT" w:hint="default"/>
      </w:rPr>
    </w:lvl>
    <w:lvl w:ilvl="1" w:tplc="0407000B">
      <w:start w:val="1"/>
      <w:numFmt w:val="bullet"/>
      <w:lvlText w:val=""/>
      <w:lvlJc w:val="left"/>
      <w:pPr>
        <w:tabs>
          <w:tab w:val="num" w:pos="1440"/>
        </w:tabs>
        <w:ind w:left="1440" w:hanging="360"/>
      </w:pPr>
      <w:rPr>
        <w:rFonts w:ascii="Wingdings" w:hAnsi="Wingdings" w:cs="Courier New" w:hint="default"/>
      </w:rPr>
    </w:lvl>
    <w:lvl w:ilvl="2" w:tplc="04070005">
      <w:start w:val="1"/>
      <w:numFmt w:val="bullet"/>
      <w:lvlText w:val=""/>
      <w:lvlJc w:val="left"/>
      <w:pPr>
        <w:tabs>
          <w:tab w:val="num" w:pos="2160"/>
        </w:tabs>
        <w:ind w:left="2160" w:hanging="360"/>
      </w:pPr>
      <w:rPr>
        <w:rFonts w:ascii="Wingdings" w:hAnsi="Wingdings" w:cs="Courier New" w:hint="default"/>
      </w:rPr>
    </w:lvl>
    <w:lvl w:ilvl="3" w:tplc="04070001">
      <w:start w:val="1"/>
      <w:numFmt w:val="bullet"/>
      <w:lvlText w:val=""/>
      <w:lvlJc w:val="left"/>
      <w:pPr>
        <w:tabs>
          <w:tab w:val="num" w:pos="2880"/>
        </w:tabs>
        <w:ind w:left="2880" w:hanging="360"/>
      </w:pPr>
      <w:rPr>
        <w:rFonts w:ascii="Symbol" w:hAnsi="Symbol" w:cs="Gill Sans MT" w:hint="default"/>
      </w:rPr>
    </w:lvl>
    <w:lvl w:ilvl="4" w:tplc="04070003">
      <w:start w:val="1"/>
      <w:numFmt w:val="bullet"/>
      <w:lvlText w:val="o"/>
      <w:lvlJc w:val="left"/>
      <w:pPr>
        <w:tabs>
          <w:tab w:val="num" w:pos="3600"/>
        </w:tabs>
        <w:ind w:left="3600" w:hanging="360"/>
      </w:pPr>
      <w:rPr>
        <w:rFonts w:ascii="Courier New" w:hAnsi="Courier New" w:cs="Arial" w:hint="default"/>
      </w:rPr>
    </w:lvl>
    <w:lvl w:ilvl="5" w:tplc="04070005">
      <w:start w:val="1"/>
      <w:numFmt w:val="bullet"/>
      <w:lvlText w:val=""/>
      <w:lvlJc w:val="left"/>
      <w:pPr>
        <w:tabs>
          <w:tab w:val="num" w:pos="4320"/>
        </w:tabs>
        <w:ind w:left="4320" w:hanging="360"/>
      </w:pPr>
      <w:rPr>
        <w:rFonts w:ascii="Wingdings" w:hAnsi="Wingdings" w:cs="Courier New" w:hint="default"/>
      </w:rPr>
    </w:lvl>
    <w:lvl w:ilvl="6" w:tplc="04070001">
      <w:start w:val="1"/>
      <w:numFmt w:val="bullet"/>
      <w:lvlText w:val=""/>
      <w:lvlJc w:val="left"/>
      <w:pPr>
        <w:tabs>
          <w:tab w:val="num" w:pos="5040"/>
        </w:tabs>
        <w:ind w:left="5040" w:hanging="360"/>
      </w:pPr>
      <w:rPr>
        <w:rFonts w:ascii="Symbol" w:hAnsi="Symbol" w:cs="Gill Sans MT" w:hint="default"/>
      </w:rPr>
    </w:lvl>
    <w:lvl w:ilvl="7" w:tplc="04070003">
      <w:start w:val="1"/>
      <w:numFmt w:val="bullet"/>
      <w:lvlText w:val="o"/>
      <w:lvlJc w:val="left"/>
      <w:pPr>
        <w:tabs>
          <w:tab w:val="num" w:pos="5760"/>
        </w:tabs>
        <w:ind w:left="5760" w:hanging="360"/>
      </w:pPr>
      <w:rPr>
        <w:rFonts w:ascii="Courier New" w:hAnsi="Courier New" w:cs="Arial" w:hint="default"/>
      </w:rPr>
    </w:lvl>
    <w:lvl w:ilvl="8" w:tplc="04070005">
      <w:start w:val="1"/>
      <w:numFmt w:val="bullet"/>
      <w:lvlText w:val=""/>
      <w:lvlJc w:val="left"/>
      <w:pPr>
        <w:tabs>
          <w:tab w:val="num" w:pos="6480"/>
        </w:tabs>
        <w:ind w:left="6480" w:hanging="360"/>
      </w:pPr>
      <w:rPr>
        <w:rFonts w:ascii="Wingdings" w:hAnsi="Wingdings" w:cs="Courier New" w:hint="default"/>
      </w:rPr>
    </w:lvl>
  </w:abstractNum>
  <w:abstractNum w:abstractNumId="48" w15:restartNumberingAfterBreak="0">
    <w:nsid w:val="4FD13E26"/>
    <w:multiLevelType w:val="hybridMultilevel"/>
    <w:tmpl w:val="F678F5F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10E595C"/>
    <w:multiLevelType w:val="hybridMultilevel"/>
    <w:tmpl w:val="EFF8B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2F3A9D"/>
    <w:multiLevelType w:val="hybridMultilevel"/>
    <w:tmpl w:val="D706B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174190E"/>
    <w:multiLevelType w:val="hybridMultilevel"/>
    <w:tmpl w:val="BDC0E782"/>
    <w:lvl w:ilvl="0" w:tplc="04090001">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800" w:hanging="360"/>
      </w:pPr>
      <w:rPr>
        <w:rFonts w:ascii="Courier New" w:hAnsi="Courier New" w:cs="Arial"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Arial"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Arial" w:hint="default"/>
      </w:rPr>
    </w:lvl>
    <w:lvl w:ilvl="8" w:tplc="04130005" w:tentative="1">
      <w:start w:val="1"/>
      <w:numFmt w:val="bullet"/>
      <w:lvlText w:val=""/>
      <w:lvlJc w:val="left"/>
      <w:pPr>
        <w:ind w:left="6840" w:hanging="360"/>
      </w:pPr>
      <w:rPr>
        <w:rFonts w:ascii="Wingdings" w:hAnsi="Wingdings" w:hint="default"/>
      </w:rPr>
    </w:lvl>
  </w:abstractNum>
  <w:abstractNum w:abstractNumId="52" w15:restartNumberingAfterBreak="0">
    <w:nsid w:val="542B45F0"/>
    <w:multiLevelType w:val="hybridMultilevel"/>
    <w:tmpl w:val="3D565D8C"/>
    <w:lvl w:ilvl="0" w:tplc="4BD6DBA2">
      <w:start w:val="1"/>
      <w:numFmt w:val="decimal"/>
      <w:lvlText w:val="%1."/>
      <w:lvlJc w:val="left"/>
      <w:pPr>
        <w:tabs>
          <w:tab w:val="num" w:pos="720"/>
        </w:tabs>
        <w:ind w:left="720" w:hanging="360"/>
      </w:pPr>
      <w:rPr>
        <w:rFonts w:ascii="Times New Roman" w:eastAsia="Times New Roman" w:hAnsi="Times New Roman" w:cs="Times New Roman"/>
      </w:rPr>
    </w:lvl>
    <w:lvl w:ilvl="1" w:tplc="B1C2E9A2">
      <w:start w:val="1"/>
      <w:numFmt w:val="bullet"/>
      <w:lvlText w:val=""/>
      <w:lvlJc w:val="left"/>
      <w:pPr>
        <w:tabs>
          <w:tab w:val="num" w:pos="1440"/>
        </w:tabs>
        <w:ind w:left="1440" w:hanging="360"/>
      </w:pPr>
      <w:rPr>
        <w:rFonts w:ascii="Symbol" w:hAnsi="Symbol" w:hint="default"/>
        <w:color w:val="auto"/>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15:restartNumberingAfterBreak="0">
    <w:nsid w:val="559A3CC3"/>
    <w:multiLevelType w:val="hybridMultilevel"/>
    <w:tmpl w:val="BA18B8F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6E965F5"/>
    <w:multiLevelType w:val="hybridMultilevel"/>
    <w:tmpl w:val="02E8BC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A67636F"/>
    <w:multiLevelType w:val="hybridMultilevel"/>
    <w:tmpl w:val="0C4063B4"/>
    <w:lvl w:ilvl="0" w:tplc="E036F18C">
      <w:start w:val="5"/>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EE0093"/>
    <w:multiLevelType w:val="hybridMultilevel"/>
    <w:tmpl w:val="81423C5A"/>
    <w:lvl w:ilvl="0" w:tplc="B1C2E9A2">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72686E"/>
    <w:multiLevelType w:val="singleLevel"/>
    <w:tmpl w:val="6292DC68"/>
    <w:lvl w:ilvl="0">
      <w:start w:val="1"/>
      <w:numFmt w:val="bullet"/>
      <w:lvlRestart w:val="0"/>
      <w:pStyle w:val="Text1"/>
      <w:lvlText w:val="–"/>
      <w:lvlJc w:val="left"/>
      <w:pPr>
        <w:tabs>
          <w:tab w:val="num" w:pos="1134"/>
        </w:tabs>
        <w:ind w:left="1134" w:hanging="283"/>
      </w:pPr>
      <w:rPr>
        <w:rFonts w:ascii="Times New Roman" w:hAnsi="Times New Roman"/>
      </w:rPr>
    </w:lvl>
  </w:abstractNum>
  <w:abstractNum w:abstractNumId="58" w15:restartNumberingAfterBreak="0">
    <w:nsid w:val="69FF38BC"/>
    <w:multiLevelType w:val="hybridMultilevel"/>
    <w:tmpl w:val="97B09F9C"/>
    <w:lvl w:ilvl="0" w:tplc="0C0A000F">
      <w:start w:val="1"/>
      <w:numFmt w:val="decimal"/>
      <w:lvlText w:val="%1."/>
      <w:lvlJc w:val="left"/>
      <w:pPr>
        <w:ind w:left="720" w:hanging="360"/>
      </w:pPr>
      <w:rPr>
        <w:rFonts w:hint="default"/>
      </w:rPr>
    </w:lvl>
    <w:lvl w:ilvl="1" w:tplc="6968151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5223F6"/>
    <w:multiLevelType w:val="hybridMultilevel"/>
    <w:tmpl w:val="4EDEEF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50178B"/>
    <w:multiLevelType w:val="hybridMultilevel"/>
    <w:tmpl w:val="DB803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C63520F"/>
    <w:multiLevelType w:val="hybridMultilevel"/>
    <w:tmpl w:val="7E1EB8B8"/>
    <w:lvl w:ilvl="0" w:tplc="B1C2E9A2">
      <w:start w:val="1"/>
      <w:numFmt w:val="bullet"/>
      <w:lvlText w:val=""/>
      <w:lvlJc w:val="left"/>
      <w:pPr>
        <w:tabs>
          <w:tab w:val="num" w:pos="360"/>
        </w:tabs>
        <w:ind w:left="360" w:hanging="360"/>
      </w:pPr>
      <w:rPr>
        <w:rFonts w:ascii="Symbol" w:hAnsi="Symbol" w:hint="default"/>
        <w:color w:val="auto"/>
      </w:rPr>
    </w:lvl>
    <w:lvl w:ilvl="1" w:tplc="F9C0CB88">
      <w:numFmt w:val="bullet"/>
      <w:lvlText w:val="-"/>
      <w:lvlJc w:val="left"/>
      <w:pPr>
        <w:tabs>
          <w:tab w:val="num" w:pos="1440"/>
        </w:tabs>
        <w:ind w:left="1440" w:hanging="360"/>
      </w:pPr>
      <w:rPr>
        <w:rFonts w:ascii="Verdana" w:eastAsia="Times New Roman" w:hAnsi="Verdana" w:cs="Times New Roman" w:hint="default"/>
        <w:color w:val="auto"/>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E12963"/>
    <w:multiLevelType w:val="hybridMultilevel"/>
    <w:tmpl w:val="CB180FCA"/>
    <w:lvl w:ilvl="0" w:tplc="B1C2E9A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364144A"/>
    <w:multiLevelType w:val="multilevel"/>
    <w:tmpl w:val="BC9884B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i/>
        <w:color w:val="1F5079"/>
      </w:rPr>
    </w:lvl>
    <w:lvl w:ilvl="2">
      <w:start w:val="2"/>
      <w:numFmt w:val="decimal"/>
      <w:isLgl/>
      <w:lvlText w:val="%1.%2.%3."/>
      <w:lvlJc w:val="left"/>
      <w:pPr>
        <w:ind w:left="1080" w:hanging="720"/>
      </w:pPr>
      <w:rPr>
        <w:rFonts w:hint="default"/>
        <w:i/>
        <w:color w:val="1F5079"/>
      </w:rPr>
    </w:lvl>
    <w:lvl w:ilvl="3">
      <w:start w:val="1"/>
      <w:numFmt w:val="decimal"/>
      <w:isLgl/>
      <w:lvlText w:val="%1.%2.%3.%4."/>
      <w:lvlJc w:val="left"/>
      <w:pPr>
        <w:ind w:left="1440" w:hanging="1080"/>
      </w:pPr>
      <w:rPr>
        <w:rFonts w:hint="default"/>
        <w:i/>
        <w:color w:val="1F5079"/>
      </w:rPr>
    </w:lvl>
    <w:lvl w:ilvl="4">
      <w:start w:val="1"/>
      <w:numFmt w:val="decimal"/>
      <w:isLgl/>
      <w:lvlText w:val="%1.%2.%3.%4.%5."/>
      <w:lvlJc w:val="left"/>
      <w:pPr>
        <w:ind w:left="1440" w:hanging="1080"/>
      </w:pPr>
      <w:rPr>
        <w:rFonts w:hint="default"/>
        <w:i/>
        <w:color w:val="1F5079"/>
      </w:rPr>
    </w:lvl>
    <w:lvl w:ilvl="5">
      <w:start w:val="1"/>
      <w:numFmt w:val="decimal"/>
      <w:isLgl/>
      <w:lvlText w:val="%1.%2.%3.%4.%5.%6."/>
      <w:lvlJc w:val="left"/>
      <w:pPr>
        <w:ind w:left="1800" w:hanging="1440"/>
      </w:pPr>
      <w:rPr>
        <w:rFonts w:hint="default"/>
        <w:i/>
        <w:color w:val="1F5079"/>
      </w:rPr>
    </w:lvl>
    <w:lvl w:ilvl="6">
      <w:start w:val="1"/>
      <w:numFmt w:val="decimal"/>
      <w:isLgl/>
      <w:lvlText w:val="%1.%2.%3.%4.%5.%6.%7."/>
      <w:lvlJc w:val="left"/>
      <w:pPr>
        <w:ind w:left="2160" w:hanging="1800"/>
      </w:pPr>
      <w:rPr>
        <w:rFonts w:hint="default"/>
        <w:i/>
        <w:color w:val="1F5079"/>
      </w:rPr>
    </w:lvl>
    <w:lvl w:ilvl="7">
      <w:start w:val="1"/>
      <w:numFmt w:val="decimal"/>
      <w:isLgl/>
      <w:lvlText w:val="%1.%2.%3.%4.%5.%6.%7.%8."/>
      <w:lvlJc w:val="left"/>
      <w:pPr>
        <w:ind w:left="2160" w:hanging="1800"/>
      </w:pPr>
      <w:rPr>
        <w:rFonts w:hint="default"/>
        <w:i/>
        <w:color w:val="1F5079"/>
      </w:rPr>
    </w:lvl>
    <w:lvl w:ilvl="8">
      <w:start w:val="1"/>
      <w:numFmt w:val="decimal"/>
      <w:isLgl/>
      <w:lvlText w:val="%1.%2.%3.%4.%5.%6.%7.%8.%9."/>
      <w:lvlJc w:val="left"/>
      <w:pPr>
        <w:ind w:left="2520" w:hanging="2160"/>
      </w:pPr>
      <w:rPr>
        <w:rFonts w:hint="default"/>
        <w:i/>
        <w:color w:val="1F5079"/>
      </w:rPr>
    </w:lvl>
  </w:abstractNum>
  <w:abstractNum w:abstractNumId="64" w15:restartNumberingAfterBreak="0">
    <w:nsid w:val="77024A8E"/>
    <w:multiLevelType w:val="hybridMultilevel"/>
    <w:tmpl w:val="FE9C36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CA3F80"/>
    <w:multiLevelType w:val="hybridMultilevel"/>
    <w:tmpl w:val="A4FE171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8313882"/>
    <w:multiLevelType w:val="multilevel"/>
    <w:tmpl w:val="288E28A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7B4551FD"/>
    <w:multiLevelType w:val="hybridMultilevel"/>
    <w:tmpl w:val="1756B01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7BDC07F2"/>
    <w:multiLevelType w:val="multilevel"/>
    <w:tmpl w:val="B784CF62"/>
    <w:lvl w:ilvl="0">
      <w:start w:val="1"/>
      <w:numFmt w:val="decimal"/>
      <w:lvlText w:val="%1."/>
      <w:lvlJc w:val="left"/>
      <w:pPr>
        <w:ind w:left="720" w:hanging="360"/>
      </w:pPr>
      <w:rPr>
        <w:rFonts w:hint="default"/>
        <w:sz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E3B7578"/>
    <w:multiLevelType w:val="hybridMultilevel"/>
    <w:tmpl w:val="870C3F54"/>
    <w:lvl w:ilvl="0" w:tplc="B1C2E9A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Verdan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Verdana"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Verdana"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E9A3B3D"/>
    <w:multiLevelType w:val="multilevel"/>
    <w:tmpl w:val="A242595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3"/>
  </w:num>
  <w:num w:numId="2">
    <w:abstractNumId w:val="41"/>
  </w:num>
  <w:num w:numId="3">
    <w:abstractNumId w:val="13"/>
  </w:num>
  <w:num w:numId="4">
    <w:abstractNumId w:val="40"/>
  </w:num>
  <w:num w:numId="5">
    <w:abstractNumId w:val="69"/>
  </w:num>
  <w:num w:numId="6">
    <w:abstractNumId w:val="9"/>
  </w:num>
  <w:num w:numId="7">
    <w:abstractNumId w:val="57"/>
  </w:num>
  <w:num w:numId="8">
    <w:abstractNumId w:val="24"/>
  </w:num>
  <w:num w:numId="9">
    <w:abstractNumId w:val="15"/>
  </w:num>
  <w:num w:numId="10">
    <w:abstractNumId w:val="56"/>
  </w:num>
  <w:num w:numId="11">
    <w:abstractNumId w:val="21"/>
  </w:num>
  <w:num w:numId="12">
    <w:abstractNumId w:val="62"/>
  </w:num>
  <w:num w:numId="13">
    <w:abstractNumId w:val="61"/>
  </w:num>
  <w:num w:numId="14">
    <w:abstractNumId w:val="6"/>
  </w:num>
  <w:num w:numId="15">
    <w:abstractNumId w:val="2"/>
  </w:num>
  <w:num w:numId="16">
    <w:abstractNumId w:val="52"/>
  </w:num>
  <w:num w:numId="17">
    <w:abstractNumId w:val="11"/>
  </w:num>
  <w:num w:numId="18">
    <w:abstractNumId w:val="38"/>
  </w:num>
  <w:num w:numId="19">
    <w:abstractNumId w:val="29"/>
  </w:num>
  <w:num w:numId="20">
    <w:abstractNumId w:val="34"/>
  </w:num>
  <w:num w:numId="21">
    <w:abstractNumId w:val="20"/>
  </w:num>
  <w:num w:numId="22">
    <w:abstractNumId w:val="1"/>
  </w:num>
  <w:num w:numId="23">
    <w:abstractNumId w:val="55"/>
  </w:num>
  <w:num w:numId="24">
    <w:abstractNumId w:val="70"/>
  </w:num>
  <w:num w:numId="25">
    <w:abstractNumId w:val="7"/>
  </w:num>
  <w:num w:numId="26">
    <w:abstractNumId w:val="45"/>
  </w:num>
  <w:num w:numId="27">
    <w:abstractNumId w:val="54"/>
  </w:num>
  <w:num w:numId="28">
    <w:abstractNumId w:val="44"/>
  </w:num>
  <w:num w:numId="29">
    <w:abstractNumId w:val="63"/>
  </w:num>
  <w:num w:numId="30">
    <w:abstractNumId w:val="19"/>
  </w:num>
  <w:num w:numId="31">
    <w:abstractNumId w:val="27"/>
  </w:num>
  <w:num w:numId="32">
    <w:abstractNumId w:val="16"/>
  </w:num>
  <w:num w:numId="33">
    <w:abstractNumId w:val="39"/>
  </w:num>
  <w:num w:numId="34">
    <w:abstractNumId w:val="0"/>
  </w:num>
  <w:num w:numId="35">
    <w:abstractNumId w:val="64"/>
  </w:num>
  <w:num w:numId="36">
    <w:abstractNumId w:val="67"/>
  </w:num>
  <w:num w:numId="37">
    <w:abstractNumId w:val="49"/>
  </w:num>
  <w:num w:numId="38">
    <w:abstractNumId w:val="59"/>
  </w:num>
  <w:num w:numId="39">
    <w:abstractNumId w:val="3"/>
  </w:num>
  <w:num w:numId="40">
    <w:abstractNumId w:val="23"/>
  </w:num>
  <w:num w:numId="41">
    <w:abstractNumId w:val="36"/>
  </w:num>
  <w:num w:numId="42">
    <w:abstractNumId w:val="8"/>
  </w:num>
  <w:num w:numId="43">
    <w:abstractNumId w:val="43"/>
  </w:num>
  <w:num w:numId="44">
    <w:abstractNumId w:val="68"/>
  </w:num>
  <w:num w:numId="45">
    <w:abstractNumId w:val="66"/>
  </w:num>
  <w:num w:numId="46">
    <w:abstractNumId w:val="53"/>
  </w:num>
  <w:num w:numId="47">
    <w:abstractNumId w:val="50"/>
  </w:num>
  <w:num w:numId="48">
    <w:abstractNumId w:val="35"/>
  </w:num>
  <w:num w:numId="49">
    <w:abstractNumId w:val="65"/>
  </w:num>
  <w:num w:numId="50">
    <w:abstractNumId w:val="48"/>
  </w:num>
  <w:num w:numId="51">
    <w:abstractNumId w:val="17"/>
  </w:num>
  <w:num w:numId="52">
    <w:abstractNumId w:val="25"/>
  </w:num>
  <w:num w:numId="53">
    <w:abstractNumId w:val="4"/>
  </w:num>
  <w:num w:numId="54">
    <w:abstractNumId w:val="26"/>
  </w:num>
  <w:num w:numId="55">
    <w:abstractNumId w:val="12"/>
  </w:num>
  <w:num w:numId="56">
    <w:abstractNumId w:val="18"/>
  </w:num>
  <w:num w:numId="57">
    <w:abstractNumId w:val="14"/>
  </w:num>
  <w:num w:numId="58">
    <w:abstractNumId w:val="58"/>
  </w:num>
  <w:num w:numId="59">
    <w:abstractNumId w:val="10"/>
  </w:num>
  <w:num w:numId="60">
    <w:abstractNumId w:val="31"/>
  </w:num>
  <w:num w:numId="61">
    <w:abstractNumId w:val="46"/>
  </w:num>
  <w:num w:numId="62">
    <w:abstractNumId w:val="28"/>
  </w:num>
  <w:num w:numId="63">
    <w:abstractNumId w:val="51"/>
  </w:num>
  <w:num w:numId="64">
    <w:abstractNumId w:val="47"/>
  </w:num>
  <w:num w:numId="65">
    <w:abstractNumId w:val="5"/>
  </w:num>
  <w:num w:numId="66">
    <w:abstractNumId w:val="30"/>
  </w:num>
  <w:num w:numId="67">
    <w:abstractNumId w:val="32"/>
  </w:num>
  <w:num w:numId="68">
    <w:abstractNumId w:val="42"/>
  </w:num>
  <w:num w:numId="69">
    <w:abstractNumId w:val="22"/>
  </w:num>
  <w:num w:numId="70">
    <w:abstractNumId w:val="37"/>
  </w:num>
  <w:num w:numId="71">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08"/>
  <w:hyphenationZone w:val="425"/>
  <w:drawingGridHorizontalSpacing w:val="110"/>
  <w:displayHorizontalDrawingGridEvery w:val="2"/>
  <w:characterSpacingControl w:val="doNotCompress"/>
  <w:hdrShapeDefaults>
    <o:shapedefaults v:ext="edit" spidmax="2060">
      <o:colormru v:ext="edit" colors="#1c4372,#245794,#23538d,#22518a"/>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194"/>
    <w:rsid w:val="000017E1"/>
    <w:rsid w:val="00004330"/>
    <w:rsid w:val="00024762"/>
    <w:rsid w:val="000275DD"/>
    <w:rsid w:val="00030247"/>
    <w:rsid w:val="0003694E"/>
    <w:rsid w:val="00040742"/>
    <w:rsid w:val="000424A9"/>
    <w:rsid w:val="00046A64"/>
    <w:rsid w:val="00056906"/>
    <w:rsid w:val="000570E4"/>
    <w:rsid w:val="0005750C"/>
    <w:rsid w:val="00071689"/>
    <w:rsid w:val="00080B16"/>
    <w:rsid w:val="000817CB"/>
    <w:rsid w:val="00091080"/>
    <w:rsid w:val="0009280A"/>
    <w:rsid w:val="00093B55"/>
    <w:rsid w:val="0009611D"/>
    <w:rsid w:val="000975C3"/>
    <w:rsid w:val="000B7AC4"/>
    <w:rsid w:val="000B7ED2"/>
    <w:rsid w:val="000C7F96"/>
    <w:rsid w:val="000D0038"/>
    <w:rsid w:val="000D098C"/>
    <w:rsid w:val="000D1285"/>
    <w:rsid w:val="000D53C2"/>
    <w:rsid w:val="000E167E"/>
    <w:rsid w:val="000E2F6E"/>
    <w:rsid w:val="000E772B"/>
    <w:rsid w:val="000F09F3"/>
    <w:rsid w:val="000F14E4"/>
    <w:rsid w:val="000F2398"/>
    <w:rsid w:val="000F3CF1"/>
    <w:rsid w:val="000F4A74"/>
    <w:rsid w:val="000F4D34"/>
    <w:rsid w:val="00107356"/>
    <w:rsid w:val="00110163"/>
    <w:rsid w:val="00123390"/>
    <w:rsid w:val="00134659"/>
    <w:rsid w:val="00142BD0"/>
    <w:rsid w:val="00145031"/>
    <w:rsid w:val="00146D31"/>
    <w:rsid w:val="001502A3"/>
    <w:rsid w:val="00156BBC"/>
    <w:rsid w:val="0016585C"/>
    <w:rsid w:val="00167F16"/>
    <w:rsid w:val="001720D5"/>
    <w:rsid w:val="0017352B"/>
    <w:rsid w:val="00183F11"/>
    <w:rsid w:val="00196D6C"/>
    <w:rsid w:val="001A0E65"/>
    <w:rsid w:val="001A1084"/>
    <w:rsid w:val="001C2FB7"/>
    <w:rsid w:val="001C5064"/>
    <w:rsid w:val="001D5C82"/>
    <w:rsid w:val="001D7204"/>
    <w:rsid w:val="001E32C2"/>
    <w:rsid w:val="001E4C20"/>
    <w:rsid w:val="001F399E"/>
    <w:rsid w:val="00200BD8"/>
    <w:rsid w:val="00202E10"/>
    <w:rsid w:val="00205CCB"/>
    <w:rsid w:val="002079D9"/>
    <w:rsid w:val="002200E8"/>
    <w:rsid w:val="00225696"/>
    <w:rsid w:val="00225DD8"/>
    <w:rsid w:val="0023035F"/>
    <w:rsid w:val="00231273"/>
    <w:rsid w:val="00235960"/>
    <w:rsid w:val="00242B70"/>
    <w:rsid w:val="00242FC5"/>
    <w:rsid w:val="00244BB9"/>
    <w:rsid w:val="002578C5"/>
    <w:rsid w:val="00266780"/>
    <w:rsid w:val="002812B9"/>
    <w:rsid w:val="002865C6"/>
    <w:rsid w:val="00287B93"/>
    <w:rsid w:val="00291688"/>
    <w:rsid w:val="0029449D"/>
    <w:rsid w:val="00295A34"/>
    <w:rsid w:val="002A031F"/>
    <w:rsid w:val="002A39D1"/>
    <w:rsid w:val="002A437A"/>
    <w:rsid w:val="002B24C9"/>
    <w:rsid w:val="002B60B1"/>
    <w:rsid w:val="002C26EA"/>
    <w:rsid w:val="002D29A3"/>
    <w:rsid w:val="002D5811"/>
    <w:rsid w:val="002E0CF0"/>
    <w:rsid w:val="002E19BF"/>
    <w:rsid w:val="002E4530"/>
    <w:rsid w:val="002F23EC"/>
    <w:rsid w:val="002F480B"/>
    <w:rsid w:val="002F73E3"/>
    <w:rsid w:val="002F74A4"/>
    <w:rsid w:val="00302FDB"/>
    <w:rsid w:val="0031782A"/>
    <w:rsid w:val="00324A73"/>
    <w:rsid w:val="003263AC"/>
    <w:rsid w:val="003268AC"/>
    <w:rsid w:val="00326CB7"/>
    <w:rsid w:val="00330298"/>
    <w:rsid w:val="00333046"/>
    <w:rsid w:val="00333B11"/>
    <w:rsid w:val="003368BA"/>
    <w:rsid w:val="00336C6D"/>
    <w:rsid w:val="003406AF"/>
    <w:rsid w:val="00344B3B"/>
    <w:rsid w:val="00345979"/>
    <w:rsid w:val="00346F4D"/>
    <w:rsid w:val="00350857"/>
    <w:rsid w:val="00356775"/>
    <w:rsid w:val="00357B99"/>
    <w:rsid w:val="00361FD6"/>
    <w:rsid w:val="003625AF"/>
    <w:rsid w:val="00367115"/>
    <w:rsid w:val="00382B01"/>
    <w:rsid w:val="00382D34"/>
    <w:rsid w:val="003839ED"/>
    <w:rsid w:val="003A0514"/>
    <w:rsid w:val="003A0F67"/>
    <w:rsid w:val="003A20DF"/>
    <w:rsid w:val="003A3D2F"/>
    <w:rsid w:val="003A3EA2"/>
    <w:rsid w:val="003A59FB"/>
    <w:rsid w:val="003B3319"/>
    <w:rsid w:val="003B4A80"/>
    <w:rsid w:val="003B77B4"/>
    <w:rsid w:val="003D146B"/>
    <w:rsid w:val="003D3E78"/>
    <w:rsid w:val="003D67D8"/>
    <w:rsid w:val="003E6E43"/>
    <w:rsid w:val="003F4D7F"/>
    <w:rsid w:val="0040438C"/>
    <w:rsid w:val="00410A50"/>
    <w:rsid w:val="00411DDD"/>
    <w:rsid w:val="0041511E"/>
    <w:rsid w:val="0041574B"/>
    <w:rsid w:val="004204B0"/>
    <w:rsid w:val="0042090E"/>
    <w:rsid w:val="004240CF"/>
    <w:rsid w:val="00431D36"/>
    <w:rsid w:val="00432FBB"/>
    <w:rsid w:val="00434647"/>
    <w:rsid w:val="004436E4"/>
    <w:rsid w:val="0044469D"/>
    <w:rsid w:val="0044624B"/>
    <w:rsid w:val="00446EE0"/>
    <w:rsid w:val="00447664"/>
    <w:rsid w:val="0045110A"/>
    <w:rsid w:val="00463010"/>
    <w:rsid w:val="00464D9C"/>
    <w:rsid w:val="00471305"/>
    <w:rsid w:val="00472AD3"/>
    <w:rsid w:val="00473638"/>
    <w:rsid w:val="0047514E"/>
    <w:rsid w:val="00480641"/>
    <w:rsid w:val="00481DAF"/>
    <w:rsid w:val="0048703D"/>
    <w:rsid w:val="00492987"/>
    <w:rsid w:val="0049423D"/>
    <w:rsid w:val="004A2493"/>
    <w:rsid w:val="004B7912"/>
    <w:rsid w:val="004C519B"/>
    <w:rsid w:val="004C6B1C"/>
    <w:rsid w:val="004D2ED8"/>
    <w:rsid w:val="004E32CD"/>
    <w:rsid w:val="004F1450"/>
    <w:rsid w:val="00501F4B"/>
    <w:rsid w:val="00505280"/>
    <w:rsid w:val="00506C5D"/>
    <w:rsid w:val="00513A52"/>
    <w:rsid w:val="00514A61"/>
    <w:rsid w:val="00515CF5"/>
    <w:rsid w:val="00516ABD"/>
    <w:rsid w:val="00517E13"/>
    <w:rsid w:val="005253FF"/>
    <w:rsid w:val="00531F3B"/>
    <w:rsid w:val="0053297F"/>
    <w:rsid w:val="00532E32"/>
    <w:rsid w:val="00533B72"/>
    <w:rsid w:val="005418C7"/>
    <w:rsid w:val="00543394"/>
    <w:rsid w:val="005461A1"/>
    <w:rsid w:val="00550BDB"/>
    <w:rsid w:val="00554B38"/>
    <w:rsid w:val="005679F1"/>
    <w:rsid w:val="00571796"/>
    <w:rsid w:val="00572A65"/>
    <w:rsid w:val="00573145"/>
    <w:rsid w:val="005757D7"/>
    <w:rsid w:val="0058530C"/>
    <w:rsid w:val="00590773"/>
    <w:rsid w:val="00593506"/>
    <w:rsid w:val="005A3A05"/>
    <w:rsid w:val="005A52EF"/>
    <w:rsid w:val="005A6A66"/>
    <w:rsid w:val="005A76A8"/>
    <w:rsid w:val="005B2684"/>
    <w:rsid w:val="005B3301"/>
    <w:rsid w:val="005B42A0"/>
    <w:rsid w:val="005B76E2"/>
    <w:rsid w:val="005D7DCF"/>
    <w:rsid w:val="005E1F0D"/>
    <w:rsid w:val="005E5E3F"/>
    <w:rsid w:val="005F09A3"/>
    <w:rsid w:val="005F759A"/>
    <w:rsid w:val="006025D8"/>
    <w:rsid w:val="006034FF"/>
    <w:rsid w:val="00603BA4"/>
    <w:rsid w:val="00604559"/>
    <w:rsid w:val="006052FD"/>
    <w:rsid w:val="00607D7A"/>
    <w:rsid w:val="00632787"/>
    <w:rsid w:val="00633139"/>
    <w:rsid w:val="00634850"/>
    <w:rsid w:val="00634F79"/>
    <w:rsid w:val="006375EE"/>
    <w:rsid w:val="006404D8"/>
    <w:rsid w:val="00641D1D"/>
    <w:rsid w:val="00642F2A"/>
    <w:rsid w:val="0064776D"/>
    <w:rsid w:val="0065040D"/>
    <w:rsid w:val="0065046C"/>
    <w:rsid w:val="00652C64"/>
    <w:rsid w:val="00654809"/>
    <w:rsid w:val="006616A9"/>
    <w:rsid w:val="0066384F"/>
    <w:rsid w:val="006707C0"/>
    <w:rsid w:val="00680F43"/>
    <w:rsid w:val="0069135E"/>
    <w:rsid w:val="00693FFC"/>
    <w:rsid w:val="00694490"/>
    <w:rsid w:val="00697A7A"/>
    <w:rsid w:val="006B0FEE"/>
    <w:rsid w:val="006B4F82"/>
    <w:rsid w:val="006B7184"/>
    <w:rsid w:val="006C3C3C"/>
    <w:rsid w:val="006C5CC2"/>
    <w:rsid w:val="006D1E08"/>
    <w:rsid w:val="006D4974"/>
    <w:rsid w:val="006E291B"/>
    <w:rsid w:val="006E3FDA"/>
    <w:rsid w:val="006E40EA"/>
    <w:rsid w:val="006E6852"/>
    <w:rsid w:val="006E726F"/>
    <w:rsid w:val="006F620C"/>
    <w:rsid w:val="006F7C8B"/>
    <w:rsid w:val="0071465E"/>
    <w:rsid w:val="00717FB1"/>
    <w:rsid w:val="007203C4"/>
    <w:rsid w:val="007229F7"/>
    <w:rsid w:val="00726427"/>
    <w:rsid w:val="00727DA0"/>
    <w:rsid w:val="00730E7B"/>
    <w:rsid w:val="00735D5B"/>
    <w:rsid w:val="007411EE"/>
    <w:rsid w:val="00742E06"/>
    <w:rsid w:val="007450BC"/>
    <w:rsid w:val="00760E9E"/>
    <w:rsid w:val="00766AEA"/>
    <w:rsid w:val="007740CE"/>
    <w:rsid w:val="00775A6C"/>
    <w:rsid w:val="00776208"/>
    <w:rsid w:val="00783992"/>
    <w:rsid w:val="00783A57"/>
    <w:rsid w:val="00785B39"/>
    <w:rsid w:val="00786ADA"/>
    <w:rsid w:val="007908CC"/>
    <w:rsid w:val="007A7CD7"/>
    <w:rsid w:val="007B1316"/>
    <w:rsid w:val="007B1B52"/>
    <w:rsid w:val="007C12E0"/>
    <w:rsid w:val="007C72C6"/>
    <w:rsid w:val="007C7D00"/>
    <w:rsid w:val="007C7FD1"/>
    <w:rsid w:val="007D43DB"/>
    <w:rsid w:val="007D55BB"/>
    <w:rsid w:val="007D5BFC"/>
    <w:rsid w:val="007D7652"/>
    <w:rsid w:val="007E2F93"/>
    <w:rsid w:val="007E7080"/>
    <w:rsid w:val="007F23C9"/>
    <w:rsid w:val="007F3737"/>
    <w:rsid w:val="007F726C"/>
    <w:rsid w:val="007F7465"/>
    <w:rsid w:val="00800472"/>
    <w:rsid w:val="00803071"/>
    <w:rsid w:val="00803720"/>
    <w:rsid w:val="00807C01"/>
    <w:rsid w:val="00811BF1"/>
    <w:rsid w:val="0081277E"/>
    <w:rsid w:val="00813618"/>
    <w:rsid w:val="00825699"/>
    <w:rsid w:val="00840B9D"/>
    <w:rsid w:val="00845820"/>
    <w:rsid w:val="0084622E"/>
    <w:rsid w:val="008518D9"/>
    <w:rsid w:val="008537C0"/>
    <w:rsid w:val="008573AB"/>
    <w:rsid w:val="00860825"/>
    <w:rsid w:val="00866AF1"/>
    <w:rsid w:val="0086767E"/>
    <w:rsid w:val="008711CE"/>
    <w:rsid w:val="00874091"/>
    <w:rsid w:val="0088027A"/>
    <w:rsid w:val="0088206D"/>
    <w:rsid w:val="00887482"/>
    <w:rsid w:val="00887723"/>
    <w:rsid w:val="00891850"/>
    <w:rsid w:val="00897C4A"/>
    <w:rsid w:val="008A6EFE"/>
    <w:rsid w:val="008A6F39"/>
    <w:rsid w:val="008B4837"/>
    <w:rsid w:val="008B517D"/>
    <w:rsid w:val="008B6CF1"/>
    <w:rsid w:val="008C43DE"/>
    <w:rsid w:val="008C6DE0"/>
    <w:rsid w:val="008D580A"/>
    <w:rsid w:val="008E45AA"/>
    <w:rsid w:val="008E52A0"/>
    <w:rsid w:val="008E6425"/>
    <w:rsid w:val="008F22E2"/>
    <w:rsid w:val="008F537C"/>
    <w:rsid w:val="008F6EEB"/>
    <w:rsid w:val="00904DAB"/>
    <w:rsid w:val="00924B09"/>
    <w:rsid w:val="00924DC9"/>
    <w:rsid w:val="00925AD0"/>
    <w:rsid w:val="00926F96"/>
    <w:rsid w:val="00930A09"/>
    <w:rsid w:val="00934915"/>
    <w:rsid w:val="00936FEE"/>
    <w:rsid w:val="0093799B"/>
    <w:rsid w:val="0094152D"/>
    <w:rsid w:val="0094464F"/>
    <w:rsid w:val="00944E5B"/>
    <w:rsid w:val="00946C19"/>
    <w:rsid w:val="00950CEA"/>
    <w:rsid w:val="00952EBB"/>
    <w:rsid w:val="00954B76"/>
    <w:rsid w:val="0095513B"/>
    <w:rsid w:val="009572FA"/>
    <w:rsid w:val="00957E85"/>
    <w:rsid w:val="009631AF"/>
    <w:rsid w:val="00981C6A"/>
    <w:rsid w:val="00982860"/>
    <w:rsid w:val="00984B01"/>
    <w:rsid w:val="0098673C"/>
    <w:rsid w:val="00992305"/>
    <w:rsid w:val="0099389C"/>
    <w:rsid w:val="009945BF"/>
    <w:rsid w:val="009968FE"/>
    <w:rsid w:val="009A0653"/>
    <w:rsid w:val="009A36D1"/>
    <w:rsid w:val="009A3D39"/>
    <w:rsid w:val="009A494B"/>
    <w:rsid w:val="009B3EDC"/>
    <w:rsid w:val="009B5621"/>
    <w:rsid w:val="009B6A63"/>
    <w:rsid w:val="009C3D30"/>
    <w:rsid w:val="009C6F4B"/>
    <w:rsid w:val="009C74D3"/>
    <w:rsid w:val="009D43A4"/>
    <w:rsid w:val="009E0178"/>
    <w:rsid w:val="009E32DA"/>
    <w:rsid w:val="009E6A7A"/>
    <w:rsid w:val="009F13DB"/>
    <w:rsid w:val="009F51D7"/>
    <w:rsid w:val="00A01BED"/>
    <w:rsid w:val="00A0681A"/>
    <w:rsid w:val="00A07DC1"/>
    <w:rsid w:val="00A11075"/>
    <w:rsid w:val="00A130C9"/>
    <w:rsid w:val="00A3282C"/>
    <w:rsid w:val="00A350F8"/>
    <w:rsid w:val="00A365EC"/>
    <w:rsid w:val="00A45660"/>
    <w:rsid w:val="00A53CF3"/>
    <w:rsid w:val="00A54D5D"/>
    <w:rsid w:val="00A56C02"/>
    <w:rsid w:val="00A660A3"/>
    <w:rsid w:val="00A70155"/>
    <w:rsid w:val="00A719DF"/>
    <w:rsid w:val="00A732C3"/>
    <w:rsid w:val="00A77402"/>
    <w:rsid w:val="00A81E61"/>
    <w:rsid w:val="00A82419"/>
    <w:rsid w:val="00A8257E"/>
    <w:rsid w:val="00A843E5"/>
    <w:rsid w:val="00A96631"/>
    <w:rsid w:val="00AB2523"/>
    <w:rsid w:val="00AC0989"/>
    <w:rsid w:val="00AC6A71"/>
    <w:rsid w:val="00AD0DD1"/>
    <w:rsid w:val="00AD137D"/>
    <w:rsid w:val="00AD17BB"/>
    <w:rsid w:val="00AD292F"/>
    <w:rsid w:val="00AD4145"/>
    <w:rsid w:val="00AD78F0"/>
    <w:rsid w:val="00AF2C5A"/>
    <w:rsid w:val="00AF546F"/>
    <w:rsid w:val="00AF6214"/>
    <w:rsid w:val="00AF7893"/>
    <w:rsid w:val="00B02C32"/>
    <w:rsid w:val="00B02DB9"/>
    <w:rsid w:val="00B0344F"/>
    <w:rsid w:val="00B10F4B"/>
    <w:rsid w:val="00B15B96"/>
    <w:rsid w:val="00B2126F"/>
    <w:rsid w:val="00B2147D"/>
    <w:rsid w:val="00B21EAE"/>
    <w:rsid w:val="00B25034"/>
    <w:rsid w:val="00B327D4"/>
    <w:rsid w:val="00B40021"/>
    <w:rsid w:val="00B41478"/>
    <w:rsid w:val="00B520AE"/>
    <w:rsid w:val="00B6389C"/>
    <w:rsid w:val="00B67540"/>
    <w:rsid w:val="00B717F4"/>
    <w:rsid w:val="00B74F62"/>
    <w:rsid w:val="00B81CFE"/>
    <w:rsid w:val="00B8259A"/>
    <w:rsid w:val="00B872D2"/>
    <w:rsid w:val="00B94CB9"/>
    <w:rsid w:val="00B965BB"/>
    <w:rsid w:val="00B96DFA"/>
    <w:rsid w:val="00B972E9"/>
    <w:rsid w:val="00BA0B2B"/>
    <w:rsid w:val="00BA0C20"/>
    <w:rsid w:val="00BA6BF8"/>
    <w:rsid w:val="00BA7AA9"/>
    <w:rsid w:val="00BB3ED0"/>
    <w:rsid w:val="00BB4084"/>
    <w:rsid w:val="00BB498E"/>
    <w:rsid w:val="00BC1851"/>
    <w:rsid w:val="00BD5CC4"/>
    <w:rsid w:val="00BE10EE"/>
    <w:rsid w:val="00BE3363"/>
    <w:rsid w:val="00BE49E8"/>
    <w:rsid w:val="00BE4A7C"/>
    <w:rsid w:val="00BF08A2"/>
    <w:rsid w:val="00BF6CBB"/>
    <w:rsid w:val="00C00468"/>
    <w:rsid w:val="00C00569"/>
    <w:rsid w:val="00C01942"/>
    <w:rsid w:val="00C13301"/>
    <w:rsid w:val="00C14D8A"/>
    <w:rsid w:val="00C16CF7"/>
    <w:rsid w:val="00C21BF6"/>
    <w:rsid w:val="00C21FE6"/>
    <w:rsid w:val="00C31869"/>
    <w:rsid w:val="00C47361"/>
    <w:rsid w:val="00C515C5"/>
    <w:rsid w:val="00C522C5"/>
    <w:rsid w:val="00C54063"/>
    <w:rsid w:val="00C55775"/>
    <w:rsid w:val="00C559E8"/>
    <w:rsid w:val="00C56A0D"/>
    <w:rsid w:val="00C60E4A"/>
    <w:rsid w:val="00C62B09"/>
    <w:rsid w:val="00C6494A"/>
    <w:rsid w:val="00C71D64"/>
    <w:rsid w:val="00C749BF"/>
    <w:rsid w:val="00C74A58"/>
    <w:rsid w:val="00C74BDA"/>
    <w:rsid w:val="00C827F9"/>
    <w:rsid w:val="00C855E2"/>
    <w:rsid w:val="00C92D65"/>
    <w:rsid w:val="00C93847"/>
    <w:rsid w:val="00C95E04"/>
    <w:rsid w:val="00CA22CD"/>
    <w:rsid w:val="00CA3A9E"/>
    <w:rsid w:val="00CB265E"/>
    <w:rsid w:val="00CB7155"/>
    <w:rsid w:val="00CB7332"/>
    <w:rsid w:val="00CC19E4"/>
    <w:rsid w:val="00CC6A40"/>
    <w:rsid w:val="00CE0BCD"/>
    <w:rsid w:val="00CE3595"/>
    <w:rsid w:val="00CE58B2"/>
    <w:rsid w:val="00CE5C07"/>
    <w:rsid w:val="00CF1F63"/>
    <w:rsid w:val="00CF3DD6"/>
    <w:rsid w:val="00CF51B4"/>
    <w:rsid w:val="00CF642F"/>
    <w:rsid w:val="00CF7845"/>
    <w:rsid w:val="00D01C8A"/>
    <w:rsid w:val="00D03215"/>
    <w:rsid w:val="00D0766E"/>
    <w:rsid w:val="00D15392"/>
    <w:rsid w:val="00D158BB"/>
    <w:rsid w:val="00D25295"/>
    <w:rsid w:val="00D318AE"/>
    <w:rsid w:val="00D41BD2"/>
    <w:rsid w:val="00D471FB"/>
    <w:rsid w:val="00D518D2"/>
    <w:rsid w:val="00D51A50"/>
    <w:rsid w:val="00D57657"/>
    <w:rsid w:val="00D700D6"/>
    <w:rsid w:val="00D7194C"/>
    <w:rsid w:val="00D72950"/>
    <w:rsid w:val="00D72A36"/>
    <w:rsid w:val="00D82D7E"/>
    <w:rsid w:val="00D851CC"/>
    <w:rsid w:val="00D900C9"/>
    <w:rsid w:val="00DC5B75"/>
    <w:rsid w:val="00DC607A"/>
    <w:rsid w:val="00DC6385"/>
    <w:rsid w:val="00DC7679"/>
    <w:rsid w:val="00DD0194"/>
    <w:rsid w:val="00DD2827"/>
    <w:rsid w:val="00DD3B15"/>
    <w:rsid w:val="00DD5CE2"/>
    <w:rsid w:val="00DD6ECA"/>
    <w:rsid w:val="00DE115A"/>
    <w:rsid w:val="00DE2819"/>
    <w:rsid w:val="00DE2E48"/>
    <w:rsid w:val="00DE3A12"/>
    <w:rsid w:val="00DE4033"/>
    <w:rsid w:val="00DE4C56"/>
    <w:rsid w:val="00DE4FBD"/>
    <w:rsid w:val="00DF2006"/>
    <w:rsid w:val="00DF3DBA"/>
    <w:rsid w:val="00DF4B48"/>
    <w:rsid w:val="00DF6B60"/>
    <w:rsid w:val="00DF7FFE"/>
    <w:rsid w:val="00E05FD8"/>
    <w:rsid w:val="00E113F0"/>
    <w:rsid w:val="00E20BFB"/>
    <w:rsid w:val="00E21F3B"/>
    <w:rsid w:val="00E31364"/>
    <w:rsid w:val="00E33E0B"/>
    <w:rsid w:val="00E36AC2"/>
    <w:rsid w:val="00E37EF7"/>
    <w:rsid w:val="00E400E2"/>
    <w:rsid w:val="00E406CC"/>
    <w:rsid w:val="00E45F5B"/>
    <w:rsid w:val="00E461E9"/>
    <w:rsid w:val="00E50DF0"/>
    <w:rsid w:val="00E51701"/>
    <w:rsid w:val="00E52FB3"/>
    <w:rsid w:val="00E53C21"/>
    <w:rsid w:val="00E5753B"/>
    <w:rsid w:val="00E63A1A"/>
    <w:rsid w:val="00E758C8"/>
    <w:rsid w:val="00E90B46"/>
    <w:rsid w:val="00E9197C"/>
    <w:rsid w:val="00E942CC"/>
    <w:rsid w:val="00EA3809"/>
    <w:rsid w:val="00EB2BF1"/>
    <w:rsid w:val="00EB46AB"/>
    <w:rsid w:val="00ED7748"/>
    <w:rsid w:val="00EE4D76"/>
    <w:rsid w:val="00EE5D0E"/>
    <w:rsid w:val="00EE6DE9"/>
    <w:rsid w:val="00EE7C73"/>
    <w:rsid w:val="00EF2072"/>
    <w:rsid w:val="00EF6D8F"/>
    <w:rsid w:val="00F00DF7"/>
    <w:rsid w:val="00F03416"/>
    <w:rsid w:val="00F0359D"/>
    <w:rsid w:val="00F072EF"/>
    <w:rsid w:val="00F173F0"/>
    <w:rsid w:val="00F313BA"/>
    <w:rsid w:val="00F32FC5"/>
    <w:rsid w:val="00F4590E"/>
    <w:rsid w:val="00F63051"/>
    <w:rsid w:val="00F66970"/>
    <w:rsid w:val="00F66BF1"/>
    <w:rsid w:val="00F67F2B"/>
    <w:rsid w:val="00F71430"/>
    <w:rsid w:val="00F7204A"/>
    <w:rsid w:val="00F82259"/>
    <w:rsid w:val="00F8566C"/>
    <w:rsid w:val="00F869A4"/>
    <w:rsid w:val="00F976EC"/>
    <w:rsid w:val="00FA3039"/>
    <w:rsid w:val="00FA36D3"/>
    <w:rsid w:val="00FB4839"/>
    <w:rsid w:val="00FB5330"/>
    <w:rsid w:val="00FB7131"/>
    <w:rsid w:val="00FB79A3"/>
    <w:rsid w:val="00FB7E82"/>
    <w:rsid w:val="00FC2A1A"/>
    <w:rsid w:val="00FC352D"/>
    <w:rsid w:val="00FC4EB6"/>
    <w:rsid w:val="00FD220D"/>
    <w:rsid w:val="00FE442A"/>
    <w:rsid w:val="00FF2703"/>
    <w:rsid w:val="00FF41A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colormru v:ext="edit" colors="#1c4372,#245794,#23538d,#22518a"/>
    </o:shapedefaults>
    <o:shapelayout v:ext="edit">
      <o:idmap v:ext="edit" data="1"/>
    </o:shapelayout>
  </w:shapeDefaults>
  <w:decimalSymbol w:val=","/>
  <w:listSeparator w:val=";"/>
  <w14:docId w14:val="74BB6D69"/>
  <w15:docId w15:val="{9D8D0C2F-8CF4-4605-9476-42878077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nl-NL" w:eastAsia="nl-NL"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972"/>
    <w:pPr>
      <w:spacing w:after="200" w:line="276" w:lineRule="auto"/>
      <w:jc w:val="both"/>
    </w:pPr>
    <w:rPr>
      <w:sz w:val="22"/>
      <w:szCs w:val="22"/>
      <w:lang w:val="en-GB" w:eastAsia="en-US"/>
    </w:rPr>
  </w:style>
  <w:style w:type="paragraph" w:styleId="Heading1">
    <w:name w:val="heading 1"/>
    <w:basedOn w:val="Normal"/>
    <w:next w:val="Normal"/>
    <w:link w:val="Heading1Char"/>
    <w:uiPriority w:val="9"/>
    <w:qFormat/>
    <w:rsid w:val="00097972"/>
    <w:pPr>
      <w:keepNext/>
      <w:spacing w:before="240" w:after="60"/>
      <w:outlineLvl w:val="0"/>
    </w:pPr>
    <w:rPr>
      <w:rFonts w:eastAsia="Times New Roman"/>
      <w:b/>
      <w:bCs/>
      <w:i/>
      <w:color w:val="1F4E79"/>
      <w:kern w:val="32"/>
      <w:sz w:val="40"/>
      <w:szCs w:val="32"/>
    </w:rPr>
  </w:style>
  <w:style w:type="paragraph" w:styleId="Heading2">
    <w:name w:val="heading 2"/>
    <w:basedOn w:val="Normal"/>
    <w:next w:val="Normal"/>
    <w:link w:val="Heading2Char"/>
    <w:qFormat/>
    <w:rsid w:val="00097972"/>
    <w:pPr>
      <w:keepNext/>
      <w:spacing w:before="240" w:after="60"/>
      <w:outlineLvl w:val="1"/>
    </w:pPr>
    <w:rPr>
      <w:rFonts w:eastAsia="Times New Roman"/>
      <w:b/>
      <w:bCs/>
      <w:i/>
      <w:iCs/>
      <w:color w:val="1F4E79"/>
      <w:sz w:val="32"/>
      <w:szCs w:val="28"/>
    </w:rPr>
  </w:style>
  <w:style w:type="paragraph" w:styleId="Heading3">
    <w:name w:val="heading 3"/>
    <w:basedOn w:val="Normal"/>
    <w:next w:val="Normal"/>
    <w:link w:val="Heading3Char"/>
    <w:qFormat/>
    <w:rsid w:val="00097972"/>
    <w:pPr>
      <w:keepNext/>
      <w:spacing w:before="240" w:after="60"/>
      <w:outlineLvl w:val="2"/>
    </w:pPr>
    <w:rPr>
      <w:rFonts w:eastAsia="Times New Roman"/>
      <w:b/>
      <w:bCs/>
      <w:sz w:val="28"/>
      <w:szCs w:val="26"/>
    </w:rPr>
  </w:style>
  <w:style w:type="paragraph" w:styleId="Heading4">
    <w:name w:val="heading 4"/>
    <w:basedOn w:val="Normal"/>
    <w:next w:val="Normal"/>
    <w:link w:val="Heading4Char"/>
    <w:uiPriority w:val="9"/>
    <w:qFormat/>
    <w:rsid w:val="00097972"/>
    <w:pPr>
      <w:keepNext/>
      <w:spacing w:before="240" w:after="60"/>
      <w:outlineLvl w:val="3"/>
    </w:pPr>
    <w:rPr>
      <w:rFonts w:eastAsia="Times New Roman"/>
      <w:b/>
      <w:bCs/>
      <w:sz w:val="24"/>
      <w:szCs w:val="28"/>
    </w:rPr>
  </w:style>
  <w:style w:type="paragraph" w:styleId="Heading5">
    <w:name w:val="heading 5"/>
    <w:basedOn w:val="Normal"/>
    <w:next w:val="Normal"/>
    <w:link w:val="Heading5Char"/>
    <w:unhideWhenUsed/>
    <w:qFormat/>
    <w:rsid w:val="00B26BC2"/>
    <w:pPr>
      <w:spacing w:before="240" w:after="60"/>
      <w:outlineLvl w:val="4"/>
    </w:pPr>
    <w:rPr>
      <w:rFonts w:eastAsia="Times New Roman"/>
      <w:b/>
      <w:bCs/>
      <w:iCs/>
      <w:color w:val="1F4E79"/>
      <w:sz w:val="24"/>
      <w:szCs w:val="26"/>
    </w:rPr>
  </w:style>
  <w:style w:type="paragraph" w:styleId="Heading6">
    <w:name w:val="heading 6"/>
    <w:basedOn w:val="Normal"/>
    <w:next w:val="Normal"/>
    <w:link w:val="Heading6Char"/>
    <w:qFormat/>
    <w:rsid w:val="00C827F9"/>
    <w:pPr>
      <w:spacing w:before="240" w:after="60" w:line="360" w:lineRule="auto"/>
      <w:jc w:val="left"/>
      <w:outlineLvl w:val="5"/>
    </w:pPr>
    <w:rPr>
      <w:rFonts w:ascii="Times New Roman" w:eastAsia="Times New Roman" w:hAnsi="Times New Roman"/>
      <w:b/>
      <w:bCs/>
      <w:lang w:val="x-none" w:eastAsia="x-none"/>
    </w:rPr>
  </w:style>
  <w:style w:type="paragraph" w:styleId="Heading7">
    <w:name w:val="heading 7"/>
    <w:basedOn w:val="Normal"/>
    <w:next w:val="Normal"/>
    <w:link w:val="Heading7Char"/>
    <w:qFormat/>
    <w:rsid w:val="00C827F9"/>
    <w:pPr>
      <w:keepNext/>
      <w:spacing w:before="120" w:after="120" w:line="240" w:lineRule="auto"/>
      <w:outlineLvl w:val="6"/>
    </w:pPr>
    <w:rPr>
      <w:rFonts w:ascii="Futura Std Book" w:eastAsia="Times New Roman" w:hAnsi="Futura Std Book"/>
      <w:sz w:val="14"/>
      <w:szCs w:val="24"/>
      <w:lang w:val="x-none" w:eastAsia="x-none"/>
    </w:rPr>
  </w:style>
  <w:style w:type="paragraph" w:styleId="Heading8">
    <w:name w:val="heading 8"/>
    <w:basedOn w:val="Normal"/>
    <w:next w:val="Normal"/>
    <w:link w:val="Heading8Char"/>
    <w:qFormat/>
    <w:rsid w:val="00C827F9"/>
    <w:pPr>
      <w:keepNext/>
      <w:pBdr>
        <w:top w:val="single" w:sz="4" w:space="1" w:color="auto"/>
        <w:left w:val="single" w:sz="4" w:space="4" w:color="auto"/>
        <w:bottom w:val="single" w:sz="4" w:space="1" w:color="auto"/>
        <w:right w:val="single" w:sz="4" w:space="4" w:color="auto"/>
      </w:pBdr>
      <w:spacing w:after="0" w:line="240" w:lineRule="auto"/>
      <w:outlineLvl w:val="7"/>
    </w:pPr>
    <w:rPr>
      <w:rFonts w:ascii="Futura Lt BT" w:eastAsia="Times New Roman" w:hAnsi="Futura Lt BT"/>
      <w:i/>
      <w:iCs/>
      <w:u w:val="single"/>
      <w:lang w:val="x-none" w:eastAsia="x-none"/>
    </w:rPr>
  </w:style>
  <w:style w:type="paragraph" w:styleId="Heading9">
    <w:name w:val="heading 9"/>
    <w:basedOn w:val="Normal"/>
    <w:next w:val="Normal"/>
    <w:link w:val="Heading9Char"/>
    <w:qFormat/>
    <w:rsid w:val="00C827F9"/>
    <w:pPr>
      <w:keepNext/>
      <w:spacing w:after="0" w:line="240" w:lineRule="auto"/>
      <w:jc w:val="center"/>
      <w:outlineLvl w:val="8"/>
    </w:pPr>
    <w:rPr>
      <w:rFonts w:ascii="Arial" w:eastAsia="Times New Roman" w:hAnsi="Arial"/>
      <w:b/>
      <w:sz w:val="16"/>
      <w:szCs w:val="1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7F3AA2"/>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4062B1"/>
    <w:rPr>
      <w:rFonts w:ascii="Lucida Grande" w:hAnsi="Lucida Grande"/>
      <w:sz w:val="18"/>
      <w:szCs w:val="18"/>
    </w:rPr>
  </w:style>
  <w:style w:type="character" w:customStyle="1" w:styleId="BalloonTextChar0">
    <w:name w:val="Balloon Text Char"/>
    <w:basedOn w:val="DefaultParagraphFont"/>
    <w:uiPriority w:val="99"/>
    <w:semiHidden/>
    <w:rsid w:val="004062B1"/>
    <w:rPr>
      <w:rFonts w:ascii="Lucida Grande" w:hAnsi="Lucida Grande"/>
      <w:sz w:val="18"/>
      <w:szCs w:val="18"/>
    </w:rPr>
  </w:style>
  <w:style w:type="paragraph" w:styleId="Header">
    <w:name w:val="header"/>
    <w:basedOn w:val="Normal"/>
    <w:link w:val="HeaderChar"/>
    <w:uiPriority w:val="99"/>
    <w:unhideWhenUsed/>
    <w:rsid w:val="007F3AA2"/>
    <w:pPr>
      <w:tabs>
        <w:tab w:val="center" w:pos="4536"/>
        <w:tab w:val="right" w:pos="9072"/>
      </w:tabs>
    </w:pPr>
  </w:style>
  <w:style w:type="character" w:customStyle="1" w:styleId="HeaderChar">
    <w:name w:val="Header Char"/>
    <w:link w:val="Header"/>
    <w:uiPriority w:val="99"/>
    <w:rsid w:val="007F3AA2"/>
    <w:rPr>
      <w:sz w:val="22"/>
      <w:szCs w:val="22"/>
      <w:lang w:val="en-GB" w:eastAsia="en-US"/>
    </w:rPr>
  </w:style>
  <w:style w:type="paragraph" w:styleId="Footer">
    <w:name w:val="footer"/>
    <w:basedOn w:val="Normal"/>
    <w:link w:val="FooterChar"/>
    <w:uiPriority w:val="99"/>
    <w:unhideWhenUsed/>
    <w:rsid w:val="007F3AA2"/>
    <w:pPr>
      <w:tabs>
        <w:tab w:val="center" w:pos="4536"/>
        <w:tab w:val="right" w:pos="9072"/>
      </w:tabs>
    </w:pPr>
  </w:style>
  <w:style w:type="character" w:customStyle="1" w:styleId="FooterChar">
    <w:name w:val="Footer Char"/>
    <w:link w:val="Footer"/>
    <w:uiPriority w:val="99"/>
    <w:rsid w:val="007F3AA2"/>
    <w:rPr>
      <w:sz w:val="22"/>
      <w:szCs w:val="22"/>
      <w:lang w:val="en-GB" w:eastAsia="en-US"/>
    </w:rPr>
  </w:style>
  <w:style w:type="character" w:customStyle="1" w:styleId="BalloonTextChar1">
    <w:name w:val="Balloon Text Char1"/>
    <w:link w:val="BalloonText"/>
    <w:uiPriority w:val="99"/>
    <w:semiHidden/>
    <w:rsid w:val="007F3AA2"/>
    <w:rPr>
      <w:rFonts w:ascii="Tahoma" w:hAnsi="Tahoma" w:cs="Tahoma"/>
      <w:sz w:val="16"/>
      <w:szCs w:val="16"/>
      <w:lang w:val="en-GB" w:eastAsia="en-US"/>
    </w:rPr>
  </w:style>
  <w:style w:type="character" w:styleId="Hyperlink">
    <w:name w:val="Hyperlink"/>
    <w:uiPriority w:val="99"/>
    <w:rsid w:val="007F3AA2"/>
    <w:rPr>
      <w:color w:val="0000FF"/>
      <w:u w:val="single"/>
    </w:rPr>
  </w:style>
  <w:style w:type="paragraph" w:styleId="NoSpacing">
    <w:name w:val="No Spacing"/>
    <w:uiPriority w:val="1"/>
    <w:qFormat/>
    <w:rsid w:val="00D71716"/>
    <w:rPr>
      <w:sz w:val="22"/>
      <w:szCs w:val="22"/>
      <w:lang w:val="en-GB" w:eastAsia="en-US"/>
    </w:rPr>
  </w:style>
  <w:style w:type="paragraph" w:styleId="DocumentMap">
    <w:name w:val="Document Map"/>
    <w:basedOn w:val="Normal"/>
    <w:link w:val="DocumentMapChar"/>
    <w:uiPriority w:val="99"/>
    <w:semiHidden/>
    <w:rsid w:val="00BD13B8"/>
    <w:pPr>
      <w:shd w:val="clear" w:color="auto" w:fill="000080"/>
    </w:pPr>
    <w:rPr>
      <w:rFonts w:ascii="Tahoma" w:hAnsi="Tahoma" w:cs="Tahoma"/>
      <w:sz w:val="20"/>
      <w:szCs w:val="20"/>
    </w:rPr>
  </w:style>
  <w:style w:type="paragraph" w:customStyle="1" w:styleId="TEXTEINFO">
    <w:name w:val="TEXTE INFO."/>
    <w:basedOn w:val="Normal"/>
    <w:rsid w:val="00744443"/>
    <w:pPr>
      <w:spacing w:after="80" w:line="240" w:lineRule="auto"/>
    </w:pPr>
    <w:rPr>
      <w:rFonts w:ascii="Helvetica" w:eastAsia="Times New Roman" w:hAnsi="Helvetica"/>
      <w:color w:val="000080"/>
      <w:sz w:val="18"/>
      <w:szCs w:val="24"/>
      <w:lang w:val="en-US" w:eastAsia="fr-FR"/>
    </w:rPr>
  </w:style>
  <w:style w:type="character" w:customStyle="1" w:styleId="Heading1Char">
    <w:name w:val="Heading 1 Char"/>
    <w:link w:val="Heading1"/>
    <w:uiPriority w:val="9"/>
    <w:rsid w:val="00097972"/>
    <w:rPr>
      <w:rFonts w:ascii="Calibri" w:eastAsia="Times New Roman" w:hAnsi="Calibri"/>
      <w:b/>
      <w:bCs/>
      <w:i/>
      <w:color w:val="1F4E79"/>
      <w:kern w:val="32"/>
      <w:sz w:val="40"/>
      <w:szCs w:val="32"/>
      <w:lang w:val="en-GB" w:eastAsia="en-US"/>
    </w:rPr>
  </w:style>
  <w:style w:type="character" w:customStyle="1" w:styleId="Heading3Char">
    <w:name w:val="Heading 3 Char"/>
    <w:link w:val="Heading3"/>
    <w:rsid w:val="00097972"/>
    <w:rPr>
      <w:rFonts w:ascii="Calibri" w:eastAsia="Times New Roman" w:hAnsi="Calibri" w:cs="Times New Roman"/>
      <w:b/>
      <w:bCs/>
      <w:sz w:val="28"/>
      <w:szCs w:val="26"/>
      <w:lang w:val="en-GB" w:eastAsia="en-US"/>
    </w:rPr>
  </w:style>
  <w:style w:type="paragraph" w:customStyle="1" w:styleId="Default">
    <w:name w:val="Default"/>
    <w:rsid w:val="001826B6"/>
    <w:rPr>
      <w:rFonts w:ascii="Times New Roman" w:eastAsia="Times New Roman" w:hAnsi="Times New Roman"/>
      <w:snapToGrid w:val="0"/>
      <w:color w:val="000000"/>
      <w:lang w:val="en-GB" w:eastAsia="en-US"/>
    </w:rPr>
  </w:style>
  <w:style w:type="paragraph" w:styleId="BodyTextIndent2">
    <w:name w:val="Body Text Indent 2"/>
    <w:basedOn w:val="Normal"/>
    <w:link w:val="BodyTextIndent2Char"/>
    <w:rsid w:val="001826B6"/>
    <w:pPr>
      <w:widowControl w:val="0"/>
      <w:spacing w:after="0" w:line="240" w:lineRule="auto"/>
      <w:ind w:left="1134" w:hanging="414"/>
    </w:pPr>
    <w:rPr>
      <w:rFonts w:ascii="Arial" w:eastAsia="Times New Roman" w:hAnsi="Arial"/>
      <w:sz w:val="24"/>
      <w:szCs w:val="20"/>
      <w:lang w:eastAsia="en-GB"/>
    </w:rPr>
  </w:style>
  <w:style w:type="character" w:customStyle="1" w:styleId="BodyTextIndent2Char">
    <w:name w:val="Body Text Indent 2 Char"/>
    <w:link w:val="BodyTextIndent2"/>
    <w:rsid w:val="001826B6"/>
    <w:rPr>
      <w:rFonts w:ascii="Arial" w:eastAsia="Times New Roman" w:hAnsi="Arial"/>
      <w:sz w:val="24"/>
      <w:lang w:val="en-GB" w:eastAsia="en-GB"/>
    </w:rPr>
  </w:style>
  <w:style w:type="paragraph" w:styleId="TOC1">
    <w:name w:val="toc 1"/>
    <w:basedOn w:val="Normal"/>
    <w:next w:val="Normal"/>
    <w:uiPriority w:val="39"/>
    <w:qFormat/>
    <w:rsid w:val="00B517B4"/>
    <w:pPr>
      <w:spacing w:before="120" w:after="120"/>
      <w:jc w:val="left"/>
    </w:pPr>
    <w:rPr>
      <w:rFonts w:asciiTheme="minorHAnsi" w:hAnsiTheme="minorHAnsi" w:cstheme="minorHAnsi"/>
      <w:b/>
      <w:bCs/>
      <w:caps/>
      <w:sz w:val="20"/>
      <w:szCs w:val="20"/>
    </w:rPr>
  </w:style>
  <w:style w:type="paragraph" w:styleId="BodyText2">
    <w:name w:val="Body Text 2"/>
    <w:basedOn w:val="Normal"/>
    <w:link w:val="BodyText2Char"/>
    <w:rsid w:val="001826B6"/>
    <w:pPr>
      <w:widowControl w:val="0"/>
      <w:spacing w:after="0" w:line="240" w:lineRule="auto"/>
      <w:ind w:left="720"/>
    </w:pPr>
    <w:rPr>
      <w:rFonts w:ascii="Times New Roman" w:eastAsia="Times New Roman" w:hAnsi="Times New Roman"/>
      <w:i/>
      <w:sz w:val="24"/>
      <w:szCs w:val="20"/>
      <w:lang w:eastAsia="en-GB"/>
    </w:rPr>
  </w:style>
  <w:style w:type="character" w:customStyle="1" w:styleId="BodyText2Char">
    <w:name w:val="Body Text 2 Char"/>
    <w:link w:val="BodyText2"/>
    <w:rsid w:val="001826B6"/>
    <w:rPr>
      <w:rFonts w:ascii="Times New Roman" w:eastAsia="Times New Roman" w:hAnsi="Times New Roman"/>
      <w:i/>
      <w:sz w:val="24"/>
      <w:lang w:val="en-GB" w:eastAsia="en-GB"/>
    </w:rPr>
  </w:style>
  <w:style w:type="paragraph" w:styleId="BodyText">
    <w:name w:val="Body Text"/>
    <w:basedOn w:val="Normal"/>
    <w:link w:val="BodyTextChar"/>
    <w:rsid w:val="001826B6"/>
    <w:pPr>
      <w:widowControl w:val="0"/>
      <w:spacing w:after="0" w:line="240" w:lineRule="auto"/>
    </w:pPr>
    <w:rPr>
      <w:rFonts w:ascii="Times New Roman" w:eastAsia="Times New Roman" w:hAnsi="Times New Roman"/>
      <w:b/>
      <w:i/>
      <w:sz w:val="24"/>
      <w:szCs w:val="20"/>
      <w:u w:val="single"/>
      <w:lang w:eastAsia="en-GB"/>
    </w:rPr>
  </w:style>
  <w:style w:type="character" w:customStyle="1" w:styleId="BodyTextChar">
    <w:name w:val="Body Text Char"/>
    <w:link w:val="BodyText"/>
    <w:rsid w:val="001826B6"/>
    <w:rPr>
      <w:rFonts w:ascii="Times New Roman" w:eastAsia="Times New Roman" w:hAnsi="Times New Roman"/>
      <w:b/>
      <w:i/>
      <w:sz w:val="24"/>
      <w:u w:val="single"/>
      <w:lang w:val="en-GB" w:eastAsia="en-GB"/>
    </w:rPr>
  </w:style>
  <w:style w:type="paragraph" w:styleId="FootnoteText">
    <w:name w:val="footnote text"/>
    <w:basedOn w:val="Normal"/>
    <w:link w:val="FootnoteTextChar"/>
    <w:uiPriority w:val="99"/>
    <w:semiHidden/>
    <w:rsid w:val="001826B6"/>
    <w:pPr>
      <w:spacing w:after="0" w:line="240" w:lineRule="auto"/>
    </w:pPr>
    <w:rPr>
      <w:rFonts w:ascii="Arial" w:eastAsia="Times New Roman" w:hAnsi="Arial" w:cs="Arial"/>
      <w:sz w:val="20"/>
      <w:szCs w:val="20"/>
      <w:lang w:eastAsia="fi-FI"/>
    </w:rPr>
  </w:style>
  <w:style w:type="character" w:customStyle="1" w:styleId="FootnoteTextChar">
    <w:name w:val="Footnote Text Char"/>
    <w:link w:val="FootnoteText"/>
    <w:uiPriority w:val="99"/>
    <w:semiHidden/>
    <w:rsid w:val="001826B6"/>
    <w:rPr>
      <w:rFonts w:ascii="Arial" w:eastAsia="Times New Roman" w:hAnsi="Arial" w:cs="Arial"/>
      <w:lang w:val="en-GB" w:eastAsia="fi-FI"/>
    </w:rPr>
  </w:style>
  <w:style w:type="character" w:styleId="FootnoteReference">
    <w:name w:val="footnote reference"/>
    <w:uiPriority w:val="99"/>
    <w:semiHidden/>
    <w:rsid w:val="001826B6"/>
    <w:rPr>
      <w:vertAlign w:val="superscript"/>
    </w:rPr>
  </w:style>
  <w:style w:type="character" w:customStyle="1" w:styleId="Heading2Char">
    <w:name w:val="Heading 2 Char"/>
    <w:link w:val="Heading2"/>
    <w:rsid w:val="00097972"/>
    <w:rPr>
      <w:rFonts w:ascii="Calibri" w:eastAsia="Times New Roman" w:hAnsi="Calibri" w:cs="Times New Roman"/>
      <w:b/>
      <w:bCs/>
      <w:i/>
      <w:iCs/>
      <w:color w:val="1F4E79"/>
      <w:sz w:val="32"/>
      <w:szCs w:val="28"/>
      <w:lang w:val="en-GB" w:eastAsia="en-US"/>
    </w:rPr>
  </w:style>
  <w:style w:type="character" w:customStyle="1" w:styleId="Heading4Char">
    <w:name w:val="Heading 4 Char"/>
    <w:link w:val="Heading4"/>
    <w:uiPriority w:val="9"/>
    <w:rsid w:val="00097972"/>
    <w:rPr>
      <w:rFonts w:ascii="Calibri" w:eastAsia="Times New Roman" w:hAnsi="Calibri" w:cs="Times New Roman"/>
      <w:b/>
      <w:bCs/>
      <w:sz w:val="24"/>
      <w:szCs w:val="28"/>
      <w:lang w:val="en-GB" w:eastAsia="en-US"/>
    </w:rPr>
  </w:style>
  <w:style w:type="character" w:customStyle="1" w:styleId="Heading5Char">
    <w:name w:val="Heading 5 Char"/>
    <w:link w:val="Heading5"/>
    <w:rsid w:val="00B26BC2"/>
    <w:rPr>
      <w:rFonts w:ascii="Calibri" w:eastAsia="Times New Roman" w:hAnsi="Calibri" w:cs="Times New Roman"/>
      <w:b/>
      <w:bCs/>
      <w:iCs/>
      <w:color w:val="1F4E79"/>
      <w:sz w:val="24"/>
      <w:szCs w:val="26"/>
      <w:lang w:val="en-GB" w:eastAsia="en-US"/>
    </w:rPr>
  </w:style>
  <w:style w:type="paragraph" w:styleId="TOCHeading">
    <w:name w:val="TOC Heading"/>
    <w:basedOn w:val="Heading1"/>
    <w:next w:val="Normal"/>
    <w:uiPriority w:val="39"/>
    <w:unhideWhenUsed/>
    <w:qFormat/>
    <w:rsid w:val="00D83E4C"/>
    <w:pPr>
      <w:keepLines/>
      <w:spacing w:after="0" w:line="259" w:lineRule="auto"/>
      <w:jc w:val="left"/>
      <w:outlineLvl w:val="9"/>
    </w:pPr>
    <w:rPr>
      <w:rFonts w:ascii="Calibri Light" w:hAnsi="Calibri Light"/>
      <w:b w:val="0"/>
      <w:bCs w:val="0"/>
      <w:i w:val="0"/>
      <w:color w:val="2E74B5"/>
      <w:kern w:val="0"/>
      <w:sz w:val="32"/>
      <w:lang w:val="en-US"/>
    </w:rPr>
  </w:style>
  <w:style w:type="paragraph" w:styleId="TOC2">
    <w:name w:val="toc 2"/>
    <w:basedOn w:val="Normal"/>
    <w:next w:val="Normal"/>
    <w:autoRedefine/>
    <w:uiPriority w:val="39"/>
    <w:unhideWhenUsed/>
    <w:qFormat/>
    <w:rsid w:val="00B517B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567ECE"/>
    <w:pPr>
      <w:spacing w:after="0"/>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8E7CE5"/>
    <w:pPr>
      <w:spacing w:after="0"/>
      <w:ind w:left="660"/>
      <w:jc w:val="left"/>
    </w:pPr>
    <w:rPr>
      <w:rFonts w:asciiTheme="minorHAnsi" w:hAnsiTheme="minorHAnsi" w:cstheme="minorHAnsi"/>
      <w:sz w:val="18"/>
      <w:szCs w:val="18"/>
    </w:rPr>
  </w:style>
  <w:style w:type="paragraph" w:styleId="ListParagraph">
    <w:name w:val="List Paragraph"/>
    <w:basedOn w:val="Normal"/>
    <w:link w:val="ListParagraphChar"/>
    <w:uiPriority w:val="34"/>
    <w:qFormat/>
    <w:rsid w:val="001F0811"/>
    <w:pPr>
      <w:spacing w:after="160" w:line="259" w:lineRule="auto"/>
      <w:ind w:left="720"/>
      <w:contextualSpacing/>
      <w:jc w:val="left"/>
    </w:pPr>
    <w:rPr>
      <w:lang w:val="es-ES"/>
    </w:rPr>
  </w:style>
  <w:style w:type="character" w:styleId="CommentReference">
    <w:name w:val="annotation reference"/>
    <w:uiPriority w:val="99"/>
    <w:unhideWhenUsed/>
    <w:rsid w:val="00C21F8B"/>
    <w:rPr>
      <w:sz w:val="16"/>
      <w:szCs w:val="16"/>
    </w:rPr>
  </w:style>
  <w:style w:type="paragraph" w:styleId="CommentText">
    <w:name w:val="annotation text"/>
    <w:basedOn w:val="Normal"/>
    <w:link w:val="CommentTextChar"/>
    <w:uiPriority w:val="99"/>
    <w:unhideWhenUsed/>
    <w:rsid w:val="00C21F8B"/>
    <w:rPr>
      <w:sz w:val="20"/>
      <w:szCs w:val="20"/>
    </w:rPr>
  </w:style>
  <w:style w:type="character" w:customStyle="1" w:styleId="CommentTextChar">
    <w:name w:val="Comment Text Char"/>
    <w:link w:val="CommentText"/>
    <w:uiPriority w:val="99"/>
    <w:rsid w:val="00C21F8B"/>
    <w:rPr>
      <w:lang w:val="en-GB" w:eastAsia="en-US"/>
    </w:rPr>
  </w:style>
  <w:style w:type="paragraph" w:styleId="CommentSubject">
    <w:name w:val="annotation subject"/>
    <w:basedOn w:val="CommentText"/>
    <w:next w:val="CommentText"/>
    <w:link w:val="CommentSubjectChar"/>
    <w:uiPriority w:val="99"/>
    <w:semiHidden/>
    <w:unhideWhenUsed/>
    <w:rsid w:val="00C21F8B"/>
    <w:rPr>
      <w:b/>
      <w:bCs/>
    </w:rPr>
  </w:style>
  <w:style w:type="character" w:customStyle="1" w:styleId="CommentSubjectChar">
    <w:name w:val="Comment Subject Char"/>
    <w:link w:val="CommentSubject"/>
    <w:uiPriority w:val="99"/>
    <w:semiHidden/>
    <w:rsid w:val="00C21F8B"/>
    <w:rPr>
      <w:b/>
      <w:bCs/>
      <w:lang w:val="en-GB" w:eastAsia="en-US"/>
    </w:rPr>
  </w:style>
  <w:style w:type="table" w:styleId="TableGrid">
    <w:name w:val="Table Grid"/>
    <w:basedOn w:val="TableNormal"/>
    <w:uiPriority w:val="59"/>
    <w:rsid w:val="00512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83721E"/>
    <w:pPr>
      <w:numPr>
        <w:numId w:val="7"/>
      </w:numPr>
      <w:tabs>
        <w:tab w:val="clear" w:pos="1134"/>
      </w:tabs>
      <w:spacing w:before="120" w:after="120" w:line="240" w:lineRule="auto"/>
      <w:ind w:left="850" w:firstLine="0"/>
    </w:pPr>
    <w:rPr>
      <w:rFonts w:ascii="Times New Roman" w:eastAsia="Times New Roman" w:hAnsi="Times New Roman"/>
      <w:sz w:val="24"/>
      <w:szCs w:val="20"/>
      <w:lang w:eastAsia="zh-CN"/>
    </w:rPr>
  </w:style>
  <w:style w:type="paragraph" w:customStyle="1" w:styleId="ListDash1">
    <w:name w:val="List Dash 1"/>
    <w:basedOn w:val="Normal"/>
    <w:rsid w:val="0083721E"/>
    <w:pPr>
      <w:numPr>
        <w:numId w:val="3"/>
      </w:numPr>
      <w:spacing w:before="120" w:after="120" w:line="240" w:lineRule="auto"/>
    </w:pPr>
    <w:rPr>
      <w:rFonts w:ascii="Times New Roman" w:eastAsia="Times New Roman" w:hAnsi="Times New Roman"/>
      <w:sz w:val="24"/>
      <w:szCs w:val="20"/>
      <w:lang w:eastAsia="zh-CN"/>
    </w:rPr>
  </w:style>
  <w:style w:type="paragraph" w:styleId="Caption">
    <w:name w:val="caption"/>
    <w:basedOn w:val="Normal"/>
    <w:next w:val="Normal"/>
    <w:unhideWhenUsed/>
    <w:qFormat/>
    <w:rsid w:val="00B01CC2"/>
    <w:rPr>
      <w:b/>
      <w:bCs/>
      <w:sz w:val="20"/>
      <w:szCs w:val="20"/>
    </w:rPr>
  </w:style>
  <w:style w:type="paragraph" w:styleId="TOC5">
    <w:name w:val="toc 5"/>
    <w:basedOn w:val="Normal"/>
    <w:next w:val="Normal"/>
    <w:autoRedefine/>
    <w:uiPriority w:val="39"/>
    <w:unhideWhenUsed/>
    <w:rsid w:val="008E7CE5"/>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E7CE5"/>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E7CE5"/>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E7CE5"/>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E7CE5"/>
    <w:pPr>
      <w:spacing w:after="0"/>
      <w:ind w:left="1760"/>
      <w:jc w:val="left"/>
    </w:pPr>
    <w:rPr>
      <w:rFonts w:asciiTheme="minorHAnsi" w:hAnsiTheme="minorHAnsi" w:cstheme="minorHAnsi"/>
      <w:sz w:val="18"/>
      <w:szCs w:val="18"/>
    </w:rPr>
  </w:style>
  <w:style w:type="paragraph" w:styleId="NormalWeb">
    <w:name w:val="Normal (Web)"/>
    <w:basedOn w:val="Normal"/>
    <w:uiPriority w:val="99"/>
    <w:unhideWhenUsed/>
    <w:rsid w:val="00914DED"/>
    <w:pPr>
      <w:spacing w:before="100" w:beforeAutospacing="1" w:after="100" w:afterAutospacing="1" w:line="240" w:lineRule="auto"/>
      <w:jc w:val="left"/>
    </w:pPr>
    <w:rPr>
      <w:rFonts w:ascii="Times New Roman" w:eastAsiaTheme="minorEastAsia" w:hAnsi="Times New Roman"/>
      <w:sz w:val="24"/>
      <w:szCs w:val="24"/>
      <w:lang w:val="nl-NL" w:eastAsia="nl-NL"/>
    </w:rPr>
  </w:style>
  <w:style w:type="paragraph" w:customStyle="1" w:styleId="Cell">
    <w:name w:val="Cell"/>
    <w:basedOn w:val="Normal"/>
    <w:rsid w:val="00BC3610"/>
    <w:pPr>
      <w:spacing w:after="0" w:line="240" w:lineRule="auto"/>
      <w:jc w:val="left"/>
    </w:pPr>
    <w:rPr>
      <w:rFonts w:ascii="Arial" w:eastAsia="Times New Roman" w:hAnsi="Arial"/>
      <w:sz w:val="18"/>
      <w:szCs w:val="20"/>
      <w:lang w:eastAsia="nl-NL"/>
    </w:rPr>
  </w:style>
  <w:style w:type="paragraph" w:customStyle="1" w:styleId="TitelRob">
    <w:name w:val="__Titel Rob"/>
    <w:basedOn w:val="NormalWeb"/>
    <w:link w:val="TitelRobChar"/>
    <w:rsid w:val="00BC3610"/>
    <w:pPr>
      <w:spacing w:before="0" w:beforeAutospacing="0" w:after="0" w:afterAutospacing="0"/>
    </w:pPr>
    <w:rPr>
      <w:rFonts w:ascii="Arial" w:eastAsia="Times New Roman" w:hAnsi="Arial" w:cs="Arial"/>
      <w:b/>
      <w:bCs/>
      <w:color w:val="003366"/>
      <w:sz w:val="28"/>
      <w:szCs w:val="28"/>
      <w:lang w:val="en-GB" w:eastAsia="de-DE"/>
    </w:rPr>
  </w:style>
  <w:style w:type="character" w:customStyle="1" w:styleId="TitelRobChar">
    <w:name w:val="__Titel Rob Char"/>
    <w:link w:val="TitelRob"/>
    <w:rsid w:val="00BC3610"/>
    <w:rPr>
      <w:rFonts w:ascii="Arial" w:eastAsia="Times New Roman" w:hAnsi="Arial" w:cs="Arial"/>
      <w:b/>
      <w:bCs/>
      <w:color w:val="003366"/>
      <w:sz w:val="28"/>
      <w:szCs w:val="28"/>
      <w:lang w:val="en-GB" w:eastAsia="de-DE"/>
    </w:rPr>
  </w:style>
  <w:style w:type="paragraph" w:customStyle="1" w:styleId="western">
    <w:name w:val="western"/>
    <w:basedOn w:val="Normal"/>
    <w:rsid w:val="00A32899"/>
    <w:pPr>
      <w:spacing w:before="100" w:beforeAutospacing="1" w:after="100" w:afterAutospacing="1" w:line="240" w:lineRule="auto"/>
      <w:jc w:val="left"/>
    </w:pPr>
    <w:rPr>
      <w:rFonts w:ascii="Times New Roman" w:eastAsia="Times New Roman" w:hAnsi="Times New Roman"/>
      <w:sz w:val="24"/>
      <w:szCs w:val="24"/>
      <w:lang w:val="nl-NL" w:eastAsia="nl-NL"/>
    </w:rPr>
  </w:style>
  <w:style w:type="paragraph" w:customStyle="1" w:styleId="Lijstalinea2">
    <w:name w:val="Lijstalinea2"/>
    <w:basedOn w:val="Normal"/>
    <w:rsid w:val="00EB3E66"/>
    <w:pPr>
      <w:spacing w:after="0" w:line="240" w:lineRule="auto"/>
      <w:ind w:left="708"/>
      <w:jc w:val="left"/>
    </w:pPr>
    <w:rPr>
      <w:rFonts w:ascii="Times New Roman" w:eastAsia="Cambria" w:hAnsi="Times New Roman"/>
      <w:sz w:val="24"/>
      <w:szCs w:val="24"/>
      <w:lang w:val="en-US"/>
    </w:rPr>
  </w:style>
  <w:style w:type="paragraph" w:customStyle="1" w:styleId="List21">
    <w:name w:val="List 21"/>
    <w:basedOn w:val="Normal"/>
    <w:semiHidden/>
    <w:rsid w:val="00500F08"/>
    <w:pPr>
      <w:tabs>
        <w:tab w:val="num" w:pos="1134"/>
      </w:tabs>
      <w:spacing w:after="0" w:line="240" w:lineRule="auto"/>
      <w:ind w:left="1134" w:hanging="283"/>
      <w:jc w:val="left"/>
    </w:pPr>
    <w:rPr>
      <w:rFonts w:ascii="Times New Roman" w:eastAsia="Times New Roman" w:hAnsi="Times New Roman"/>
      <w:sz w:val="20"/>
      <w:szCs w:val="20"/>
      <w:lang w:val="nl-NL" w:eastAsia="nl-NL"/>
    </w:rPr>
  </w:style>
  <w:style w:type="character" w:styleId="PageNumber">
    <w:name w:val="page number"/>
    <w:basedOn w:val="DefaultParagraphFont"/>
    <w:uiPriority w:val="99"/>
    <w:semiHidden/>
    <w:unhideWhenUsed/>
    <w:rsid w:val="00B55B2A"/>
  </w:style>
  <w:style w:type="paragraph" w:customStyle="1" w:styleId="Text2">
    <w:name w:val="Text 2"/>
    <w:basedOn w:val="Normal"/>
    <w:rsid w:val="00666F43"/>
    <w:pPr>
      <w:spacing w:before="120" w:after="120" w:line="240" w:lineRule="auto"/>
      <w:ind w:left="850"/>
    </w:pPr>
    <w:rPr>
      <w:rFonts w:ascii="Times New Roman" w:eastAsia="Times New Roman" w:hAnsi="Times New Roman"/>
      <w:sz w:val="24"/>
      <w:szCs w:val="20"/>
      <w:lang w:eastAsia="zh-CN"/>
    </w:rPr>
  </w:style>
  <w:style w:type="character" w:customStyle="1" w:styleId="notranslate">
    <w:name w:val="notranslate"/>
    <w:basedOn w:val="DefaultParagraphFont"/>
    <w:rsid w:val="00602220"/>
  </w:style>
  <w:style w:type="character" w:styleId="FollowedHyperlink">
    <w:name w:val="FollowedHyperlink"/>
    <w:basedOn w:val="DefaultParagraphFont"/>
    <w:uiPriority w:val="99"/>
    <w:rsid w:val="00742E06"/>
    <w:rPr>
      <w:color w:val="800080" w:themeColor="followedHyperlink"/>
      <w:u w:val="single"/>
    </w:rPr>
  </w:style>
  <w:style w:type="paragraph" w:styleId="Revision">
    <w:name w:val="Revision"/>
    <w:hidden/>
    <w:uiPriority w:val="99"/>
    <w:semiHidden/>
    <w:rsid w:val="00C21BF6"/>
    <w:pPr>
      <w:spacing w:line="276" w:lineRule="auto"/>
      <w:jc w:val="both"/>
    </w:pPr>
    <w:rPr>
      <w:sz w:val="22"/>
      <w:szCs w:val="22"/>
      <w:lang w:val="en-GB" w:eastAsia="en-US"/>
    </w:rPr>
  </w:style>
  <w:style w:type="character" w:customStyle="1" w:styleId="apple-style-span">
    <w:name w:val="apple-style-span"/>
    <w:rsid w:val="00C21BF6"/>
    <w:rPr>
      <w:rFonts w:ascii="Times New Roman" w:hAnsi="Times New Roman" w:cs="Times New Roman" w:hint="default"/>
    </w:rPr>
  </w:style>
  <w:style w:type="paragraph" w:customStyle="1" w:styleId="Table">
    <w:name w:val="Table"/>
    <w:basedOn w:val="Caption"/>
    <w:link w:val="TableChar"/>
    <w:rsid w:val="0071465E"/>
    <w:pPr>
      <w:keepNext/>
      <w:widowControl w:val="0"/>
      <w:spacing w:after="120" w:line="240" w:lineRule="auto"/>
      <w:ind w:left="144"/>
      <w:jc w:val="left"/>
    </w:pPr>
    <w:rPr>
      <w:rFonts w:ascii="Arial" w:eastAsia="Times New Roman" w:hAnsi="Arial"/>
      <w:b w:val="0"/>
      <w:bCs w:val="0"/>
      <w:i/>
      <w:iCs/>
      <w:lang w:val="x-none" w:eastAsia="x-none"/>
    </w:rPr>
  </w:style>
  <w:style w:type="character" w:customStyle="1" w:styleId="TableChar">
    <w:name w:val="Table Char"/>
    <w:link w:val="Table"/>
    <w:locked/>
    <w:rsid w:val="0071465E"/>
    <w:rPr>
      <w:rFonts w:ascii="Arial" w:eastAsia="Times New Roman" w:hAnsi="Arial"/>
      <w:i/>
      <w:iCs/>
      <w:sz w:val="20"/>
      <w:szCs w:val="20"/>
      <w:lang w:val="x-none" w:eastAsia="x-none"/>
    </w:rPr>
  </w:style>
  <w:style w:type="character" w:customStyle="1" w:styleId="ListParagraphChar">
    <w:name w:val="List Paragraph Char"/>
    <w:link w:val="ListParagraph"/>
    <w:uiPriority w:val="34"/>
    <w:rsid w:val="0071465E"/>
    <w:rPr>
      <w:sz w:val="22"/>
      <w:szCs w:val="22"/>
      <w:lang w:val="es-ES" w:eastAsia="en-US"/>
    </w:rPr>
  </w:style>
  <w:style w:type="paragraph" w:customStyle="1" w:styleId="Oggetto">
    <w:name w:val="Oggetto"/>
    <w:basedOn w:val="Normal"/>
    <w:next w:val="Normal"/>
    <w:rsid w:val="0071465E"/>
    <w:pPr>
      <w:spacing w:before="480" w:after="840" w:line="240" w:lineRule="auto"/>
      <w:ind w:left="1701" w:hanging="1701"/>
      <w:jc w:val="left"/>
    </w:pPr>
    <w:rPr>
      <w:rFonts w:ascii="Futura Std Book" w:eastAsia="Times New Roman" w:hAnsi="Futura Std Book" w:cs="Arial"/>
      <w:b/>
      <w:bCs/>
      <w:sz w:val="18"/>
      <w:szCs w:val="20"/>
      <w:lang w:val="it-IT" w:eastAsia="it-IT"/>
    </w:rPr>
  </w:style>
  <w:style w:type="paragraph" w:customStyle="1" w:styleId="lineadopotitolo">
    <w:name w:val="linea dopo titolo"/>
    <w:basedOn w:val="Normal"/>
    <w:next w:val="Oggetto"/>
    <w:rsid w:val="0071465E"/>
    <w:pPr>
      <w:spacing w:after="0" w:line="360" w:lineRule="exact"/>
      <w:jc w:val="center"/>
    </w:pPr>
    <w:rPr>
      <w:rFonts w:ascii="Arial" w:eastAsia="Times New Roman" w:hAnsi="Arial"/>
      <w:color w:val="808080"/>
      <w:sz w:val="20"/>
      <w:szCs w:val="20"/>
      <w:lang w:val="it-IT" w:eastAsia="it-IT"/>
    </w:rPr>
  </w:style>
  <w:style w:type="paragraph" w:customStyle="1" w:styleId="Normalelt">
    <w:name w:val="Normale lt"/>
    <w:basedOn w:val="Normal"/>
    <w:rsid w:val="0071465E"/>
    <w:pPr>
      <w:spacing w:before="120" w:after="120" w:line="360" w:lineRule="exact"/>
      <w:jc w:val="left"/>
    </w:pPr>
    <w:rPr>
      <w:rFonts w:ascii="Arial" w:eastAsia="Times New Roman" w:hAnsi="Arial" w:cs="Arial"/>
      <w:sz w:val="20"/>
      <w:szCs w:val="24"/>
      <w:lang w:val="it-IT" w:eastAsia="it-IT"/>
    </w:rPr>
  </w:style>
  <w:style w:type="paragraph" w:customStyle="1" w:styleId="TESTO">
    <w:name w:val="TESTO"/>
    <w:basedOn w:val="Normal"/>
    <w:link w:val="TESTOCarattere"/>
    <w:rsid w:val="0071465E"/>
    <w:pPr>
      <w:spacing w:after="120" w:line="280" w:lineRule="atLeast"/>
    </w:pPr>
    <w:rPr>
      <w:rFonts w:ascii="Arial" w:eastAsia="Times New Roman" w:hAnsi="Arial"/>
      <w:sz w:val="20"/>
      <w:szCs w:val="24"/>
      <w:lang w:val="x-none" w:eastAsia="x-none"/>
    </w:rPr>
  </w:style>
  <w:style w:type="paragraph" w:customStyle="1" w:styleId="Regionep1">
    <w:name w:val="Regione p1"/>
    <w:basedOn w:val="Normal"/>
    <w:next w:val="Normal"/>
    <w:rsid w:val="0071465E"/>
    <w:pPr>
      <w:spacing w:before="200" w:line="200" w:lineRule="exact"/>
      <w:jc w:val="center"/>
    </w:pPr>
    <w:rPr>
      <w:rFonts w:ascii="Futura Std Book" w:eastAsia="Times New Roman" w:hAnsi="Futura Std Book"/>
      <w:b/>
      <w:caps/>
      <w:sz w:val="17"/>
      <w:szCs w:val="24"/>
      <w:lang w:val="it-IT" w:eastAsia="it-IT"/>
    </w:rPr>
  </w:style>
  <w:style w:type="character" w:customStyle="1" w:styleId="TESTOCarattere">
    <w:name w:val="TESTO Carattere"/>
    <w:link w:val="TESTO"/>
    <w:rsid w:val="0071465E"/>
    <w:rPr>
      <w:rFonts w:ascii="Arial" w:eastAsia="Times New Roman" w:hAnsi="Arial"/>
      <w:sz w:val="20"/>
      <w:lang w:val="x-none" w:eastAsia="x-none"/>
    </w:rPr>
  </w:style>
  <w:style w:type="character" w:customStyle="1" w:styleId="Heading6Char">
    <w:name w:val="Heading 6 Char"/>
    <w:basedOn w:val="DefaultParagraphFont"/>
    <w:link w:val="Heading6"/>
    <w:rsid w:val="00C827F9"/>
    <w:rPr>
      <w:rFonts w:ascii="Times New Roman" w:eastAsia="Times New Roman" w:hAnsi="Times New Roman"/>
      <w:b/>
      <w:bCs/>
      <w:sz w:val="22"/>
      <w:szCs w:val="22"/>
      <w:lang w:val="x-none" w:eastAsia="x-none"/>
    </w:rPr>
  </w:style>
  <w:style w:type="character" w:customStyle="1" w:styleId="Heading7Char">
    <w:name w:val="Heading 7 Char"/>
    <w:basedOn w:val="DefaultParagraphFont"/>
    <w:link w:val="Heading7"/>
    <w:rsid w:val="00C827F9"/>
    <w:rPr>
      <w:rFonts w:ascii="Futura Std Book" w:eastAsia="Times New Roman" w:hAnsi="Futura Std Book"/>
      <w:sz w:val="14"/>
      <w:lang w:val="x-none" w:eastAsia="x-none"/>
    </w:rPr>
  </w:style>
  <w:style w:type="character" w:customStyle="1" w:styleId="Heading8Char">
    <w:name w:val="Heading 8 Char"/>
    <w:basedOn w:val="DefaultParagraphFont"/>
    <w:link w:val="Heading8"/>
    <w:rsid w:val="00C827F9"/>
    <w:rPr>
      <w:rFonts w:ascii="Futura Lt BT" w:eastAsia="Times New Roman" w:hAnsi="Futura Lt BT"/>
      <w:i/>
      <w:iCs/>
      <w:sz w:val="22"/>
      <w:szCs w:val="22"/>
      <w:u w:val="single"/>
      <w:lang w:val="x-none" w:eastAsia="x-none"/>
    </w:rPr>
  </w:style>
  <w:style w:type="character" w:customStyle="1" w:styleId="Heading9Char">
    <w:name w:val="Heading 9 Char"/>
    <w:basedOn w:val="DefaultParagraphFont"/>
    <w:link w:val="Heading9"/>
    <w:rsid w:val="00C827F9"/>
    <w:rPr>
      <w:rFonts w:ascii="Arial" w:eastAsia="Times New Roman" w:hAnsi="Arial"/>
      <w:b/>
      <w:sz w:val="16"/>
      <w:szCs w:val="16"/>
      <w:lang w:val="en-GB" w:eastAsia="x-none"/>
    </w:rPr>
  </w:style>
  <w:style w:type="paragraph" w:styleId="Title">
    <w:name w:val="Title"/>
    <w:basedOn w:val="Normal"/>
    <w:link w:val="TitleChar"/>
    <w:qFormat/>
    <w:rsid w:val="00C827F9"/>
    <w:pPr>
      <w:spacing w:after="0" w:line="240" w:lineRule="auto"/>
      <w:jc w:val="center"/>
    </w:pPr>
    <w:rPr>
      <w:rFonts w:ascii="Futura Std Book" w:eastAsia="Times New Roman" w:hAnsi="Futura Std Book"/>
      <w:b/>
      <w:bCs/>
      <w:sz w:val="24"/>
      <w:szCs w:val="24"/>
      <w:lang w:val="x-none" w:eastAsia="x-none"/>
    </w:rPr>
  </w:style>
  <w:style w:type="character" w:customStyle="1" w:styleId="TitleChar">
    <w:name w:val="Title Char"/>
    <w:basedOn w:val="DefaultParagraphFont"/>
    <w:link w:val="Title"/>
    <w:rsid w:val="00C827F9"/>
    <w:rPr>
      <w:rFonts w:ascii="Futura Std Book" w:eastAsia="Times New Roman" w:hAnsi="Futura Std Book"/>
      <w:b/>
      <w:bCs/>
      <w:lang w:val="x-none" w:eastAsia="x-none"/>
    </w:rPr>
  </w:style>
  <w:style w:type="paragraph" w:styleId="Subtitle">
    <w:name w:val="Subtitle"/>
    <w:basedOn w:val="Normal"/>
    <w:link w:val="SubtitleChar"/>
    <w:qFormat/>
    <w:rsid w:val="00C827F9"/>
    <w:pPr>
      <w:spacing w:after="0" w:line="240" w:lineRule="auto"/>
      <w:jc w:val="left"/>
    </w:pPr>
    <w:rPr>
      <w:rFonts w:ascii="Futura Lt BT" w:eastAsia="Times New Roman" w:hAnsi="Futura Lt BT"/>
      <w:b/>
      <w:bCs/>
      <w:sz w:val="24"/>
      <w:szCs w:val="24"/>
      <w:lang w:val="x-none" w:eastAsia="x-none"/>
    </w:rPr>
  </w:style>
  <w:style w:type="character" w:customStyle="1" w:styleId="SubtitleChar">
    <w:name w:val="Subtitle Char"/>
    <w:basedOn w:val="DefaultParagraphFont"/>
    <w:link w:val="Subtitle"/>
    <w:rsid w:val="00C827F9"/>
    <w:rPr>
      <w:rFonts w:ascii="Futura Lt BT" w:eastAsia="Times New Roman" w:hAnsi="Futura Lt BT"/>
      <w:b/>
      <w:bCs/>
      <w:lang w:val="x-none" w:eastAsia="x-none"/>
    </w:rPr>
  </w:style>
  <w:style w:type="character" w:customStyle="1" w:styleId="norm1">
    <w:name w:val="norm1"/>
    <w:rsid w:val="00C827F9"/>
    <w:rPr>
      <w:sz w:val="30"/>
      <w:szCs w:val="30"/>
    </w:rPr>
  </w:style>
  <w:style w:type="paragraph" w:customStyle="1" w:styleId="StileFuturaStdBook15ptGrassettoBiancoCentratoSinistro">
    <w:name w:val="Stile Futura Std Book 15 pt Grassetto Bianco Centrato Sinistro..."/>
    <w:basedOn w:val="Normal"/>
    <w:rsid w:val="00C827F9"/>
    <w:pPr>
      <w:shd w:val="clear" w:color="auto" w:fill="42ADE3"/>
      <w:spacing w:before="120" w:after="120" w:line="240" w:lineRule="auto"/>
      <w:ind w:left="-1620" w:right="-1418"/>
      <w:jc w:val="center"/>
    </w:pPr>
    <w:rPr>
      <w:rFonts w:ascii="Futura Std Book" w:eastAsia="Times New Roman" w:hAnsi="Futura Std Book"/>
      <w:b/>
      <w:bCs/>
      <w:color w:val="FFFFFF"/>
      <w:sz w:val="30"/>
      <w:szCs w:val="20"/>
      <w:lang w:val="it-IT" w:eastAsia="it-IT"/>
    </w:rPr>
  </w:style>
  <w:style w:type="paragraph" w:customStyle="1" w:styleId="DGServp1">
    <w:name w:val="DG_Serv p1"/>
    <w:basedOn w:val="Normal"/>
    <w:rsid w:val="00C827F9"/>
    <w:pPr>
      <w:spacing w:before="120" w:after="60" w:line="200" w:lineRule="exact"/>
    </w:pPr>
    <w:rPr>
      <w:rFonts w:ascii="Futura Std Book" w:eastAsia="Times New Roman" w:hAnsi="Futura Std Book"/>
      <w:sz w:val="18"/>
      <w:szCs w:val="24"/>
      <w:lang w:val="it-IT" w:eastAsia="it-IT"/>
    </w:rPr>
  </w:style>
  <w:style w:type="paragraph" w:styleId="HTMLPreformatted">
    <w:name w:val="HTML Preformatted"/>
    <w:basedOn w:val="Normal"/>
    <w:link w:val="HTMLPreformattedChar"/>
    <w:uiPriority w:val="99"/>
    <w:semiHidden/>
    <w:unhideWhenUsed/>
    <w:rsid w:val="00C82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C827F9"/>
    <w:rPr>
      <w:rFonts w:ascii="Courier New" w:eastAsia="Times New Roman" w:hAnsi="Courier New"/>
      <w:sz w:val="20"/>
      <w:szCs w:val="20"/>
      <w:lang w:val="x-none" w:eastAsia="x-none"/>
    </w:rPr>
  </w:style>
  <w:style w:type="character" w:styleId="Strong">
    <w:name w:val="Strong"/>
    <w:qFormat/>
    <w:rsid w:val="00C827F9"/>
    <w:rPr>
      <w:b/>
      <w:bCs/>
    </w:rPr>
  </w:style>
  <w:style w:type="character" w:customStyle="1" w:styleId="DocumentMapChar">
    <w:name w:val="Document Map Char"/>
    <w:link w:val="DocumentMap"/>
    <w:uiPriority w:val="99"/>
    <w:semiHidden/>
    <w:rsid w:val="00C827F9"/>
    <w:rPr>
      <w:rFonts w:ascii="Tahoma" w:hAnsi="Tahoma" w:cs="Tahoma"/>
      <w:sz w:val="20"/>
      <w:szCs w:val="20"/>
      <w:shd w:val="clear" w:color="auto" w:fill="000080"/>
      <w:lang w:val="en-GB" w:eastAsia="en-US"/>
    </w:rPr>
  </w:style>
  <w:style w:type="paragraph" w:customStyle="1" w:styleId="Odstavecseseznamem1">
    <w:name w:val="Odstavec se seznamem1"/>
    <w:basedOn w:val="Normal"/>
    <w:uiPriority w:val="99"/>
    <w:rsid w:val="00FB5330"/>
    <w:pPr>
      <w:widowControl w:val="0"/>
      <w:spacing w:after="0" w:line="240" w:lineRule="auto"/>
      <w:ind w:left="720"/>
      <w:jc w:val="left"/>
    </w:pPr>
    <w:rPr>
      <w:rFonts w:ascii="Arial" w:eastAsia="Times New Roman" w:hAnsi="Arial" w:cs="Arial"/>
      <w:sz w:val="20"/>
      <w:szCs w:val="20"/>
      <w:lang w:val="cs-CZ" w:eastAsia="cs-CZ"/>
    </w:rPr>
  </w:style>
  <w:style w:type="paragraph" w:customStyle="1" w:styleId="Lijstalinea1">
    <w:name w:val="Lijstalinea1"/>
    <w:basedOn w:val="Normal"/>
    <w:semiHidden/>
    <w:rsid w:val="00FB5330"/>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4388">
      <w:bodyDiv w:val="1"/>
      <w:marLeft w:val="0"/>
      <w:marRight w:val="0"/>
      <w:marTop w:val="0"/>
      <w:marBottom w:val="0"/>
      <w:divBdr>
        <w:top w:val="none" w:sz="0" w:space="0" w:color="auto"/>
        <w:left w:val="none" w:sz="0" w:space="0" w:color="auto"/>
        <w:bottom w:val="none" w:sz="0" w:space="0" w:color="auto"/>
        <w:right w:val="none" w:sz="0" w:space="0" w:color="auto"/>
      </w:divBdr>
    </w:div>
    <w:div w:id="151720447">
      <w:bodyDiv w:val="1"/>
      <w:marLeft w:val="0"/>
      <w:marRight w:val="0"/>
      <w:marTop w:val="0"/>
      <w:marBottom w:val="0"/>
      <w:divBdr>
        <w:top w:val="none" w:sz="0" w:space="0" w:color="auto"/>
        <w:left w:val="none" w:sz="0" w:space="0" w:color="auto"/>
        <w:bottom w:val="none" w:sz="0" w:space="0" w:color="auto"/>
        <w:right w:val="none" w:sz="0" w:space="0" w:color="auto"/>
      </w:divBdr>
    </w:div>
    <w:div w:id="394593233">
      <w:bodyDiv w:val="1"/>
      <w:marLeft w:val="0"/>
      <w:marRight w:val="0"/>
      <w:marTop w:val="0"/>
      <w:marBottom w:val="0"/>
      <w:divBdr>
        <w:top w:val="none" w:sz="0" w:space="0" w:color="auto"/>
        <w:left w:val="none" w:sz="0" w:space="0" w:color="auto"/>
        <w:bottom w:val="none" w:sz="0" w:space="0" w:color="auto"/>
        <w:right w:val="none" w:sz="0" w:space="0" w:color="auto"/>
      </w:divBdr>
    </w:div>
    <w:div w:id="409347979">
      <w:bodyDiv w:val="1"/>
      <w:marLeft w:val="0"/>
      <w:marRight w:val="0"/>
      <w:marTop w:val="0"/>
      <w:marBottom w:val="0"/>
      <w:divBdr>
        <w:top w:val="none" w:sz="0" w:space="0" w:color="auto"/>
        <w:left w:val="none" w:sz="0" w:space="0" w:color="auto"/>
        <w:bottom w:val="none" w:sz="0" w:space="0" w:color="auto"/>
        <w:right w:val="none" w:sz="0" w:space="0" w:color="auto"/>
      </w:divBdr>
    </w:div>
    <w:div w:id="464204650">
      <w:bodyDiv w:val="1"/>
      <w:marLeft w:val="0"/>
      <w:marRight w:val="0"/>
      <w:marTop w:val="0"/>
      <w:marBottom w:val="0"/>
      <w:divBdr>
        <w:top w:val="none" w:sz="0" w:space="0" w:color="auto"/>
        <w:left w:val="none" w:sz="0" w:space="0" w:color="auto"/>
        <w:bottom w:val="none" w:sz="0" w:space="0" w:color="auto"/>
        <w:right w:val="none" w:sz="0" w:space="0" w:color="auto"/>
      </w:divBdr>
    </w:div>
    <w:div w:id="512381190">
      <w:bodyDiv w:val="1"/>
      <w:marLeft w:val="0"/>
      <w:marRight w:val="0"/>
      <w:marTop w:val="0"/>
      <w:marBottom w:val="0"/>
      <w:divBdr>
        <w:top w:val="none" w:sz="0" w:space="0" w:color="auto"/>
        <w:left w:val="none" w:sz="0" w:space="0" w:color="auto"/>
        <w:bottom w:val="none" w:sz="0" w:space="0" w:color="auto"/>
        <w:right w:val="none" w:sz="0" w:space="0" w:color="auto"/>
      </w:divBdr>
    </w:div>
    <w:div w:id="662315056">
      <w:bodyDiv w:val="1"/>
      <w:marLeft w:val="0"/>
      <w:marRight w:val="0"/>
      <w:marTop w:val="0"/>
      <w:marBottom w:val="0"/>
      <w:divBdr>
        <w:top w:val="none" w:sz="0" w:space="0" w:color="auto"/>
        <w:left w:val="none" w:sz="0" w:space="0" w:color="auto"/>
        <w:bottom w:val="none" w:sz="0" w:space="0" w:color="auto"/>
        <w:right w:val="none" w:sz="0" w:space="0" w:color="auto"/>
      </w:divBdr>
    </w:div>
    <w:div w:id="664675425">
      <w:bodyDiv w:val="1"/>
      <w:marLeft w:val="0"/>
      <w:marRight w:val="0"/>
      <w:marTop w:val="0"/>
      <w:marBottom w:val="0"/>
      <w:divBdr>
        <w:top w:val="none" w:sz="0" w:space="0" w:color="auto"/>
        <w:left w:val="none" w:sz="0" w:space="0" w:color="auto"/>
        <w:bottom w:val="none" w:sz="0" w:space="0" w:color="auto"/>
        <w:right w:val="none" w:sz="0" w:space="0" w:color="auto"/>
      </w:divBdr>
    </w:div>
    <w:div w:id="782770796">
      <w:bodyDiv w:val="1"/>
      <w:marLeft w:val="0"/>
      <w:marRight w:val="0"/>
      <w:marTop w:val="0"/>
      <w:marBottom w:val="0"/>
      <w:divBdr>
        <w:top w:val="none" w:sz="0" w:space="0" w:color="auto"/>
        <w:left w:val="none" w:sz="0" w:space="0" w:color="auto"/>
        <w:bottom w:val="none" w:sz="0" w:space="0" w:color="auto"/>
        <w:right w:val="none" w:sz="0" w:space="0" w:color="auto"/>
      </w:divBdr>
    </w:div>
    <w:div w:id="803615989">
      <w:bodyDiv w:val="1"/>
      <w:marLeft w:val="0"/>
      <w:marRight w:val="0"/>
      <w:marTop w:val="0"/>
      <w:marBottom w:val="0"/>
      <w:divBdr>
        <w:top w:val="none" w:sz="0" w:space="0" w:color="auto"/>
        <w:left w:val="none" w:sz="0" w:space="0" w:color="auto"/>
        <w:bottom w:val="none" w:sz="0" w:space="0" w:color="auto"/>
        <w:right w:val="none" w:sz="0" w:space="0" w:color="auto"/>
      </w:divBdr>
    </w:div>
    <w:div w:id="814875703">
      <w:bodyDiv w:val="1"/>
      <w:marLeft w:val="0"/>
      <w:marRight w:val="0"/>
      <w:marTop w:val="0"/>
      <w:marBottom w:val="0"/>
      <w:divBdr>
        <w:top w:val="none" w:sz="0" w:space="0" w:color="auto"/>
        <w:left w:val="none" w:sz="0" w:space="0" w:color="auto"/>
        <w:bottom w:val="none" w:sz="0" w:space="0" w:color="auto"/>
        <w:right w:val="none" w:sz="0" w:space="0" w:color="auto"/>
      </w:divBdr>
      <w:divsChild>
        <w:div w:id="204565536">
          <w:marLeft w:val="0"/>
          <w:marRight w:val="0"/>
          <w:marTop w:val="0"/>
          <w:marBottom w:val="0"/>
          <w:divBdr>
            <w:top w:val="none" w:sz="0" w:space="0" w:color="auto"/>
            <w:left w:val="none" w:sz="0" w:space="0" w:color="auto"/>
            <w:bottom w:val="none" w:sz="0" w:space="0" w:color="auto"/>
            <w:right w:val="none" w:sz="0" w:space="0" w:color="auto"/>
          </w:divBdr>
        </w:div>
      </w:divsChild>
    </w:div>
    <w:div w:id="969290583">
      <w:bodyDiv w:val="1"/>
      <w:marLeft w:val="0"/>
      <w:marRight w:val="0"/>
      <w:marTop w:val="0"/>
      <w:marBottom w:val="0"/>
      <w:divBdr>
        <w:top w:val="none" w:sz="0" w:space="0" w:color="auto"/>
        <w:left w:val="none" w:sz="0" w:space="0" w:color="auto"/>
        <w:bottom w:val="none" w:sz="0" w:space="0" w:color="auto"/>
        <w:right w:val="none" w:sz="0" w:space="0" w:color="auto"/>
      </w:divBdr>
    </w:div>
    <w:div w:id="1031761727">
      <w:bodyDiv w:val="1"/>
      <w:marLeft w:val="0"/>
      <w:marRight w:val="0"/>
      <w:marTop w:val="0"/>
      <w:marBottom w:val="0"/>
      <w:divBdr>
        <w:top w:val="none" w:sz="0" w:space="0" w:color="auto"/>
        <w:left w:val="none" w:sz="0" w:space="0" w:color="auto"/>
        <w:bottom w:val="none" w:sz="0" w:space="0" w:color="auto"/>
        <w:right w:val="none" w:sz="0" w:space="0" w:color="auto"/>
      </w:divBdr>
    </w:div>
    <w:div w:id="1120802883">
      <w:bodyDiv w:val="1"/>
      <w:marLeft w:val="0"/>
      <w:marRight w:val="0"/>
      <w:marTop w:val="0"/>
      <w:marBottom w:val="0"/>
      <w:divBdr>
        <w:top w:val="none" w:sz="0" w:space="0" w:color="auto"/>
        <w:left w:val="none" w:sz="0" w:space="0" w:color="auto"/>
        <w:bottom w:val="none" w:sz="0" w:space="0" w:color="auto"/>
        <w:right w:val="none" w:sz="0" w:space="0" w:color="auto"/>
      </w:divBdr>
    </w:div>
    <w:div w:id="1200774971">
      <w:bodyDiv w:val="1"/>
      <w:marLeft w:val="0"/>
      <w:marRight w:val="0"/>
      <w:marTop w:val="0"/>
      <w:marBottom w:val="0"/>
      <w:divBdr>
        <w:top w:val="none" w:sz="0" w:space="0" w:color="auto"/>
        <w:left w:val="none" w:sz="0" w:space="0" w:color="auto"/>
        <w:bottom w:val="none" w:sz="0" w:space="0" w:color="auto"/>
        <w:right w:val="none" w:sz="0" w:space="0" w:color="auto"/>
      </w:divBdr>
    </w:div>
    <w:div w:id="1263883044">
      <w:bodyDiv w:val="1"/>
      <w:marLeft w:val="0"/>
      <w:marRight w:val="0"/>
      <w:marTop w:val="0"/>
      <w:marBottom w:val="0"/>
      <w:divBdr>
        <w:top w:val="none" w:sz="0" w:space="0" w:color="auto"/>
        <w:left w:val="none" w:sz="0" w:space="0" w:color="auto"/>
        <w:bottom w:val="none" w:sz="0" w:space="0" w:color="auto"/>
        <w:right w:val="none" w:sz="0" w:space="0" w:color="auto"/>
      </w:divBdr>
    </w:div>
    <w:div w:id="1273391758">
      <w:bodyDiv w:val="1"/>
      <w:marLeft w:val="0"/>
      <w:marRight w:val="0"/>
      <w:marTop w:val="0"/>
      <w:marBottom w:val="0"/>
      <w:divBdr>
        <w:top w:val="none" w:sz="0" w:space="0" w:color="auto"/>
        <w:left w:val="none" w:sz="0" w:space="0" w:color="auto"/>
        <w:bottom w:val="none" w:sz="0" w:space="0" w:color="auto"/>
        <w:right w:val="none" w:sz="0" w:space="0" w:color="auto"/>
      </w:divBdr>
    </w:div>
    <w:div w:id="1283733667">
      <w:bodyDiv w:val="1"/>
      <w:marLeft w:val="0"/>
      <w:marRight w:val="0"/>
      <w:marTop w:val="0"/>
      <w:marBottom w:val="0"/>
      <w:divBdr>
        <w:top w:val="none" w:sz="0" w:space="0" w:color="auto"/>
        <w:left w:val="none" w:sz="0" w:space="0" w:color="auto"/>
        <w:bottom w:val="none" w:sz="0" w:space="0" w:color="auto"/>
        <w:right w:val="none" w:sz="0" w:space="0" w:color="auto"/>
      </w:divBdr>
    </w:div>
    <w:div w:id="1300843410">
      <w:bodyDiv w:val="1"/>
      <w:marLeft w:val="0"/>
      <w:marRight w:val="0"/>
      <w:marTop w:val="0"/>
      <w:marBottom w:val="0"/>
      <w:divBdr>
        <w:top w:val="none" w:sz="0" w:space="0" w:color="auto"/>
        <w:left w:val="none" w:sz="0" w:space="0" w:color="auto"/>
        <w:bottom w:val="none" w:sz="0" w:space="0" w:color="auto"/>
        <w:right w:val="none" w:sz="0" w:space="0" w:color="auto"/>
      </w:divBdr>
    </w:div>
    <w:div w:id="1735738039">
      <w:bodyDiv w:val="1"/>
      <w:marLeft w:val="0"/>
      <w:marRight w:val="0"/>
      <w:marTop w:val="0"/>
      <w:marBottom w:val="0"/>
      <w:divBdr>
        <w:top w:val="none" w:sz="0" w:space="0" w:color="auto"/>
        <w:left w:val="none" w:sz="0" w:space="0" w:color="auto"/>
        <w:bottom w:val="none" w:sz="0" w:space="0" w:color="auto"/>
        <w:right w:val="none" w:sz="0" w:space="0" w:color="auto"/>
      </w:divBdr>
    </w:div>
    <w:div w:id="1760520864">
      <w:bodyDiv w:val="1"/>
      <w:marLeft w:val="0"/>
      <w:marRight w:val="0"/>
      <w:marTop w:val="0"/>
      <w:marBottom w:val="0"/>
      <w:divBdr>
        <w:top w:val="none" w:sz="0" w:space="0" w:color="auto"/>
        <w:left w:val="none" w:sz="0" w:space="0" w:color="auto"/>
        <w:bottom w:val="none" w:sz="0" w:space="0" w:color="auto"/>
        <w:right w:val="none" w:sz="0" w:space="0" w:color="auto"/>
      </w:divBdr>
    </w:div>
    <w:div w:id="2050567547">
      <w:bodyDiv w:val="1"/>
      <w:marLeft w:val="0"/>
      <w:marRight w:val="0"/>
      <w:marTop w:val="0"/>
      <w:marBottom w:val="0"/>
      <w:divBdr>
        <w:top w:val="none" w:sz="0" w:space="0" w:color="auto"/>
        <w:left w:val="none" w:sz="0" w:space="0" w:color="auto"/>
        <w:bottom w:val="none" w:sz="0" w:space="0" w:color="auto"/>
        <w:right w:val="none" w:sz="0" w:space="0" w:color="auto"/>
      </w:divBdr>
    </w:div>
    <w:div w:id="206406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ippcb.jrc.ec.europa.eu/reference/BREF/wt_bref_0806.pdf" TargetMode="External"/><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image" Target="media/image13.jpeg"/><Relationship Id="rId21" Type="http://schemas.openxmlformats.org/officeDocument/2006/relationships/header" Target="header3.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eippcb.jrc.ec.europa.eu/reference/BREF/esb_bref_0706.pdf" TargetMode="Externa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www.sei.gov.mk"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eader" Target="header5.xml"/><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ippcb.jrc.ec.europa.eu/reference/BREF/ENE_Adopted_02-2009.pdf" TargetMode="External"/><Relationship Id="rId24" Type="http://schemas.openxmlformats.org/officeDocument/2006/relationships/footer" Target="footer7.xml"/><Relationship Id="rId32" Type="http://schemas.openxmlformats.org/officeDocument/2006/relationships/image" Target="http://www.sei.gov.mk/uploads/logo_en.jp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footer" Target="footer13.xml"/><Relationship Id="rId10" Type="http://schemas.openxmlformats.org/officeDocument/2006/relationships/hyperlink" Target="http://eippcb.jrc.ec.europa.eu/reference/BREF/mon_bref_0703.pdf" TargetMode="External"/><Relationship Id="rId19"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mpel.eu/projects/compliance-assurance-through-company-compliance-environmental-management-systems/" TargetMode="External"/><Relationship Id="rId14" Type="http://schemas.openxmlformats.org/officeDocument/2006/relationships/hyperlink" Target="http://eippcb.jrc.ec.europa.eu/reference/BREF/wi_bref_0806.pdf" TargetMode="Externa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ippcb.jrc.ec.europa.eu/reference/" TargetMode="External"/><Relationship Id="rId2" Type="http://schemas.openxmlformats.org/officeDocument/2006/relationships/hyperlink" Target="http://ec.europa.eu/environment/aarhus/" TargetMode="External"/><Relationship Id="rId1" Type="http://schemas.openxmlformats.org/officeDocument/2006/relationships/hyperlink" Target="http://impel.eu/wp-content/uploads/2013/01/Final-Report_Guidance-Book-Setting-targets-and-performance-monitoring_2013-01-08.pdf" TargetMode="External"/><Relationship Id="rId4" Type="http://schemas.openxmlformats.org/officeDocument/2006/relationships/hyperlink" Target="https://www.google.com/url?sa=t&amp;rct=j&amp;q=&amp;esrc=s&amp;source=web&amp;cd=1&amp;cad=rja&amp;uact=8&amp;ved=0ahUKEwi6s9Saua7JAhVGDSwKHV4fBQYQFggdMAA&amp;url=http%3A%2F%2Fimpel.eu%2Fwp-content%2Fuploads%2F2013%2F07%2FStep-by-step-guidance-for-IED-Inspections-June-2013-final-080713.doc&amp;usg=AFQjCNGb3SIqTxwrePGW1pNd7QfU8McwbA&amp;sig2=qmR2xEh4te01UuhX5pKNw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B585-40EE-4BD0-A173-ACBAFD87A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50388</Words>
  <Characters>277140</Characters>
  <Application>Microsoft Office Word</Application>
  <DocSecurity>0</DocSecurity>
  <Lines>2309</Lines>
  <Paragraphs>653</Paragraphs>
  <ScaleCrop>false</ScaleCrop>
  <HeadingPairs>
    <vt:vector size="2" baseType="variant">
      <vt:variant>
        <vt:lpstr>Title</vt:lpstr>
      </vt:variant>
      <vt:variant>
        <vt:i4>1</vt:i4>
      </vt:variant>
    </vt:vector>
  </HeadingPairs>
  <TitlesOfParts>
    <vt:vector size="1" baseType="lpstr">
      <vt:lpstr>1st Project Steering Committee Meeting</vt:lpstr>
    </vt:vector>
  </TitlesOfParts>
  <Company>Rijkswaterstaat</Company>
  <LinksUpToDate>false</LinksUpToDate>
  <CharactersWithSpaces>326875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Project Steering Committee Meeting</dc:title>
  <dc:creator>Max GASSEND</dc:creator>
  <cp:lastModifiedBy>Cesar Seoanez</cp:lastModifiedBy>
  <cp:revision>15</cp:revision>
  <cp:lastPrinted>2016-05-04T16:38:00Z</cp:lastPrinted>
  <dcterms:created xsi:type="dcterms:W3CDTF">2016-04-15T09:59:00Z</dcterms:created>
  <dcterms:modified xsi:type="dcterms:W3CDTF">2016-05-04T16:39:00Z</dcterms:modified>
</cp:coreProperties>
</file>