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98D" w:rsidRDefault="0063498D" w:rsidP="009511C3">
      <w:pPr>
        <w:spacing w:after="0"/>
      </w:pPr>
    </w:p>
    <w:p w:rsidR="001826B6" w:rsidRDefault="001826B6" w:rsidP="009511C3">
      <w:pPr>
        <w:spacing w:after="0"/>
      </w:pPr>
    </w:p>
    <w:p w:rsidR="008E2EF8" w:rsidRPr="00224271" w:rsidRDefault="008E2EF8" w:rsidP="00E65596">
      <w:pPr>
        <w:jc w:val="center"/>
        <w:rPr>
          <w:b/>
          <w:noProof/>
          <w:color w:val="548DD4"/>
          <w:sz w:val="50"/>
          <w:szCs w:val="50"/>
        </w:rPr>
      </w:pPr>
    </w:p>
    <w:p w:rsidR="00935495" w:rsidRPr="00224271" w:rsidRDefault="00652C85" w:rsidP="00E65596">
      <w:pPr>
        <w:jc w:val="center"/>
        <w:rPr>
          <w:b/>
          <w:noProof/>
          <w:color w:val="548DD4"/>
          <w:sz w:val="50"/>
          <w:szCs w:val="50"/>
        </w:rPr>
      </w:pPr>
      <w:r w:rsidRPr="00224271">
        <w:rPr>
          <w:b/>
          <w:noProof/>
          <w:color w:val="548DD4"/>
          <w:sz w:val="50"/>
          <w:szCs w:val="50"/>
        </w:rPr>
        <w:t xml:space="preserve">Issues to comply with </w:t>
      </w:r>
      <w:r w:rsidR="00A21F6E">
        <w:rPr>
          <w:b/>
          <w:noProof/>
          <w:color w:val="548DD4"/>
          <w:sz w:val="50"/>
          <w:szCs w:val="50"/>
        </w:rPr>
        <w:t>EU</w:t>
      </w:r>
      <w:r w:rsidR="00A21F6E" w:rsidRPr="00224271">
        <w:rPr>
          <w:b/>
          <w:noProof/>
          <w:color w:val="548DD4"/>
          <w:sz w:val="50"/>
          <w:szCs w:val="50"/>
        </w:rPr>
        <w:t xml:space="preserve"> </w:t>
      </w:r>
      <w:r w:rsidRPr="00224271">
        <w:rPr>
          <w:b/>
          <w:noProof/>
          <w:color w:val="548DD4"/>
          <w:sz w:val="50"/>
          <w:szCs w:val="50"/>
        </w:rPr>
        <w:t>legislation on soil protection</w:t>
      </w:r>
    </w:p>
    <w:p w:rsidR="00E65596" w:rsidRPr="00224271" w:rsidRDefault="00E65596" w:rsidP="00E65596">
      <w:pPr>
        <w:spacing w:after="0"/>
        <w:jc w:val="center"/>
        <w:rPr>
          <w:i/>
          <w:noProof/>
          <w:sz w:val="32"/>
          <w:szCs w:val="32"/>
        </w:rPr>
      </w:pPr>
    </w:p>
    <w:p w:rsidR="008E2EF8" w:rsidRPr="00224271" w:rsidRDefault="008E2EF8" w:rsidP="00E65596">
      <w:pPr>
        <w:spacing w:after="0"/>
        <w:jc w:val="center"/>
        <w:rPr>
          <w:i/>
          <w:noProof/>
          <w:sz w:val="32"/>
          <w:szCs w:val="32"/>
        </w:rPr>
      </w:pPr>
    </w:p>
    <w:p w:rsidR="00E65596" w:rsidRPr="00224271" w:rsidRDefault="00E65596" w:rsidP="00E65596">
      <w:pPr>
        <w:spacing w:after="0"/>
        <w:jc w:val="center"/>
        <w:rPr>
          <w:i/>
          <w:noProof/>
          <w:sz w:val="32"/>
          <w:szCs w:val="32"/>
        </w:rPr>
      </w:pPr>
      <w:r w:rsidRPr="00224271">
        <w:rPr>
          <w:i/>
          <w:noProof/>
          <w:sz w:val="32"/>
          <w:szCs w:val="32"/>
        </w:rPr>
        <w:t>Project MK-10-IB-EN-01</w:t>
      </w:r>
    </w:p>
    <w:p w:rsidR="00E65596" w:rsidRPr="00224271" w:rsidRDefault="00E65596" w:rsidP="00E65596">
      <w:pPr>
        <w:spacing w:after="0"/>
        <w:jc w:val="center"/>
        <w:rPr>
          <w:i/>
          <w:noProof/>
          <w:sz w:val="32"/>
          <w:szCs w:val="32"/>
        </w:rPr>
      </w:pPr>
      <w:r w:rsidRPr="00224271">
        <w:rPr>
          <w:i/>
          <w:noProof/>
          <w:sz w:val="32"/>
          <w:szCs w:val="32"/>
        </w:rPr>
        <w:t>Activity n</w:t>
      </w:r>
      <w:r w:rsidR="0060528F" w:rsidRPr="00224271">
        <w:rPr>
          <w:i/>
          <w:noProof/>
          <w:sz w:val="32"/>
          <w:szCs w:val="32"/>
        </w:rPr>
        <w:t xml:space="preserve">o: </w:t>
      </w:r>
      <w:r w:rsidR="00935495" w:rsidRPr="00224271">
        <w:rPr>
          <w:i/>
          <w:noProof/>
          <w:sz w:val="32"/>
          <w:szCs w:val="32"/>
        </w:rPr>
        <w:t>2</w:t>
      </w:r>
      <w:r w:rsidR="008E2EF8" w:rsidRPr="00224271">
        <w:rPr>
          <w:i/>
          <w:noProof/>
          <w:sz w:val="32"/>
          <w:szCs w:val="32"/>
        </w:rPr>
        <w:t>.1</w:t>
      </w:r>
    </w:p>
    <w:p w:rsidR="00E65596" w:rsidRPr="00224271" w:rsidRDefault="00E65596" w:rsidP="00E65596">
      <w:pPr>
        <w:rPr>
          <w:noProof/>
          <w:sz w:val="28"/>
          <w:szCs w:val="28"/>
        </w:rPr>
      </w:pPr>
    </w:p>
    <w:p w:rsidR="00E65596" w:rsidRPr="00224271" w:rsidRDefault="00E65596" w:rsidP="00E65596">
      <w:pPr>
        <w:rPr>
          <w:noProof/>
          <w:sz w:val="28"/>
          <w:szCs w:val="28"/>
        </w:rPr>
      </w:pPr>
    </w:p>
    <w:p w:rsidR="00E65596" w:rsidRPr="00224271" w:rsidRDefault="00E65596" w:rsidP="00E65596">
      <w:pPr>
        <w:spacing w:after="0"/>
        <w:ind w:left="3828"/>
        <w:rPr>
          <w:noProof/>
          <w:sz w:val="28"/>
          <w:szCs w:val="28"/>
        </w:rPr>
      </w:pPr>
      <w:r w:rsidRPr="00224271">
        <w:rPr>
          <w:noProof/>
          <w:sz w:val="28"/>
          <w:szCs w:val="28"/>
        </w:rPr>
        <w:t>Prepared by:</w:t>
      </w:r>
    </w:p>
    <w:p w:rsidR="00852025" w:rsidRPr="00224271" w:rsidRDefault="008E2EF8" w:rsidP="00E65596">
      <w:pPr>
        <w:spacing w:after="0"/>
        <w:ind w:left="4395"/>
        <w:rPr>
          <w:noProof/>
          <w:sz w:val="28"/>
          <w:szCs w:val="28"/>
        </w:rPr>
      </w:pPr>
      <w:r w:rsidRPr="00224271">
        <w:rPr>
          <w:noProof/>
          <w:sz w:val="28"/>
          <w:szCs w:val="28"/>
        </w:rPr>
        <w:t>Jesús Ángel Ocio</w:t>
      </w:r>
    </w:p>
    <w:p w:rsidR="00935495" w:rsidRPr="00224271" w:rsidRDefault="008E2EF8" w:rsidP="00E65596">
      <w:pPr>
        <w:spacing w:after="0"/>
        <w:ind w:left="4395"/>
        <w:rPr>
          <w:noProof/>
          <w:sz w:val="28"/>
          <w:szCs w:val="28"/>
        </w:rPr>
      </w:pPr>
      <w:r w:rsidRPr="00224271">
        <w:rPr>
          <w:noProof/>
          <w:sz w:val="28"/>
          <w:szCs w:val="28"/>
        </w:rPr>
        <w:t>Co Molenaar</w:t>
      </w:r>
    </w:p>
    <w:p w:rsidR="00E65596" w:rsidRPr="00224271" w:rsidRDefault="00E65596" w:rsidP="00E65596">
      <w:pPr>
        <w:rPr>
          <w:noProof/>
          <w:sz w:val="28"/>
          <w:szCs w:val="28"/>
        </w:rPr>
      </w:pPr>
    </w:p>
    <w:p w:rsidR="00E65596" w:rsidRPr="00224271" w:rsidRDefault="00E65596" w:rsidP="00E65596">
      <w:pPr>
        <w:jc w:val="center"/>
        <w:rPr>
          <w:noProof/>
          <w:sz w:val="28"/>
          <w:szCs w:val="28"/>
        </w:rPr>
      </w:pPr>
    </w:p>
    <w:p w:rsidR="00EF7EA3" w:rsidRPr="00224271" w:rsidRDefault="008E2EF8" w:rsidP="00E65596">
      <w:pPr>
        <w:jc w:val="center"/>
        <w:rPr>
          <w:noProof/>
          <w:sz w:val="28"/>
          <w:szCs w:val="28"/>
        </w:rPr>
      </w:pPr>
      <w:r w:rsidRPr="00224271">
        <w:rPr>
          <w:noProof/>
          <w:sz w:val="28"/>
          <w:szCs w:val="28"/>
        </w:rPr>
        <w:t>January 2016</w:t>
      </w:r>
    </w:p>
    <w:p w:rsidR="002F73DF" w:rsidRPr="00224271" w:rsidRDefault="002F73DF" w:rsidP="00E65596">
      <w:pPr>
        <w:jc w:val="center"/>
        <w:rPr>
          <w:noProof/>
          <w:sz w:val="28"/>
          <w:szCs w:val="28"/>
        </w:rPr>
      </w:pPr>
    </w:p>
    <w:p w:rsidR="002F73DF" w:rsidRPr="00224271" w:rsidRDefault="002F73DF" w:rsidP="00E65596">
      <w:pPr>
        <w:jc w:val="center"/>
        <w:rPr>
          <w:noProof/>
          <w:sz w:val="28"/>
          <w:szCs w:val="28"/>
        </w:rPr>
      </w:pPr>
    </w:p>
    <w:p w:rsidR="002F73DF" w:rsidRPr="00224271" w:rsidRDefault="002F73DF" w:rsidP="00E65596">
      <w:pPr>
        <w:jc w:val="center"/>
        <w:rPr>
          <w:noProof/>
          <w:sz w:val="28"/>
          <w:szCs w:val="28"/>
        </w:rPr>
      </w:pPr>
    </w:p>
    <w:p w:rsidR="002F73DF" w:rsidRPr="00224271" w:rsidRDefault="002F73DF" w:rsidP="00E65596">
      <w:pPr>
        <w:jc w:val="center"/>
        <w:rPr>
          <w:noProof/>
          <w:sz w:val="28"/>
          <w:szCs w:val="28"/>
        </w:rPr>
      </w:pPr>
    </w:p>
    <w:p w:rsidR="002F73DF" w:rsidRPr="00224271" w:rsidRDefault="002F73DF" w:rsidP="00E65596">
      <w:pPr>
        <w:jc w:val="center"/>
        <w:rPr>
          <w:noProof/>
          <w:sz w:val="28"/>
          <w:szCs w:val="28"/>
        </w:rPr>
      </w:pPr>
    </w:p>
    <w:p w:rsidR="002F73DF" w:rsidRPr="00224271" w:rsidRDefault="002F73DF" w:rsidP="00E65596">
      <w:pPr>
        <w:jc w:val="center"/>
        <w:rPr>
          <w:noProof/>
          <w:sz w:val="28"/>
          <w:szCs w:val="28"/>
        </w:rPr>
      </w:pPr>
    </w:p>
    <w:p w:rsidR="002F73DF" w:rsidRPr="00224271" w:rsidRDefault="002F73DF" w:rsidP="00E65596">
      <w:pPr>
        <w:jc w:val="center"/>
        <w:rPr>
          <w:noProof/>
          <w:sz w:val="28"/>
          <w:szCs w:val="28"/>
        </w:rPr>
      </w:pPr>
    </w:p>
    <w:p w:rsidR="00D13032" w:rsidRPr="00224271" w:rsidRDefault="00D13032" w:rsidP="00E65596">
      <w:pPr>
        <w:jc w:val="center"/>
        <w:rPr>
          <w:noProof/>
          <w:sz w:val="28"/>
          <w:szCs w:val="28"/>
        </w:rPr>
      </w:pPr>
    </w:p>
    <w:p w:rsidR="002F73DF" w:rsidRPr="00224271" w:rsidRDefault="002F73DF" w:rsidP="002F73DF">
      <w:pPr>
        <w:pStyle w:val="Header"/>
        <w:jc w:val="left"/>
        <w:rPr>
          <w:rFonts w:ascii="Gill Sans MT" w:hAnsi="Gill Sans MT"/>
          <w:b/>
          <w:bCs/>
          <w:iCs/>
          <w:noProof/>
          <w:sz w:val="28"/>
          <w:szCs w:val="28"/>
        </w:rPr>
      </w:pPr>
      <w:r w:rsidRPr="00224271">
        <w:rPr>
          <w:rFonts w:ascii="Gill Sans MT" w:hAnsi="Gill Sans MT"/>
          <w:b/>
          <w:noProof/>
          <w:sz w:val="28"/>
          <w:szCs w:val="28"/>
        </w:rPr>
        <w:t>List of Acronyms</w:t>
      </w:r>
    </w:p>
    <w:p w:rsidR="002F73DF" w:rsidRPr="00224271" w:rsidRDefault="002F73DF" w:rsidP="002F73DF">
      <w:pPr>
        <w:pStyle w:val="Default"/>
        <w:rPr>
          <w:noProof/>
        </w:rPr>
      </w:pPr>
    </w:p>
    <w:tbl>
      <w:tblPr>
        <w:tblW w:w="10207" w:type="dxa"/>
        <w:tblInd w:w="-176" w:type="dxa"/>
        <w:tblLayout w:type="fixed"/>
        <w:tblLook w:val="0000" w:firstRow="0" w:lastRow="0" w:firstColumn="0" w:lastColumn="0" w:noHBand="0" w:noVBand="0"/>
      </w:tblPr>
      <w:tblGrid>
        <w:gridCol w:w="1844"/>
        <w:gridCol w:w="8363"/>
      </w:tblGrid>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EC </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European Commission </w:t>
            </w:r>
          </w:p>
        </w:tc>
      </w:tr>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IED</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Industrial Emissions Directive 2010/75/EU</w:t>
            </w:r>
          </w:p>
        </w:tc>
      </w:tr>
      <w:tr w:rsidR="00FE2F8D" w:rsidRPr="00224271" w:rsidTr="00D24915">
        <w:trPr>
          <w:trHeight w:val="109"/>
        </w:trPr>
        <w:tc>
          <w:tcPr>
            <w:tcW w:w="1844" w:type="dxa"/>
          </w:tcPr>
          <w:p w:rsidR="00FE2F8D" w:rsidRPr="00224271" w:rsidRDefault="00FE2F8D" w:rsidP="00AF4373">
            <w:pPr>
              <w:pStyle w:val="Default"/>
              <w:spacing w:line="360" w:lineRule="auto"/>
              <w:rPr>
                <w:rFonts w:ascii="Gill Sans MT" w:hAnsi="Gill Sans MT"/>
                <w:noProof/>
              </w:rPr>
            </w:pPr>
            <w:r w:rsidRPr="00224271">
              <w:rPr>
                <w:rFonts w:ascii="Gill Sans MT" w:hAnsi="Gill Sans MT"/>
                <w:noProof/>
              </w:rPr>
              <w:t>IMPEL</w:t>
            </w:r>
          </w:p>
        </w:tc>
        <w:tc>
          <w:tcPr>
            <w:tcW w:w="8363" w:type="dxa"/>
          </w:tcPr>
          <w:p w:rsidR="00FE2F8D" w:rsidRPr="00224271" w:rsidRDefault="00FE2F8D" w:rsidP="00AF4373">
            <w:pPr>
              <w:pStyle w:val="Default"/>
              <w:spacing w:line="360" w:lineRule="auto"/>
              <w:rPr>
                <w:rFonts w:ascii="Gill Sans MT" w:hAnsi="Gill Sans MT"/>
                <w:noProof/>
              </w:rPr>
            </w:pPr>
            <w:r w:rsidRPr="00224271">
              <w:rPr>
                <w:rFonts w:ascii="Gill Sans MT" w:hAnsi="Gill Sans MT"/>
                <w:noProof/>
              </w:rPr>
              <w:t>European Union network for the implementation and enforcement of environmental law</w:t>
            </w:r>
          </w:p>
        </w:tc>
      </w:tr>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IPPC </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Integrated Pollution Prevention and Control </w:t>
            </w:r>
          </w:p>
        </w:tc>
      </w:tr>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IPPC A/B permit</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A/B integrated environmental permit (as defined in L</w:t>
            </w:r>
            <w:r w:rsidR="00C2791B">
              <w:rPr>
                <w:rFonts w:ascii="Gill Sans MT" w:hAnsi="Gill Sans MT"/>
                <w:noProof/>
              </w:rPr>
              <w:t xml:space="preserve">aw </w:t>
            </w:r>
            <w:r w:rsidRPr="00224271">
              <w:rPr>
                <w:rFonts w:ascii="Gill Sans MT" w:hAnsi="Gill Sans MT"/>
                <w:noProof/>
              </w:rPr>
              <w:t>o</w:t>
            </w:r>
            <w:r w:rsidR="00C2791B">
              <w:rPr>
                <w:rFonts w:ascii="Gill Sans MT" w:hAnsi="Gill Sans MT"/>
                <w:noProof/>
              </w:rPr>
              <w:t xml:space="preserve">n </w:t>
            </w:r>
            <w:r w:rsidRPr="00224271">
              <w:rPr>
                <w:rFonts w:ascii="Gill Sans MT" w:hAnsi="Gill Sans MT"/>
                <w:noProof/>
              </w:rPr>
              <w:t>E</w:t>
            </w:r>
            <w:r w:rsidR="00C2791B">
              <w:rPr>
                <w:rFonts w:ascii="Gill Sans MT" w:hAnsi="Gill Sans MT"/>
                <w:noProof/>
              </w:rPr>
              <w:t>nvironment</w:t>
            </w:r>
            <w:r w:rsidRPr="00224271">
              <w:rPr>
                <w:rFonts w:ascii="Gill Sans MT" w:hAnsi="Gill Sans MT"/>
                <w:noProof/>
              </w:rPr>
              <w:t>)</w:t>
            </w:r>
          </w:p>
        </w:tc>
      </w:tr>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MoEPP </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Ministry for Environment and Physical Planning </w:t>
            </w:r>
          </w:p>
        </w:tc>
      </w:tr>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SEI </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 xml:space="preserve">State Environmental Inspectorate </w:t>
            </w:r>
          </w:p>
        </w:tc>
      </w:tr>
      <w:tr w:rsidR="002F73DF" w:rsidRPr="00224271" w:rsidTr="00D24915">
        <w:trPr>
          <w:trHeight w:val="109"/>
        </w:trPr>
        <w:tc>
          <w:tcPr>
            <w:tcW w:w="1844"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TA</w:t>
            </w:r>
          </w:p>
        </w:tc>
        <w:tc>
          <w:tcPr>
            <w:tcW w:w="8363" w:type="dxa"/>
          </w:tcPr>
          <w:p w:rsidR="002F73DF" w:rsidRPr="00224271" w:rsidRDefault="002F73DF" w:rsidP="00311D6A">
            <w:pPr>
              <w:pStyle w:val="Default"/>
              <w:spacing w:line="360" w:lineRule="auto"/>
              <w:rPr>
                <w:rFonts w:ascii="Gill Sans MT" w:hAnsi="Gill Sans MT"/>
                <w:noProof/>
              </w:rPr>
            </w:pPr>
            <w:r w:rsidRPr="00224271">
              <w:rPr>
                <w:rFonts w:ascii="Gill Sans MT" w:hAnsi="Gill Sans MT"/>
                <w:noProof/>
              </w:rPr>
              <w:t>Technical Assistance</w:t>
            </w:r>
          </w:p>
        </w:tc>
      </w:tr>
    </w:tbl>
    <w:p w:rsidR="002F73DF" w:rsidRPr="00224271" w:rsidRDefault="002F73DF" w:rsidP="00E65596">
      <w:pPr>
        <w:jc w:val="center"/>
        <w:rPr>
          <w:noProof/>
          <w:sz w:val="28"/>
          <w:szCs w:val="28"/>
        </w:rPr>
      </w:pPr>
    </w:p>
    <w:p w:rsidR="00D83E4C" w:rsidRPr="00224271" w:rsidRDefault="00EF7EA3" w:rsidP="00D83E4C">
      <w:pPr>
        <w:rPr>
          <w:noProof/>
        </w:rPr>
      </w:pPr>
      <w:r w:rsidRPr="00224271">
        <w:rPr>
          <w:noProof/>
        </w:rPr>
        <w:br w:type="page"/>
      </w:r>
    </w:p>
    <w:p w:rsidR="00D83E4C" w:rsidRPr="00224271" w:rsidRDefault="00D83E4C">
      <w:pPr>
        <w:pStyle w:val="TOCHeading"/>
        <w:rPr>
          <w:noProof/>
          <w:lang w:val="en-GB"/>
        </w:rPr>
      </w:pPr>
      <w:r w:rsidRPr="00224271">
        <w:rPr>
          <w:noProof/>
          <w:lang w:val="en-GB"/>
        </w:rPr>
        <w:lastRenderedPageBreak/>
        <w:t>Table of Contents</w:t>
      </w:r>
    </w:p>
    <w:p w:rsidR="008601DE" w:rsidRDefault="00F02ADC">
      <w:pPr>
        <w:pStyle w:val="TOC1"/>
        <w:rPr>
          <w:rFonts w:asciiTheme="minorHAnsi" w:eastAsiaTheme="minorEastAsia" w:hAnsiTheme="minorHAnsi" w:cstheme="minorBidi"/>
          <w:b w:val="0"/>
          <w:noProof/>
          <w:sz w:val="22"/>
          <w:szCs w:val="22"/>
          <w:lang w:val="es-ES" w:eastAsia="es-ES"/>
        </w:rPr>
      </w:pPr>
      <w:r w:rsidRPr="00224271">
        <w:rPr>
          <w:b w:val="0"/>
          <w:noProof/>
        </w:rPr>
        <w:fldChar w:fldCharType="begin"/>
      </w:r>
      <w:r w:rsidRPr="00224271">
        <w:rPr>
          <w:b w:val="0"/>
          <w:noProof/>
        </w:rPr>
        <w:instrText xml:space="preserve"> TOC \o "1-4" \h \z \u </w:instrText>
      </w:r>
      <w:r w:rsidRPr="00224271">
        <w:rPr>
          <w:b w:val="0"/>
          <w:noProof/>
        </w:rPr>
        <w:fldChar w:fldCharType="separate"/>
      </w:r>
      <w:hyperlink w:anchor="_Toc441674604" w:history="1">
        <w:r w:rsidR="008601DE" w:rsidRPr="005D564C">
          <w:rPr>
            <w:rStyle w:val="Hyperlink"/>
            <w:noProof/>
          </w:rPr>
          <w:t>1.</w:t>
        </w:r>
        <w:r w:rsidR="008601DE">
          <w:rPr>
            <w:rFonts w:asciiTheme="minorHAnsi" w:eastAsiaTheme="minorEastAsia" w:hAnsiTheme="minorHAnsi" w:cstheme="minorBidi"/>
            <w:b w:val="0"/>
            <w:noProof/>
            <w:sz w:val="22"/>
            <w:szCs w:val="22"/>
            <w:lang w:val="es-ES" w:eastAsia="es-ES"/>
          </w:rPr>
          <w:tab/>
        </w:r>
        <w:r w:rsidR="008601DE" w:rsidRPr="005D564C">
          <w:rPr>
            <w:rStyle w:val="Hyperlink"/>
            <w:noProof/>
          </w:rPr>
          <w:t>Introduction</w:t>
        </w:r>
        <w:r w:rsidR="008601DE">
          <w:rPr>
            <w:noProof/>
            <w:webHidden/>
          </w:rPr>
          <w:tab/>
        </w:r>
        <w:r w:rsidR="008601DE">
          <w:rPr>
            <w:noProof/>
            <w:webHidden/>
          </w:rPr>
          <w:fldChar w:fldCharType="begin"/>
        </w:r>
        <w:r w:rsidR="008601DE">
          <w:rPr>
            <w:noProof/>
            <w:webHidden/>
          </w:rPr>
          <w:instrText xml:space="preserve"> PAGEREF _Toc441674604 \h </w:instrText>
        </w:r>
        <w:r w:rsidR="008601DE">
          <w:rPr>
            <w:noProof/>
            <w:webHidden/>
          </w:rPr>
        </w:r>
        <w:r w:rsidR="008601DE">
          <w:rPr>
            <w:noProof/>
            <w:webHidden/>
          </w:rPr>
          <w:fldChar w:fldCharType="separate"/>
        </w:r>
        <w:r w:rsidR="008601DE">
          <w:rPr>
            <w:noProof/>
            <w:webHidden/>
          </w:rPr>
          <w:t>4</w:t>
        </w:r>
        <w:r w:rsidR="008601DE">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05" w:history="1">
        <w:r w:rsidRPr="005D564C">
          <w:rPr>
            <w:rStyle w:val="Hyperlink"/>
            <w:noProof/>
          </w:rPr>
          <w:t>2.</w:t>
        </w:r>
        <w:r>
          <w:rPr>
            <w:rFonts w:asciiTheme="minorHAnsi" w:eastAsiaTheme="minorEastAsia" w:hAnsiTheme="minorHAnsi" w:cstheme="minorBidi"/>
            <w:b w:val="0"/>
            <w:noProof/>
            <w:sz w:val="22"/>
            <w:szCs w:val="22"/>
            <w:lang w:val="es-ES" w:eastAsia="es-ES"/>
          </w:rPr>
          <w:tab/>
        </w:r>
        <w:r w:rsidRPr="005D564C">
          <w:rPr>
            <w:rStyle w:val="Hyperlink"/>
            <w:noProof/>
          </w:rPr>
          <w:t>Necessary elements in EU-compliant soil policy</w:t>
        </w:r>
        <w:r>
          <w:rPr>
            <w:noProof/>
            <w:webHidden/>
          </w:rPr>
          <w:tab/>
        </w:r>
        <w:r>
          <w:rPr>
            <w:noProof/>
            <w:webHidden/>
          </w:rPr>
          <w:fldChar w:fldCharType="begin"/>
        </w:r>
        <w:r>
          <w:rPr>
            <w:noProof/>
            <w:webHidden/>
          </w:rPr>
          <w:instrText xml:space="preserve"> PAGEREF _Toc441674605 \h </w:instrText>
        </w:r>
        <w:r>
          <w:rPr>
            <w:noProof/>
            <w:webHidden/>
          </w:rPr>
        </w:r>
        <w:r>
          <w:rPr>
            <w:noProof/>
            <w:webHidden/>
          </w:rPr>
          <w:fldChar w:fldCharType="separate"/>
        </w:r>
        <w:r>
          <w:rPr>
            <w:noProof/>
            <w:webHidden/>
          </w:rPr>
          <w:t>6</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06" w:history="1">
        <w:r w:rsidRPr="005D564C">
          <w:rPr>
            <w:rStyle w:val="Hyperlink"/>
            <w:noProof/>
          </w:rPr>
          <w:t>2.1</w:t>
        </w:r>
        <w:r>
          <w:rPr>
            <w:rFonts w:asciiTheme="minorHAnsi" w:eastAsiaTheme="minorEastAsia" w:hAnsiTheme="minorHAnsi" w:cstheme="minorBidi"/>
            <w:noProof/>
            <w:lang w:val="es-ES" w:eastAsia="es-ES"/>
          </w:rPr>
          <w:tab/>
        </w:r>
        <w:r w:rsidRPr="005D564C">
          <w:rPr>
            <w:rStyle w:val="Hyperlink"/>
            <w:noProof/>
          </w:rPr>
          <w:t>Legislation and technical guides</w:t>
        </w:r>
        <w:r>
          <w:rPr>
            <w:noProof/>
            <w:webHidden/>
          </w:rPr>
          <w:tab/>
        </w:r>
        <w:r>
          <w:rPr>
            <w:noProof/>
            <w:webHidden/>
          </w:rPr>
          <w:fldChar w:fldCharType="begin"/>
        </w:r>
        <w:r>
          <w:rPr>
            <w:noProof/>
            <w:webHidden/>
          </w:rPr>
          <w:instrText xml:space="preserve"> PAGEREF _Toc441674606 \h </w:instrText>
        </w:r>
        <w:r>
          <w:rPr>
            <w:noProof/>
            <w:webHidden/>
          </w:rPr>
        </w:r>
        <w:r>
          <w:rPr>
            <w:noProof/>
            <w:webHidden/>
          </w:rPr>
          <w:fldChar w:fldCharType="separate"/>
        </w:r>
        <w:r>
          <w:rPr>
            <w:noProof/>
            <w:webHidden/>
          </w:rPr>
          <w:t>6</w:t>
        </w:r>
        <w:r>
          <w:rPr>
            <w:noProof/>
            <w:webHidden/>
          </w:rPr>
          <w:fldChar w:fldCharType="end"/>
        </w:r>
      </w:hyperlink>
    </w:p>
    <w:p w:rsidR="008601DE" w:rsidRDefault="008601DE">
      <w:pPr>
        <w:pStyle w:val="TOC3"/>
        <w:tabs>
          <w:tab w:val="right" w:pos="9062"/>
        </w:tabs>
        <w:rPr>
          <w:rFonts w:asciiTheme="minorHAnsi" w:eastAsiaTheme="minorEastAsia" w:hAnsiTheme="minorHAnsi" w:cstheme="minorBidi"/>
          <w:noProof/>
          <w:lang w:val="es-ES" w:eastAsia="es-ES"/>
        </w:rPr>
      </w:pPr>
      <w:hyperlink w:anchor="_Toc441674607" w:history="1">
        <w:r w:rsidRPr="005D564C">
          <w:rPr>
            <w:rStyle w:val="Hyperlink"/>
            <w:noProof/>
          </w:rPr>
          <w:t>2.1.1. Preliminary considerations</w:t>
        </w:r>
        <w:r>
          <w:rPr>
            <w:noProof/>
            <w:webHidden/>
          </w:rPr>
          <w:tab/>
        </w:r>
        <w:r>
          <w:rPr>
            <w:noProof/>
            <w:webHidden/>
          </w:rPr>
          <w:fldChar w:fldCharType="begin"/>
        </w:r>
        <w:r>
          <w:rPr>
            <w:noProof/>
            <w:webHidden/>
          </w:rPr>
          <w:instrText xml:space="preserve"> PAGEREF _Toc441674607 \h </w:instrText>
        </w:r>
        <w:r>
          <w:rPr>
            <w:noProof/>
            <w:webHidden/>
          </w:rPr>
        </w:r>
        <w:r>
          <w:rPr>
            <w:noProof/>
            <w:webHidden/>
          </w:rPr>
          <w:fldChar w:fldCharType="separate"/>
        </w:r>
        <w:r>
          <w:rPr>
            <w:noProof/>
            <w:webHidden/>
          </w:rPr>
          <w:t>6</w:t>
        </w:r>
        <w:r>
          <w:rPr>
            <w:noProof/>
            <w:webHidden/>
          </w:rPr>
          <w:fldChar w:fldCharType="end"/>
        </w:r>
      </w:hyperlink>
    </w:p>
    <w:p w:rsidR="008601DE" w:rsidRDefault="008601DE">
      <w:pPr>
        <w:pStyle w:val="TOC3"/>
        <w:tabs>
          <w:tab w:val="right" w:pos="9062"/>
        </w:tabs>
        <w:rPr>
          <w:rFonts w:asciiTheme="minorHAnsi" w:eastAsiaTheme="minorEastAsia" w:hAnsiTheme="minorHAnsi" w:cstheme="minorBidi"/>
          <w:noProof/>
          <w:lang w:val="es-ES" w:eastAsia="es-ES"/>
        </w:rPr>
      </w:pPr>
      <w:hyperlink w:anchor="_Toc441674608" w:history="1">
        <w:r w:rsidRPr="005D564C">
          <w:rPr>
            <w:rStyle w:val="Hyperlink"/>
            <w:noProof/>
            <w:lang w:val="en-US"/>
          </w:rPr>
          <w:t>2.1.2. Comments to the draft Law on Soil Protection</w:t>
        </w:r>
        <w:r>
          <w:rPr>
            <w:noProof/>
            <w:webHidden/>
          </w:rPr>
          <w:tab/>
        </w:r>
        <w:r>
          <w:rPr>
            <w:noProof/>
            <w:webHidden/>
          </w:rPr>
          <w:fldChar w:fldCharType="begin"/>
        </w:r>
        <w:r>
          <w:rPr>
            <w:noProof/>
            <w:webHidden/>
          </w:rPr>
          <w:instrText xml:space="preserve"> PAGEREF _Toc441674608 \h </w:instrText>
        </w:r>
        <w:r>
          <w:rPr>
            <w:noProof/>
            <w:webHidden/>
          </w:rPr>
        </w:r>
        <w:r>
          <w:rPr>
            <w:noProof/>
            <w:webHidden/>
          </w:rPr>
          <w:fldChar w:fldCharType="separate"/>
        </w:r>
        <w:r>
          <w:rPr>
            <w:noProof/>
            <w:webHidden/>
          </w:rPr>
          <w:t>7</w:t>
        </w:r>
        <w:r>
          <w:rPr>
            <w:noProof/>
            <w:webHidden/>
          </w:rPr>
          <w:fldChar w:fldCharType="end"/>
        </w:r>
      </w:hyperlink>
    </w:p>
    <w:p w:rsidR="008601DE" w:rsidRDefault="008601DE">
      <w:pPr>
        <w:pStyle w:val="TOC3"/>
        <w:tabs>
          <w:tab w:val="right" w:pos="9062"/>
        </w:tabs>
        <w:rPr>
          <w:rFonts w:asciiTheme="minorHAnsi" w:eastAsiaTheme="minorEastAsia" w:hAnsiTheme="minorHAnsi" w:cstheme="minorBidi"/>
          <w:noProof/>
          <w:lang w:val="es-ES" w:eastAsia="es-ES"/>
        </w:rPr>
      </w:pPr>
      <w:hyperlink w:anchor="_Toc441674609" w:history="1">
        <w:r w:rsidRPr="005D564C">
          <w:rPr>
            <w:rStyle w:val="Hyperlink"/>
            <w:noProof/>
            <w:lang w:val="en-US"/>
          </w:rPr>
          <w:t>2.1.3. Comments to the draft Rulebook on the procedures and criteria for the identification and management of contaminated sites</w:t>
        </w:r>
        <w:r>
          <w:rPr>
            <w:noProof/>
            <w:webHidden/>
          </w:rPr>
          <w:tab/>
        </w:r>
        <w:r>
          <w:rPr>
            <w:noProof/>
            <w:webHidden/>
          </w:rPr>
          <w:fldChar w:fldCharType="begin"/>
        </w:r>
        <w:r>
          <w:rPr>
            <w:noProof/>
            <w:webHidden/>
          </w:rPr>
          <w:instrText xml:space="preserve"> PAGEREF _Toc441674609 \h </w:instrText>
        </w:r>
        <w:r>
          <w:rPr>
            <w:noProof/>
            <w:webHidden/>
          </w:rPr>
        </w:r>
        <w:r>
          <w:rPr>
            <w:noProof/>
            <w:webHidden/>
          </w:rPr>
          <w:fldChar w:fldCharType="separate"/>
        </w:r>
        <w:r>
          <w:rPr>
            <w:noProof/>
            <w:webHidden/>
          </w:rPr>
          <w:t>7</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10" w:history="1">
        <w:r w:rsidRPr="005D564C">
          <w:rPr>
            <w:rStyle w:val="Hyperlink"/>
            <w:noProof/>
          </w:rPr>
          <w:t>2.2</w:t>
        </w:r>
        <w:r>
          <w:rPr>
            <w:rFonts w:asciiTheme="minorHAnsi" w:eastAsiaTheme="minorEastAsia" w:hAnsiTheme="minorHAnsi" w:cstheme="minorBidi"/>
            <w:noProof/>
            <w:lang w:val="es-ES" w:eastAsia="es-ES"/>
          </w:rPr>
          <w:tab/>
        </w:r>
        <w:r w:rsidRPr="005D564C">
          <w:rPr>
            <w:rStyle w:val="Hyperlink"/>
            <w:noProof/>
          </w:rPr>
          <w:t>Capacity building and communication</w:t>
        </w:r>
        <w:r>
          <w:rPr>
            <w:noProof/>
            <w:webHidden/>
          </w:rPr>
          <w:tab/>
        </w:r>
        <w:r>
          <w:rPr>
            <w:noProof/>
            <w:webHidden/>
          </w:rPr>
          <w:fldChar w:fldCharType="begin"/>
        </w:r>
        <w:r>
          <w:rPr>
            <w:noProof/>
            <w:webHidden/>
          </w:rPr>
          <w:instrText xml:space="preserve"> PAGEREF _Toc441674610 \h </w:instrText>
        </w:r>
        <w:r>
          <w:rPr>
            <w:noProof/>
            <w:webHidden/>
          </w:rPr>
        </w:r>
        <w:r>
          <w:rPr>
            <w:noProof/>
            <w:webHidden/>
          </w:rPr>
          <w:fldChar w:fldCharType="separate"/>
        </w:r>
        <w:r>
          <w:rPr>
            <w:noProof/>
            <w:webHidden/>
          </w:rPr>
          <w:t>8</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11" w:history="1">
        <w:r w:rsidRPr="005D564C">
          <w:rPr>
            <w:rStyle w:val="Hyperlink"/>
            <w:noProof/>
          </w:rPr>
          <w:t>2.3</w:t>
        </w:r>
        <w:r>
          <w:rPr>
            <w:rFonts w:asciiTheme="minorHAnsi" w:eastAsiaTheme="minorEastAsia" w:hAnsiTheme="minorHAnsi" w:cstheme="minorBidi"/>
            <w:noProof/>
            <w:lang w:val="es-ES" w:eastAsia="es-ES"/>
          </w:rPr>
          <w:tab/>
        </w:r>
        <w:r w:rsidRPr="005D564C">
          <w:rPr>
            <w:rStyle w:val="Hyperlink"/>
            <w:noProof/>
          </w:rPr>
          <w:t>Financial issues</w:t>
        </w:r>
        <w:r>
          <w:rPr>
            <w:noProof/>
            <w:webHidden/>
          </w:rPr>
          <w:tab/>
        </w:r>
        <w:r>
          <w:rPr>
            <w:noProof/>
            <w:webHidden/>
          </w:rPr>
          <w:fldChar w:fldCharType="begin"/>
        </w:r>
        <w:r>
          <w:rPr>
            <w:noProof/>
            <w:webHidden/>
          </w:rPr>
          <w:instrText xml:space="preserve"> PAGEREF _Toc441674611 \h </w:instrText>
        </w:r>
        <w:r>
          <w:rPr>
            <w:noProof/>
            <w:webHidden/>
          </w:rPr>
        </w:r>
        <w:r>
          <w:rPr>
            <w:noProof/>
            <w:webHidden/>
          </w:rPr>
          <w:fldChar w:fldCharType="separate"/>
        </w:r>
        <w:r>
          <w:rPr>
            <w:noProof/>
            <w:webHidden/>
          </w:rPr>
          <w:t>9</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12" w:history="1">
        <w:r w:rsidRPr="005D564C">
          <w:rPr>
            <w:rStyle w:val="Hyperlink"/>
            <w:noProof/>
          </w:rPr>
          <w:t>2.4</w:t>
        </w:r>
        <w:r>
          <w:rPr>
            <w:rFonts w:asciiTheme="minorHAnsi" w:eastAsiaTheme="minorEastAsia" w:hAnsiTheme="minorHAnsi" w:cstheme="minorBidi"/>
            <w:noProof/>
            <w:lang w:val="es-ES" w:eastAsia="es-ES"/>
          </w:rPr>
          <w:tab/>
        </w:r>
        <w:r w:rsidRPr="005D564C">
          <w:rPr>
            <w:rStyle w:val="Hyperlink"/>
            <w:noProof/>
          </w:rPr>
          <w:t>Stakeholders involvement</w:t>
        </w:r>
        <w:r>
          <w:rPr>
            <w:noProof/>
            <w:webHidden/>
          </w:rPr>
          <w:tab/>
        </w:r>
        <w:r>
          <w:rPr>
            <w:noProof/>
            <w:webHidden/>
          </w:rPr>
          <w:fldChar w:fldCharType="begin"/>
        </w:r>
        <w:r>
          <w:rPr>
            <w:noProof/>
            <w:webHidden/>
          </w:rPr>
          <w:instrText xml:space="preserve"> PAGEREF _Toc441674612 \h </w:instrText>
        </w:r>
        <w:r>
          <w:rPr>
            <w:noProof/>
            <w:webHidden/>
          </w:rPr>
        </w:r>
        <w:r>
          <w:rPr>
            <w:noProof/>
            <w:webHidden/>
          </w:rPr>
          <w:fldChar w:fldCharType="separate"/>
        </w:r>
        <w:r>
          <w:rPr>
            <w:noProof/>
            <w:webHidden/>
          </w:rPr>
          <w:t>10</w:t>
        </w:r>
        <w:r>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13" w:history="1">
        <w:r w:rsidRPr="005D564C">
          <w:rPr>
            <w:rStyle w:val="Hyperlink"/>
            <w:noProof/>
          </w:rPr>
          <w:t>3.</w:t>
        </w:r>
        <w:r>
          <w:rPr>
            <w:rFonts w:asciiTheme="minorHAnsi" w:eastAsiaTheme="minorEastAsia" w:hAnsiTheme="minorHAnsi" w:cstheme="minorBidi"/>
            <w:b w:val="0"/>
            <w:noProof/>
            <w:sz w:val="22"/>
            <w:szCs w:val="22"/>
            <w:lang w:val="es-ES" w:eastAsia="es-ES"/>
          </w:rPr>
          <w:tab/>
        </w:r>
        <w:r w:rsidRPr="005D564C">
          <w:rPr>
            <w:rStyle w:val="Hyperlink"/>
            <w:noProof/>
          </w:rPr>
          <w:t>Soil pollution prevention</w:t>
        </w:r>
        <w:r>
          <w:rPr>
            <w:noProof/>
            <w:webHidden/>
          </w:rPr>
          <w:tab/>
        </w:r>
        <w:r>
          <w:rPr>
            <w:noProof/>
            <w:webHidden/>
          </w:rPr>
          <w:fldChar w:fldCharType="begin"/>
        </w:r>
        <w:r>
          <w:rPr>
            <w:noProof/>
            <w:webHidden/>
          </w:rPr>
          <w:instrText xml:space="preserve"> PAGEREF _Toc441674613 \h </w:instrText>
        </w:r>
        <w:r>
          <w:rPr>
            <w:noProof/>
            <w:webHidden/>
          </w:rPr>
        </w:r>
        <w:r>
          <w:rPr>
            <w:noProof/>
            <w:webHidden/>
          </w:rPr>
          <w:fldChar w:fldCharType="separate"/>
        </w:r>
        <w:r>
          <w:rPr>
            <w:noProof/>
            <w:webHidden/>
          </w:rPr>
          <w:t>11</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14" w:history="1">
        <w:r w:rsidRPr="005D564C">
          <w:rPr>
            <w:rStyle w:val="Hyperlink"/>
            <w:noProof/>
          </w:rPr>
          <w:t>3.1</w:t>
        </w:r>
        <w:r>
          <w:rPr>
            <w:rFonts w:asciiTheme="minorHAnsi" w:eastAsiaTheme="minorEastAsia" w:hAnsiTheme="minorHAnsi" w:cstheme="minorBidi"/>
            <w:noProof/>
            <w:lang w:val="es-ES" w:eastAsia="es-ES"/>
          </w:rPr>
          <w:tab/>
        </w:r>
        <w:r w:rsidRPr="005D564C">
          <w:rPr>
            <w:rStyle w:val="Hyperlink"/>
            <w:noProof/>
          </w:rPr>
          <w:t>Potentially soil polluting activities</w:t>
        </w:r>
        <w:r>
          <w:rPr>
            <w:noProof/>
            <w:webHidden/>
          </w:rPr>
          <w:tab/>
        </w:r>
        <w:r>
          <w:rPr>
            <w:noProof/>
            <w:webHidden/>
          </w:rPr>
          <w:fldChar w:fldCharType="begin"/>
        </w:r>
        <w:r>
          <w:rPr>
            <w:noProof/>
            <w:webHidden/>
          </w:rPr>
          <w:instrText xml:space="preserve"> PAGEREF _Toc441674614 \h </w:instrText>
        </w:r>
        <w:r>
          <w:rPr>
            <w:noProof/>
            <w:webHidden/>
          </w:rPr>
        </w:r>
        <w:r>
          <w:rPr>
            <w:noProof/>
            <w:webHidden/>
          </w:rPr>
          <w:fldChar w:fldCharType="separate"/>
        </w:r>
        <w:r>
          <w:rPr>
            <w:noProof/>
            <w:webHidden/>
          </w:rPr>
          <w:t>11</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15" w:history="1">
        <w:r w:rsidRPr="005D564C">
          <w:rPr>
            <w:rStyle w:val="Hyperlink"/>
            <w:noProof/>
          </w:rPr>
          <w:t>3.2</w:t>
        </w:r>
        <w:r>
          <w:rPr>
            <w:rFonts w:asciiTheme="minorHAnsi" w:eastAsiaTheme="minorEastAsia" w:hAnsiTheme="minorHAnsi" w:cstheme="minorBidi"/>
            <w:noProof/>
            <w:lang w:val="es-ES" w:eastAsia="es-ES"/>
          </w:rPr>
          <w:tab/>
        </w:r>
        <w:r w:rsidRPr="005D564C">
          <w:rPr>
            <w:rStyle w:val="Hyperlink"/>
            <w:noProof/>
          </w:rPr>
          <w:t>Soil baseline report</w:t>
        </w:r>
        <w:r>
          <w:rPr>
            <w:noProof/>
            <w:webHidden/>
          </w:rPr>
          <w:tab/>
        </w:r>
        <w:r>
          <w:rPr>
            <w:noProof/>
            <w:webHidden/>
          </w:rPr>
          <w:fldChar w:fldCharType="begin"/>
        </w:r>
        <w:r>
          <w:rPr>
            <w:noProof/>
            <w:webHidden/>
          </w:rPr>
          <w:instrText xml:space="preserve"> PAGEREF _Toc441674615 \h </w:instrText>
        </w:r>
        <w:r>
          <w:rPr>
            <w:noProof/>
            <w:webHidden/>
          </w:rPr>
        </w:r>
        <w:r>
          <w:rPr>
            <w:noProof/>
            <w:webHidden/>
          </w:rPr>
          <w:fldChar w:fldCharType="separate"/>
        </w:r>
        <w:r>
          <w:rPr>
            <w:noProof/>
            <w:webHidden/>
          </w:rPr>
          <w:t>11</w:t>
        </w:r>
        <w:r>
          <w:rPr>
            <w:noProof/>
            <w:webHidden/>
          </w:rPr>
          <w:fldChar w:fldCharType="end"/>
        </w:r>
      </w:hyperlink>
    </w:p>
    <w:p w:rsidR="008601DE" w:rsidRDefault="008601DE">
      <w:pPr>
        <w:pStyle w:val="TOC3"/>
        <w:tabs>
          <w:tab w:val="left" w:pos="1320"/>
          <w:tab w:val="right" w:pos="9062"/>
        </w:tabs>
        <w:rPr>
          <w:rFonts w:asciiTheme="minorHAnsi" w:eastAsiaTheme="minorEastAsia" w:hAnsiTheme="minorHAnsi" w:cstheme="minorBidi"/>
          <w:noProof/>
          <w:lang w:val="es-ES" w:eastAsia="es-ES"/>
        </w:rPr>
      </w:pPr>
      <w:hyperlink w:anchor="_Toc441674616" w:history="1">
        <w:r w:rsidRPr="005D564C">
          <w:rPr>
            <w:rStyle w:val="Hyperlink"/>
            <w:noProof/>
          </w:rPr>
          <w:t>3.2.1</w:t>
        </w:r>
        <w:r>
          <w:rPr>
            <w:rFonts w:asciiTheme="minorHAnsi" w:eastAsiaTheme="minorEastAsia" w:hAnsiTheme="minorHAnsi" w:cstheme="minorBidi"/>
            <w:noProof/>
            <w:lang w:val="es-ES" w:eastAsia="es-ES"/>
          </w:rPr>
          <w:tab/>
        </w:r>
        <w:r w:rsidRPr="005D564C">
          <w:rPr>
            <w:rStyle w:val="Hyperlink"/>
            <w:noProof/>
          </w:rPr>
          <w:t>IPPC (IED) sites</w:t>
        </w:r>
        <w:r>
          <w:rPr>
            <w:noProof/>
            <w:webHidden/>
          </w:rPr>
          <w:tab/>
        </w:r>
        <w:r>
          <w:rPr>
            <w:noProof/>
            <w:webHidden/>
          </w:rPr>
          <w:fldChar w:fldCharType="begin"/>
        </w:r>
        <w:r>
          <w:rPr>
            <w:noProof/>
            <w:webHidden/>
          </w:rPr>
          <w:instrText xml:space="preserve"> PAGEREF _Toc441674616 \h </w:instrText>
        </w:r>
        <w:r>
          <w:rPr>
            <w:noProof/>
            <w:webHidden/>
          </w:rPr>
        </w:r>
        <w:r>
          <w:rPr>
            <w:noProof/>
            <w:webHidden/>
          </w:rPr>
          <w:fldChar w:fldCharType="separate"/>
        </w:r>
        <w:r>
          <w:rPr>
            <w:noProof/>
            <w:webHidden/>
          </w:rPr>
          <w:t>11</w:t>
        </w:r>
        <w:r>
          <w:rPr>
            <w:noProof/>
            <w:webHidden/>
          </w:rPr>
          <w:fldChar w:fldCharType="end"/>
        </w:r>
      </w:hyperlink>
    </w:p>
    <w:p w:rsidR="008601DE" w:rsidRDefault="008601DE">
      <w:pPr>
        <w:pStyle w:val="TOC3"/>
        <w:tabs>
          <w:tab w:val="left" w:pos="1320"/>
          <w:tab w:val="right" w:pos="9062"/>
        </w:tabs>
        <w:rPr>
          <w:rFonts w:asciiTheme="minorHAnsi" w:eastAsiaTheme="minorEastAsia" w:hAnsiTheme="minorHAnsi" w:cstheme="minorBidi"/>
          <w:noProof/>
          <w:lang w:val="es-ES" w:eastAsia="es-ES"/>
        </w:rPr>
      </w:pPr>
      <w:hyperlink w:anchor="_Toc441674617" w:history="1">
        <w:r w:rsidRPr="005D564C">
          <w:rPr>
            <w:rStyle w:val="Hyperlink"/>
            <w:noProof/>
          </w:rPr>
          <w:t>3.2.2</w:t>
        </w:r>
        <w:r>
          <w:rPr>
            <w:rFonts w:asciiTheme="minorHAnsi" w:eastAsiaTheme="minorEastAsia" w:hAnsiTheme="minorHAnsi" w:cstheme="minorBidi"/>
            <w:noProof/>
            <w:lang w:val="es-ES" w:eastAsia="es-ES"/>
          </w:rPr>
          <w:tab/>
        </w:r>
        <w:r w:rsidRPr="005D564C">
          <w:rPr>
            <w:rStyle w:val="Hyperlink"/>
            <w:noProof/>
          </w:rPr>
          <w:t>Other sites (non IED)</w:t>
        </w:r>
        <w:r>
          <w:rPr>
            <w:noProof/>
            <w:webHidden/>
          </w:rPr>
          <w:tab/>
        </w:r>
        <w:r>
          <w:rPr>
            <w:noProof/>
            <w:webHidden/>
          </w:rPr>
          <w:fldChar w:fldCharType="begin"/>
        </w:r>
        <w:r>
          <w:rPr>
            <w:noProof/>
            <w:webHidden/>
          </w:rPr>
          <w:instrText xml:space="preserve"> PAGEREF _Toc441674617 \h </w:instrText>
        </w:r>
        <w:r>
          <w:rPr>
            <w:noProof/>
            <w:webHidden/>
          </w:rPr>
        </w:r>
        <w:r>
          <w:rPr>
            <w:noProof/>
            <w:webHidden/>
          </w:rPr>
          <w:fldChar w:fldCharType="separate"/>
        </w:r>
        <w:r>
          <w:rPr>
            <w:noProof/>
            <w:webHidden/>
          </w:rPr>
          <w:t>12</w:t>
        </w:r>
        <w:r>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18" w:history="1">
        <w:r w:rsidRPr="005D564C">
          <w:rPr>
            <w:rStyle w:val="Hyperlink"/>
            <w:noProof/>
          </w:rPr>
          <w:t>4.</w:t>
        </w:r>
        <w:r>
          <w:rPr>
            <w:rFonts w:asciiTheme="minorHAnsi" w:eastAsiaTheme="minorEastAsia" w:hAnsiTheme="minorHAnsi" w:cstheme="minorBidi"/>
            <w:b w:val="0"/>
            <w:noProof/>
            <w:sz w:val="22"/>
            <w:szCs w:val="22"/>
            <w:lang w:val="es-ES" w:eastAsia="es-ES"/>
          </w:rPr>
          <w:tab/>
        </w:r>
        <w:r w:rsidRPr="005D564C">
          <w:rPr>
            <w:rStyle w:val="Hyperlink"/>
            <w:noProof/>
          </w:rPr>
          <w:t>Soil investigation, risk assessment and remediation</w:t>
        </w:r>
        <w:r>
          <w:rPr>
            <w:noProof/>
            <w:webHidden/>
          </w:rPr>
          <w:tab/>
        </w:r>
        <w:r>
          <w:rPr>
            <w:noProof/>
            <w:webHidden/>
          </w:rPr>
          <w:fldChar w:fldCharType="begin"/>
        </w:r>
        <w:r>
          <w:rPr>
            <w:noProof/>
            <w:webHidden/>
          </w:rPr>
          <w:instrText xml:space="preserve"> PAGEREF _Toc441674618 \h </w:instrText>
        </w:r>
        <w:r>
          <w:rPr>
            <w:noProof/>
            <w:webHidden/>
          </w:rPr>
        </w:r>
        <w:r>
          <w:rPr>
            <w:noProof/>
            <w:webHidden/>
          </w:rPr>
          <w:fldChar w:fldCharType="separate"/>
        </w:r>
        <w:r>
          <w:rPr>
            <w:noProof/>
            <w:webHidden/>
          </w:rPr>
          <w:t>14</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19" w:history="1">
        <w:r w:rsidRPr="005D564C">
          <w:rPr>
            <w:rStyle w:val="Hyperlink"/>
            <w:noProof/>
          </w:rPr>
          <w:t>4.1</w:t>
        </w:r>
        <w:r>
          <w:rPr>
            <w:rFonts w:asciiTheme="minorHAnsi" w:eastAsiaTheme="minorEastAsia" w:hAnsiTheme="minorHAnsi" w:cstheme="minorBidi"/>
            <w:noProof/>
            <w:lang w:val="es-ES" w:eastAsia="es-ES"/>
          </w:rPr>
          <w:tab/>
        </w:r>
        <w:r w:rsidRPr="005D564C">
          <w:rPr>
            <w:rStyle w:val="Hyperlink"/>
            <w:noProof/>
          </w:rPr>
          <w:t>Introduction</w:t>
        </w:r>
        <w:r>
          <w:rPr>
            <w:noProof/>
            <w:webHidden/>
          </w:rPr>
          <w:tab/>
        </w:r>
        <w:r>
          <w:rPr>
            <w:noProof/>
            <w:webHidden/>
          </w:rPr>
          <w:fldChar w:fldCharType="begin"/>
        </w:r>
        <w:r>
          <w:rPr>
            <w:noProof/>
            <w:webHidden/>
          </w:rPr>
          <w:instrText xml:space="preserve"> PAGEREF _Toc441674619 \h </w:instrText>
        </w:r>
        <w:r>
          <w:rPr>
            <w:noProof/>
            <w:webHidden/>
          </w:rPr>
        </w:r>
        <w:r>
          <w:rPr>
            <w:noProof/>
            <w:webHidden/>
          </w:rPr>
          <w:fldChar w:fldCharType="separate"/>
        </w:r>
        <w:r>
          <w:rPr>
            <w:noProof/>
            <w:webHidden/>
          </w:rPr>
          <w:t>14</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20" w:history="1">
        <w:r w:rsidRPr="005D564C">
          <w:rPr>
            <w:rStyle w:val="Hyperlink"/>
            <w:noProof/>
          </w:rPr>
          <w:t>4.2</w:t>
        </w:r>
        <w:r>
          <w:rPr>
            <w:rFonts w:asciiTheme="minorHAnsi" w:eastAsiaTheme="minorEastAsia" w:hAnsiTheme="minorHAnsi" w:cstheme="minorBidi"/>
            <w:noProof/>
            <w:lang w:val="es-ES" w:eastAsia="es-ES"/>
          </w:rPr>
          <w:tab/>
        </w:r>
        <w:r w:rsidRPr="005D564C">
          <w:rPr>
            <w:rStyle w:val="Hyperlink"/>
            <w:noProof/>
          </w:rPr>
          <w:t>Soil investigation</w:t>
        </w:r>
        <w:r>
          <w:rPr>
            <w:noProof/>
            <w:webHidden/>
          </w:rPr>
          <w:tab/>
        </w:r>
        <w:r>
          <w:rPr>
            <w:noProof/>
            <w:webHidden/>
          </w:rPr>
          <w:fldChar w:fldCharType="begin"/>
        </w:r>
        <w:r>
          <w:rPr>
            <w:noProof/>
            <w:webHidden/>
          </w:rPr>
          <w:instrText xml:space="preserve"> PAGEREF _Toc441674620 \h </w:instrText>
        </w:r>
        <w:r>
          <w:rPr>
            <w:noProof/>
            <w:webHidden/>
          </w:rPr>
        </w:r>
        <w:r>
          <w:rPr>
            <w:noProof/>
            <w:webHidden/>
          </w:rPr>
          <w:fldChar w:fldCharType="separate"/>
        </w:r>
        <w:r>
          <w:rPr>
            <w:noProof/>
            <w:webHidden/>
          </w:rPr>
          <w:t>14</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21" w:history="1">
        <w:r w:rsidRPr="005D564C">
          <w:rPr>
            <w:rStyle w:val="Hyperlink"/>
            <w:noProof/>
          </w:rPr>
          <w:t>4.3</w:t>
        </w:r>
        <w:r>
          <w:rPr>
            <w:rFonts w:asciiTheme="minorHAnsi" w:eastAsiaTheme="minorEastAsia" w:hAnsiTheme="minorHAnsi" w:cstheme="minorBidi"/>
            <w:noProof/>
            <w:lang w:val="es-ES" w:eastAsia="es-ES"/>
          </w:rPr>
          <w:tab/>
        </w:r>
        <w:r w:rsidRPr="005D564C">
          <w:rPr>
            <w:rStyle w:val="Hyperlink"/>
            <w:noProof/>
          </w:rPr>
          <w:t>Risk assessment</w:t>
        </w:r>
        <w:r>
          <w:rPr>
            <w:noProof/>
            <w:webHidden/>
          </w:rPr>
          <w:tab/>
        </w:r>
        <w:r>
          <w:rPr>
            <w:noProof/>
            <w:webHidden/>
          </w:rPr>
          <w:fldChar w:fldCharType="begin"/>
        </w:r>
        <w:r>
          <w:rPr>
            <w:noProof/>
            <w:webHidden/>
          </w:rPr>
          <w:instrText xml:space="preserve"> PAGEREF _Toc441674621 \h </w:instrText>
        </w:r>
        <w:r>
          <w:rPr>
            <w:noProof/>
            <w:webHidden/>
          </w:rPr>
        </w:r>
        <w:r>
          <w:rPr>
            <w:noProof/>
            <w:webHidden/>
          </w:rPr>
          <w:fldChar w:fldCharType="separate"/>
        </w:r>
        <w:r>
          <w:rPr>
            <w:noProof/>
            <w:webHidden/>
          </w:rPr>
          <w:t>15</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22" w:history="1">
        <w:r w:rsidRPr="005D564C">
          <w:rPr>
            <w:rStyle w:val="Hyperlink"/>
            <w:noProof/>
          </w:rPr>
          <w:t>4.4</w:t>
        </w:r>
        <w:r>
          <w:rPr>
            <w:rFonts w:asciiTheme="minorHAnsi" w:eastAsiaTheme="minorEastAsia" w:hAnsiTheme="minorHAnsi" w:cstheme="minorBidi"/>
            <w:noProof/>
            <w:lang w:val="es-ES" w:eastAsia="es-ES"/>
          </w:rPr>
          <w:tab/>
        </w:r>
        <w:r w:rsidRPr="005D564C">
          <w:rPr>
            <w:rStyle w:val="Hyperlink"/>
            <w:noProof/>
          </w:rPr>
          <w:t>Soil remediation</w:t>
        </w:r>
        <w:r>
          <w:rPr>
            <w:noProof/>
            <w:webHidden/>
          </w:rPr>
          <w:tab/>
        </w:r>
        <w:r>
          <w:rPr>
            <w:noProof/>
            <w:webHidden/>
          </w:rPr>
          <w:fldChar w:fldCharType="begin"/>
        </w:r>
        <w:r>
          <w:rPr>
            <w:noProof/>
            <w:webHidden/>
          </w:rPr>
          <w:instrText xml:space="preserve"> PAGEREF _Toc441674622 \h </w:instrText>
        </w:r>
        <w:r>
          <w:rPr>
            <w:noProof/>
            <w:webHidden/>
          </w:rPr>
        </w:r>
        <w:r>
          <w:rPr>
            <w:noProof/>
            <w:webHidden/>
          </w:rPr>
          <w:fldChar w:fldCharType="separate"/>
        </w:r>
        <w:r>
          <w:rPr>
            <w:noProof/>
            <w:webHidden/>
          </w:rPr>
          <w:t>15</w:t>
        </w:r>
        <w:r>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23" w:history="1">
        <w:r w:rsidRPr="005D564C">
          <w:rPr>
            <w:rStyle w:val="Hyperlink"/>
            <w:noProof/>
          </w:rPr>
          <w:t>5</w:t>
        </w:r>
        <w:r>
          <w:rPr>
            <w:rFonts w:asciiTheme="minorHAnsi" w:eastAsiaTheme="minorEastAsia" w:hAnsiTheme="minorHAnsi" w:cstheme="minorBidi"/>
            <w:b w:val="0"/>
            <w:noProof/>
            <w:sz w:val="22"/>
            <w:szCs w:val="22"/>
            <w:lang w:val="es-ES" w:eastAsia="es-ES"/>
          </w:rPr>
          <w:tab/>
        </w:r>
        <w:r w:rsidRPr="005D564C">
          <w:rPr>
            <w:rStyle w:val="Hyperlink"/>
            <w:noProof/>
          </w:rPr>
          <w:t>Managing historically contaminated sites (hotspots)</w:t>
        </w:r>
        <w:r>
          <w:rPr>
            <w:noProof/>
            <w:webHidden/>
          </w:rPr>
          <w:tab/>
        </w:r>
        <w:r>
          <w:rPr>
            <w:noProof/>
            <w:webHidden/>
          </w:rPr>
          <w:fldChar w:fldCharType="begin"/>
        </w:r>
        <w:r>
          <w:rPr>
            <w:noProof/>
            <w:webHidden/>
          </w:rPr>
          <w:instrText xml:space="preserve"> PAGEREF _Toc441674623 \h </w:instrText>
        </w:r>
        <w:r>
          <w:rPr>
            <w:noProof/>
            <w:webHidden/>
          </w:rPr>
        </w:r>
        <w:r>
          <w:rPr>
            <w:noProof/>
            <w:webHidden/>
          </w:rPr>
          <w:fldChar w:fldCharType="separate"/>
        </w:r>
        <w:r>
          <w:rPr>
            <w:noProof/>
            <w:webHidden/>
          </w:rPr>
          <w:t>17</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28" w:history="1">
        <w:r w:rsidRPr="005D564C">
          <w:rPr>
            <w:rStyle w:val="Hyperlink"/>
            <w:noProof/>
          </w:rPr>
          <w:t>5.1</w:t>
        </w:r>
        <w:r>
          <w:rPr>
            <w:rFonts w:asciiTheme="minorHAnsi" w:eastAsiaTheme="minorEastAsia" w:hAnsiTheme="minorHAnsi" w:cstheme="minorBidi"/>
            <w:noProof/>
            <w:lang w:val="es-ES" w:eastAsia="es-ES"/>
          </w:rPr>
          <w:tab/>
        </w:r>
        <w:r w:rsidRPr="005D564C">
          <w:rPr>
            <w:rStyle w:val="Hyperlink"/>
            <w:noProof/>
          </w:rPr>
          <w:t>Background information on Macedonia</w:t>
        </w:r>
        <w:r>
          <w:rPr>
            <w:noProof/>
            <w:webHidden/>
          </w:rPr>
          <w:tab/>
        </w:r>
        <w:r>
          <w:rPr>
            <w:noProof/>
            <w:webHidden/>
          </w:rPr>
          <w:fldChar w:fldCharType="begin"/>
        </w:r>
        <w:r>
          <w:rPr>
            <w:noProof/>
            <w:webHidden/>
          </w:rPr>
          <w:instrText xml:space="preserve"> PAGEREF _Toc441674628 \h </w:instrText>
        </w:r>
        <w:r>
          <w:rPr>
            <w:noProof/>
            <w:webHidden/>
          </w:rPr>
        </w:r>
        <w:r>
          <w:rPr>
            <w:noProof/>
            <w:webHidden/>
          </w:rPr>
          <w:fldChar w:fldCharType="separate"/>
        </w:r>
        <w:r>
          <w:rPr>
            <w:noProof/>
            <w:webHidden/>
          </w:rPr>
          <w:t>17</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29" w:history="1">
        <w:r w:rsidRPr="005D564C">
          <w:rPr>
            <w:rStyle w:val="Hyperlink"/>
            <w:noProof/>
          </w:rPr>
          <w:t>5.2</w:t>
        </w:r>
        <w:r>
          <w:rPr>
            <w:rFonts w:asciiTheme="minorHAnsi" w:eastAsiaTheme="minorEastAsia" w:hAnsiTheme="minorHAnsi" w:cstheme="minorBidi"/>
            <w:noProof/>
            <w:lang w:val="es-ES" w:eastAsia="es-ES"/>
          </w:rPr>
          <w:tab/>
        </w:r>
        <w:r w:rsidRPr="005D564C">
          <w:rPr>
            <w:rStyle w:val="Hyperlink"/>
            <w:noProof/>
          </w:rPr>
          <w:t>Identify the historical sites</w:t>
        </w:r>
        <w:r>
          <w:rPr>
            <w:noProof/>
            <w:webHidden/>
          </w:rPr>
          <w:tab/>
        </w:r>
        <w:r>
          <w:rPr>
            <w:noProof/>
            <w:webHidden/>
          </w:rPr>
          <w:fldChar w:fldCharType="begin"/>
        </w:r>
        <w:r>
          <w:rPr>
            <w:noProof/>
            <w:webHidden/>
          </w:rPr>
          <w:instrText xml:space="preserve"> PAGEREF _Toc441674629 \h </w:instrText>
        </w:r>
        <w:r>
          <w:rPr>
            <w:noProof/>
            <w:webHidden/>
          </w:rPr>
        </w:r>
        <w:r>
          <w:rPr>
            <w:noProof/>
            <w:webHidden/>
          </w:rPr>
          <w:fldChar w:fldCharType="separate"/>
        </w:r>
        <w:r>
          <w:rPr>
            <w:noProof/>
            <w:webHidden/>
          </w:rPr>
          <w:t>18</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30" w:history="1">
        <w:r w:rsidRPr="005D564C">
          <w:rPr>
            <w:rStyle w:val="Hyperlink"/>
            <w:noProof/>
          </w:rPr>
          <w:t>5.3</w:t>
        </w:r>
        <w:r>
          <w:rPr>
            <w:rFonts w:asciiTheme="minorHAnsi" w:eastAsiaTheme="minorEastAsia" w:hAnsiTheme="minorHAnsi" w:cstheme="minorBidi"/>
            <w:noProof/>
            <w:lang w:val="es-ES" w:eastAsia="es-ES"/>
          </w:rPr>
          <w:tab/>
        </w:r>
        <w:r w:rsidRPr="005D564C">
          <w:rPr>
            <w:rStyle w:val="Hyperlink"/>
            <w:noProof/>
          </w:rPr>
          <w:t>Risk and impact assessment and prioritization</w:t>
        </w:r>
        <w:r>
          <w:rPr>
            <w:noProof/>
            <w:webHidden/>
          </w:rPr>
          <w:tab/>
        </w:r>
        <w:r>
          <w:rPr>
            <w:noProof/>
            <w:webHidden/>
          </w:rPr>
          <w:fldChar w:fldCharType="begin"/>
        </w:r>
        <w:r>
          <w:rPr>
            <w:noProof/>
            <w:webHidden/>
          </w:rPr>
          <w:instrText xml:space="preserve"> PAGEREF _Toc441674630 \h </w:instrText>
        </w:r>
        <w:r>
          <w:rPr>
            <w:noProof/>
            <w:webHidden/>
          </w:rPr>
        </w:r>
        <w:r>
          <w:rPr>
            <w:noProof/>
            <w:webHidden/>
          </w:rPr>
          <w:fldChar w:fldCharType="separate"/>
        </w:r>
        <w:r>
          <w:rPr>
            <w:noProof/>
            <w:webHidden/>
          </w:rPr>
          <w:t>19</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31" w:history="1">
        <w:r w:rsidRPr="005D564C">
          <w:rPr>
            <w:rStyle w:val="Hyperlink"/>
            <w:noProof/>
          </w:rPr>
          <w:t>5.4</w:t>
        </w:r>
        <w:r>
          <w:rPr>
            <w:rFonts w:asciiTheme="minorHAnsi" w:eastAsiaTheme="minorEastAsia" w:hAnsiTheme="minorHAnsi" w:cstheme="minorBidi"/>
            <w:noProof/>
            <w:lang w:val="es-ES" w:eastAsia="es-ES"/>
          </w:rPr>
          <w:tab/>
        </w:r>
        <w:r w:rsidRPr="005D564C">
          <w:rPr>
            <w:rStyle w:val="Hyperlink"/>
            <w:noProof/>
          </w:rPr>
          <w:t>Action Plan</w:t>
        </w:r>
        <w:r>
          <w:rPr>
            <w:noProof/>
            <w:webHidden/>
          </w:rPr>
          <w:tab/>
        </w:r>
        <w:r>
          <w:rPr>
            <w:noProof/>
            <w:webHidden/>
          </w:rPr>
          <w:fldChar w:fldCharType="begin"/>
        </w:r>
        <w:r>
          <w:rPr>
            <w:noProof/>
            <w:webHidden/>
          </w:rPr>
          <w:instrText xml:space="preserve"> PAGEREF _Toc441674631 \h </w:instrText>
        </w:r>
        <w:r>
          <w:rPr>
            <w:noProof/>
            <w:webHidden/>
          </w:rPr>
        </w:r>
        <w:r>
          <w:rPr>
            <w:noProof/>
            <w:webHidden/>
          </w:rPr>
          <w:fldChar w:fldCharType="separate"/>
        </w:r>
        <w:r>
          <w:rPr>
            <w:noProof/>
            <w:webHidden/>
          </w:rPr>
          <w:t>20</w:t>
        </w:r>
        <w:r>
          <w:rPr>
            <w:noProof/>
            <w:webHidden/>
          </w:rPr>
          <w:fldChar w:fldCharType="end"/>
        </w:r>
      </w:hyperlink>
    </w:p>
    <w:p w:rsidR="008601DE" w:rsidRDefault="008601DE">
      <w:pPr>
        <w:pStyle w:val="TOC2"/>
        <w:tabs>
          <w:tab w:val="left" w:pos="880"/>
          <w:tab w:val="right" w:pos="9062"/>
        </w:tabs>
        <w:rPr>
          <w:rFonts w:asciiTheme="minorHAnsi" w:eastAsiaTheme="minorEastAsia" w:hAnsiTheme="minorHAnsi" w:cstheme="minorBidi"/>
          <w:noProof/>
          <w:lang w:val="es-ES" w:eastAsia="es-ES"/>
        </w:rPr>
      </w:pPr>
      <w:hyperlink w:anchor="_Toc441674632" w:history="1">
        <w:r w:rsidRPr="005D564C">
          <w:rPr>
            <w:rStyle w:val="Hyperlink"/>
            <w:noProof/>
          </w:rPr>
          <w:t>5.5</w:t>
        </w:r>
        <w:r>
          <w:rPr>
            <w:rFonts w:asciiTheme="minorHAnsi" w:eastAsiaTheme="minorEastAsia" w:hAnsiTheme="minorHAnsi" w:cstheme="minorBidi"/>
            <w:noProof/>
            <w:lang w:val="es-ES" w:eastAsia="es-ES"/>
          </w:rPr>
          <w:tab/>
        </w:r>
        <w:r w:rsidRPr="005D564C">
          <w:rPr>
            <w:rStyle w:val="Hyperlink"/>
            <w:noProof/>
          </w:rPr>
          <w:t>Soils contaminated with lindane and its isomers</w:t>
        </w:r>
        <w:r>
          <w:rPr>
            <w:noProof/>
            <w:webHidden/>
          </w:rPr>
          <w:tab/>
        </w:r>
        <w:r>
          <w:rPr>
            <w:noProof/>
            <w:webHidden/>
          </w:rPr>
          <w:fldChar w:fldCharType="begin"/>
        </w:r>
        <w:r>
          <w:rPr>
            <w:noProof/>
            <w:webHidden/>
          </w:rPr>
          <w:instrText xml:space="preserve"> PAGEREF _Toc441674632 \h </w:instrText>
        </w:r>
        <w:r>
          <w:rPr>
            <w:noProof/>
            <w:webHidden/>
          </w:rPr>
        </w:r>
        <w:r>
          <w:rPr>
            <w:noProof/>
            <w:webHidden/>
          </w:rPr>
          <w:fldChar w:fldCharType="separate"/>
        </w:r>
        <w:r>
          <w:rPr>
            <w:noProof/>
            <w:webHidden/>
          </w:rPr>
          <w:t>21</w:t>
        </w:r>
        <w:r>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33" w:history="1">
        <w:r w:rsidRPr="005D564C">
          <w:rPr>
            <w:rStyle w:val="Hyperlink"/>
            <w:noProof/>
          </w:rPr>
          <w:t>6.</w:t>
        </w:r>
        <w:r>
          <w:rPr>
            <w:rFonts w:asciiTheme="minorHAnsi" w:eastAsiaTheme="minorEastAsia" w:hAnsiTheme="minorHAnsi" w:cstheme="minorBidi"/>
            <w:b w:val="0"/>
            <w:noProof/>
            <w:sz w:val="22"/>
            <w:szCs w:val="22"/>
            <w:lang w:val="es-ES" w:eastAsia="es-ES"/>
          </w:rPr>
          <w:tab/>
        </w:r>
        <w:r w:rsidRPr="005D564C">
          <w:rPr>
            <w:rStyle w:val="Hyperlink"/>
            <w:noProof/>
          </w:rPr>
          <w:t>Closing remarks</w:t>
        </w:r>
        <w:r>
          <w:rPr>
            <w:noProof/>
            <w:webHidden/>
          </w:rPr>
          <w:tab/>
        </w:r>
        <w:r>
          <w:rPr>
            <w:noProof/>
            <w:webHidden/>
          </w:rPr>
          <w:fldChar w:fldCharType="begin"/>
        </w:r>
        <w:r>
          <w:rPr>
            <w:noProof/>
            <w:webHidden/>
          </w:rPr>
          <w:instrText xml:space="preserve"> PAGEREF _Toc441674633 \h </w:instrText>
        </w:r>
        <w:r>
          <w:rPr>
            <w:noProof/>
            <w:webHidden/>
          </w:rPr>
        </w:r>
        <w:r>
          <w:rPr>
            <w:noProof/>
            <w:webHidden/>
          </w:rPr>
          <w:fldChar w:fldCharType="separate"/>
        </w:r>
        <w:r>
          <w:rPr>
            <w:noProof/>
            <w:webHidden/>
          </w:rPr>
          <w:t>26</w:t>
        </w:r>
        <w:r>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34" w:history="1">
        <w:r w:rsidRPr="005D564C">
          <w:rPr>
            <w:rStyle w:val="Hyperlink"/>
            <w:noProof/>
          </w:rPr>
          <w:t>Annex 1 Additional literature</w:t>
        </w:r>
        <w:r>
          <w:rPr>
            <w:noProof/>
            <w:webHidden/>
          </w:rPr>
          <w:tab/>
        </w:r>
        <w:r>
          <w:rPr>
            <w:noProof/>
            <w:webHidden/>
          </w:rPr>
          <w:fldChar w:fldCharType="begin"/>
        </w:r>
        <w:r>
          <w:rPr>
            <w:noProof/>
            <w:webHidden/>
          </w:rPr>
          <w:instrText xml:space="preserve"> PAGEREF _Toc441674634 \h </w:instrText>
        </w:r>
        <w:r>
          <w:rPr>
            <w:noProof/>
            <w:webHidden/>
          </w:rPr>
        </w:r>
        <w:r>
          <w:rPr>
            <w:noProof/>
            <w:webHidden/>
          </w:rPr>
          <w:fldChar w:fldCharType="separate"/>
        </w:r>
        <w:r>
          <w:rPr>
            <w:noProof/>
            <w:webHidden/>
          </w:rPr>
          <w:t>28</w:t>
        </w:r>
        <w:r>
          <w:rPr>
            <w:noProof/>
            <w:webHidden/>
          </w:rPr>
          <w:fldChar w:fldCharType="end"/>
        </w:r>
      </w:hyperlink>
    </w:p>
    <w:p w:rsidR="008601DE" w:rsidRDefault="008601DE">
      <w:pPr>
        <w:pStyle w:val="TOC1"/>
        <w:rPr>
          <w:rFonts w:asciiTheme="minorHAnsi" w:eastAsiaTheme="minorEastAsia" w:hAnsiTheme="minorHAnsi" w:cstheme="minorBidi"/>
          <w:b w:val="0"/>
          <w:noProof/>
          <w:sz w:val="22"/>
          <w:szCs w:val="22"/>
          <w:lang w:val="es-ES" w:eastAsia="es-ES"/>
        </w:rPr>
      </w:pPr>
      <w:hyperlink w:anchor="_Toc441674635" w:history="1">
        <w:r w:rsidRPr="005D564C">
          <w:rPr>
            <w:rStyle w:val="Hyperlink"/>
            <w:noProof/>
          </w:rPr>
          <w:t>Annex 2 – Conceptual site model pictogram</w:t>
        </w:r>
        <w:r>
          <w:rPr>
            <w:noProof/>
            <w:webHidden/>
          </w:rPr>
          <w:tab/>
        </w:r>
        <w:r>
          <w:rPr>
            <w:noProof/>
            <w:webHidden/>
          </w:rPr>
          <w:fldChar w:fldCharType="begin"/>
        </w:r>
        <w:r>
          <w:rPr>
            <w:noProof/>
            <w:webHidden/>
          </w:rPr>
          <w:instrText xml:space="preserve"> PAGEREF _Toc441674635 \h </w:instrText>
        </w:r>
        <w:r>
          <w:rPr>
            <w:noProof/>
            <w:webHidden/>
          </w:rPr>
        </w:r>
        <w:r>
          <w:rPr>
            <w:noProof/>
            <w:webHidden/>
          </w:rPr>
          <w:fldChar w:fldCharType="separate"/>
        </w:r>
        <w:r>
          <w:rPr>
            <w:noProof/>
            <w:webHidden/>
          </w:rPr>
          <w:t>29</w:t>
        </w:r>
        <w:r>
          <w:rPr>
            <w:noProof/>
            <w:webHidden/>
          </w:rPr>
          <w:fldChar w:fldCharType="end"/>
        </w:r>
      </w:hyperlink>
    </w:p>
    <w:p w:rsidR="00EF7EA3" w:rsidRPr="00224271" w:rsidRDefault="00F02ADC" w:rsidP="00EF7EA3">
      <w:pPr>
        <w:rPr>
          <w:noProof/>
          <w:sz w:val="28"/>
          <w:szCs w:val="28"/>
        </w:rPr>
      </w:pPr>
      <w:r w:rsidRPr="00224271">
        <w:rPr>
          <w:rFonts w:eastAsia="Times New Roman"/>
          <w:b/>
          <w:noProof/>
          <w:sz w:val="24"/>
          <w:szCs w:val="20"/>
          <w:lang w:eastAsia="en-GB"/>
        </w:rPr>
        <w:fldChar w:fldCharType="end"/>
      </w:r>
    </w:p>
    <w:p w:rsidR="00EF7EA3" w:rsidRPr="00224271" w:rsidRDefault="00EF7EA3" w:rsidP="00A8091D">
      <w:pPr>
        <w:pStyle w:val="Heading1"/>
        <w:numPr>
          <w:ilvl w:val="0"/>
          <w:numId w:val="1"/>
        </w:numPr>
        <w:rPr>
          <w:noProof/>
        </w:rPr>
      </w:pPr>
      <w:r w:rsidRPr="00224271">
        <w:rPr>
          <w:noProof/>
        </w:rPr>
        <w:br w:type="page"/>
      </w:r>
      <w:bookmarkStart w:id="0" w:name="_Toc441674604"/>
      <w:r w:rsidR="00935495" w:rsidRPr="00224271">
        <w:rPr>
          <w:noProof/>
        </w:rPr>
        <w:lastRenderedPageBreak/>
        <w:t>Introduction</w:t>
      </w:r>
      <w:bookmarkEnd w:id="0"/>
    </w:p>
    <w:p w:rsidR="00C7222D" w:rsidRPr="00657BD0" w:rsidRDefault="00356AD8" w:rsidP="00C7222D">
      <w:pPr>
        <w:rPr>
          <w:b/>
        </w:rPr>
      </w:pPr>
      <w:r>
        <w:rPr>
          <w:noProof/>
        </w:rPr>
        <w:t xml:space="preserve">Soil has a strategical value not only from the environmental point of view but also from the socioeconomical one for a state, </w:t>
      </w:r>
      <w:r w:rsidRPr="00657BD0">
        <w:rPr>
          <w:b/>
        </w:rPr>
        <w:t>since</w:t>
      </w:r>
      <w:r>
        <w:rPr>
          <w:noProof/>
        </w:rPr>
        <w:t xml:space="preserve"> it contributes in a very important way to the activities that can be done (agriculture, residential, industrial, natural areas,…) and to the quality of life of the population. Therefore there is no doubt a </w:t>
      </w:r>
      <w:r w:rsidRPr="00356AD8">
        <w:rPr>
          <w:b/>
          <w:noProof/>
        </w:rPr>
        <w:t>soil protection policy is needed</w:t>
      </w:r>
      <w:r w:rsidR="00C7222D">
        <w:rPr>
          <w:b/>
          <w:noProof/>
        </w:rPr>
        <w:t xml:space="preserve">. </w:t>
      </w:r>
      <w:r w:rsidR="00EF0BC4">
        <w:rPr>
          <w:b/>
          <w:noProof/>
        </w:rPr>
        <w:t xml:space="preserve">It </w:t>
      </w:r>
      <w:r w:rsidR="00A21F6E">
        <w:rPr>
          <w:b/>
          <w:noProof/>
        </w:rPr>
        <w:t xml:space="preserve">was </w:t>
      </w:r>
      <w:r w:rsidR="00EF0BC4">
        <w:rPr>
          <w:b/>
          <w:noProof/>
        </w:rPr>
        <w:t>already said in the past:</w:t>
      </w:r>
    </w:p>
    <w:p w:rsidR="00C7222D" w:rsidRPr="00C7222D" w:rsidRDefault="00C7222D" w:rsidP="00C7222D">
      <w:pPr>
        <w:rPr>
          <w:b/>
          <w:noProof/>
        </w:rPr>
      </w:pPr>
      <w:r w:rsidRPr="00C7222D">
        <w:rPr>
          <w:b/>
          <w:noProof/>
        </w:rPr>
        <w:t>The nation that destroys its soil destroys itself.</w:t>
      </w:r>
    </w:p>
    <w:p w:rsidR="00356AD8" w:rsidRDefault="00C7222D" w:rsidP="00C7222D">
      <w:pPr>
        <w:rPr>
          <w:b/>
          <w:noProof/>
        </w:rPr>
      </w:pPr>
      <w:r w:rsidRPr="00C7222D">
        <w:rPr>
          <w:b/>
          <w:noProof/>
        </w:rPr>
        <w:t>Franklin D. Roosevelt</w:t>
      </w:r>
    </w:p>
    <w:p w:rsidR="00667BDF" w:rsidRPr="00667BDF" w:rsidRDefault="00667BDF" w:rsidP="008E2EF8">
      <w:pPr>
        <w:rPr>
          <w:noProof/>
        </w:rPr>
      </w:pPr>
    </w:p>
    <w:p w:rsidR="00EE42FC" w:rsidRDefault="00EE42FC" w:rsidP="008E2EF8">
      <w:pPr>
        <w:rPr>
          <w:b/>
          <w:noProof/>
        </w:rPr>
      </w:pPr>
      <w:r>
        <w:rPr>
          <w:b/>
          <w:noProof/>
          <w:lang w:val="es-ES" w:eastAsia="es-ES"/>
        </w:rPr>
        <w:drawing>
          <wp:inline distT="0" distB="0" distL="0" distR="0" wp14:anchorId="521001FC" wp14:editId="4B291270">
            <wp:extent cx="5486400" cy="41149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4785" cy="4121279"/>
                    </a:xfrm>
                    <a:prstGeom prst="rect">
                      <a:avLst/>
                    </a:prstGeom>
                    <a:noFill/>
                  </pic:spPr>
                </pic:pic>
              </a:graphicData>
            </a:graphic>
          </wp:inline>
        </w:drawing>
      </w:r>
    </w:p>
    <w:p w:rsidR="00EE42FC" w:rsidRDefault="00667BDF" w:rsidP="008601DE">
      <w:pPr>
        <w:jc w:val="center"/>
        <w:rPr>
          <w:noProof/>
        </w:rPr>
      </w:pPr>
      <w:r>
        <w:rPr>
          <w:noProof/>
        </w:rPr>
        <w:t xml:space="preserve">Figure 1. Overview of EU-legislation with </w:t>
      </w:r>
      <w:r w:rsidR="00A21F6E">
        <w:rPr>
          <w:noProof/>
        </w:rPr>
        <w:t>implications in soil policy and protection</w:t>
      </w:r>
      <w:r>
        <w:rPr>
          <w:noProof/>
        </w:rPr>
        <w:t>.</w:t>
      </w:r>
    </w:p>
    <w:p w:rsidR="006362B7" w:rsidRDefault="00356AD8" w:rsidP="008E2EF8">
      <w:pPr>
        <w:rPr>
          <w:lang w:val="en-US"/>
        </w:rPr>
      </w:pPr>
      <w:r>
        <w:rPr>
          <w:noProof/>
        </w:rPr>
        <w:t xml:space="preserve">The </w:t>
      </w:r>
      <w:r w:rsidRPr="00356AD8">
        <w:rPr>
          <w:b/>
          <w:noProof/>
        </w:rPr>
        <w:t>aim</w:t>
      </w:r>
      <w:r>
        <w:rPr>
          <w:noProof/>
        </w:rPr>
        <w:t xml:space="preserve"> of this document is </w:t>
      </w:r>
      <w:r w:rsidRPr="00356AD8">
        <w:rPr>
          <w:b/>
          <w:noProof/>
          <w:color w:val="0033CC"/>
        </w:rPr>
        <w:t>to r</w:t>
      </w:r>
      <w:r w:rsidR="00224271" w:rsidRPr="00356AD8">
        <w:rPr>
          <w:b/>
          <w:noProof/>
          <w:color w:val="0033CC"/>
        </w:rPr>
        <w:t xml:space="preserve">aise some issues </w:t>
      </w:r>
      <w:r w:rsidR="00A21F6E">
        <w:rPr>
          <w:b/>
          <w:noProof/>
          <w:color w:val="0033CC"/>
        </w:rPr>
        <w:t>which are key</w:t>
      </w:r>
      <w:r w:rsidR="00224271" w:rsidRPr="00356AD8">
        <w:rPr>
          <w:b/>
          <w:noProof/>
          <w:color w:val="0033CC"/>
        </w:rPr>
        <w:t xml:space="preserve"> to comply with the </w:t>
      </w:r>
      <w:r w:rsidR="00A21F6E">
        <w:rPr>
          <w:b/>
          <w:noProof/>
          <w:color w:val="0033CC"/>
        </w:rPr>
        <w:t xml:space="preserve">EU </w:t>
      </w:r>
      <w:r>
        <w:rPr>
          <w:b/>
          <w:noProof/>
          <w:color w:val="0033CC"/>
        </w:rPr>
        <w:t>legislation on soil protection in Macedonia.</w:t>
      </w:r>
      <w:r w:rsidR="00C533C4">
        <w:rPr>
          <w:b/>
          <w:noProof/>
          <w:color w:val="0033CC"/>
        </w:rPr>
        <w:t xml:space="preserve"> </w:t>
      </w:r>
      <w:r w:rsidR="00A72276">
        <w:rPr>
          <w:lang w:val="en-US"/>
        </w:rPr>
        <w:t xml:space="preserve">Figure 1 gives an overview of the current </w:t>
      </w:r>
      <w:r w:rsidR="00A21F6E">
        <w:rPr>
          <w:lang w:val="en-US"/>
        </w:rPr>
        <w:t xml:space="preserve">EU legislation and strategies </w:t>
      </w:r>
      <w:r w:rsidR="00A72276">
        <w:rPr>
          <w:lang w:val="en-US"/>
        </w:rPr>
        <w:t xml:space="preserve">where soil is part off. It is not possible to discuss all these </w:t>
      </w:r>
      <w:r w:rsidR="00A21F6E">
        <w:rPr>
          <w:lang w:val="en-US"/>
        </w:rPr>
        <w:t>D</w:t>
      </w:r>
      <w:r w:rsidR="00A72276">
        <w:rPr>
          <w:lang w:val="en-US"/>
        </w:rPr>
        <w:t xml:space="preserve">irectives. The most relevant </w:t>
      </w:r>
      <w:r w:rsidR="00A21F6E">
        <w:rPr>
          <w:lang w:val="en-US"/>
        </w:rPr>
        <w:t>D</w:t>
      </w:r>
      <w:r w:rsidR="00A72276">
        <w:rPr>
          <w:lang w:val="en-US"/>
        </w:rPr>
        <w:t>irectives are</w:t>
      </w:r>
      <w:r w:rsidR="00525DE7">
        <w:rPr>
          <w:lang w:val="en-US"/>
        </w:rPr>
        <w:t xml:space="preserve">:  the </w:t>
      </w:r>
      <w:r w:rsidR="0062361D">
        <w:rPr>
          <w:lang w:val="en-US"/>
        </w:rPr>
        <w:t xml:space="preserve">Environment Liability Directive, </w:t>
      </w:r>
      <w:r w:rsidR="00525DE7">
        <w:rPr>
          <w:lang w:val="en-US"/>
        </w:rPr>
        <w:t xml:space="preserve">Waste Framework Directive, </w:t>
      </w:r>
      <w:r w:rsidR="00AB6D19">
        <w:rPr>
          <w:lang w:val="en-US"/>
        </w:rPr>
        <w:t xml:space="preserve">Water Framework Directive, </w:t>
      </w:r>
      <w:r w:rsidR="00525DE7">
        <w:rPr>
          <w:lang w:val="en-US"/>
        </w:rPr>
        <w:t>Groundwater D</w:t>
      </w:r>
      <w:r w:rsidR="00A72276">
        <w:rPr>
          <w:lang w:val="en-US"/>
        </w:rPr>
        <w:t>irective and the Industrial Emission</w:t>
      </w:r>
      <w:r w:rsidR="00A21F6E">
        <w:rPr>
          <w:lang w:val="en-US"/>
        </w:rPr>
        <w:t>s</w:t>
      </w:r>
      <w:r w:rsidR="00A72276">
        <w:rPr>
          <w:lang w:val="en-US"/>
        </w:rPr>
        <w:t xml:space="preserve"> Directive.</w:t>
      </w:r>
      <w:r w:rsidR="00525DE7">
        <w:rPr>
          <w:lang w:val="en-US"/>
        </w:rPr>
        <w:t xml:space="preserve"> In the 7</w:t>
      </w:r>
      <w:r w:rsidR="00525DE7" w:rsidRPr="00525DE7">
        <w:rPr>
          <w:vertAlign w:val="superscript"/>
          <w:lang w:val="en-US"/>
        </w:rPr>
        <w:t>th</w:t>
      </w:r>
      <w:r w:rsidR="00525DE7">
        <w:rPr>
          <w:lang w:val="en-US"/>
        </w:rPr>
        <w:t xml:space="preserve"> Environmental Action Plan of </w:t>
      </w:r>
      <w:r w:rsidR="00525DE7">
        <w:rPr>
          <w:lang w:val="en-US"/>
        </w:rPr>
        <w:lastRenderedPageBreak/>
        <w:t>the EU it is stated that a risk-based approach will be laid down in a legal binding instrument. Therefor</w:t>
      </w:r>
      <w:r w:rsidR="00A21F6E">
        <w:rPr>
          <w:lang w:val="en-US"/>
        </w:rPr>
        <w:t>e</w:t>
      </w:r>
      <w:r w:rsidR="00525DE7">
        <w:rPr>
          <w:lang w:val="en-US"/>
        </w:rPr>
        <w:t xml:space="preserve"> the European Commission </w:t>
      </w:r>
      <w:r w:rsidR="006362B7">
        <w:rPr>
          <w:lang w:val="en-US"/>
        </w:rPr>
        <w:t>has</w:t>
      </w:r>
      <w:r w:rsidR="00525DE7">
        <w:rPr>
          <w:lang w:val="en-US"/>
        </w:rPr>
        <w:t xml:space="preserve"> started Expert meetings how to work this out.</w:t>
      </w:r>
    </w:p>
    <w:p w:rsidR="00224271" w:rsidRDefault="00A72276" w:rsidP="008E2EF8">
      <w:pPr>
        <w:rPr>
          <w:noProof/>
        </w:rPr>
      </w:pPr>
      <w:r>
        <w:rPr>
          <w:lang w:val="en-US"/>
        </w:rPr>
        <w:t>A</w:t>
      </w:r>
      <w:r w:rsidR="00C533C4" w:rsidRPr="00C533C4">
        <w:rPr>
          <w:lang w:val="en-US"/>
        </w:rPr>
        <w:t xml:space="preserve">n important </w:t>
      </w:r>
      <w:r w:rsidR="00A21F6E">
        <w:rPr>
          <w:lang w:val="en-US"/>
        </w:rPr>
        <w:t>policy element</w:t>
      </w:r>
      <w:r w:rsidR="00A21F6E" w:rsidRPr="00C533C4">
        <w:rPr>
          <w:lang w:val="en-US"/>
        </w:rPr>
        <w:t xml:space="preserve"> </w:t>
      </w:r>
      <w:r w:rsidR="00C533C4" w:rsidRPr="00C533C4">
        <w:rPr>
          <w:lang w:val="en-US"/>
        </w:rPr>
        <w:t>is the</w:t>
      </w:r>
      <w:r w:rsidR="00C533C4">
        <w:rPr>
          <w:lang w:val="en-US"/>
        </w:rPr>
        <w:t xml:space="preserve"> need and task of a government to provide their inhabitants reliable information about risk</w:t>
      </w:r>
      <w:r w:rsidR="00D23066">
        <w:rPr>
          <w:lang w:val="en-US"/>
        </w:rPr>
        <w:t>s</w:t>
      </w:r>
      <w:r w:rsidR="00C533C4">
        <w:rPr>
          <w:lang w:val="en-US"/>
        </w:rPr>
        <w:t xml:space="preserve"> of contamination and to inform them about the </w:t>
      </w:r>
      <w:r w:rsidR="00667BDF">
        <w:rPr>
          <w:lang w:val="en-US"/>
        </w:rPr>
        <w:t xml:space="preserve">approach and results of </w:t>
      </w:r>
      <w:r w:rsidR="00C533C4">
        <w:rPr>
          <w:lang w:val="en-US"/>
        </w:rPr>
        <w:t>remediation techniques.</w:t>
      </w:r>
      <w:r w:rsidR="00C533C4">
        <w:rPr>
          <w:noProof/>
        </w:rPr>
        <w:t xml:space="preserve"> </w:t>
      </w:r>
      <w:r w:rsidR="00E63863">
        <w:rPr>
          <w:noProof/>
        </w:rPr>
        <w:t xml:space="preserve">Being aware of the context of the present document, the intention is </w:t>
      </w:r>
      <w:r w:rsidR="00A21F6E">
        <w:rPr>
          <w:noProof/>
        </w:rPr>
        <w:t xml:space="preserve">to </w:t>
      </w:r>
      <w:r w:rsidR="00E63863">
        <w:rPr>
          <w:noProof/>
        </w:rPr>
        <w:t>outmark some relevant issues that we consider that should be taken into consideration more than a comprehensive analysis. The bas</w:t>
      </w:r>
      <w:r w:rsidR="008601DE">
        <w:rPr>
          <w:noProof/>
        </w:rPr>
        <w:t>is</w:t>
      </w:r>
      <w:r w:rsidR="00E63863">
        <w:rPr>
          <w:noProof/>
        </w:rPr>
        <w:t xml:space="preserve"> to select the issues have been the meetings with staff from the SEI and MoEPP</w:t>
      </w:r>
      <w:r w:rsidR="00356AD8">
        <w:rPr>
          <w:noProof/>
        </w:rPr>
        <w:t xml:space="preserve"> </w:t>
      </w:r>
      <w:r w:rsidR="00E63863">
        <w:rPr>
          <w:noProof/>
        </w:rPr>
        <w:t>and the information provide</w:t>
      </w:r>
      <w:r w:rsidR="00A21F6E">
        <w:rPr>
          <w:noProof/>
        </w:rPr>
        <w:t>d</w:t>
      </w:r>
      <w:r w:rsidR="00E63863">
        <w:rPr>
          <w:noProof/>
        </w:rPr>
        <w:t xml:space="preserve"> </w:t>
      </w:r>
      <w:r w:rsidR="00A21F6E">
        <w:rPr>
          <w:noProof/>
        </w:rPr>
        <w:t xml:space="preserve">about </w:t>
      </w:r>
      <w:r w:rsidR="00E63863">
        <w:rPr>
          <w:noProof/>
        </w:rPr>
        <w:t xml:space="preserve">the situation </w:t>
      </w:r>
      <w:r w:rsidR="00A21F6E">
        <w:rPr>
          <w:noProof/>
        </w:rPr>
        <w:t xml:space="preserve">in the Republic of </w:t>
      </w:r>
      <w:r w:rsidR="00E63863">
        <w:rPr>
          <w:noProof/>
        </w:rPr>
        <w:t>Macedonia.</w:t>
      </w:r>
    </w:p>
    <w:p w:rsidR="00E63863" w:rsidRDefault="0065039C" w:rsidP="008E2EF8">
      <w:pPr>
        <w:rPr>
          <w:noProof/>
        </w:rPr>
      </w:pPr>
      <w:r>
        <w:rPr>
          <w:noProof/>
        </w:rPr>
        <w:t xml:space="preserve">When dealing </w:t>
      </w:r>
      <w:r w:rsidR="00E63863">
        <w:rPr>
          <w:noProof/>
        </w:rPr>
        <w:t xml:space="preserve">with most </w:t>
      </w:r>
      <w:r w:rsidR="00035484">
        <w:rPr>
          <w:noProof/>
        </w:rPr>
        <w:t>soil</w:t>
      </w:r>
      <w:r w:rsidR="00E63863">
        <w:rPr>
          <w:noProof/>
        </w:rPr>
        <w:t xml:space="preserve"> issues there is no </w:t>
      </w:r>
      <w:r w:rsidR="00035484">
        <w:rPr>
          <w:noProof/>
        </w:rPr>
        <w:t>standard</w:t>
      </w:r>
      <w:r w:rsidR="00E63863">
        <w:rPr>
          <w:noProof/>
        </w:rPr>
        <w:t xml:space="preserve"> </w:t>
      </w:r>
      <w:r w:rsidR="00035484">
        <w:rPr>
          <w:noProof/>
        </w:rPr>
        <w:t>approach/</w:t>
      </w:r>
      <w:r w:rsidR="00E63863">
        <w:rPr>
          <w:noProof/>
        </w:rPr>
        <w:t>solution</w:t>
      </w:r>
      <w:r w:rsidR="00035484">
        <w:rPr>
          <w:noProof/>
        </w:rPr>
        <w:t>.</w:t>
      </w:r>
      <w:r w:rsidR="00E63863">
        <w:rPr>
          <w:noProof/>
        </w:rPr>
        <w:t xml:space="preserve"> </w:t>
      </w:r>
      <w:r w:rsidR="00035484">
        <w:rPr>
          <w:noProof/>
        </w:rPr>
        <w:t>D</w:t>
      </w:r>
      <w:r w:rsidR="00E63863">
        <w:rPr>
          <w:noProof/>
        </w:rPr>
        <w:t>ifferent approaches have to be tailor</w:t>
      </w:r>
      <w:r>
        <w:rPr>
          <w:noProof/>
        </w:rPr>
        <w:t>-made</w:t>
      </w:r>
      <w:r w:rsidR="00E63863">
        <w:rPr>
          <w:noProof/>
        </w:rPr>
        <w:t xml:space="preserve"> to the country and organizations, </w:t>
      </w:r>
      <w:r>
        <w:rPr>
          <w:noProof/>
        </w:rPr>
        <w:t xml:space="preserve">and </w:t>
      </w:r>
      <w:r w:rsidR="00E63863">
        <w:rPr>
          <w:noProof/>
        </w:rPr>
        <w:t xml:space="preserve">therefore, in the document, the </w:t>
      </w:r>
      <w:r>
        <w:rPr>
          <w:noProof/>
        </w:rPr>
        <w:t xml:space="preserve">key </w:t>
      </w:r>
      <w:r w:rsidR="00E63863">
        <w:rPr>
          <w:noProof/>
        </w:rPr>
        <w:t>issues</w:t>
      </w:r>
      <w:r>
        <w:rPr>
          <w:noProof/>
        </w:rPr>
        <w:t xml:space="preserve"> in soil policy</w:t>
      </w:r>
      <w:r w:rsidR="00E63863">
        <w:rPr>
          <w:noProof/>
        </w:rPr>
        <w:t xml:space="preserve"> will be raised and some information on the approach to them by different Member States, mainly The Netherlands and Basque Country</w:t>
      </w:r>
      <w:r>
        <w:rPr>
          <w:noProof/>
        </w:rPr>
        <w:t xml:space="preserve"> </w:t>
      </w:r>
      <w:r w:rsidR="00E63863">
        <w:rPr>
          <w:noProof/>
        </w:rPr>
        <w:t>(Spain), will be provided</w:t>
      </w:r>
      <w:r>
        <w:rPr>
          <w:noProof/>
        </w:rPr>
        <w:t>, but keeping always in mind the need of tailoring to the Macedonian situation</w:t>
      </w:r>
      <w:r w:rsidR="00E63863">
        <w:rPr>
          <w:noProof/>
        </w:rPr>
        <w:t xml:space="preserve">. In order to be more operative links to </w:t>
      </w:r>
      <w:r>
        <w:rPr>
          <w:noProof/>
        </w:rPr>
        <w:t xml:space="preserve">relevant </w:t>
      </w:r>
      <w:r w:rsidR="00E63863">
        <w:rPr>
          <w:noProof/>
        </w:rPr>
        <w:t xml:space="preserve">documents on the internet or annexes </w:t>
      </w:r>
      <w:r>
        <w:rPr>
          <w:noProof/>
        </w:rPr>
        <w:t xml:space="preserve">with information that is considered useful for taking further steps in the development of soil policy and legislation in the country </w:t>
      </w:r>
      <w:r w:rsidR="00E63863">
        <w:rPr>
          <w:noProof/>
        </w:rPr>
        <w:t>will be provided.</w:t>
      </w:r>
    </w:p>
    <w:p w:rsidR="00224271" w:rsidRDefault="00035484" w:rsidP="008E2EF8">
      <w:pPr>
        <w:rPr>
          <w:noProof/>
        </w:rPr>
      </w:pPr>
      <w:r>
        <w:rPr>
          <w:noProof/>
        </w:rPr>
        <w:t xml:space="preserve">In general the soil policy should be focussed on protection </w:t>
      </w:r>
      <w:r w:rsidR="00A72276">
        <w:rPr>
          <w:noProof/>
        </w:rPr>
        <w:t>and keep</w:t>
      </w:r>
      <w:r w:rsidR="0065039C">
        <w:rPr>
          <w:noProof/>
        </w:rPr>
        <w:t>ing</w:t>
      </w:r>
      <w:r w:rsidR="00A72276">
        <w:rPr>
          <w:noProof/>
        </w:rPr>
        <w:t xml:space="preserve"> clean areas clean. That means that we have to deal with the legacy of contaminated land from the past. </w:t>
      </w:r>
      <w:r w:rsidR="00870407">
        <w:rPr>
          <w:noProof/>
        </w:rPr>
        <w:t xml:space="preserve">The trend in </w:t>
      </w:r>
      <w:r w:rsidR="00870407" w:rsidRPr="00870407">
        <w:rPr>
          <w:b/>
          <w:noProof/>
        </w:rPr>
        <w:t>soil policy</w:t>
      </w:r>
      <w:r w:rsidR="00870407">
        <w:rPr>
          <w:noProof/>
        </w:rPr>
        <w:t xml:space="preserve"> in Member </w:t>
      </w:r>
      <w:r w:rsidR="002652CB">
        <w:rPr>
          <w:noProof/>
        </w:rPr>
        <w:t>States</w:t>
      </w:r>
      <w:r w:rsidR="00870407">
        <w:rPr>
          <w:noProof/>
        </w:rPr>
        <w:t xml:space="preserve"> is to consider the </w:t>
      </w:r>
      <w:r w:rsidR="00870407" w:rsidRPr="00870407">
        <w:rPr>
          <w:noProof/>
          <w:color w:val="0033CC"/>
        </w:rPr>
        <w:t>multifunctional principle</w:t>
      </w:r>
      <w:r w:rsidR="00870407">
        <w:rPr>
          <w:noProof/>
          <w:color w:val="0033CC"/>
        </w:rPr>
        <w:t xml:space="preserve">, </w:t>
      </w:r>
      <w:r w:rsidR="00870407">
        <w:rPr>
          <w:noProof/>
        </w:rPr>
        <w:t xml:space="preserve">with the objective of allowing </w:t>
      </w:r>
      <w:r w:rsidR="002652CB">
        <w:rPr>
          <w:noProof/>
        </w:rPr>
        <w:t>every kind of reuse after remedation. This is not a principle that is practical for all situations. Normally, the countries set a date to start with this new policy and differentiate between:</w:t>
      </w:r>
    </w:p>
    <w:p w:rsidR="002652CB" w:rsidRDefault="002652CB" w:rsidP="002652CB">
      <w:pPr>
        <w:pStyle w:val="ListParagraph"/>
        <w:numPr>
          <w:ilvl w:val="0"/>
          <w:numId w:val="7"/>
        </w:numPr>
        <w:rPr>
          <w:noProof/>
        </w:rPr>
      </w:pPr>
      <w:r>
        <w:rPr>
          <w:noProof/>
        </w:rPr>
        <w:t>Historically contaminated sites</w:t>
      </w:r>
    </w:p>
    <w:p w:rsidR="002652CB" w:rsidRPr="002652CB" w:rsidRDefault="002652CB" w:rsidP="002652CB">
      <w:pPr>
        <w:pStyle w:val="ListParagraph"/>
        <w:numPr>
          <w:ilvl w:val="0"/>
          <w:numId w:val="7"/>
        </w:numPr>
        <w:rPr>
          <w:noProof/>
          <w:lang w:val="en-US"/>
        </w:rPr>
      </w:pPr>
      <w:r w:rsidRPr="002652CB">
        <w:rPr>
          <w:noProof/>
          <w:lang w:val="en-US"/>
        </w:rPr>
        <w:t>Soil contamination events after setting the soil policy.</w:t>
      </w:r>
    </w:p>
    <w:p w:rsidR="002652CB" w:rsidRDefault="002652CB" w:rsidP="008E2EF8">
      <w:pPr>
        <w:rPr>
          <w:noProof/>
        </w:rPr>
      </w:pPr>
      <w:r>
        <w:rPr>
          <w:noProof/>
        </w:rPr>
        <w:t xml:space="preserve">The </w:t>
      </w:r>
      <w:r w:rsidRPr="002652CB">
        <w:rPr>
          <w:noProof/>
          <w:color w:val="0033CC"/>
        </w:rPr>
        <w:t xml:space="preserve">main principle </w:t>
      </w:r>
      <w:r>
        <w:rPr>
          <w:noProof/>
        </w:rPr>
        <w:t xml:space="preserve">of soil policy </w:t>
      </w:r>
      <w:r w:rsidR="0065039C">
        <w:rPr>
          <w:noProof/>
        </w:rPr>
        <w:t xml:space="preserve">is </w:t>
      </w:r>
      <w:r w:rsidRPr="002652CB">
        <w:rPr>
          <w:noProof/>
          <w:color w:val="0033CC"/>
        </w:rPr>
        <w:t xml:space="preserve">prevention </w:t>
      </w:r>
      <w:r>
        <w:rPr>
          <w:noProof/>
        </w:rPr>
        <w:t xml:space="preserve">of the contamination. </w:t>
      </w:r>
    </w:p>
    <w:p w:rsidR="001826B6" w:rsidRDefault="002A5907" w:rsidP="001826B6">
      <w:pPr>
        <w:rPr>
          <w:noProof/>
        </w:rPr>
      </w:pPr>
      <w:r>
        <w:rPr>
          <w:noProof/>
        </w:rPr>
        <w:t xml:space="preserve">The information provided during meetings about the situation on Macedonia is that there is not a specific legislation on the subject but there is a draft </w:t>
      </w:r>
      <w:r w:rsidR="0065039C">
        <w:rPr>
          <w:noProof/>
        </w:rPr>
        <w:t xml:space="preserve">Law on Soil Protection and a draft </w:t>
      </w:r>
      <w:r w:rsidR="00A72276">
        <w:rPr>
          <w:noProof/>
        </w:rPr>
        <w:t>rulebook “</w:t>
      </w:r>
      <w:r w:rsidR="00A72276" w:rsidRPr="00A72276">
        <w:rPr>
          <w:noProof/>
        </w:rPr>
        <w:t>on the procedures and criteria for the management of contaminated sites</w:t>
      </w:r>
      <w:r w:rsidR="00A72276">
        <w:rPr>
          <w:noProof/>
        </w:rPr>
        <w:t xml:space="preserve">“ </w:t>
      </w:r>
      <w:r>
        <w:rPr>
          <w:noProof/>
        </w:rPr>
        <w:t xml:space="preserve">that </w:t>
      </w:r>
      <w:r w:rsidR="0065039C">
        <w:rPr>
          <w:noProof/>
        </w:rPr>
        <w:t xml:space="preserve">are </w:t>
      </w:r>
      <w:r>
        <w:rPr>
          <w:noProof/>
        </w:rPr>
        <w:t xml:space="preserve">being discussed. Considering the present situation the </w:t>
      </w:r>
      <w:r w:rsidRPr="002A5907">
        <w:rPr>
          <w:noProof/>
          <w:color w:val="0033CC"/>
        </w:rPr>
        <w:t xml:space="preserve">document </w:t>
      </w:r>
      <w:r w:rsidR="00E66784">
        <w:rPr>
          <w:noProof/>
          <w:color w:val="0033CC"/>
        </w:rPr>
        <w:t xml:space="preserve">has as target group </w:t>
      </w:r>
      <w:r w:rsidR="00E66784" w:rsidRPr="008601DE">
        <w:rPr>
          <w:lang w:val="en-US"/>
        </w:rPr>
        <w:t>mainly the</w:t>
      </w:r>
      <w:r w:rsidR="00E66784">
        <w:rPr>
          <w:noProof/>
          <w:color w:val="0033CC"/>
        </w:rPr>
        <w:t xml:space="preserve"> </w:t>
      </w:r>
      <w:r w:rsidR="00E66784" w:rsidRPr="00F1617F">
        <w:rPr>
          <w:lang w:val="en-US"/>
        </w:rPr>
        <w:t>Ministry of Environment and Physical Planning</w:t>
      </w:r>
      <w:r w:rsidR="00E66784">
        <w:rPr>
          <w:lang w:val="en-US"/>
        </w:rPr>
        <w:t>, and</w:t>
      </w:r>
      <w:r w:rsidR="00E66784" w:rsidRPr="002A5907">
        <w:rPr>
          <w:noProof/>
          <w:color w:val="0033CC"/>
        </w:rPr>
        <w:t xml:space="preserve"> </w:t>
      </w:r>
      <w:r w:rsidRPr="002A5907">
        <w:rPr>
          <w:noProof/>
          <w:color w:val="0033CC"/>
        </w:rPr>
        <w:t>ha</w:t>
      </w:r>
      <w:r w:rsidR="0065039C">
        <w:rPr>
          <w:noProof/>
          <w:color w:val="0033CC"/>
        </w:rPr>
        <w:t>s</w:t>
      </w:r>
      <w:r w:rsidRPr="002A5907">
        <w:rPr>
          <w:noProof/>
          <w:color w:val="0033CC"/>
        </w:rPr>
        <w:t xml:space="preserve"> been structured</w:t>
      </w:r>
      <w:r w:rsidRPr="002A5907">
        <w:rPr>
          <w:noProof/>
          <w:color w:val="002060"/>
        </w:rPr>
        <w:t xml:space="preserve"> </w:t>
      </w:r>
      <w:r>
        <w:rPr>
          <w:noProof/>
        </w:rPr>
        <w:t xml:space="preserve">in the following way. First, a chapter on </w:t>
      </w:r>
      <w:r w:rsidRPr="002A5907">
        <w:rPr>
          <w:i/>
          <w:noProof/>
          <w:u w:val="single"/>
        </w:rPr>
        <w:t xml:space="preserve">basic and critical </w:t>
      </w:r>
      <w:r w:rsidR="0065039C">
        <w:rPr>
          <w:i/>
          <w:noProof/>
          <w:u w:val="single"/>
        </w:rPr>
        <w:t>elements</w:t>
      </w:r>
      <w:r>
        <w:rPr>
          <w:noProof/>
        </w:rPr>
        <w:t xml:space="preserve"> to be able to implement a soil protection policy that complies with standards of the European Union. Then, according to the above mentioned principles, there will be a chapter on </w:t>
      </w:r>
      <w:r w:rsidRPr="002A5907">
        <w:rPr>
          <w:i/>
          <w:noProof/>
          <w:u w:val="single"/>
        </w:rPr>
        <w:t>prevention</w:t>
      </w:r>
      <w:r>
        <w:rPr>
          <w:noProof/>
        </w:rPr>
        <w:t xml:space="preserve">, another one on the </w:t>
      </w:r>
      <w:r w:rsidRPr="002A5907">
        <w:rPr>
          <w:i/>
          <w:noProof/>
          <w:u w:val="single"/>
        </w:rPr>
        <w:t>soil intervention after</w:t>
      </w:r>
      <w:r>
        <w:rPr>
          <w:noProof/>
        </w:rPr>
        <w:t xml:space="preserve"> a soil contamination risk or event after </w:t>
      </w:r>
      <w:r w:rsidRPr="00254EC4">
        <w:rPr>
          <w:noProof/>
          <w:u w:val="single"/>
        </w:rPr>
        <w:t xml:space="preserve">the new </w:t>
      </w:r>
      <w:r w:rsidRPr="00E66784">
        <w:rPr>
          <w:i/>
          <w:noProof/>
          <w:u w:val="single"/>
        </w:rPr>
        <w:t>legislation</w:t>
      </w:r>
      <w:r w:rsidR="0065039C">
        <w:rPr>
          <w:noProof/>
        </w:rPr>
        <w:t xml:space="preserve"> is approved</w:t>
      </w:r>
      <w:r w:rsidRPr="00254EC4">
        <w:rPr>
          <w:noProof/>
        </w:rPr>
        <w:t xml:space="preserve"> </w:t>
      </w:r>
      <w:r>
        <w:rPr>
          <w:noProof/>
        </w:rPr>
        <w:t xml:space="preserve">and finally a chapter on the historically contaminated soils or </w:t>
      </w:r>
      <w:r w:rsidRPr="002A5907">
        <w:rPr>
          <w:i/>
          <w:noProof/>
          <w:u w:val="single"/>
        </w:rPr>
        <w:t>hotspots</w:t>
      </w:r>
      <w:r>
        <w:rPr>
          <w:noProof/>
        </w:rPr>
        <w:t xml:space="preserve">. </w:t>
      </w:r>
      <w:r w:rsidR="0065039C">
        <w:rPr>
          <w:noProof/>
        </w:rPr>
        <w:t>In addition annexes are provided with information that is considered useful for taking further steps in the development of soil policy and legislation.</w:t>
      </w:r>
    </w:p>
    <w:p w:rsidR="00E66784" w:rsidRPr="00F1617F" w:rsidRDefault="00E66784" w:rsidP="00E66784">
      <w:pPr>
        <w:spacing w:after="0" w:line="240" w:lineRule="auto"/>
        <w:rPr>
          <w:lang w:val="en-US"/>
        </w:rPr>
      </w:pPr>
      <w:r>
        <w:rPr>
          <w:lang w:val="en-US"/>
        </w:rPr>
        <w:t>It must be finally emphasized that this document does not deal with</w:t>
      </w:r>
      <w:r w:rsidRPr="00F1617F">
        <w:rPr>
          <w:lang w:val="en-US"/>
        </w:rPr>
        <w:t xml:space="preserve"> diffuse contamination, </w:t>
      </w:r>
      <w:r>
        <w:rPr>
          <w:lang w:val="en-US"/>
        </w:rPr>
        <w:t xml:space="preserve">and regarding contaminated sites it </w:t>
      </w:r>
      <w:r w:rsidRPr="00F1617F">
        <w:rPr>
          <w:lang w:val="en-US"/>
        </w:rPr>
        <w:t>focus on the 16 hotspots (no further potential sites)</w:t>
      </w:r>
      <w:r>
        <w:rPr>
          <w:lang w:val="en-US"/>
        </w:rPr>
        <w:t>.</w:t>
      </w:r>
      <w:r w:rsidR="00254EC4">
        <w:rPr>
          <w:lang w:val="en-US"/>
        </w:rPr>
        <w:t xml:space="preserve"> Although groundwater is regulated on a separate Law, the effects of contamination of soil to groundwater are</w:t>
      </w:r>
      <w:r w:rsidR="00C36149">
        <w:rPr>
          <w:lang w:val="en-US"/>
        </w:rPr>
        <w:t xml:space="preserve"> part of this analysis.</w:t>
      </w:r>
    </w:p>
    <w:p w:rsidR="002864DC" w:rsidRDefault="002864DC" w:rsidP="00151868">
      <w:pPr>
        <w:pStyle w:val="Heading1"/>
        <w:numPr>
          <w:ilvl w:val="0"/>
          <w:numId w:val="13"/>
        </w:numPr>
        <w:rPr>
          <w:noProof/>
        </w:rPr>
      </w:pPr>
      <w:bookmarkStart w:id="1" w:name="_Toc441674605"/>
      <w:r>
        <w:rPr>
          <w:noProof/>
        </w:rPr>
        <w:lastRenderedPageBreak/>
        <w:t xml:space="preserve">Necessary </w:t>
      </w:r>
      <w:r w:rsidR="00E66784">
        <w:rPr>
          <w:noProof/>
        </w:rPr>
        <w:t>elements in EU-compliant soil policy</w:t>
      </w:r>
      <w:bookmarkEnd w:id="1"/>
    </w:p>
    <w:p w:rsidR="002864DC" w:rsidRPr="00224271" w:rsidRDefault="002864DC" w:rsidP="00657BD0">
      <w:pPr>
        <w:pStyle w:val="Heading2"/>
        <w:numPr>
          <w:ilvl w:val="1"/>
          <w:numId w:val="14"/>
        </w:numPr>
        <w:rPr>
          <w:noProof/>
        </w:rPr>
      </w:pPr>
      <w:bookmarkStart w:id="2" w:name="_Toc441674606"/>
      <w:r>
        <w:rPr>
          <w:noProof/>
        </w:rPr>
        <w:t>Legislation and technical guides</w:t>
      </w:r>
      <w:bookmarkEnd w:id="2"/>
    </w:p>
    <w:p w:rsidR="00E66784" w:rsidRDefault="00E66784" w:rsidP="00957F61">
      <w:pPr>
        <w:pStyle w:val="Heading3"/>
      </w:pPr>
      <w:bookmarkStart w:id="3" w:name="_Toc441674607"/>
      <w:r>
        <w:t>2.1.1. Preliminary considerations</w:t>
      </w:r>
      <w:bookmarkEnd w:id="3"/>
    </w:p>
    <w:p w:rsidR="00F1617F" w:rsidRDefault="00F1617F" w:rsidP="00F1617F">
      <w:pPr>
        <w:spacing w:after="0" w:line="240" w:lineRule="auto"/>
      </w:pPr>
      <w:r>
        <w:t xml:space="preserve">When drafting the legislation, from the beginning, it has to be clear that soil legislation is not autonomous, is clearly connected to other general environmental legislation and related to legislation on other areas like waste, water, air,... </w:t>
      </w:r>
      <w:r w:rsidR="003220FD">
        <w:t xml:space="preserve">Although it is good to start with sectorial laws in reality a system approach of the soil-sediment-water system </w:t>
      </w:r>
      <w:r w:rsidR="00AB6D19">
        <w:t>is preferable</w:t>
      </w:r>
      <w:r w:rsidR="00790841">
        <w:t xml:space="preserve"> and is becoming more </w:t>
      </w:r>
      <w:r w:rsidR="00E66784">
        <w:t>common</w:t>
      </w:r>
      <w:r w:rsidR="00790841">
        <w:t xml:space="preserve"> in the EU countries</w:t>
      </w:r>
      <w:r w:rsidR="00AB6D19">
        <w:t xml:space="preserve">. </w:t>
      </w:r>
      <w:r w:rsidR="00790841">
        <w:t>E.g.</w:t>
      </w:r>
      <w:r w:rsidR="000A4733">
        <w:t xml:space="preserve"> </w:t>
      </w:r>
      <w:r w:rsidR="00790841">
        <w:t xml:space="preserve">The </w:t>
      </w:r>
      <w:r w:rsidR="000A4733">
        <w:t>N</w:t>
      </w:r>
      <w:r w:rsidR="00AB6D19">
        <w:t xml:space="preserve">etherlands are in a process of merging all sectorial Laws with the spatial planning into one Environmental </w:t>
      </w:r>
      <w:r w:rsidR="00C36149">
        <w:t xml:space="preserve">and </w:t>
      </w:r>
      <w:r w:rsidR="00AB6D19">
        <w:t xml:space="preserve">Planning Act. </w:t>
      </w:r>
      <w:r w:rsidR="00775CFC">
        <w:t>Figure 2 below</w:t>
      </w:r>
      <w:r>
        <w:t xml:space="preserve"> </w:t>
      </w:r>
      <w:r w:rsidR="00790841">
        <w:t>provides an</w:t>
      </w:r>
      <w:r>
        <w:t xml:space="preserve"> overview of current Dutch legislation, together with related European Directives</w:t>
      </w:r>
      <w:r w:rsidR="00AB6D19">
        <w:t xml:space="preserve">. </w:t>
      </w:r>
    </w:p>
    <w:p w:rsidR="007558E3" w:rsidRDefault="007558E3" w:rsidP="00F1617F">
      <w:pPr>
        <w:spacing w:after="0" w:line="240" w:lineRule="auto"/>
      </w:pPr>
    </w:p>
    <w:p w:rsidR="00F1617F" w:rsidRPr="004940C6" w:rsidRDefault="004940C6" w:rsidP="00F1617F">
      <w:pPr>
        <w:spacing w:after="0" w:line="240" w:lineRule="auto"/>
      </w:pPr>
      <w:r w:rsidRPr="004940C6">
        <w:rPr>
          <w:noProof/>
          <w:lang w:val="es-ES" w:eastAsia="es-ES"/>
        </w:rPr>
        <w:drawing>
          <wp:inline distT="0" distB="0" distL="0" distR="0" wp14:anchorId="01B53021" wp14:editId="1F040282">
            <wp:extent cx="5760720" cy="3495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95675"/>
                    </a:xfrm>
                    <a:prstGeom prst="rect">
                      <a:avLst/>
                    </a:prstGeom>
                  </pic:spPr>
                </pic:pic>
              </a:graphicData>
            </a:graphic>
          </wp:inline>
        </w:drawing>
      </w:r>
    </w:p>
    <w:p w:rsidR="00F1617F" w:rsidRDefault="00F1617F" w:rsidP="00F1617F">
      <w:pPr>
        <w:spacing w:after="0" w:line="240" w:lineRule="auto"/>
      </w:pPr>
    </w:p>
    <w:p w:rsidR="00F1617F" w:rsidRDefault="00F1617F" w:rsidP="00F1617F">
      <w:pPr>
        <w:spacing w:after="0" w:line="240" w:lineRule="auto"/>
      </w:pPr>
    </w:p>
    <w:p w:rsidR="00F1617F" w:rsidRDefault="004905E3" w:rsidP="00F1617F">
      <w:pPr>
        <w:spacing w:after="0" w:line="240" w:lineRule="auto"/>
      </w:pPr>
      <w:r>
        <w:t xml:space="preserve">When defining </w:t>
      </w:r>
      <w:r w:rsidR="00AB6D19">
        <w:t xml:space="preserve">a soil policy </w:t>
      </w:r>
      <w:r w:rsidR="00E66784">
        <w:t xml:space="preserve">it should include </w:t>
      </w:r>
      <w:r>
        <w:t xml:space="preserve">3 main </w:t>
      </w:r>
      <w:r w:rsidR="00E66784">
        <w:t>pillars</w:t>
      </w:r>
      <w:r>
        <w:t>:</w:t>
      </w:r>
      <w:r w:rsidR="00AB6D19">
        <w:t xml:space="preserve"> </w:t>
      </w:r>
      <w:r>
        <w:t xml:space="preserve">(i) </w:t>
      </w:r>
      <w:r w:rsidR="00AB6D19">
        <w:t>prevent</w:t>
      </w:r>
      <w:r w:rsidR="00683F51">
        <w:t>ion</w:t>
      </w:r>
      <w:r w:rsidR="00F1617F" w:rsidRPr="00F1617F">
        <w:t xml:space="preserve">, </w:t>
      </w:r>
      <w:r>
        <w:t xml:space="preserve">(ii) </w:t>
      </w:r>
      <w:r w:rsidR="00AB6D19">
        <w:t>manage</w:t>
      </w:r>
      <w:r w:rsidR="00683F51">
        <w:t>ment</w:t>
      </w:r>
      <w:r w:rsidR="00F1617F" w:rsidRPr="00F1617F">
        <w:t xml:space="preserve"> </w:t>
      </w:r>
      <w:r w:rsidR="00AB6D19">
        <w:t xml:space="preserve">(dealing with excavated soils) and </w:t>
      </w:r>
      <w:r>
        <w:t xml:space="preserve">(iii) </w:t>
      </w:r>
      <w:r w:rsidR="00AB6D19">
        <w:t>remediat</w:t>
      </w:r>
      <w:r w:rsidR="00683F51">
        <w:t>ion of contaminated land</w:t>
      </w:r>
      <w:r w:rsidR="00F1617F" w:rsidRPr="00F1617F">
        <w:t xml:space="preserve"> (risk based)</w:t>
      </w:r>
      <w:r w:rsidR="00683F51">
        <w:t xml:space="preserve">. </w:t>
      </w:r>
    </w:p>
    <w:p w:rsidR="004905E3" w:rsidRPr="00F1617F" w:rsidRDefault="004905E3" w:rsidP="00F1617F">
      <w:pPr>
        <w:spacing w:after="0" w:line="240" w:lineRule="auto"/>
      </w:pPr>
    </w:p>
    <w:p w:rsidR="004905E3" w:rsidRDefault="004905E3" w:rsidP="00F1617F">
      <w:pPr>
        <w:spacing w:after="0" w:line="240" w:lineRule="auto"/>
      </w:pPr>
      <w:r>
        <w:t xml:space="preserve">At least the following </w:t>
      </w:r>
      <w:r w:rsidR="00F1617F" w:rsidRPr="00657BD0">
        <w:t>EU environmental principles</w:t>
      </w:r>
      <w:r>
        <w:t xml:space="preserve"> should be embedded in such legislation</w:t>
      </w:r>
      <w:r w:rsidR="00F1617F" w:rsidRPr="00657BD0">
        <w:t xml:space="preserve">: </w:t>
      </w:r>
    </w:p>
    <w:p w:rsidR="004905E3" w:rsidRPr="00957F61" w:rsidRDefault="00F1617F" w:rsidP="00957F61">
      <w:pPr>
        <w:pStyle w:val="ListParagraph"/>
        <w:numPr>
          <w:ilvl w:val="0"/>
          <w:numId w:val="17"/>
        </w:numPr>
        <w:spacing w:after="0" w:line="240" w:lineRule="auto"/>
        <w:rPr>
          <w:lang w:val="en-US"/>
        </w:rPr>
      </w:pPr>
      <w:r w:rsidRPr="00957F61">
        <w:rPr>
          <w:lang w:val="en-US"/>
        </w:rPr>
        <w:t>ALARA</w:t>
      </w:r>
      <w:r w:rsidR="004905E3" w:rsidRPr="00957F61">
        <w:rPr>
          <w:lang w:val="en-US"/>
        </w:rPr>
        <w:t xml:space="preserve"> ("as low as (is) reasonably achievable").</w:t>
      </w:r>
      <w:r w:rsidRPr="00957F61">
        <w:rPr>
          <w:lang w:val="en-US"/>
        </w:rPr>
        <w:t xml:space="preserve"> </w:t>
      </w:r>
    </w:p>
    <w:p w:rsidR="004905E3" w:rsidRPr="00957F61" w:rsidRDefault="004905E3" w:rsidP="00957F61">
      <w:pPr>
        <w:pStyle w:val="ListParagraph"/>
        <w:numPr>
          <w:ilvl w:val="0"/>
          <w:numId w:val="17"/>
        </w:numPr>
        <w:spacing w:after="0" w:line="240" w:lineRule="auto"/>
        <w:rPr>
          <w:lang w:val="en-US"/>
        </w:rPr>
      </w:pPr>
      <w:r w:rsidRPr="00E66784">
        <w:rPr>
          <w:lang w:val="en-US"/>
        </w:rPr>
        <w:t>Polluter pays principle</w:t>
      </w:r>
      <w:r w:rsidRPr="00957F61">
        <w:rPr>
          <w:lang w:val="en-US"/>
        </w:rPr>
        <w:t>.</w:t>
      </w:r>
      <w:r w:rsidR="00F1617F" w:rsidRPr="00957F61">
        <w:rPr>
          <w:lang w:val="en-US"/>
        </w:rPr>
        <w:t xml:space="preserve"> </w:t>
      </w:r>
    </w:p>
    <w:p w:rsidR="004905E3" w:rsidRPr="00957F61" w:rsidRDefault="004905E3" w:rsidP="00957F61">
      <w:pPr>
        <w:pStyle w:val="ListParagraph"/>
        <w:numPr>
          <w:ilvl w:val="0"/>
          <w:numId w:val="17"/>
        </w:numPr>
        <w:spacing w:after="0" w:line="240" w:lineRule="auto"/>
        <w:rPr>
          <w:lang w:val="en-US"/>
        </w:rPr>
      </w:pPr>
      <w:r w:rsidRPr="00E66784">
        <w:rPr>
          <w:lang w:val="en-US"/>
        </w:rPr>
        <w:t>Duty of care</w:t>
      </w:r>
      <w:r>
        <w:rPr>
          <w:lang w:val="en-US"/>
        </w:rPr>
        <w:t>.</w:t>
      </w:r>
    </w:p>
    <w:p w:rsidR="00F1617F" w:rsidRPr="00957F61" w:rsidRDefault="004905E3" w:rsidP="00957F61">
      <w:pPr>
        <w:pStyle w:val="ListParagraph"/>
        <w:numPr>
          <w:ilvl w:val="0"/>
          <w:numId w:val="17"/>
        </w:numPr>
        <w:spacing w:after="0" w:line="240" w:lineRule="auto"/>
        <w:rPr>
          <w:lang w:val="en-US"/>
        </w:rPr>
      </w:pPr>
      <w:r w:rsidRPr="00E66784">
        <w:rPr>
          <w:lang w:val="en-US"/>
        </w:rPr>
        <w:t xml:space="preserve">Precautionary </w:t>
      </w:r>
      <w:r w:rsidR="00F1617F" w:rsidRPr="00957F61">
        <w:rPr>
          <w:lang w:val="en-US"/>
        </w:rPr>
        <w:t>pri</w:t>
      </w:r>
      <w:r w:rsidR="00AB6D19" w:rsidRPr="00957F61">
        <w:rPr>
          <w:lang w:val="en-US"/>
        </w:rPr>
        <w:t>n</w:t>
      </w:r>
      <w:r w:rsidR="00F1617F" w:rsidRPr="00957F61">
        <w:rPr>
          <w:lang w:val="en-US"/>
        </w:rPr>
        <w:t>ciple.</w:t>
      </w:r>
    </w:p>
    <w:p w:rsidR="004905E3" w:rsidRDefault="004905E3" w:rsidP="00F1617F">
      <w:pPr>
        <w:spacing w:after="0" w:line="240" w:lineRule="auto"/>
        <w:rPr>
          <w:lang w:val="en-US"/>
        </w:rPr>
      </w:pPr>
    </w:p>
    <w:p w:rsidR="00E66784" w:rsidRDefault="00E66784" w:rsidP="00957F61">
      <w:pPr>
        <w:pStyle w:val="Heading3"/>
        <w:rPr>
          <w:lang w:val="en-US"/>
        </w:rPr>
      </w:pPr>
      <w:bookmarkStart w:id="4" w:name="_Toc441674608"/>
      <w:r>
        <w:rPr>
          <w:lang w:val="en-US"/>
        </w:rPr>
        <w:lastRenderedPageBreak/>
        <w:t>2.1.2. Comments to the draft Law on Soil Protection</w:t>
      </w:r>
      <w:bookmarkEnd w:id="4"/>
    </w:p>
    <w:p w:rsidR="004940C6" w:rsidRDefault="00E66784" w:rsidP="00F1617F">
      <w:pPr>
        <w:spacing w:after="0" w:line="240" w:lineRule="auto"/>
        <w:rPr>
          <w:lang w:val="en-US"/>
        </w:rPr>
      </w:pPr>
      <w:r>
        <w:rPr>
          <w:noProof/>
        </w:rPr>
        <w:t>Currently the MoEPP is in the process of drafting a law on protection and remediation of soil.</w:t>
      </w:r>
      <w:r w:rsidR="00D44120">
        <w:rPr>
          <w:noProof/>
        </w:rPr>
        <w:t xml:space="preserve"> The draft law foresees the development of a series of secondary legislation and strategy documents (e.g. rules on the type and level of concentration of hazardous substances present in the soil, national plan for the remediation of contaminated sites). As a reference for the development of such legislation and strategies, it is recommended to read the following </w:t>
      </w:r>
      <w:r w:rsidR="005E67F5">
        <w:rPr>
          <w:lang w:val="en-US"/>
        </w:rPr>
        <w:t>examples</w:t>
      </w:r>
      <w:r w:rsidR="004905E3">
        <w:rPr>
          <w:lang w:val="en-US"/>
        </w:rPr>
        <w:t xml:space="preserve"> of </w:t>
      </w:r>
      <w:r w:rsidR="004940C6">
        <w:rPr>
          <w:lang w:val="en-US"/>
        </w:rPr>
        <w:t xml:space="preserve">useful </w:t>
      </w:r>
      <w:r w:rsidR="004905E3">
        <w:rPr>
          <w:lang w:val="en-US"/>
        </w:rPr>
        <w:t>national and regional soil policy documents, most of them available in English</w:t>
      </w:r>
      <w:r w:rsidR="00F1617F" w:rsidRPr="00F1617F">
        <w:rPr>
          <w:lang w:val="en-US"/>
        </w:rPr>
        <w:t xml:space="preserve">: </w:t>
      </w:r>
    </w:p>
    <w:p w:rsidR="00E66784" w:rsidRDefault="00E66784" w:rsidP="00E66784">
      <w:pPr>
        <w:pStyle w:val="ListParagraph"/>
        <w:numPr>
          <w:ilvl w:val="0"/>
          <w:numId w:val="18"/>
        </w:numPr>
        <w:spacing w:after="0" w:line="240" w:lineRule="auto"/>
        <w:rPr>
          <w:lang w:val="en-US"/>
        </w:rPr>
      </w:pPr>
      <w:r>
        <w:rPr>
          <w:lang w:val="en-US"/>
        </w:rPr>
        <w:t>The Netherlands:</w:t>
      </w:r>
    </w:p>
    <w:p w:rsidR="004940C6" w:rsidRDefault="00F1617F" w:rsidP="005E67F5">
      <w:pPr>
        <w:pStyle w:val="ListParagraph"/>
        <w:numPr>
          <w:ilvl w:val="1"/>
          <w:numId w:val="18"/>
        </w:numPr>
        <w:spacing w:after="0" w:line="240" w:lineRule="auto"/>
        <w:rPr>
          <w:lang w:val="en-US"/>
        </w:rPr>
      </w:pPr>
      <w:r w:rsidRPr="00957F61">
        <w:rPr>
          <w:lang w:val="en-US"/>
        </w:rPr>
        <w:t>Into Dutch Soils</w:t>
      </w:r>
      <w:r w:rsidR="004940C6">
        <w:rPr>
          <w:lang w:val="en-US"/>
        </w:rPr>
        <w:t xml:space="preserve">: </w:t>
      </w:r>
      <w:hyperlink r:id="rId10" w:history="1">
        <w:r w:rsidR="004940C6" w:rsidRPr="00306270">
          <w:rPr>
            <w:rStyle w:val="Hyperlink"/>
            <w:lang w:val="en-US"/>
          </w:rPr>
          <w:t>http://rwsenvironment.eu/subjects/soil/publications/</w:t>
        </w:r>
      </w:hyperlink>
      <w:r w:rsidR="004940C6">
        <w:rPr>
          <w:lang w:val="en-US"/>
        </w:rPr>
        <w:t xml:space="preserve"> </w:t>
      </w:r>
      <w:r w:rsidR="00C36149">
        <w:rPr>
          <w:lang w:val="en-US"/>
        </w:rPr>
        <w:t>.</w:t>
      </w:r>
      <w:r w:rsidR="00C36149">
        <w:rPr>
          <w:lang w:val="en-US"/>
        </w:rPr>
        <w:br/>
      </w:r>
      <w:r w:rsidR="00E66784">
        <w:rPr>
          <w:lang w:val="en-US"/>
        </w:rPr>
        <w:t xml:space="preserve"> </w:t>
      </w:r>
      <w:r w:rsidR="00BC4951">
        <w:rPr>
          <w:lang w:val="en-US"/>
        </w:rPr>
        <w:t>This document</w:t>
      </w:r>
      <w:r w:rsidR="00E66784">
        <w:rPr>
          <w:lang w:val="en-US"/>
        </w:rPr>
        <w:t xml:space="preserve"> provides an </w:t>
      </w:r>
      <w:r w:rsidR="00E66784" w:rsidRPr="00F1617F">
        <w:rPr>
          <w:lang w:val="en-US"/>
        </w:rPr>
        <w:t xml:space="preserve">overview of the headlines of the soil policy in </w:t>
      </w:r>
      <w:r w:rsidR="00E66784">
        <w:rPr>
          <w:lang w:val="en-US"/>
        </w:rPr>
        <w:t>T</w:t>
      </w:r>
      <w:r w:rsidR="00E66784" w:rsidRPr="00F1617F">
        <w:rPr>
          <w:lang w:val="en-US"/>
        </w:rPr>
        <w:t>he Netherlands</w:t>
      </w:r>
      <w:r w:rsidR="00E66784">
        <w:rPr>
          <w:lang w:val="en-US"/>
        </w:rPr>
        <w:t>.</w:t>
      </w:r>
    </w:p>
    <w:p w:rsidR="004940C6" w:rsidRDefault="00F1617F" w:rsidP="005E67F5">
      <w:pPr>
        <w:pStyle w:val="ListParagraph"/>
        <w:numPr>
          <w:ilvl w:val="1"/>
          <w:numId w:val="18"/>
        </w:numPr>
        <w:spacing w:after="0" w:line="240" w:lineRule="auto"/>
        <w:rPr>
          <w:lang w:val="en-US"/>
        </w:rPr>
      </w:pPr>
      <w:r w:rsidRPr="00957F61">
        <w:rPr>
          <w:lang w:val="en-US"/>
        </w:rPr>
        <w:t>Circular on soil remediation</w:t>
      </w:r>
      <w:r w:rsidR="004940C6">
        <w:rPr>
          <w:lang w:val="en-US"/>
        </w:rPr>
        <w:t xml:space="preserve">: </w:t>
      </w:r>
      <w:hyperlink r:id="rId11" w:history="1">
        <w:r w:rsidR="004940C6" w:rsidRPr="00F1617F">
          <w:rPr>
            <w:rStyle w:val="Hyperlink"/>
            <w:lang w:val="en-US"/>
          </w:rPr>
          <w:t>http://rwsenvironment.eu/subjects/soil/legislation-and/soil-remediation/</w:t>
        </w:r>
      </w:hyperlink>
      <w:r w:rsidR="004940C6">
        <w:rPr>
          <w:lang w:val="en-US"/>
        </w:rPr>
        <w:t>.</w:t>
      </w:r>
    </w:p>
    <w:p w:rsidR="00F1617F" w:rsidRDefault="005E67F5" w:rsidP="005E67F5">
      <w:pPr>
        <w:pStyle w:val="ListParagraph"/>
        <w:numPr>
          <w:ilvl w:val="1"/>
          <w:numId w:val="18"/>
        </w:numPr>
        <w:spacing w:after="0" w:line="240" w:lineRule="auto"/>
        <w:rPr>
          <w:lang w:val="en-US"/>
        </w:rPr>
      </w:pPr>
      <w:r w:rsidRPr="005E67F5">
        <w:rPr>
          <w:lang w:val="en-US"/>
        </w:rPr>
        <w:t>Netherlands Soil Protection Guideline for Industrial Activities</w:t>
      </w:r>
      <w:r w:rsidR="004940C6">
        <w:rPr>
          <w:lang w:val="en-US"/>
        </w:rPr>
        <w:t xml:space="preserve">: </w:t>
      </w:r>
      <w:hyperlink r:id="rId12" w:history="1">
        <w:r w:rsidRPr="002523C7">
          <w:rPr>
            <w:rStyle w:val="Hyperlink"/>
            <w:lang w:val="en-US"/>
          </w:rPr>
          <w:t>http://rwsenvironment.eu/subjects/soil/legislation-and/soil-protection/</w:t>
        </w:r>
      </w:hyperlink>
      <w:r>
        <w:rPr>
          <w:lang w:val="en-US"/>
        </w:rPr>
        <w:t xml:space="preserve"> </w:t>
      </w:r>
      <w:r w:rsidR="004940C6">
        <w:rPr>
          <w:lang w:val="en-US"/>
        </w:rPr>
        <w:t>.</w:t>
      </w:r>
    </w:p>
    <w:p w:rsidR="00D44120" w:rsidRPr="00957F61" w:rsidRDefault="00D44120" w:rsidP="00957F61">
      <w:pPr>
        <w:pStyle w:val="ListParagraph"/>
        <w:numPr>
          <w:ilvl w:val="0"/>
          <w:numId w:val="18"/>
        </w:numPr>
        <w:spacing w:after="0" w:line="240" w:lineRule="auto"/>
        <w:rPr>
          <w:lang w:val="en-US"/>
        </w:rPr>
      </w:pPr>
      <w:r>
        <w:rPr>
          <w:lang w:val="en-US"/>
        </w:rPr>
        <w:t>Spain</w:t>
      </w:r>
    </w:p>
    <w:p w:rsidR="00FE2F8D" w:rsidRPr="00BC4951" w:rsidRDefault="00FE2F8D" w:rsidP="00FE2F8D">
      <w:pPr>
        <w:pStyle w:val="ListParagraph"/>
        <w:numPr>
          <w:ilvl w:val="1"/>
          <w:numId w:val="18"/>
        </w:numPr>
        <w:spacing w:after="0" w:line="240" w:lineRule="auto"/>
        <w:rPr>
          <w:lang w:val="en-US"/>
        </w:rPr>
      </w:pPr>
      <w:r w:rsidRPr="00BC4951">
        <w:rPr>
          <w:lang w:val="en-US"/>
        </w:rPr>
        <w:t xml:space="preserve">Legislation in Spain </w:t>
      </w:r>
    </w:p>
    <w:p w:rsidR="00FE2F8D" w:rsidRPr="00BC4951" w:rsidRDefault="00BC4951" w:rsidP="00FE2F8D">
      <w:pPr>
        <w:spacing w:after="0" w:line="240" w:lineRule="auto"/>
        <w:ind w:left="1418" w:hanging="2"/>
        <w:rPr>
          <w:lang w:val="en-US"/>
        </w:rPr>
      </w:pPr>
      <w:hyperlink r:id="rId13" w:history="1">
        <w:r w:rsidR="00FE2F8D" w:rsidRPr="00BC4951">
          <w:rPr>
            <w:rStyle w:val="Hyperlink"/>
            <w:lang w:val="en-US"/>
          </w:rPr>
          <w:t>http://www.magrama.gob.es/es/calidad-y-evaluacion-ambiental/temas/suelos-contaminados/09047122800b7af</w:t>
        </w:r>
        <w:r w:rsidR="00FE2F8D" w:rsidRPr="00BC4951">
          <w:rPr>
            <w:rStyle w:val="Hyperlink"/>
            <w:lang w:val="en-US"/>
          </w:rPr>
          <w:t>f</w:t>
        </w:r>
        <w:r w:rsidR="00FE2F8D" w:rsidRPr="00BC4951">
          <w:rPr>
            <w:rStyle w:val="Hyperlink"/>
            <w:lang w:val="en-US"/>
          </w:rPr>
          <w:t>_tcm7-3206.pdf</w:t>
        </w:r>
      </w:hyperlink>
    </w:p>
    <w:p w:rsidR="00FE2F8D" w:rsidRPr="00BC4951" w:rsidRDefault="00FE2F8D" w:rsidP="00FE2F8D">
      <w:pPr>
        <w:pStyle w:val="ListParagraph"/>
        <w:spacing w:after="0" w:line="240" w:lineRule="auto"/>
        <w:ind w:left="1440"/>
        <w:rPr>
          <w:lang w:val="en-US"/>
        </w:rPr>
      </w:pPr>
    </w:p>
    <w:p w:rsidR="00FE2F8D" w:rsidRPr="00BC4951" w:rsidRDefault="00FE2F8D" w:rsidP="00FE2F8D">
      <w:pPr>
        <w:pStyle w:val="ListParagraph"/>
        <w:numPr>
          <w:ilvl w:val="1"/>
          <w:numId w:val="18"/>
        </w:numPr>
        <w:spacing w:after="0" w:line="240" w:lineRule="auto"/>
        <w:rPr>
          <w:lang w:val="en-US"/>
        </w:rPr>
      </w:pPr>
      <w:r w:rsidRPr="00BC4951">
        <w:rPr>
          <w:lang w:val="en-US"/>
        </w:rPr>
        <w:t>Legislation in the Basque Country</w:t>
      </w:r>
      <w:r w:rsidR="00BC4951">
        <w:rPr>
          <w:lang w:val="en-US"/>
        </w:rPr>
        <w:t xml:space="preserve"> (in Spanish)</w:t>
      </w:r>
    </w:p>
    <w:p w:rsidR="00FE2F8D" w:rsidRPr="00BC4951" w:rsidRDefault="00FE2F8D" w:rsidP="00FE2F8D">
      <w:pPr>
        <w:spacing w:after="0" w:line="240" w:lineRule="auto"/>
        <w:ind w:left="1418" w:hanging="2"/>
        <w:rPr>
          <w:lang w:val="en-US"/>
        </w:rPr>
      </w:pPr>
      <w:r w:rsidRPr="00BC4951">
        <w:t xml:space="preserve"> </w:t>
      </w:r>
      <w:hyperlink r:id="rId14" w:history="1">
        <w:r w:rsidRPr="00BC4951">
          <w:rPr>
            <w:rStyle w:val="Hyperlink"/>
          </w:rPr>
          <w:t>http://www.jusap.ejgv.euskadi.eus/r47-bopvapps/es/bopv2/datos/2015/07</w:t>
        </w:r>
        <w:r w:rsidRPr="00BC4951">
          <w:rPr>
            <w:rStyle w:val="Hyperlink"/>
          </w:rPr>
          <w:t>/</w:t>
        </w:r>
        <w:r w:rsidRPr="00BC4951">
          <w:rPr>
            <w:rStyle w:val="Hyperlink"/>
          </w:rPr>
          <w:t>1502935a.pdf</w:t>
        </w:r>
      </w:hyperlink>
    </w:p>
    <w:p w:rsidR="00F1617F" w:rsidRPr="00BC4951" w:rsidRDefault="00F1617F" w:rsidP="00F1617F">
      <w:pPr>
        <w:spacing w:after="0" w:line="240" w:lineRule="auto"/>
        <w:rPr>
          <w:lang w:val="en-US"/>
        </w:rPr>
      </w:pPr>
    </w:p>
    <w:p w:rsidR="004905E3" w:rsidRDefault="004905E3" w:rsidP="006946C8">
      <w:pPr>
        <w:pStyle w:val="Heading3"/>
        <w:rPr>
          <w:noProof/>
          <w:lang w:val="en-US"/>
        </w:rPr>
      </w:pPr>
      <w:bookmarkStart w:id="5" w:name="_Toc441674609"/>
      <w:r>
        <w:rPr>
          <w:noProof/>
          <w:lang w:val="en-US"/>
        </w:rPr>
        <w:t>2.1.</w:t>
      </w:r>
      <w:r w:rsidR="00E66784">
        <w:rPr>
          <w:noProof/>
          <w:lang w:val="en-US"/>
        </w:rPr>
        <w:t>3</w:t>
      </w:r>
      <w:r>
        <w:rPr>
          <w:noProof/>
          <w:lang w:val="en-US"/>
        </w:rPr>
        <w:t xml:space="preserve">. Comments to the draft Rulebook </w:t>
      </w:r>
      <w:r w:rsidRPr="004905E3">
        <w:rPr>
          <w:noProof/>
          <w:lang w:val="en-US"/>
        </w:rPr>
        <w:t xml:space="preserve">on the procedures and criteria for the </w:t>
      </w:r>
      <w:r w:rsidR="00D44120">
        <w:rPr>
          <w:noProof/>
          <w:lang w:val="en-US"/>
        </w:rPr>
        <w:t xml:space="preserve">identification and </w:t>
      </w:r>
      <w:r w:rsidRPr="004905E3">
        <w:rPr>
          <w:noProof/>
          <w:lang w:val="en-US"/>
        </w:rPr>
        <w:t>management of contaminated sites</w:t>
      </w:r>
      <w:bookmarkEnd w:id="5"/>
    </w:p>
    <w:p w:rsidR="003A2846" w:rsidRDefault="003A2846" w:rsidP="002864DC">
      <w:pPr>
        <w:rPr>
          <w:noProof/>
          <w:lang w:val="en-US"/>
        </w:rPr>
      </w:pPr>
      <w:r>
        <w:rPr>
          <w:noProof/>
          <w:lang w:val="en-US"/>
        </w:rPr>
        <w:t xml:space="preserve">In general the rulebook gives a good impression about procedures of investigation, risk assessment and remediation. What </w:t>
      </w:r>
      <w:r w:rsidR="004905E3">
        <w:rPr>
          <w:noProof/>
          <w:lang w:val="en-US"/>
        </w:rPr>
        <w:t>seems to be</w:t>
      </w:r>
      <w:r>
        <w:rPr>
          <w:noProof/>
          <w:lang w:val="en-US"/>
        </w:rPr>
        <w:t xml:space="preserve"> missing </w:t>
      </w:r>
      <w:r w:rsidR="004905E3">
        <w:rPr>
          <w:noProof/>
          <w:lang w:val="en-US"/>
        </w:rPr>
        <w:t xml:space="preserve">is </w:t>
      </w:r>
      <w:r>
        <w:rPr>
          <w:noProof/>
          <w:lang w:val="en-US"/>
        </w:rPr>
        <w:t xml:space="preserve">the use of a standard risk model like Rebecca (from USEPA) or CSOIL (from NL). </w:t>
      </w:r>
      <w:r w:rsidR="004905E3">
        <w:rPr>
          <w:noProof/>
          <w:lang w:val="en-US"/>
        </w:rPr>
        <w:t>It is recommended that</w:t>
      </w:r>
      <w:r>
        <w:rPr>
          <w:noProof/>
          <w:lang w:val="en-US"/>
        </w:rPr>
        <w:t xml:space="preserve"> the national government </w:t>
      </w:r>
      <w:r w:rsidR="004905E3">
        <w:rPr>
          <w:noProof/>
          <w:lang w:val="en-US"/>
        </w:rPr>
        <w:t xml:space="preserve">should be the one to </w:t>
      </w:r>
      <w:r>
        <w:rPr>
          <w:noProof/>
          <w:lang w:val="en-US"/>
        </w:rPr>
        <w:t>provide consultancies with such a model. Defining the risks of a site must be done objective</w:t>
      </w:r>
      <w:r w:rsidR="004905E3">
        <w:rPr>
          <w:noProof/>
          <w:lang w:val="en-US"/>
        </w:rPr>
        <w:t>ly</w:t>
      </w:r>
      <w:r>
        <w:rPr>
          <w:noProof/>
          <w:lang w:val="en-US"/>
        </w:rPr>
        <w:t xml:space="preserve"> without </w:t>
      </w:r>
      <w:r w:rsidR="004905E3">
        <w:rPr>
          <w:noProof/>
          <w:lang w:val="en-US"/>
        </w:rPr>
        <w:t xml:space="preserve">leaving room for </w:t>
      </w:r>
      <w:r>
        <w:rPr>
          <w:noProof/>
          <w:lang w:val="en-US"/>
        </w:rPr>
        <w:t xml:space="preserve">discussion </w:t>
      </w:r>
      <w:r w:rsidR="004905E3">
        <w:rPr>
          <w:noProof/>
          <w:lang w:val="en-US"/>
        </w:rPr>
        <w:t>or uncertainties for</w:t>
      </w:r>
      <w:r>
        <w:rPr>
          <w:noProof/>
          <w:lang w:val="en-US"/>
        </w:rPr>
        <w:t xml:space="preserve"> the </w:t>
      </w:r>
      <w:r w:rsidR="004905E3">
        <w:rPr>
          <w:noProof/>
          <w:lang w:val="en-US"/>
        </w:rPr>
        <w:t xml:space="preserve">polluter </w:t>
      </w:r>
      <w:r>
        <w:rPr>
          <w:noProof/>
          <w:lang w:val="en-US"/>
        </w:rPr>
        <w:t xml:space="preserve">or owner of a site. </w:t>
      </w:r>
    </w:p>
    <w:p w:rsidR="003A2846" w:rsidRDefault="003A2846" w:rsidP="002864DC">
      <w:pPr>
        <w:rPr>
          <w:noProof/>
          <w:lang w:val="en-US"/>
        </w:rPr>
      </w:pPr>
      <w:r>
        <w:rPr>
          <w:noProof/>
          <w:lang w:val="en-US"/>
        </w:rPr>
        <w:t xml:space="preserve">The rulebook says nothing about the qualifications of the </w:t>
      </w:r>
      <w:r w:rsidR="00AF30C4">
        <w:rPr>
          <w:noProof/>
          <w:lang w:val="en-US"/>
        </w:rPr>
        <w:t>people who work in the field and takes the samples</w:t>
      </w:r>
      <w:r w:rsidR="00381FBB">
        <w:rPr>
          <w:noProof/>
          <w:lang w:val="en-US"/>
        </w:rPr>
        <w:t>,</w:t>
      </w:r>
      <w:r w:rsidR="00AF30C4">
        <w:rPr>
          <w:noProof/>
          <w:lang w:val="en-US"/>
        </w:rPr>
        <w:t xml:space="preserve"> etc. </w:t>
      </w:r>
      <w:r w:rsidR="00381FBB">
        <w:rPr>
          <w:noProof/>
          <w:lang w:val="en-US"/>
        </w:rPr>
        <w:t>It is recommended to specify</w:t>
      </w:r>
      <w:r w:rsidR="00AF30C4">
        <w:rPr>
          <w:noProof/>
          <w:lang w:val="en-US"/>
        </w:rPr>
        <w:t xml:space="preserve"> that these activities can only done by certified persons (controlled by certified bodies), </w:t>
      </w:r>
      <w:r w:rsidR="00381FBB">
        <w:rPr>
          <w:noProof/>
          <w:lang w:val="en-US"/>
        </w:rPr>
        <w:t xml:space="preserve">and that </w:t>
      </w:r>
      <w:r w:rsidR="00AF30C4">
        <w:rPr>
          <w:noProof/>
          <w:lang w:val="en-US"/>
        </w:rPr>
        <w:t>laboratories should be accreditated as well.</w:t>
      </w:r>
    </w:p>
    <w:p w:rsidR="007558E3" w:rsidRDefault="00AF30C4" w:rsidP="007558E3">
      <w:pPr>
        <w:rPr>
          <w:noProof/>
          <w:lang w:val="en-US"/>
        </w:rPr>
      </w:pPr>
      <w:r>
        <w:rPr>
          <w:noProof/>
          <w:lang w:val="en-US"/>
        </w:rPr>
        <w:t xml:space="preserve">The rulebook </w:t>
      </w:r>
      <w:r w:rsidR="00381FBB">
        <w:rPr>
          <w:noProof/>
          <w:lang w:val="en-US"/>
        </w:rPr>
        <w:t xml:space="preserve">seems to be </w:t>
      </w:r>
      <w:r>
        <w:rPr>
          <w:noProof/>
          <w:lang w:val="en-US"/>
        </w:rPr>
        <w:t xml:space="preserve">not clear about the relationship to the technical documents. For example, what kind of substances must be investigated. If </w:t>
      </w:r>
      <w:r w:rsidR="00381FBB">
        <w:rPr>
          <w:noProof/>
          <w:lang w:val="en-US"/>
        </w:rPr>
        <w:t>one does not</w:t>
      </w:r>
      <w:r>
        <w:rPr>
          <w:noProof/>
          <w:lang w:val="en-US"/>
        </w:rPr>
        <w:t xml:space="preserve"> look at certain substances </w:t>
      </w:r>
      <w:r w:rsidR="00381FBB">
        <w:rPr>
          <w:noProof/>
          <w:lang w:val="en-US"/>
        </w:rPr>
        <w:t>one does not</w:t>
      </w:r>
      <w:r>
        <w:rPr>
          <w:noProof/>
          <w:lang w:val="en-US"/>
        </w:rPr>
        <w:t xml:space="preserve"> know if there is a contamination. </w:t>
      </w:r>
      <w:r w:rsidR="00381FBB">
        <w:rPr>
          <w:noProof/>
          <w:lang w:val="en-US"/>
        </w:rPr>
        <w:t xml:space="preserve">E.g. in </w:t>
      </w:r>
      <w:r>
        <w:rPr>
          <w:noProof/>
          <w:lang w:val="en-US"/>
        </w:rPr>
        <w:t xml:space="preserve">the Netherlands there is a standard list </w:t>
      </w:r>
      <w:r w:rsidR="006161B7">
        <w:rPr>
          <w:noProof/>
          <w:lang w:val="en-US"/>
        </w:rPr>
        <w:t>of parameters to be investigated:</w:t>
      </w:r>
    </w:p>
    <w:p w:rsidR="007558E3" w:rsidRPr="00957F61" w:rsidRDefault="00AA4A37" w:rsidP="00957F61">
      <w:pPr>
        <w:pStyle w:val="ListParagraph"/>
        <w:numPr>
          <w:ilvl w:val="0"/>
          <w:numId w:val="25"/>
        </w:numPr>
        <w:rPr>
          <w:noProof/>
          <w:lang w:val="en-US"/>
        </w:rPr>
      </w:pPr>
      <w:r w:rsidRPr="00AA4A37">
        <w:rPr>
          <w:noProof/>
          <w:lang w:val="en-US"/>
        </w:rPr>
        <w:t>Organic matter</w:t>
      </w:r>
    </w:p>
    <w:p w:rsidR="007558E3" w:rsidRPr="00957F61" w:rsidRDefault="00AA4A37" w:rsidP="00957F61">
      <w:pPr>
        <w:pStyle w:val="ListParagraph"/>
        <w:numPr>
          <w:ilvl w:val="0"/>
          <w:numId w:val="25"/>
        </w:numPr>
        <w:rPr>
          <w:noProof/>
          <w:lang w:val="en-US"/>
        </w:rPr>
      </w:pPr>
      <w:r w:rsidRPr="00AA4A37">
        <w:rPr>
          <w:noProof/>
          <w:lang w:val="en-US"/>
        </w:rPr>
        <w:t>C</w:t>
      </w:r>
      <w:r w:rsidR="007558E3" w:rsidRPr="00957F61">
        <w:rPr>
          <w:noProof/>
          <w:lang w:val="en-US"/>
        </w:rPr>
        <w:t>lay content</w:t>
      </w:r>
    </w:p>
    <w:p w:rsidR="007558E3" w:rsidRPr="00957F61" w:rsidRDefault="00AA4A37" w:rsidP="00957F61">
      <w:pPr>
        <w:pStyle w:val="ListParagraph"/>
        <w:numPr>
          <w:ilvl w:val="0"/>
          <w:numId w:val="25"/>
        </w:numPr>
        <w:rPr>
          <w:noProof/>
          <w:lang w:val="en-US"/>
        </w:rPr>
      </w:pPr>
      <w:r w:rsidRPr="00AA4A37">
        <w:rPr>
          <w:noProof/>
          <w:lang w:val="en-US"/>
        </w:rPr>
        <w:t xml:space="preserve">Heavy metals: Ba, Cd, Co, Cu, Hg, Pb, Mb, Ni, Zn.  </w:t>
      </w:r>
    </w:p>
    <w:p w:rsidR="007558E3" w:rsidRPr="00957F61" w:rsidRDefault="007558E3" w:rsidP="00957F61">
      <w:pPr>
        <w:pStyle w:val="ListParagraph"/>
        <w:numPr>
          <w:ilvl w:val="0"/>
          <w:numId w:val="25"/>
        </w:numPr>
        <w:rPr>
          <w:noProof/>
          <w:lang w:val="en-US"/>
        </w:rPr>
      </w:pPr>
      <w:r w:rsidRPr="00957F61">
        <w:rPr>
          <w:noProof/>
          <w:lang w:val="en-US"/>
        </w:rPr>
        <w:lastRenderedPageBreak/>
        <w:t>Organic compounds: sum PCBs</w:t>
      </w:r>
      <w:r w:rsidR="00AA4A37" w:rsidRPr="00957F61">
        <w:rPr>
          <w:noProof/>
          <w:lang w:val="en-US"/>
        </w:rPr>
        <w:t xml:space="preserve"> </w:t>
      </w:r>
      <w:r w:rsidR="00AA4A37">
        <w:rPr>
          <w:rStyle w:val="FootnoteReference"/>
          <w:noProof/>
          <w:lang w:val="en-US"/>
        </w:rPr>
        <w:footnoteReference w:id="2"/>
      </w:r>
      <w:r w:rsidRPr="00957F61">
        <w:rPr>
          <w:noProof/>
          <w:lang w:val="en-US"/>
        </w:rPr>
        <w:t>, sum PACs</w:t>
      </w:r>
      <w:r w:rsidR="00AA4A37" w:rsidRPr="00957F61">
        <w:rPr>
          <w:noProof/>
          <w:lang w:val="en-US"/>
        </w:rPr>
        <w:t xml:space="preserve"> </w:t>
      </w:r>
      <w:r w:rsidR="00AA4A37">
        <w:rPr>
          <w:rStyle w:val="FootnoteReference"/>
          <w:noProof/>
          <w:lang w:val="en-US"/>
        </w:rPr>
        <w:footnoteReference w:id="3"/>
      </w:r>
      <w:r w:rsidRPr="00957F61">
        <w:rPr>
          <w:noProof/>
          <w:lang w:val="en-US"/>
        </w:rPr>
        <w:t xml:space="preserve"> and mineral oil. </w:t>
      </w:r>
    </w:p>
    <w:p w:rsidR="00381FBB" w:rsidRPr="00957F61" w:rsidRDefault="00381FBB" w:rsidP="006161B7">
      <w:pPr>
        <w:rPr>
          <w:noProof/>
          <w:lang w:val="en-US"/>
        </w:rPr>
      </w:pPr>
      <w:r w:rsidRPr="00957F61">
        <w:rPr>
          <w:noProof/>
          <w:lang w:val="en-US"/>
        </w:rPr>
        <w:t>A</w:t>
      </w:r>
      <w:r w:rsidR="00AF30C4" w:rsidRPr="00957F61">
        <w:rPr>
          <w:noProof/>
          <w:lang w:val="en-US"/>
        </w:rPr>
        <w:t xml:space="preserve">dditional substances must be investigated if there is a suspicion </w:t>
      </w:r>
      <w:r w:rsidR="00CB5371" w:rsidRPr="00957F61">
        <w:rPr>
          <w:noProof/>
          <w:lang w:val="en-US"/>
        </w:rPr>
        <w:t>link with</w:t>
      </w:r>
      <w:r w:rsidR="00AF30C4" w:rsidRPr="00957F61">
        <w:rPr>
          <w:noProof/>
          <w:lang w:val="en-US"/>
        </w:rPr>
        <w:t xml:space="preserve"> other substances</w:t>
      </w:r>
      <w:r w:rsidR="00CB5371" w:rsidRPr="00957F61">
        <w:rPr>
          <w:noProof/>
          <w:lang w:val="en-US"/>
        </w:rPr>
        <w:t xml:space="preserve"> connected to the history of the site or the production process.</w:t>
      </w:r>
    </w:p>
    <w:p w:rsidR="00AA4A37" w:rsidRDefault="00AA4A37" w:rsidP="002864DC">
      <w:pPr>
        <w:rPr>
          <w:noProof/>
          <w:lang w:val="en-US"/>
        </w:rPr>
      </w:pPr>
      <w:r>
        <w:rPr>
          <w:noProof/>
          <w:lang w:val="en-US"/>
        </w:rPr>
        <w:t>It was not</w:t>
      </w:r>
      <w:r w:rsidR="00491609" w:rsidRPr="00491609">
        <w:rPr>
          <w:noProof/>
          <w:lang w:val="en-US"/>
        </w:rPr>
        <w:t xml:space="preserve"> seen a </w:t>
      </w:r>
      <w:r w:rsidR="00491609">
        <w:rPr>
          <w:noProof/>
          <w:lang w:val="en-US"/>
        </w:rPr>
        <w:t xml:space="preserve">operational </w:t>
      </w:r>
      <w:r w:rsidR="00491609" w:rsidRPr="00491609">
        <w:rPr>
          <w:noProof/>
          <w:lang w:val="en-US"/>
        </w:rPr>
        <w:t>definition of a contamination in terms of volume of soil. E.g. in The Netherlands soil is defined as contaminated if 10 m</w:t>
      </w:r>
      <w:r w:rsidR="00491609" w:rsidRPr="00957F61">
        <w:rPr>
          <w:noProof/>
          <w:vertAlign w:val="superscript"/>
          <w:lang w:val="en-US"/>
        </w:rPr>
        <w:t>3</w:t>
      </w:r>
      <w:r w:rsidR="00491609" w:rsidRPr="00491609">
        <w:rPr>
          <w:noProof/>
          <w:lang w:val="en-US"/>
        </w:rPr>
        <w:t xml:space="preserve"> exceed the intervention values or alternatively 25 m</w:t>
      </w:r>
      <w:r w:rsidR="00491609" w:rsidRPr="00957F61">
        <w:rPr>
          <w:noProof/>
          <w:vertAlign w:val="superscript"/>
          <w:lang w:val="en-US"/>
        </w:rPr>
        <w:t>3</w:t>
      </w:r>
      <w:r w:rsidR="00491609" w:rsidRPr="00491609">
        <w:rPr>
          <w:noProof/>
          <w:lang w:val="en-US"/>
        </w:rPr>
        <w:t xml:space="preserve"> of groundwater.</w:t>
      </w:r>
    </w:p>
    <w:p w:rsidR="00AF30C4" w:rsidRDefault="00491609" w:rsidP="002864DC">
      <w:pPr>
        <w:rPr>
          <w:noProof/>
          <w:lang w:val="en-US"/>
        </w:rPr>
      </w:pPr>
      <w:r>
        <w:rPr>
          <w:noProof/>
          <w:lang w:val="en-US"/>
        </w:rPr>
        <w:t xml:space="preserve">It is recommendad that </w:t>
      </w:r>
      <w:r w:rsidR="00AA4A37">
        <w:rPr>
          <w:noProof/>
          <w:lang w:val="en-US"/>
        </w:rPr>
        <w:t xml:space="preserve">as </w:t>
      </w:r>
      <w:r>
        <w:rPr>
          <w:noProof/>
          <w:lang w:val="en-US"/>
        </w:rPr>
        <w:t xml:space="preserve">part of the </w:t>
      </w:r>
      <w:r w:rsidR="00AA4A37">
        <w:rPr>
          <w:noProof/>
          <w:lang w:val="en-US"/>
        </w:rPr>
        <w:t xml:space="preserve">prescriptions in the </w:t>
      </w:r>
      <w:r>
        <w:rPr>
          <w:noProof/>
          <w:lang w:val="en-US"/>
        </w:rPr>
        <w:t xml:space="preserve">technical documents </w:t>
      </w:r>
      <w:r w:rsidR="00AA4A37">
        <w:rPr>
          <w:noProof/>
          <w:lang w:val="en-US"/>
        </w:rPr>
        <w:t xml:space="preserve">there </w:t>
      </w:r>
      <w:r>
        <w:rPr>
          <w:noProof/>
          <w:lang w:val="en-US"/>
        </w:rPr>
        <w:t xml:space="preserve">is the obligation of </w:t>
      </w:r>
      <w:r w:rsidR="00CB5371">
        <w:rPr>
          <w:noProof/>
          <w:lang w:val="en-US"/>
        </w:rPr>
        <w:t xml:space="preserve"> a conceptual site model</w:t>
      </w:r>
      <w:r w:rsidR="00775CFC">
        <w:rPr>
          <w:noProof/>
          <w:lang w:val="en-US"/>
        </w:rPr>
        <w:t xml:space="preserve"> (see Annex 2 for a pictogram)</w:t>
      </w:r>
      <w:r>
        <w:rPr>
          <w:noProof/>
          <w:lang w:val="en-US"/>
        </w:rPr>
        <w:t>.</w:t>
      </w:r>
      <w:r w:rsidR="00CB5371">
        <w:rPr>
          <w:noProof/>
          <w:lang w:val="en-US"/>
        </w:rPr>
        <w:t xml:space="preserve"> I</w:t>
      </w:r>
      <w:r w:rsidR="00667BDF">
        <w:rPr>
          <w:noProof/>
          <w:lang w:val="en-US"/>
        </w:rPr>
        <w:t>t</w:t>
      </w:r>
      <w:r w:rsidR="00CB5371">
        <w:rPr>
          <w:noProof/>
          <w:lang w:val="en-US"/>
        </w:rPr>
        <w:t xml:space="preserve"> is preferable to make protocols</w:t>
      </w:r>
      <w:r>
        <w:rPr>
          <w:noProof/>
          <w:lang w:val="en-US"/>
        </w:rPr>
        <w:t xml:space="preserve"> (on a operational level)</w:t>
      </w:r>
      <w:r w:rsidR="00CB5371">
        <w:rPr>
          <w:noProof/>
          <w:lang w:val="en-US"/>
        </w:rPr>
        <w:t xml:space="preserve"> for the </w:t>
      </w:r>
      <w:r w:rsidR="00381FBB">
        <w:rPr>
          <w:noProof/>
          <w:lang w:val="en-US"/>
        </w:rPr>
        <w:t xml:space="preserve">preliminary </w:t>
      </w:r>
      <w:r w:rsidR="00CB5371">
        <w:rPr>
          <w:noProof/>
          <w:lang w:val="en-US"/>
        </w:rPr>
        <w:t>and main investigations.</w:t>
      </w:r>
    </w:p>
    <w:p w:rsidR="002A5907" w:rsidRDefault="00CB5371" w:rsidP="002864DC">
      <w:pPr>
        <w:rPr>
          <w:noProof/>
        </w:rPr>
      </w:pPr>
      <w:r>
        <w:rPr>
          <w:noProof/>
        </w:rPr>
        <w:t>In the Annex 1 of the rulebook 93 potential</w:t>
      </w:r>
      <w:r w:rsidR="00381FBB">
        <w:rPr>
          <w:noProof/>
        </w:rPr>
        <w:t>ly</w:t>
      </w:r>
      <w:r>
        <w:rPr>
          <w:noProof/>
        </w:rPr>
        <w:t xml:space="preserve"> </w:t>
      </w:r>
      <w:r w:rsidR="00381FBB">
        <w:rPr>
          <w:noProof/>
        </w:rPr>
        <w:t xml:space="preserve">pollutant </w:t>
      </w:r>
      <w:r>
        <w:rPr>
          <w:noProof/>
        </w:rPr>
        <w:t>activies are defined. This is</w:t>
      </w:r>
      <w:r w:rsidR="00381FBB">
        <w:rPr>
          <w:noProof/>
        </w:rPr>
        <w:t xml:space="preserve"> considered</w:t>
      </w:r>
      <w:r>
        <w:rPr>
          <w:noProof/>
        </w:rPr>
        <w:t xml:space="preserve"> a good way to get insight of the workload </w:t>
      </w:r>
      <w:r w:rsidR="00381FBB">
        <w:rPr>
          <w:noProof/>
        </w:rPr>
        <w:t xml:space="preserve">related to </w:t>
      </w:r>
      <w:r>
        <w:rPr>
          <w:noProof/>
        </w:rPr>
        <w:t xml:space="preserve">contaminated sites in </w:t>
      </w:r>
      <w:r w:rsidR="00381FBB">
        <w:rPr>
          <w:noProof/>
        </w:rPr>
        <w:t xml:space="preserve">the Republic of </w:t>
      </w:r>
      <w:r>
        <w:rPr>
          <w:noProof/>
        </w:rPr>
        <w:t>Macedoni</w:t>
      </w:r>
      <w:r w:rsidR="00381FBB">
        <w:rPr>
          <w:noProof/>
        </w:rPr>
        <w:t>a</w:t>
      </w:r>
      <w:r>
        <w:rPr>
          <w:noProof/>
        </w:rPr>
        <w:t>.</w:t>
      </w:r>
    </w:p>
    <w:p w:rsidR="00683F51" w:rsidRDefault="003E55D2" w:rsidP="002864DC">
      <w:pPr>
        <w:rPr>
          <w:noProof/>
        </w:rPr>
      </w:pPr>
      <w:r>
        <w:rPr>
          <w:noProof/>
        </w:rPr>
        <w:t>The differ</w:t>
      </w:r>
      <w:r w:rsidR="00381FBB">
        <w:rPr>
          <w:noProof/>
        </w:rPr>
        <w:t>e</w:t>
      </w:r>
      <w:r>
        <w:rPr>
          <w:noProof/>
        </w:rPr>
        <w:t xml:space="preserve">nt steps </w:t>
      </w:r>
      <w:r w:rsidR="00342E99">
        <w:rPr>
          <w:noProof/>
        </w:rPr>
        <w:t xml:space="preserve">in the procedure for the management of polluted sites needs </w:t>
      </w:r>
      <w:r>
        <w:rPr>
          <w:noProof/>
        </w:rPr>
        <w:t xml:space="preserve">also formal decisions of the competent authority. </w:t>
      </w:r>
      <w:r w:rsidR="00342E99">
        <w:rPr>
          <w:noProof/>
        </w:rPr>
        <w:t>I</w:t>
      </w:r>
      <w:r>
        <w:rPr>
          <w:noProof/>
        </w:rPr>
        <w:t xml:space="preserve">n the rulesbook </w:t>
      </w:r>
      <w:r w:rsidR="00342E99">
        <w:rPr>
          <w:noProof/>
        </w:rPr>
        <w:t xml:space="preserve">it states </w:t>
      </w:r>
      <w:r>
        <w:rPr>
          <w:noProof/>
        </w:rPr>
        <w:t>that the competent authority has to react, but is there also an approval</w:t>
      </w:r>
      <w:r w:rsidR="00342E99">
        <w:rPr>
          <w:noProof/>
        </w:rPr>
        <w:t xml:space="preserve"> required</w:t>
      </w:r>
      <w:r>
        <w:rPr>
          <w:noProof/>
        </w:rPr>
        <w:t>?</w:t>
      </w:r>
    </w:p>
    <w:p w:rsidR="002864DC" w:rsidRDefault="0062361D" w:rsidP="002864DC">
      <w:pPr>
        <w:rPr>
          <w:noProof/>
        </w:rPr>
      </w:pPr>
      <w:r>
        <w:rPr>
          <w:noProof/>
        </w:rPr>
        <w:t>The main driver for solving the legacy of contaminated sites is the way the l</w:t>
      </w:r>
      <w:r w:rsidR="002864DC">
        <w:rPr>
          <w:noProof/>
        </w:rPr>
        <w:t>iability</w:t>
      </w:r>
      <w:r>
        <w:rPr>
          <w:noProof/>
        </w:rPr>
        <w:t xml:space="preserve"> is formulated in the Law.</w:t>
      </w:r>
      <w:r w:rsidR="0026184C">
        <w:rPr>
          <w:noProof/>
        </w:rPr>
        <w:t xml:space="preserve"> It should be clear that for “new” contamination the </w:t>
      </w:r>
      <w:r w:rsidR="00AA4A37">
        <w:rPr>
          <w:noProof/>
        </w:rPr>
        <w:t>polluter</w:t>
      </w:r>
      <w:r w:rsidR="0026184C">
        <w:rPr>
          <w:noProof/>
        </w:rPr>
        <w:t xml:space="preserve">-pays-principle is valid. For  historical contamination this also should be the starting point, but that is not always possible because often they </w:t>
      </w:r>
      <w:r w:rsidR="00AA4A37">
        <w:rPr>
          <w:noProof/>
        </w:rPr>
        <w:t xml:space="preserve">cannot </w:t>
      </w:r>
      <w:r w:rsidR="0026184C">
        <w:rPr>
          <w:noProof/>
        </w:rPr>
        <w:t>be found anymore or have died. Therefore in The Netherlands the owner of the site is liable for the contamination and thereby for the costs of the remediation. If the owner</w:t>
      </w:r>
      <w:r w:rsidR="004F1FBE">
        <w:rPr>
          <w:noProof/>
        </w:rPr>
        <w:t xml:space="preserve"> (or leaser)</w:t>
      </w:r>
      <w:r w:rsidR="0026184C">
        <w:rPr>
          <w:noProof/>
        </w:rPr>
        <w:t xml:space="preserve"> is not the </w:t>
      </w:r>
      <w:r w:rsidR="00AA4A37">
        <w:rPr>
          <w:noProof/>
        </w:rPr>
        <w:t xml:space="preserve">polluter </w:t>
      </w:r>
      <w:r w:rsidR="004F1FBE">
        <w:rPr>
          <w:noProof/>
        </w:rPr>
        <w:t xml:space="preserve">(and the </w:t>
      </w:r>
      <w:r w:rsidR="00AA4A37">
        <w:rPr>
          <w:noProof/>
        </w:rPr>
        <w:t xml:space="preserve">polluter </w:t>
      </w:r>
      <w:r w:rsidR="004F1FBE">
        <w:rPr>
          <w:noProof/>
        </w:rPr>
        <w:t xml:space="preserve">can be found) </w:t>
      </w:r>
      <w:r w:rsidR="0026184C">
        <w:rPr>
          <w:noProof/>
        </w:rPr>
        <w:t>he has to go to private court to</w:t>
      </w:r>
      <w:r w:rsidR="004F1FBE">
        <w:rPr>
          <w:noProof/>
        </w:rPr>
        <w:t xml:space="preserve"> claim the costs and other damages.</w:t>
      </w:r>
      <w:r w:rsidR="0026184C">
        <w:rPr>
          <w:noProof/>
        </w:rPr>
        <w:t xml:space="preserve"> </w:t>
      </w:r>
      <w:r w:rsidR="004F1FBE">
        <w:rPr>
          <w:noProof/>
        </w:rPr>
        <w:t xml:space="preserve">Therefore it is reasonable if the </w:t>
      </w:r>
      <w:r w:rsidR="00AA4A37">
        <w:rPr>
          <w:noProof/>
        </w:rPr>
        <w:t xml:space="preserve">polluter </w:t>
      </w:r>
      <w:r w:rsidR="004F1FBE">
        <w:rPr>
          <w:noProof/>
        </w:rPr>
        <w:t>cannot be found anymore that the owner (or leaser) receives a subsidy from the government as a contribution in the remediation costs. It is important to be aware that the subsidy must comply with the EU state aid rules.</w:t>
      </w:r>
    </w:p>
    <w:p w:rsidR="002864DC" w:rsidRDefault="00B7459A" w:rsidP="00657BD0">
      <w:pPr>
        <w:pStyle w:val="Heading2"/>
        <w:numPr>
          <w:ilvl w:val="1"/>
          <w:numId w:val="14"/>
        </w:numPr>
        <w:rPr>
          <w:noProof/>
        </w:rPr>
      </w:pPr>
      <w:bookmarkStart w:id="6" w:name="_Toc441674610"/>
      <w:r>
        <w:rPr>
          <w:noProof/>
        </w:rPr>
        <w:t>Capacity building and communication</w:t>
      </w:r>
      <w:bookmarkEnd w:id="6"/>
    </w:p>
    <w:p w:rsidR="00B7459A" w:rsidRDefault="00C7222D" w:rsidP="002864DC">
      <w:r>
        <w:t xml:space="preserve">Although there are now only 16 </w:t>
      </w:r>
      <w:r w:rsidR="00342E99">
        <w:t xml:space="preserve">main </w:t>
      </w:r>
      <w:r>
        <w:t xml:space="preserve">hotspots </w:t>
      </w:r>
      <w:r w:rsidR="00342E99">
        <w:t>identified,</w:t>
      </w:r>
      <w:r w:rsidR="003E55D2">
        <w:t xml:space="preserve"> based on</w:t>
      </w:r>
      <w:r w:rsidR="00342E99">
        <w:t xml:space="preserve"> the</w:t>
      </w:r>
      <w:r w:rsidR="003E55D2">
        <w:t xml:space="preserve"> experience in </w:t>
      </w:r>
      <w:r w:rsidR="00342E99">
        <w:t>T</w:t>
      </w:r>
      <w:r w:rsidR="003E55D2">
        <w:t>he Netherlands</w:t>
      </w:r>
      <w:r w:rsidR="00342E99">
        <w:t>, Spain and other EU countries it is</w:t>
      </w:r>
      <w:r>
        <w:t xml:space="preserve"> expected that the amount of sites to be remediate is</w:t>
      </w:r>
      <w:r w:rsidR="00342E99">
        <w:t xml:space="preserve"> actually</w:t>
      </w:r>
      <w:r>
        <w:t xml:space="preserve"> much higher. </w:t>
      </w:r>
      <w:r w:rsidR="003E55D2">
        <w:t xml:space="preserve">The people which </w:t>
      </w:r>
      <w:r w:rsidR="00342E99">
        <w:t>will be required to deal with these sites will have to increase accordingly</w:t>
      </w:r>
      <w:r w:rsidR="00B7459A">
        <w:t>, and t</w:t>
      </w:r>
      <w:r w:rsidR="003E55D2">
        <w:t>hey have to be trained. Research institutes and universities can play a main role in this, but also consultancies that ha</w:t>
      </w:r>
      <w:r w:rsidR="00B7459A">
        <w:t>ve</w:t>
      </w:r>
      <w:r w:rsidR="003E55D2">
        <w:t xml:space="preserve"> proven to have a lot of experience in the remediation of sites</w:t>
      </w:r>
      <w:r w:rsidR="00B7459A">
        <w:t xml:space="preserve"> can take it as well</w:t>
      </w:r>
      <w:r w:rsidR="003E55D2">
        <w:t>.</w:t>
      </w:r>
    </w:p>
    <w:p w:rsidR="003E55D2" w:rsidRDefault="00B7459A" w:rsidP="002864DC">
      <w:r>
        <w:t>Besides, t</w:t>
      </w:r>
      <w:r w:rsidR="003E55D2">
        <w:t>o build capacity on quality assurance and quality control is essential. Certified people can ensure that the work will be done in a professional way.</w:t>
      </w:r>
    </w:p>
    <w:p w:rsidR="002864DC" w:rsidRDefault="0084038E" w:rsidP="002864DC">
      <w:r>
        <w:lastRenderedPageBreak/>
        <w:t>For the implementation of the new soil law it is need</w:t>
      </w:r>
      <w:r w:rsidR="00B7459A">
        <w:t>ed</w:t>
      </w:r>
      <w:r>
        <w:t xml:space="preserve"> to inform the society, knowledge</w:t>
      </w:r>
      <w:r w:rsidR="00B8202D">
        <w:t xml:space="preserve"> institutes</w:t>
      </w:r>
      <w:r>
        <w:t xml:space="preserve"> (</w:t>
      </w:r>
      <w:r w:rsidR="00B8202D">
        <w:t>l</w:t>
      </w:r>
      <w:r>
        <w:t xml:space="preserve">ike  </w:t>
      </w:r>
      <w:r w:rsidR="00B8202D">
        <w:t xml:space="preserve">research institutes and universities) </w:t>
      </w:r>
      <w:r>
        <w:t xml:space="preserve">and the industry and service providers, which </w:t>
      </w:r>
      <w:r w:rsidR="00B7459A">
        <w:t xml:space="preserve">play </w:t>
      </w:r>
      <w:r>
        <w:t>a main role in develop</w:t>
      </w:r>
      <w:r w:rsidR="00B8202D">
        <w:t>ing knowledge and transfe</w:t>
      </w:r>
      <w:r w:rsidR="000C2769">
        <w:t>r</w:t>
      </w:r>
      <w:r w:rsidR="00B8202D">
        <w:t>r</w:t>
      </w:r>
      <w:r w:rsidR="00B7459A">
        <w:t>ing</w:t>
      </w:r>
      <w:r w:rsidR="00B8202D">
        <w:t xml:space="preserve"> it. </w:t>
      </w:r>
      <w:r w:rsidR="00C7222D">
        <w:t>Training</w:t>
      </w:r>
      <w:r w:rsidR="00B8202D">
        <w:t xml:space="preserve"> program</w:t>
      </w:r>
      <w:r w:rsidR="00C7222D">
        <w:t>me</w:t>
      </w:r>
      <w:r w:rsidR="00B8202D">
        <w:t xml:space="preserve">s are needed, not only on the technical </w:t>
      </w:r>
      <w:r w:rsidR="00B7459A">
        <w:t xml:space="preserve">side </w:t>
      </w:r>
      <w:r w:rsidR="00B8202D">
        <w:t>but also about risk communication.</w:t>
      </w:r>
    </w:p>
    <w:p w:rsidR="00B7459A" w:rsidRDefault="00C7222D" w:rsidP="002864DC">
      <w:r>
        <w:t xml:space="preserve">On a national and international level a lot of </w:t>
      </w:r>
      <w:r w:rsidR="00B7459A">
        <w:t xml:space="preserve">knowledge </w:t>
      </w:r>
      <w:r>
        <w:t>networks exist</w:t>
      </w:r>
      <w:r w:rsidR="00B7459A">
        <w:t xml:space="preserve">, e.g.: </w:t>
      </w:r>
    </w:p>
    <w:p w:rsidR="00B7459A" w:rsidRPr="000C2769" w:rsidRDefault="00C7222D" w:rsidP="000C2769">
      <w:pPr>
        <w:pStyle w:val="ListParagraph"/>
        <w:numPr>
          <w:ilvl w:val="0"/>
          <w:numId w:val="19"/>
        </w:numPr>
        <w:rPr>
          <w:lang w:val="en-US"/>
        </w:rPr>
      </w:pPr>
      <w:r w:rsidRPr="000C2769">
        <w:rPr>
          <w:lang w:val="en-US"/>
        </w:rPr>
        <w:t>CF</w:t>
      </w:r>
      <w:r w:rsidR="00B7459A" w:rsidRPr="000C2769">
        <w:rPr>
          <w:lang w:val="en-US"/>
        </w:rPr>
        <w:t xml:space="preserve">: </w:t>
      </w:r>
      <w:r w:rsidRPr="000C2769">
        <w:rPr>
          <w:lang w:val="en-US"/>
        </w:rPr>
        <w:t xml:space="preserve"> </w:t>
      </w:r>
      <w:hyperlink r:id="rId15" w:history="1">
        <w:r w:rsidR="00AA4A37" w:rsidRPr="00D8623F">
          <w:rPr>
            <w:rStyle w:val="Hyperlink"/>
            <w:lang w:val="en-US"/>
          </w:rPr>
          <w:t>http://www.commonforum.eu/</w:t>
        </w:r>
      </w:hyperlink>
      <w:r w:rsidR="00AA4A37">
        <w:rPr>
          <w:lang w:val="en-US"/>
        </w:rPr>
        <w:t xml:space="preserve"> </w:t>
      </w:r>
      <w:r w:rsidR="000C2769">
        <w:rPr>
          <w:lang w:val="en-US"/>
        </w:rPr>
        <w:t>.</w:t>
      </w:r>
    </w:p>
    <w:p w:rsidR="00C7222D" w:rsidRDefault="00C7222D" w:rsidP="000C2769">
      <w:pPr>
        <w:pStyle w:val="ListParagraph"/>
        <w:numPr>
          <w:ilvl w:val="0"/>
          <w:numId w:val="19"/>
        </w:numPr>
      </w:pPr>
      <w:r w:rsidRPr="000C2769">
        <w:t>NICOLE</w:t>
      </w:r>
      <w:r w:rsidR="00B7459A" w:rsidRPr="000C2769">
        <w:t xml:space="preserve">: </w:t>
      </w:r>
      <w:hyperlink r:id="rId16" w:history="1">
        <w:r w:rsidR="00AA4A37" w:rsidRPr="00D8623F">
          <w:rPr>
            <w:rStyle w:val="Hyperlink"/>
          </w:rPr>
          <w:t>http://www.nicole.org/</w:t>
        </w:r>
      </w:hyperlink>
      <w:r w:rsidR="00AA4A37">
        <w:t xml:space="preserve"> </w:t>
      </w:r>
      <w:r w:rsidR="00B7459A" w:rsidRPr="000C2769">
        <w:t>.</w:t>
      </w:r>
      <w:r w:rsidRPr="000C2769">
        <w:t xml:space="preserve"> </w:t>
      </w:r>
    </w:p>
    <w:p w:rsidR="00FE2F8D" w:rsidRDefault="00FE2F8D" w:rsidP="00FE2F8D">
      <w:pPr>
        <w:pStyle w:val="ListParagraph"/>
        <w:numPr>
          <w:ilvl w:val="0"/>
          <w:numId w:val="19"/>
        </w:numPr>
      </w:pPr>
      <w:r>
        <w:t xml:space="preserve">IMPEL: </w:t>
      </w:r>
      <w:hyperlink r:id="rId17" w:history="1">
        <w:r w:rsidRPr="00156464">
          <w:rPr>
            <w:rStyle w:val="Hyperlink"/>
          </w:rPr>
          <w:t>http://www.impel.eu/</w:t>
        </w:r>
      </w:hyperlink>
    </w:p>
    <w:p w:rsidR="00C7222D" w:rsidRDefault="00C7222D" w:rsidP="002864DC">
      <w:r>
        <w:t xml:space="preserve">Also financial support from EU is available to do research and knowledge transfer. Programmes like LIFE+, Interreg, Horizon 2020 stimulate cooperation between </w:t>
      </w:r>
      <w:r w:rsidR="00B7459A">
        <w:t xml:space="preserve">Member States </w:t>
      </w:r>
      <w:r>
        <w:t>and that experience can be shared. Pilot project</w:t>
      </w:r>
      <w:r w:rsidR="00B7459A">
        <w:t>s</w:t>
      </w:r>
      <w:r>
        <w:t xml:space="preserve"> with neighbour (surrounding) countries </w:t>
      </w:r>
      <w:r w:rsidR="00B7459A">
        <w:t xml:space="preserve">are </w:t>
      </w:r>
      <w:r>
        <w:t>recommendable.</w:t>
      </w:r>
    </w:p>
    <w:p w:rsidR="00C7222D" w:rsidRDefault="00B7459A" w:rsidP="002864DC">
      <w:r>
        <w:t xml:space="preserve">There is experience in </w:t>
      </w:r>
      <w:r w:rsidR="00C7222D">
        <w:t xml:space="preserve">the Netherlands with </w:t>
      </w:r>
      <w:r w:rsidR="008B14C0">
        <w:t xml:space="preserve">these kind </w:t>
      </w:r>
      <w:r w:rsidR="000D5F6B">
        <w:t>of trainings</w:t>
      </w:r>
      <w:r w:rsidR="00C7222D">
        <w:t xml:space="preserve"> programmes</w:t>
      </w:r>
      <w:r w:rsidR="008B14C0">
        <w:t>. The idea is to have a course for trainers.</w:t>
      </w:r>
    </w:p>
    <w:p w:rsidR="00E14DD3" w:rsidRDefault="00B7459A" w:rsidP="002864DC">
      <w:r>
        <w:t xml:space="preserve">A recent </w:t>
      </w:r>
      <w:r w:rsidR="0048755F">
        <w:t>p</w:t>
      </w:r>
      <w:r w:rsidR="000A4733">
        <w:t xml:space="preserve">ublication of </w:t>
      </w:r>
      <w:r>
        <w:t xml:space="preserve">the </w:t>
      </w:r>
      <w:r w:rsidR="000A4733">
        <w:t>J</w:t>
      </w:r>
      <w:r>
        <w:t xml:space="preserve">oint </w:t>
      </w:r>
      <w:r w:rsidR="000A4733">
        <w:t>R</w:t>
      </w:r>
      <w:r>
        <w:t xml:space="preserve">esearch </w:t>
      </w:r>
      <w:r w:rsidR="000A4733">
        <w:t>C</w:t>
      </w:r>
      <w:r>
        <w:t>entre from the EC</w:t>
      </w:r>
      <w:r w:rsidR="00C7222D">
        <w:t xml:space="preserve"> about success stories of remediation</w:t>
      </w:r>
      <w:r>
        <w:t xml:space="preserve"> is available in the following link</w:t>
      </w:r>
      <w:r w:rsidR="00C7222D">
        <w:t xml:space="preserve">: </w:t>
      </w:r>
    </w:p>
    <w:p w:rsidR="000A4733" w:rsidRDefault="00BC4951" w:rsidP="002864DC">
      <w:hyperlink r:id="rId18" w:history="1">
        <w:r w:rsidR="00C7222D" w:rsidRPr="00C2078D">
          <w:rPr>
            <w:rStyle w:val="Hyperlink"/>
          </w:rPr>
          <w:t>http://www.sepa.gov.rs/download/zemljiste/RemediatedSites_Brownfields_success%20stories.pdf</w:t>
        </w:r>
      </w:hyperlink>
      <w:r w:rsidR="00C7222D">
        <w:t xml:space="preserve"> </w:t>
      </w:r>
    </w:p>
    <w:p w:rsidR="002864DC" w:rsidRPr="00224271" w:rsidRDefault="002864DC" w:rsidP="00657BD0">
      <w:pPr>
        <w:pStyle w:val="Heading2"/>
        <w:numPr>
          <w:ilvl w:val="1"/>
          <w:numId w:val="14"/>
        </w:numPr>
        <w:rPr>
          <w:noProof/>
        </w:rPr>
      </w:pPr>
      <w:bookmarkStart w:id="7" w:name="_Toc441674611"/>
      <w:r>
        <w:rPr>
          <w:noProof/>
        </w:rPr>
        <w:t>Financial issues</w:t>
      </w:r>
      <w:bookmarkEnd w:id="7"/>
    </w:p>
    <w:p w:rsidR="002864DC" w:rsidRDefault="00742138" w:rsidP="002864DC">
      <w:pPr>
        <w:rPr>
          <w:noProof/>
        </w:rPr>
      </w:pPr>
      <w:r>
        <w:rPr>
          <w:noProof/>
        </w:rPr>
        <w:t xml:space="preserve">Prevention measures are by far the cheapest to take. This is also </w:t>
      </w:r>
      <w:r w:rsidR="008C47B0">
        <w:rPr>
          <w:noProof/>
        </w:rPr>
        <w:t xml:space="preserve">beneficial </w:t>
      </w:r>
      <w:r>
        <w:rPr>
          <w:noProof/>
        </w:rPr>
        <w:t>for the industry, because remediation is much more costly (in general the cost</w:t>
      </w:r>
      <w:r w:rsidR="008C47B0">
        <w:rPr>
          <w:noProof/>
        </w:rPr>
        <w:t>s</w:t>
      </w:r>
      <w:r>
        <w:rPr>
          <w:noProof/>
        </w:rPr>
        <w:t xml:space="preserve"> are 100 times bigger than prevention measures).</w:t>
      </w:r>
    </w:p>
    <w:p w:rsidR="00742138" w:rsidRDefault="00742138" w:rsidP="002864DC">
      <w:pPr>
        <w:rPr>
          <w:noProof/>
        </w:rPr>
      </w:pPr>
      <w:r>
        <w:rPr>
          <w:noProof/>
        </w:rPr>
        <w:t xml:space="preserve">Concerning </w:t>
      </w:r>
      <w:r w:rsidR="008C47B0">
        <w:rPr>
          <w:noProof/>
        </w:rPr>
        <w:t xml:space="preserve">contaminated </w:t>
      </w:r>
      <w:r>
        <w:rPr>
          <w:noProof/>
        </w:rPr>
        <w:t>land not only the industry might have a problem, also public organizations, like municipalities, own land and have to remediate</w:t>
      </w:r>
      <w:r w:rsidR="006636D8">
        <w:rPr>
          <w:noProof/>
        </w:rPr>
        <w:t xml:space="preserve"> especially when the pollutor has died or is not known yet</w:t>
      </w:r>
      <w:r>
        <w:rPr>
          <w:noProof/>
        </w:rPr>
        <w:t xml:space="preserve">. </w:t>
      </w:r>
      <w:r w:rsidR="006636D8">
        <w:rPr>
          <w:noProof/>
        </w:rPr>
        <w:t xml:space="preserve">So there should be a budget/fund for the so called “orphan sites”. Here the governement can give the right example by </w:t>
      </w:r>
      <w:r w:rsidR="008C47B0">
        <w:rPr>
          <w:noProof/>
        </w:rPr>
        <w:t xml:space="preserve">remediating </w:t>
      </w:r>
      <w:r w:rsidR="006636D8">
        <w:rPr>
          <w:noProof/>
        </w:rPr>
        <w:t>in a proper way.</w:t>
      </w:r>
    </w:p>
    <w:p w:rsidR="00AA4A37" w:rsidRDefault="00812D04" w:rsidP="002864DC">
      <w:pPr>
        <w:rPr>
          <w:noProof/>
          <w:lang w:val="nl-NL"/>
        </w:rPr>
      </w:pPr>
      <w:r>
        <w:rPr>
          <w:noProof/>
        </w:rPr>
        <w:t>Concerning the historical contaminated sites it is fair to contribute financial</w:t>
      </w:r>
      <w:r w:rsidR="008C47B0">
        <w:rPr>
          <w:noProof/>
        </w:rPr>
        <w:t>ly</w:t>
      </w:r>
      <w:r>
        <w:rPr>
          <w:noProof/>
        </w:rPr>
        <w:t xml:space="preserve"> </w:t>
      </w:r>
      <w:r w:rsidR="008C47B0">
        <w:rPr>
          <w:noProof/>
        </w:rPr>
        <w:t xml:space="preserve">to </w:t>
      </w:r>
      <w:r>
        <w:rPr>
          <w:noProof/>
        </w:rPr>
        <w:t>the cost of the remediation. Especially in this case, Small and Medium Enterprises (SME) need financial support from the government</w:t>
      </w:r>
      <w:r w:rsidR="008C47B0">
        <w:rPr>
          <w:noProof/>
        </w:rPr>
        <w:t>,</w:t>
      </w:r>
      <w:r>
        <w:rPr>
          <w:noProof/>
        </w:rPr>
        <w:t xml:space="preserve"> otherwise they will go bankrupt. </w:t>
      </w:r>
      <w:r w:rsidR="008C47B0">
        <w:rPr>
          <w:noProof/>
        </w:rPr>
        <w:t xml:space="preserve">E.g. </w:t>
      </w:r>
      <w:r>
        <w:rPr>
          <w:noProof/>
        </w:rPr>
        <w:t xml:space="preserve">The Netherlands have a special subsidy for the industry to contribute in the remediation costs (at a maximum of 70%). The costs for investigations are not part of the subsidy. The subsidy is part of the soil legislation and </w:t>
      </w:r>
      <w:r w:rsidR="008C47B0">
        <w:rPr>
          <w:noProof/>
        </w:rPr>
        <w:t xml:space="preserve">is </w:t>
      </w:r>
      <w:r>
        <w:rPr>
          <w:noProof/>
        </w:rPr>
        <w:t>written down in a special</w:t>
      </w:r>
      <w:r w:rsidR="00AA4A37">
        <w:rPr>
          <w:noProof/>
        </w:rPr>
        <w:t xml:space="preserve"> </w:t>
      </w:r>
      <w:r w:rsidR="00786A6C">
        <w:rPr>
          <w:noProof/>
        </w:rPr>
        <w:t>decree</w:t>
      </w:r>
      <w:r>
        <w:rPr>
          <w:noProof/>
        </w:rPr>
        <w:t>.</w:t>
      </w:r>
      <w:r w:rsidR="00C940F8">
        <w:rPr>
          <w:noProof/>
        </w:rPr>
        <w:t xml:space="preserve"> An essential and stimulating point is that the industry must </w:t>
      </w:r>
      <w:r w:rsidR="00AA4A37">
        <w:rPr>
          <w:noProof/>
        </w:rPr>
        <w:t xml:space="preserve">secure </w:t>
      </w:r>
      <w:r w:rsidR="00C940F8">
        <w:rPr>
          <w:noProof/>
        </w:rPr>
        <w:t xml:space="preserve">government funding </w:t>
      </w:r>
      <w:r w:rsidR="00AA4A37">
        <w:rPr>
          <w:noProof/>
        </w:rPr>
        <w:t xml:space="preserve">at </w:t>
      </w:r>
      <w:r w:rsidR="00C940F8">
        <w:rPr>
          <w:noProof/>
        </w:rPr>
        <w:t xml:space="preserve">an early stage. Hereby the potential amount of contaminated sites will be known and a rough  estimation of the costs can be made, necessary to get budget and political </w:t>
      </w:r>
      <w:r w:rsidR="00AA4A37">
        <w:rPr>
          <w:noProof/>
        </w:rPr>
        <w:t>approval</w:t>
      </w:r>
      <w:r w:rsidR="00C940F8">
        <w:rPr>
          <w:noProof/>
        </w:rPr>
        <w:t xml:space="preserve">. </w:t>
      </w:r>
      <w:r w:rsidR="00786A6C" w:rsidRPr="00786A6C">
        <w:rPr>
          <w:noProof/>
          <w:lang w:val="nl-NL"/>
        </w:rPr>
        <w:t xml:space="preserve">See </w:t>
      </w:r>
      <w:r w:rsidR="00AA4A37">
        <w:rPr>
          <w:noProof/>
          <w:lang w:val="nl-NL"/>
        </w:rPr>
        <w:t>(</w:t>
      </w:r>
      <w:r w:rsidR="00786A6C" w:rsidRPr="00786A6C">
        <w:rPr>
          <w:noProof/>
          <w:lang w:val="nl-NL"/>
        </w:rPr>
        <w:t>in Dutch</w:t>
      </w:r>
      <w:r w:rsidR="00AA4A37">
        <w:rPr>
          <w:noProof/>
          <w:lang w:val="nl-NL"/>
        </w:rPr>
        <w:t>)</w:t>
      </w:r>
      <w:r w:rsidR="00786A6C" w:rsidRPr="00786A6C">
        <w:rPr>
          <w:noProof/>
          <w:lang w:val="nl-NL"/>
        </w:rPr>
        <w:t>: handleiding bedrijvenregeling, 2013</w:t>
      </w:r>
    </w:p>
    <w:p w:rsidR="00812D04" w:rsidRPr="00786A6C" w:rsidRDefault="00786A6C" w:rsidP="002864DC">
      <w:pPr>
        <w:rPr>
          <w:noProof/>
          <w:lang w:val="nl-NL"/>
        </w:rPr>
      </w:pPr>
      <w:r w:rsidRPr="00786A6C">
        <w:rPr>
          <w:noProof/>
          <w:lang w:val="nl-NL"/>
        </w:rPr>
        <w:t xml:space="preserve"> </w:t>
      </w:r>
      <w:hyperlink r:id="rId19" w:history="1">
        <w:r w:rsidRPr="00786A6C">
          <w:rPr>
            <w:rStyle w:val="Hyperlink"/>
            <w:noProof/>
            <w:lang w:val="nl-NL"/>
          </w:rPr>
          <w:t>http://www.rwsleefomgeving.nl/onderwerpen/bodem-ondergrond/bodemsanering/bedrijfsterreinen/bedrijvenregeling/</w:t>
        </w:r>
      </w:hyperlink>
      <w:r>
        <w:rPr>
          <w:noProof/>
          <w:lang w:val="nl-NL"/>
        </w:rPr>
        <w:t xml:space="preserve">. </w:t>
      </w:r>
    </w:p>
    <w:p w:rsidR="00F72401" w:rsidRPr="00224271" w:rsidRDefault="00F72401" w:rsidP="00657BD0">
      <w:pPr>
        <w:pStyle w:val="Heading2"/>
        <w:numPr>
          <w:ilvl w:val="1"/>
          <w:numId w:val="14"/>
        </w:numPr>
        <w:rPr>
          <w:noProof/>
        </w:rPr>
      </w:pPr>
      <w:bookmarkStart w:id="8" w:name="_Toc441674612"/>
      <w:r>
        <w:rPr>
          <w:noProof/>
        </w:rPr>
        <w:lastRenderedPageBreak/>
        <w:t>Stakeholders involvement</w:t>
      </w:r>
      <w:bookmarkEnd w:id="8"/>
    </w:p>
    <w:p w:rsidR="002766D4" w:rsidRDefault="00742138" w:rsidP="00F72401">
      <w:pPr>
        <w:rPr>
          <w:noProof/>
        </w:rPr>
      </w:pPr>
      <w:r w:rsidRPr="00742138">
        <w:rPr>
          <w:noProof/>
        </w:rPr>
        <w:t>In the future it is preferable to put extra effort on the implementation of the Law on Soil. Concerning contaminated land it is clear that remediation costs a lot of money</w:t>
      </w:r>
      <w:r w:rsidR="00786A6C">
        <w:rPr>
          <w:noProof/>
        </w:rPr>
        <w:t xml:space="preserve"> and for most industrial companies it is not </w:t>
      </w:r>
      <w:r w:rsidR="00AA4A37">
        <w:rPr>
          <w:noProof/>
        </w:rPr>
        <w:t xml:space="preserve">their </w:t>
      </w:r>
      <w:r w:rsidR="00786A6C">
        <w:rPr>
          <w:noProof/>
        </w:rPr>
        <w:t>core business</w:t>
      </w:r>
      <w:r w:rsidRPr="00742138">
        <w:rPr>
          <w:noProof/>
        </w:rPr>
        <w:t xml:space="preserve"> and therefor</w:t>
      </w:r>
      <w:r w:rsidR="008C47B0">
        <w:rPr>
          <w:noProof/>
        </w:rPr>
        <w:t>e</w:t>
      </w:r>
      <w:r w:rsidRPr="00742138">
        <w:rPr>
          <w:noProof/>
        </w:rPr>
        <w:t xml:space="preserve"> a close cooperation of all relevant stakeholders (all competent authorities and industries) is recommendable. </w:t>
      </w:r>
      <w:r w:rsidR="008C47B0">
        <w:rPr>
          <w:noProof/>
        </w:rPr>
        <w:t xml:space="preserve">E.g. </w:t>
      </w:r>
      <w:r w:rsidRPr="00742138">
        <w:rPr>
          <w:noProof/>
        </w:rPr>
        <w:t>The Netherlands have made a special covenant (= document about “Gentlement agreements</w:t>
      </w:r>
      <w:r w:rsidR="008C47B0">
        <w:rPr>
          <w:noProof/>
        </w:rPr>
        <w:t>”</w:t>
      </w:r>
      <w:r w:rsidR="00786A6C">
        <w:rPr>
          <w:noProof/>
        </w:rPr>
        <w:t xml:space="preserve"> </w:t>
      </w:r>
      <w:hyperlink r:id="rId20" w:history="1">
        <w:r w:rsidR="00F12FF1" w:rsidRPr="002523C7">
          <w:rPr>
            <w:rStyle w:val="Hyperlink"/>
            <w:noProof/>
          </w:rPr>
          <w:t>http://rwsenvironment.eu/subjects/soil/policies-and/</w:t>
        </w:r>
      </w:hyperlink>
      <w:r w:rsidR="00F12FF1">
        <w:rPr>
          <w:noProof/>
        </w:rPr>
        <w:t xml:space="preserve"> </w:t>
      </w:r>
      <w:r w:rsidRPr="00742138">
        <w:rPr>
          <w:noProof/>
        </w:rPr>
        <w:t xml:space="preserve">) on dealing with the legacy of contaminated land </w:t>
      </w:r>
      <w:r w:rsidR="00786A6C">
        <w:rPr>
          <w:noProof/>
        </w:rPr>
        <w:t>to give a stimul</w:t>
      </w:r>
      <w:r w:rsidR="00AA4A37">
        <w:rPr>
          <w:noProof/>
        </w:rPr>
        <w:t>u</w:t>
      </w:r>
      <w:r w:rsidR="00786A6C">
        <w:rPr>
          <w:noProof/>
        </w:rPr>
        <w:t>s to implement</w:t>
      </w:r>
      <w:r w:rsidRPr="00742138">
        <w:rPr>
          <w:noProof/>
        </w:rPr>
        <w:t xml:space="preserve"> the new law.</w:t>
      </w:r>
      <w:r w:rsidR="00786A6C">
        <w:rPr>
          <w:noProof/>
        </w:rPr>
        <w:t xml:space="preserve"> </w:t>
      </w:r>
      <w:r w:rsidR="003070BE">
        <w:rPr>
          <w:noProof/>
        </w:rPr>
        <w:t>Recently</w:t>
      </w:r>
      <w:r w:rsidR="00786A6C">
        <w:rPr>
          <w:noProof/>
        </w:rPr>
        <w:t xml:space="preserve"> also a separate covenant with the industry </w:t>
      </w:r>
      <w:r w:rsidR="003070BE">
        <w:rPr>
          <w:noProof/>
        </w:rPr>
        <w:t xml:space="preserve">is signed </w:t>
      </w:r>
      <w:r w:rsidR="00786A6C">
        <w:rPr>
          <w:noProof/>
        </w:rPr>
        <w:t>for the period 2016-2020</w:t>
      </w:r>
      <w:r w:rsidR="003070BE">
        <w:rPr>
          <w:noProof/>
        </w:rPr>
        <w:t xml:space="preserve"> (in Dutch: </w:t>
      </w:r>
      <w:hyperlink r:id="rId21" w:history="1">
        <w:r w:rsidR="00F12FF1" w:rsidRPr="002523C7">
          <w:rPr>
            <w:rStyle w:val="Hyperlink"/>
            <w:noProof/>
          </w:rPr>
          <w:t>http://www.rwsleefomgeving.nl/onderwerpen/bodem-ondergrond/bodemconvenant/convenanten/</w:t>
        </w:r>
      </w:hyperlink>
      <w:r w:rsidR="00F12FF1">
        <w:rPr>
          <w:noProof/>
        </w:rPr>
        <w:t xml:space="preserve"> )</w:t>
      </w:r>
      <w:r w:rsidR="008601DE">
        <w:rPr>
          <w:noProof/>
        </w:rPr>
        <w:t>.</w:t>
      </w:r>
    </w:p>
    <w:p w:rsidR="002864DC" w:rsidRPr="002864DC" w:rsidRDefault="00742138" w:rsidP="002864DC">
      <w:r>
        <w:rPr>
          <w:noProof/>
        </w:rPr>
        <w:t>Special attention is requir</w:t>
      </w:r>
      <w:r w:rsidR="008C47B0">
        <w:rPr>
          <w:noProof/>
        </w:rPr>
        <w:t>e</w:t>
      </w:r>
      <w:r>
        <w:rPr>
          <w:noProof/>
        </w:rPr>
        <w:t xml:space="preserve">d regarding the communication </w:t>
      </w:r>
      <w:r w:rsidR="008C47B0">
        <w:rPr>
          <w:noProof/>
        </w:rPr>
        <w:t xml:space="preserve">about </w:t>
      </w:r>
      <w:r>
        <w:rPr>
          <w:noProof/>
        </w:rPr>
        <w:t>the (potential) risks of the contaminated land. The perception of the society about contaminated land is hard to manage. The communic</w:t>
      </w:r>
      <w:r w:rsidR="008C47B0">
        <w:rPr>
          <w:noProof/>
        </w:rPr>
        <w:t>a</w:t>
      </w:r>
      <w:r>
        <w:rPr>
          <w:noProof/>
        </w:rPr>
        <w:t xml:space="preserve">tion process with the neighbourhood </w:t>
      </w:r>
      <w:r w:rsidR="008C47B0">
        <w:rPr>
          <w:noProof/>
        </w:rPr>
        <w:t xml:space="preserve">of a polluted site </w:t>
      </w:r>
      <w:r>
        <w:rPr>
          <w:noProof/>
        </w:rPr>
        <w:t xml:space="preserve">about the risks should be professional and </w:t>
      </w:r>
      <w:r w:rsidR="008C47B0">
        <w:rPr>
          <w:noProof/>
        </w:rPr>
        <w:t>transparent</w:t>
      </w:r>
      <w:r w:rsidR="00F12FF1">
        <w:rPr>
          <w:noProof/>
        </w:rPr>
        <w:t>. For suggestions see also</w:t>
      </w:r>
      <w:r w:rsidR="00AA4A37">
        <w:rPr>
          <w:noProof/>
        </w:rPr>
        <w:t xml:space="preserve"> sections</w:t>
      </w:r>
      <w:r w:rsidR="00F12FF1">
        <w:rPr>
          <w:noProof/>
        </w:rPr>
        <w:t xml:space="preserve"> 4.3. and 4.4.:  about the possibility for the society to object the (draft) formal dicisions of the risk assessment and the remediation plan</w:t>
      </w:r>
      <w:r>
        <w:rPr>
          <w:noProof/>
        </w:rPr>
        <w:t>.</w:t>
      </w:r>
    </w:p>
    <w:p w:rsidR="00C2791B" w:rsidRDefault="00C2791B">
      <w:pPr>
        <w:spacing w:after="0" w:line="240" w:lineRule="auto"/>
        <w:jc w:val="left"/>
        <w:rPr>
          <w:rFonts w:eastAsia="Times New Roman"/>
          <w:b/>
          <w:bCs/>
          <w:i/>
          <w:noProof/>
          <w:color w:val="1F4E79"/>
          <w:kern w:val="32"/>
          <w:sz w:val="40"/>
          <w:szCs w:val="32"/>
        </w:rPr>
      </w:pPr>
      <w:r>
        <w:rPr>
          <w:noProof/>
        </w:rPr>
        <w:br w:type="page"/>
      </w:r>
    </w:p>
    <w:p w:rsidR="00AC757A" w:rsidRPr="00224271" w:rsidRDefault="00652C85" w:rsidP="00151868">
      <w:pPr>
        <w:pStyle w:val="Heading1"/>
        <w:numPr>
          <w:ilvl w:val="0"/>
          <w:numId w:val="14"/>
        </w:numPr>
        <w:rPr>
          <w:noProof/>
        </w:rPr>
      </w:pPr>
      <w:bookmarkStart w:id="9" w:name="_Toc441674613"/>
      <w:r w:rsidRPr="00224271">
        <w:rPr>
          <w:noProof/>
        </w:rPr>
        <w:lastRenderedPageBreak/>
        <w:t>Soil pollution prevention</w:t>
      </w:r>
      <w:bookmarkEnd w:id="9"/>
    </w:p>
    <w:p w:rsidR="0032547C" w:rsidRPr="0032547C" w:rsidRDefault="000667AE" w:rsidP="00F12FF1">
      <w:pPr>
        <w:rPr>
          <w:b/>
          <w:i/>
          <w:noProof/>
          <w:color w:val="0000FF"/>
        </w:rPr>
      </w:pPr>
      <w:bookmarkStart w:id="10" w:name="_Toc429394543"/>
      <w:bookmarkStart w:id="11" w:name="_Toc429394958"/>
      <w:bookmarkStart w:id="12" w:name="_Toc429501975"/>
      <w:bookmarkStart w:id="13" w:name="_Toc438574520"/>
      <w:bookmarkStart w:id="14" w:name="_Toc440970153"/>
      <w:bookmarkEnd w:id="10"/>
      <w:bookmarkEnd w:id="11"/>
      <w:bookmarkEnd w:id="12"/>
      <w:bookmarkEnd w:id="13"/>
      <w:bookmarkEnd w:id="14"/>
      <w:r w:rsidRPr="0032547C">
        <w:rPr>
          <w:b/>
          <w:i/>
          <w:noProof/>
          <w:color w:val="0000FF"/>
        </w:rPr>
        <w:t xml:space="preserve">Soil pollution prevention saves money and protects the environment and public health. </w:t>
      </w:r>
    </w:p>
    <w:p w:rsidR="00917355" w:rsidRDefault="000667AE" w:rsidP="00917355">
      <w:pPr>
        <w:rPr>
          <w:noProof/>
        </w:rPr>
      </w:pPr>
      <w:r>
        <w:rPr>
          <w:noProof/>
        </w:rPr>
        <w:t xml:space="preserve">European Union has set clear measures for the activities </w:t>
      </w:r>
      <w:r w:rsidR="00802FA8">
        <w:rPr>
          <w:noProof/>
        </w:rPr>
        <w:t xml:space="preserve">falling </w:t>
      </w:r>
      <w:r>
        <w:rPr>
          <w:noProof/>
        </w:rPr>
        <w:t xml:space="preserve">under </w:t>
      </w:r>
      <w:r w:rsidR="00802FA8">
        <w:rPr>
          <w:noProof/>
        </w:rPr>
        <w:t xml:space="preserve">the scope of </w:t>
      </w:r>
      <w:r>
        <w:rPr>
          <w:noProof/>
        </w:rPr>
        <w:t>the IED to make sure that prevention is applied. Some Member States, like The Netherlands and Spain, have a similar approach also</w:t>
      </w:r>
      <w:r w:rsidR="00802FA8">
        <w:rPr>
          <w:noProof/>
        </w:rPr>
        <w:t xml:space="preserve"> to</w:t>
      </w:r>
      <w:r>
        <w:rPr>
          <w:noProof/>
        </w:rPr>
        <w:t xml:space="preserve"> potential </w:t>
      </w:r>
      <w:r w:rsidR="00802FA8">
        <w:rPr>
          <w:noProof/>
        </w:rPr>
        <w:t xml:space="preserve">soil polluting </w:t>
      </w:r>
      <w:r>
        <w:rPr>
          <w:noProof/>
        </w:rPr>
        <w:t>activities that are not under the IED.</w:t>
      </w:r>
    </w:p>
    <w:p w:rsidR="0032547C" w:rsidRDefault="0032547C" w:rsidP="00917355">
      <w:pPr>
        <w:rPr>
          <w:noProof/>
        </w:rPr>
      </w:pPr>
      <w:r>
        <w:rPr>
          <w:noProof/>
        </w:rPr>
        <w:t>The experience of the Member States is that they have suffered serious damages in the environment and in the human health because of the defficient soil pollution prevention. Apart from limiting certain uses of the soils in some cases that force</w:t>
      </w:r>
      <w:r w:rsidR="000D5F6B">
        <w:rPr>
          <w:noProof/>
        </w:rPr>
        <w:t>s</w:t>
      </w:r>
      <w:r>
        <w:rPr>
          <w:noProof/>
        </w:rPr>
        <w:t xml:space="preserve"> to change the projects for soil planning, as a consequence of the contamination </w:t>
      </w:r>
      <w:r w:rsidR="000D5F6B">
        <w:rPr>
          <w:noProof/>
        </w:rPr>
        <w:t>many millions</w:t>
      </w:r>
      <w:r>
        <w:rPr>
          <w:noProof/>
        </w:rPr>
        <w:t xml:space="preserve"> of euros have been </w:t>
      </w:r>
      <w:r w:rsidR="00802FA8">
        <w:rPr>
          <w:noProof/>
        </w:rPr>
        <w:t xml:space="preserve">spent </w:t>
      </w:r>
      <w:r>
        <w:rPr>
          <w:noProof/>
        </w:rPr>
        <w:t>in remediation.</w:t>
      </w:r>
    </w:p>
    <w:p w:rsidR="0032547C" w:rsidRDefault="0032547C" w:rsidP="00917355">
      <w:pPr>
        <w:rPr>
          <w:noProof/>
        </w:rPr>
      </w:pPr>
      <w:r>
        <w:rPr>
          <w:noProof/>
        </w:rPr>
        <w:t xml:space="preserve">Therefore </w:t>
      </w:r>
      <w:r w:rsidR="00802FA8">
        <w:rPr>
          <w:noProof/>
        </w:rPr>
        <w:t xml:space="preserve">it </w:t>
      </w:r>
      <w:r>
        <w:rPr>
          <w:noProof/>
        </w:rPr>
        <w:t xml:space="preserve">is considered </w:t>
      </w:r>
      <w:r w:rsidR="00802FA8">
        <w:rPr>
          <w:noProof/>
        </w:rPr>
        <w:t xml:space="preserve">as a </w:t>
      </w:r>
      <w:r w:rsidR="00802FA8" w:rsidRPr="000D5F6B">
        <w:rPr>
          <w:b/>
          <w:noProof/>
          <w:color w:val="0000FF"/>
        </w:rPr>
        <w:t xml:space="preserve">top priority </w:t>
      </w:r>
      <w:r w:rsidRPr="000D5F6B">
        <w:rPr>
          <w:b/>
          <w:noProof/>
          <w:color w:val="0000FF"/>
        </w:rPr>
        <w:t>to implement a soil pollution prevention strategy</w:t>
      </w:r>
      <w:r>
        <w:rPr>
          <w:noProof/>
        </w:rPr>
        <w:t xml:space="preserve"> as soon as possible in Macedonia.</w:t>
      </w:r>
      <w:r w:rsidR="004E55F1">
        <w:rPr>
          <w:noProof/>
        </w:rPr>
        <w:t xml:space="preserve"> Existing laws could be used to start with, but the proposal is to include it in </w:t>
      </w:r>
      <w:r w:rsidR="00802FA8">
        <w:rPr>
          <w:noProof/>
        </w:rPr>
        <w:t>the draft</w:t>
      </w:r>
      <w:r w:rsidR="004E55F1">
        <w:rPr>
          <w:noProof/>
        </w:rPr>
        <w:t xml:space="preserve"> Law on </w:t>
      </w:r>
      <w:r w:rsidR="00802FA8">
        <w:rPr>
          <w:noProof/>
        </w:rPr>
        <w:t>Soil Protection, making more emphasis on this subject in the draft law</w:t>
      </w:r>
      <w:r w:rsidR="004E55F1">
        <w:rPr>
          <w:noProof/>
        </w:rPr>
        <w:t>.</w:t>
      </w:r>
    </w:p>
    <w:p w:rsidR="003403D3" w:rsidRDefault="003403D3" w:rsidP="00657BD0">
      <w:pPr>
        <w:pStyle w:val="Heading2"/>
        <w:numPr>
          <w:ilvl w:val="1"/>
          <w:numId w:val="14"/>
        </w:numPr>
        <w:rPr>
          <w:noProof/>
        </w:rPr>
      </w:pPr>
      <w:bookmarkStart w:id="15" w:name="_Toc441046856"/>
      <w:bookmarkStart w:id="16" w:name="_Toc441674614"/>
      <w:bookmarkEnd w:id="15"/>
      <w:r>
        <w:rPr>
          <w:noProof/>
        </w:rPr>
        <w:t>Potential</w:t>
      </w:r>
      <w:r w:rsidR="0032547C">
        <w:rPr>
          <w:noProof/>
        </w:rPr>
        <w:t>ly</w:t>
      </w:r>
      <w:r>
        <w:rPr>
          <w:noProof/>
        </w:rPr>
        <w:t xml:space="preserve"> soil polluting activities</w:t>
      </w:r>
      <w:bookmarkEnd w:id="16"/>
    </w:p>
    <w:p w:rsidR="003403D3" w:rsidRDefault="004E55F1" w:rsidP="003403D3">
      <w:r>
        <w:t>The first</w:t>
      </w:r>
      <w:r w:rsidR="00D476F9">
        <w:t xml:space="preserve"> task</w:t>
      </w:r>
      <w:r>
        <w:t xml:space="preserve"> is to identify the activities that may have a potential to contaminate soils. In the case of the activities </w:t>
      </w:r>
      <w:r w:rsidR="00D476F9">
        <w:t xml:space="preserve">falling </w:t>
      </w:r>
      <w:r>
        <w:t>under the</w:t>
      </w:r>
      <w:r w:rsidR="00D476F9">
        <w:t xml:space="preserve"> scope of the</w:t>
      </w:r>
      <w:r>
        <w:t xml:space="preserve"> IED </w:t>
      </w:r>
      <w:r w:rsidR="00D476F9">
        <w:t>they</w:t>
      </w:r>
      <w:r>
        <w:t xml:space="preserve"> </w:t>
      </w:r>
      <w:r w:rsidR="00D476F9">
        <w:t xml:space="preserve">have </w:t>
      </w:r>
      <w:r>
        <w:t>to prepare the soil baseline report or, if no</w:t>
      </w:r>
      <w:r w:rsidR="00D476F9">
        <w:t>t</w:t>
      </w:r>
      <w:r>
        <w:t xml:space="preserve">, </w:t>
      </w:r>
      <w:r w:rsidR="00D476F9">
        <w:t xml:space="preserve">provide </w:t>
      </w:r>
      <w:r>
        <w:t>a clear justification of why it is not needed.</w:t>
      </w:r>
    </w:p>
    <w:p w:rsidR="00F87532" w:rsidRDefault="004E55F1" w:rsidP="003403D3">
      <w:r>
        <w:t>Regarding the rest of activities some examples of how is done can be found in the legislation of the Netherlands</w:t>
      </w:r>
      <w:r w:rsidR="00321871">
        <w:t xml:space="preserve"> (Dutch guidelines on soil for industrial activities, the Activity Decree  (</w:t>
      </w:r>
      <w:r w:rsidR="006C57D0">
        <w:t xml:space="preserve">Companies A,B and C, </w:t>
      </w:r>
      <w:hyperlink r:id="rId22" w:history="1">
        <w:r w:rsidR="00321871" w:rsidRPr="00321871">
          <w:rPr>
            <w:rStyle w:val="Hyperlink"/>
          </w:rPr>
          <w:t>http://rwsenvironment.eu/subjects/environmental/activities-decree/</w:t>
        </w:r>
      </w:hyperlink>
      <w:r w:rsidR="00321871">
        <w:t xml:space="preserve">) and the </w:t>
      </w:r>
      <w:r w:rsidR="00F87532">
        <w:t>environmental legislation on soils</w:t>
      </w:r>
      <w:r w:rsidR="00BC4951">
        <w:t xml:space="preserve"> in</w:t>
      </w:r>
      <w:r>
        <w:t xml:space="preserve"> Spain and the</w:t>
      </w:r>
      <w:r w:rsidR="00BC4951">
        <w:t xml:space="preserve"> Spanish Region of the</w:t>
      </w:r>
      <w:r>
        <w:t xml:space="preserve"> Basque Country</w:t>
      </w:r>
      <w:r w:rsidR="00D476F9">
        <w:t>, see</w:t>
      </w:r>
      <w:r w:rsidR="00F87532">
        <w:t xml:space="preserve"> Annex 1 of </w:t>
      </w:r>
      <w:r w:rsidR="00F87532" w:rsidRPr="00F87532">
        <w:t xml:space="preserve"> </w:t>
      </w:r>
      <w:hyperlink r:id="rId23" w:history="1">
        <w:r w:rsidR="00F87532" w:rsidRPr="00156464">
          <w:rPr>
            <w:rStyle w:val="Hyperlink"/>
          </w:rPr>
          <w:t>http://www.magrama.gob.es/es/calidad-y-evaluacion-ambiental/temas/suelos-contaminados/09047122800b7aff_tcm7-3206.pdf</w:t>
        </w:r>
      </w:hyperlink>
      <w:r w:rsidR="00BC4951">
        <w:t xml:space="preserve"> .</w:t>
      </w:r>
    </w:p>
    <w:p w:rsidR="00BC4951" w:rsidRPr="003403D3" w:rsidRDefault="00BC4951" w:rsidP="003403D3"/>
    <w:p w:rsidR="001C69F4" w:rsidRPr="00224271" w:rsidRDefault="001C69F4" w:rsidP="001C69F4">
      <w:pPr>
        <w:pStyle w:val="Heading2"/>
        <w:numPr>
          <w:ilvl w:val="1"/>
          <w:numId w:val="14"/>
        </w:numPr>
        <w:rPr>
          <w:noProof/>
        </w:rPr>
      </w:pPr>
      <w:bookmarkStart w:id="17" w:name="_Toc441162403"/>
      <w:bookmarkStart w:id="18" w:name="_Toc441674615"/>
      <w:r>
        <w:rPr>
          <w:noProof/>
        </w:rPr>
        <w:t>Soil baseline report</w:t>
      </w:r>
      <w:bookmarkEnd w:id="17"/>
      <w:bookmarkEnd w:id="18"/>
    </w:p>
    <w:p w:rsidR="001C69F4" w:rsidRPr="00224271" w:rsidRDefault="001C69F4" w:rsidP="001C69F4">
      <w:pPr>
        <w:pStyle w:val="Heading3"/>
        <w:numPr>
          <w:ilvl w:val="2"/>
          <w:numId w:val="14"/>
        </w:numPr>
        <w:rPr>
          <w:noProof/>
        </w:rPr>
      </w:pPr>
      <w:bookmarkStart w:id="19" w:name="_Toc441162404"/>
      <w:bookmarkStart w:id="20" w:name="_Toc441674616"/>
      <w:r>
        <w:rPr>
          <w:noProof/>
        </w:rPr>
        <w:t>IPPC (IED) sites</w:t>
      </w:r>
      <w:bookmarkEnd w:id="19"/>
      <w:bookmarkEnd w:id="20"/>
    </w:p>
    <w:p w:rsidR="001C69F4" w:rsidRDefault="001C69F4" w:rsidP="001C69F4">
      <w:r w:rsidRPr="00E21F7B">
        <w:t xml:space="preserve">The article 22 (2) of the IED </w:t>
      </w:r>
      <w:r>
        <w:t>prescribes</w:t>
      </w:r>
      <w:r w:rsidRPr="00E21F7B">
        <w:t xml:space="preserve"> that operators which manipulate hazardous substances that can pollute soil or groundwater shall prepare and submit a baseline report to the competent authority. </w:t>
      </w:r>
      <w:r>
        <w:t xml:space="preserve">This baseline report shall contain information on the present use and, </w:t>
      </w:r>
      <w:r w:rsidR="00F87532">
        <w:t>when available</w:t>
      </w:r>
      <w:r>
        <w:t>, on the past uses and existing information on soil and groundwater measurements or new ones related to the identified substances. Additionally in article 22(3), it is stated that after cessation of the activities, the operator shall compare the situation with the one in the baseline report and, if needed, take action to return the site to that state.</w:t>
      </w:r>
    </w:p>
    <w:p w:rsidR="001C69F4" w:rsidRDefault="001C69F4" w:rsidP="001C69F4">
      <w:r>
        <w:lastRenderedPageBreak/>
        <w:t>The Commission has published a communication on “Guidance concerning baseline reports under Article 22(2) of Directive 2010/75/EU on industrial emissions”</w:t>
      </w:r>
      <w:r>
        <w:rPr>
          <w:rStyle w:val="FootnoteReference"/>
        </w:rPr>
        <w:footnoteReference w:id="4"/>
      </w:r>
      <w:r>
        <w:t xml:space="preserve">.  The aim of is to clarify the wording and develop a material supporting the IED so Member States implement it in a consistent manner. It addresses </w:t>
      </w:r>
      <w:r w:rsidR="00F87532">
        <w:t>t</w:t>
      </w:r>
      <w:r>
        <w:t>he following elements:</w:t>
      </w:r>
    </w:p>
    <w:p w:rsidR="001C69F4" w:rsidRPr="00AD52BF" w:rsidRDefault="001C69F4" w:rsidP="001C69F4">
      <w:pPr>
        <w:pStyle w:val="ListParagraph"/>
        <w:numPr>
          <w:ilvl w:val="0"/>
          <w:numId w:val="20"/>
        </w:numPr>
        <w:rPr>
          <w:noProof/>
          <w:lang w:val="en-US"/>
        </w:rPr>
      </w:pPr>
      <w:r w:rsidRPr="00AD52BF">
        <w:rPr>
          <w:noProof/>
          <w:lang w:val="en-US"/>
        </w:rPr>
        <w:t>Determining w</w:t>
      </w:r>
      <w:r>
        <w:rPr>
          <w:noProof/>
          <w:lang w:val="en-US"/>
        </w:rPr>
        <w:t>h</w:t>
      </w:r>
      <w:r w:rsidRPr="00AD52BF">
        <w:rPr>
          <w:noProof/>
          <w:lang w:val="en-US"/>
        </w:rPr>
        <w:t>ether a baseline report is required to be produced</w:t>
      </w:r>
      <w:r>
        <w:rPr>
          <w:noProof/>
          <w:lang w:val="en-US"/>
        </w:rPr>
        <w:t>.</w:t>
      </w:r>
    </w:p>
    <w:p w:rsidR="001C69F4" w:rsidRDefault="001C69F4" w:rsidP="001C69F4">
      <w:pPr>
        <w:pStyle w:val="ListParagraph"/>
        <w:numPr>
          <w:ilvl w:val="0"/>
          <w:numId w:val="20"/>
        </w:numPr>
        <w:rPr>
          <w:noProof/>
          <w:lang w:val="en-US"/>
        </w:rPr>
      </w:pPr>
      <w:r>
        <w:rPr>
          <w:noProof/>
          <w:lang w:val="en-US"/>
        </w:rPr>
        <w:t>Designing baseline investigations.</w:t>
      </w:r>
    </w:p>
    <w:p w:rsidR="001C69F4" w:rsidRDefault="001C69F4" w:rsidP="001C69F4">
      <w:pPr>
        <w:pStyle w:val="ListParagraph"/>
        <w:numPr>
          <w:ilvl w:val="0"/>
          <w:numId w:val="20"/>
        </w:numPr>
        <w:rPr>
          <w:noProof/>
          <w:lang w:val="en-US"/>
        </w:rPr>
      </w:pPr>
      <w:r>
        <w:rPr>
          <w:noProof/>
          <w:lang w:val="en-US"/>
        </w:rPr>
        <w:t>Designing a sampling strategy.</w:t>
      </w:r>
    </w:p>
    <w:p w:rsidR="001C69F4" w:rsidRDefault="001C69F4" w:rsidP="001C69F4">
      <w:pPr>
        <w:pStyle w:val="ListParagraph"/>
        <w:numPr>
          <w:ilvl w:val="0"/>
          <w:numId w:val="20"/>
        </w:numPr>
        <w:rPr>
          <w:noProof/>
          <w:lang w:val="en-US"/>
        </w:rPr>
      </w:pPr>
      <w:r>
        <w:rPr>
          <w:noProof/>
          <w:lang w:val="en-US"/>
        </w:rPr>
        <w:t>Developing the baseline report.</w:t>
      </w:r>
    </w:p>
    <w:p w:rsidR="001C69F4" w:rsidRDefault="001C69F4" w:rsidP="001C69F4">
      <w:pPr>
        <w:rPr>
          <w:noProof/>
          <w:lang w:val="en-US"/>
        </w:rPr>
      </w:pPr>
      <w:r>
        <w:rPr>
          <w:noProof/>
          <w:lang w:val="en-US"/>
        </w:rPr>
        <w:t>The tasks to execute the previous elements are divided into eight operative stages:</w:t>
      </w:r>
    </w:p>
    <w:p w:rsidR="001C69F4" w:rsidRDefault="001C69F4" w:rsidP="001C69F4">
      <w:pPr>
        <w:pStyle w:val="ListParagraph"/>
        <w:numPr>
          <w:ilvl w:val="0"/>
          <w:numId w:val="21"/>
        </w:numPr>
        <w:rPr>
          <w:noProof/>
          <w:lang w:val="en-US"/>
        </w:rPr>
      </w:pPr>
      <w:r>
        <w:rPr>
          <w:noProof/>
          <w:lang w:val="en-US"/>
        </w:rPr>
        <w:t>Identifying the hazardous substances that are currently used, produced or released at the installation.</w:t>
      </w:r>
    </w:p>
    <w:p w:rsidR="001C69F4" w:rsidRDefault="001C69F4" w:rsidP="001C69F4">
      <w:pPr>
        <w:pStyle w:val="ListParagraph"/>
        <w:numPr>
          <w:ilvl w:val="0"/>
          <w:numId w:val="21"/>
        </w:numPr>
        <w:rPr>
          <w:noProof/>
          <w:lang w:val="en-US"/>
        </w:rPr>
      </w:pPr>
      <w:r>
        <w:rPr>
          <w:noProof/>
          <w:lang w:val="en-US"/>
        </w:rPr>
        <w:t>Identifying the relevant hazardous substances.</w:t>
      </w:r>
    </w:p>
    <w:p w:rsidR="001C69F4" w:rsidRDefault="001C69F4" w:rsidP="001C69F4">
      <w:pPr>
        <w:pStyle w:val="ListParagraph"/>
        <w:numPr>
          <w:ilvl w:val="0"/>
          <w:numId w:val="21"/>
        </w:numPr>
        <w:rPr>
          <w:noProof/>
          <w:lang w:val="en-US"/>
        </w:rPr>
      </w:pPr>
      <w:r>
        <w:rPr>
          <w:noProof/>
          <w:lang w:val="en-US"/>
        </w:rPr>
        <w:t>Assessment of the site-specific pollution possibility.</w:t>
      </w:r>
    </w:p>
    <w:p w:rsidR="001C69F4" w:rsidRDefault="001C69F4" w:rsidP="001C69F4">
      <w:pPr>
        <w:pStyle w:val="ListParagraph"/>
        <w:numPr>
          <w:ilvl w:val="0"/>
          <w:numId w:val="21"/>
        </w:numPr>
        <w:rPr>
          <w:noProof/>
          <w:lang w:val="en-US"/>
        </w:rPr>
      </w:pPr>
      <w:r>
        <w:rPr>
          <w:noProof/>
          <w:lang w:val="en-US"/>
        </w:rPr>
        <w:t>Site history.</w:t>
      </w:r>
    </w:p>
    <w:p w:rsidR="001C69F4" w:rsidRDefault="001C69F4" w:rsidP="001C69F4">
      <w:pPr>
        <w:pStyle w:val="ListParagraph"/>
        <w:numPr>
          <w:ilvl w:val="0"/>
          <w:numId w:val="21"/>
        </w:numPr>
        <w:rPr>
          <w:noProof/>
          <w:lang w:val="en-US"/>
        </w:rPr>
      </w:pPr>
      <w:r>
        <w:rPr>
          <w:noProof/>
          <w:lang w:val="en-US"/>
        </w:rPr>
        <w:t>Environmental setting.</w:t>
      </w:r>
    </w:p>
    <w:p w:rsidR="001C69F4" w:rsidRDefault="001C69F4" w:rsidP="001C69F4">
      <w:pPr>
        <w:pStyle w:val="ListParagraph"/>
        <w:numPr>
          <w:ilvl w:val="0"/>
          <w:numId w:val="21"/>
        </w:numPr>
        <w:rPr>
          <w:noProof/>
          <w:lang w:val="en-US"/>
        </w:rPr>
      </w:pPr>
      <w:r>
        <w:rPr>
          <w:noProof/>
          <w:lang w:val="en-US"/>
        </w:rPr>
        <w:t>Site characterization.</w:t>
      </w:r>
    </w:p>
    <w:p w:rsidR="001C69F4" w:rsidRDefault="001C69F4" w:rsidP="001C69F4">
      <w:pPr>
        <w:pStyle w:val="ListParagraph"/>
        <w:numPr>
          <w:ilvl w:val="0"/>
          <w:numId w:val="21"/>
        </w:numPr>
        <w:rPr>
          <w:noProof/>
          <w:lang w:val="en-US"/>
        </w:rPr>
      </w:pPr>
      <w:r>
        <w:rPr>
          <w:noProof/>
          <w:lang w:val="en-US"/>
        </w:rPr>
        <w:t>Site investigation.</w:t>
      </w:r>
    </w:p>
    <w:p w:rsidR="001C69F4" w:rsidRPr="00E21F7B" w:rsidRDefault="001C69F4" w:rsidP="001C69F4">
      <w:pPr>
        <w:pStyle w:val="ListParagraph"/>
        <w:numPr>
          <w:ilvl w:val="0"/>
          <w:numId w:val="21"/>
        </w:numPr>
        <w:rPr>
          <w:noProof/>
          <w:lang w:val="en-US"/>
        </w:rPr>
      </w:pPr>
      <w:r>
        <w:rPr>
          <w:noProof/>
          <w:lang w:val="en-US"/>
        </w:rPr>
        <w:t>Production of the baseline report.</w:t>
      </w:r>
    </w:p>
    <w:p w:rsidR="001C69F4" w:rsidRDefault="001C69F4" w:rsidP="001C69F4">
      <w:pPr>
        <w:rPr>
          <w:noProof/>
        </w:rPr>
      </w:pPr>
      <w:r>
        <w:rPr>
          <w:noProof/>
        </w:rPr>
        <w:t>Practical indications are given to accomplish them. The baseline report shall be reviewed when there are significant changes in the activities.</w:t>
      </w:r>
    </w:p>
    <w:p w:rsidR="001C69F4" w:rsidRDefault="001C69F4" w:rsidP="001C69F4">
      <w:pPr>
        <w:rPr>
          <w:noProof/>
        </w:rPr>
      </w:pPr>
      <w:r>
        <w:rPr>
          <w:noProof/>
        </w:rPr>
        <w:t>On the other hand, article 16 (2) prescribes that periodical monitoring shall be carried out at least every 5 years for groundwater and 10 years for soil, unless such monitoring is based on a systematic appraisal of the risk contamination.</w:t>
      </w:r>
    </w:p>
    <w:p w:rsidR="001C69F4" w:rsidRPr="00224271" w:rsidRDefault="001C69F4" w:rsidP="001C69F4">
      <w:pPr>
        <w:pStyle w:val="Heading3"/>
        <w:numPr>
          <w:ilvl w:val="2"/>
          <w:numId w:val="14"/>
        </w:numPr>
        <w:rPr>
          <w:noProof/>
        </w:rPr>
      </w:pPr>
      <w:bookmarkStart w:id="21" w:name="_Toc441162405"/>
      <w:bookmarkStart w:id="22" w:name="_Toc441674617"/>
      <w:r>
        <w:rPr>
          <w:noProof/>
        </w:rPr>
        <w:t>Other sites</w:t>
      </w:r>
      <w:bookmarkEnd w:id="21"/>
      <w:r w:rsidR="00F87532">
        <w:rPr>
          <w:noProof/>
        </w:rPr>
        <w:t xml:space="preserve"> (non IED)</w:t>
      </w:r>
      <w:bookmarkEnd w:id="22"/>
      <w:r w:rsidR="006C57D0">
        <w:rPr>
          <w:noProof/>
        </w:rPr>
        <w:t xml:space="preserve"> </w:t>
      </w:r>
    </w:p>
    <w:p w:rsidR="001C69F4" w:rsidRDefault="001C69F4" w:rsidP="001C69F4">
      <w:pPr>
        <w:rPr>
          <w:noProof/>
        </w:rPr>
      </w:pPr>
      <w:r>
        <w:rPr>
          <w:noProof/>
        </w:rPr>
        <w:t>Something similar can be done for the rest of activites</w:t>
      </w:r>
      <w:r w:rsidR="00F87532">
        <w:rPr>
          <w:noProof/>
        </w:rPr>
        <w:t>, which are not covered by the IED and</w:t>
      </w:r>
      <w:r>
        <w:rPr>
          <w:noProof/>
        </w:rPr>
        <w:t xml:space="preserve"> with potential to pollute soils or groundwaters. In the case of the Basque Country, the</w:t>
      </w:r>
      <w:r w:rsidR="007D4D70">
        <w:rPr>
          <w:noProof/>
        </w:rPr>
        <w:t>se</w:t>
      </w:r>
      <w:r>
        <w:rPr>
          <w:noProof/>
        </w:rPr>
        <w:t xml:space="preserve"> operators have to submit a baseline report </w:t>
      </w:r>
      <w:r w:rsidR="007D4D70">
        <w:rPr>
          <w:noProof/>
        </w:rPr>
        <w:t xml:space="preserve">in the application or communication before they start, </w:t>
      </w:r>
      <w:r>
        <w:rPr>
          <w:noProof/>
        </w:rPr>
        <w:t>and then a periodical report. When soil legislation was first approved a specific provision was introduced for existing activies in order to submit a preliminary report on the soil situation.</w:t>
      </w:r>
    </w:p>
    <w:p w:rsidR="001C69F4" w:rsidRDefault="001C69F4" w:rsidP="001C69F4">
      <w:pPr>
        <w:rPr>
          <w:noProof/>
        </w:rPr>
      </w:pPr>
      <w:r>
        <w:rPr>
          <w:noProof/>
        </w:rPr>
        <w:t>A guidance was prepared for the elaboration of this soil baseline report. The step</w:t>
      </w:r>
      <w:r w:rsidR="00052C25">
        <w:rPr>
          <w:noProof/>
        </w:rPr>
        <w:t>s</w:t>
      </w:r>
      <w:r>
        <w:rPr>
          <w:noProof/>
        </w:rPr>
        <w:t xml:space="preserve"> in the guidance</w:t>
      </w:r>
      <w:r>
        <w:rPr>
          <w:rStyle w:val="FootnoteReference"/>
          <w:noProof/>
        </w:rPr>
        <w:footnoteReference w:id="5"/>
      </w:r>
      <w:r>
        <w:rPr>
          <w:noProof/>
        </w:rPr>
        <w:t xml:space="preserve"> are summ</w:t>
      </w:r>
      <w:r w:rsidR="00775CFC">
        <w:rPr>
          <w:noProof/>
        </w:rPr>
        <w:t xml:space="preserve">arized in figure 3 below </w:t>
      </w:r>
      <w:r w:rsidR="00AE66A8">
        <w:rPr>
          <w:noProof/>
        </w:rPr>
        <w:t>about the process to elaborate the baseline report</w:t>
      </w:r>
      <w:r w:rsidR="00BC4951">
        <w:rPr>
          <w:noProof/>
        </w:rPr>
        <w:t>:</w:t>
      </w:r>
      <w:r w:rsidR="00AE66A8">
        <w:rPr>
          <w:noProof/>
        </w:rPr>
        <w:t xml:space="preserve"> </w:t>
      </w:r>
    </w:p>
    <w:p w:rsidR="00C5243E" w:rsidRDefault="00C5243E" w:rsidP="00AF4373">
      <w:pPr>
        <w:spacing w:after="0" w:line="240" w:lineRule="auto"/>
        <w:jc w:val="center"/>
        <w:rPr>
          <w:noProof/>
        </w:rPr>
      </w:pPr>
      <w:r>
        <w:rPr>
          <w:noProof/>
        </w:rPr>
        <w:br w:type="page"/>
      </w:r>
    </w:p>
    <w:p w:rsidR="004B699B" w:rsidRDefault="004B699B" w:rsidP="00AF4373">
      <w:pPr>
        <w:spacing w:after="0" w:line="240" w:lineRule="auto"/>
        <w:jc w:val="center"/>
        <w:rPr>
          <w:noProof/>
        </w:rPr>
      </w:pPr>
      <w:r>
        <w:rPr>
          <w:noProof/>
          <w:lang w:val="es-ES" w:eastAsia="es-ES"/>
        </w:rPr>
        <w:lastRenderedPageBreak/>
        <mc:AlternateContent>
          <mc:Choice Requires="wps">
            <w:drawing>
              <wp:anchor distT="0" distB="0" distL="114300" distR="114300" simplePos="0" relativeHeight="251663360" behindDoc="0" locked="0" layoutInCell="1" allowOverlap="1" wp14:anchorId="5862A921" wp14:editId="5BFF3672">
                <wp:simplePos x="0" y="0"/>
                <wp:positionH relativeFrom="column">
                  <wp:posOffset>875217</wp:posOffset>
                </wp:positionH>
                <wp:positionV relativeFrom="paragraph">
                  <wp:posOffset>-1280779</wp:posOffset>
                </wp:positionV>
                <wp:extent cx="3496235" cy="5094514"/>
                <wp:effectExtent l="0" t="0" r="28575" b="114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235" cy="5094514"/>
                        </a:xfrm>
                        <a:prstGeom prst="rect">
                          <a:avLst/>
                        </a:prstGeom>
                        <a:solidFill>
                          <a:srgbClr val="FFFFFF"/>
                        </a:solidFill>
                        <a:ln w="9525">
                          <a:solidFill>
                            <a:srgbClr val="000000"/>
                          </a:solidFill>
                          <a:miter lim="800000"/>
                          <a:headEnd/>
                          <a:tailEnd/>
                        </a:ln>
                      </wps:spPr>
                      <wps:txbx>
                        <w:txbxContent>
                          <w:p w:rsidR="00BC4951" w:rsidRPr="004B699B" w:rsidRDefault="00BC4951">
                            <w:pPr>
                              <w:rPr>
                                <w:lang w:val="es-ES"/>
                              </w:rPr>
                            </w:pPr>
                            <w:r>
                              <w:object w:dxaOrig="9729" w:dyaOrig="14258" w14:anchorId="26FCC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4pt;height:400.65pt" o:ole="">
                                  <v:imagedata r:id="rId24" o:title=""/>
                                </v:shape>
                                <o:OLEObject Type="Embed" ProgID="Visio.Drawing.11" ShapeID="_x0000_i1025" DrawAspect="Content" ObjectID="_1515416625" r:id="rId2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862A921" id="_x0000_t202" coordsize="21600,21600" o:spt="202" path="m,l,21600r21600,l21600,xe">
                <v:stroke joinstyle="miter"/>
                <v:path gradientshapeok="t" o:connecttype="rect"/>
              </v:shapetype>
              <v:shape id="Cuadro de texto 2" o:spid="_x0000_s1026" type="#_x0000_t202" style="position:absolute;left:0;text-align:left;margin-left:68.9pt;margin-top:-100.85pt;width:275.3pt;height:401.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">
                <v:textbox style="mso-fit-shape-to-text:t">
                  <w:txbxContent>
                    <w:p w:rsidR="00BC4951" w:rsidRPr="004B699B" w:rsidRDefault="00BC4951">
                      <w:pPr>
                        <w:rPr>
                          <w:lang w:val="es-ES"/>
                        </w:rPr>
                      </w:pPr>
                      <w:r>
                        <w:object w:dxaOrig="9729" w:dyaOrig="14258" w14:anchorId="26FCC48A">
                          <v:shape id="_x0000_i1025" type="#_x0000_t75" style="width:273.4pt;height:400.65pt" o:ole="">
                            <v:imagedata r:id="rId24" o:title=""/>
                          </v:shape>
                          <o:OLEObject Type="Embed" ProgID="Visio.Drawing.11" ShapeID="_x0000_i1025" DrawAspect="Content" ObjectID="_1515416625" r:id="rId26"/>
                        </w:object>
                      </w:r>
                    </w:p>
                  </w:txbxContent>
                </v:textbox>
              </v:shape>
            </w:pict>
          </mc:Fallback>
        </mc:AlternateContent>
      </w: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4B699B" w:rsidRDefault="004B699B" w:rsidP="00AF4373">
      <w:pPr>
        <w:spacing w:after="0" w:line="240" w:lineRule="auto"/>
        <w:jc w:val="center"/>
        <w:rPr>
          <w:noProof/>
        </w:rPr>
      </w:pPr>
    </w:p>
    <w:p w:rsidR="00AF4373" w:rsidRDefault="00BC4951" w:rsidP="00AF4373">
      <w:pPr>
        <w:rPr>
          <w:noProof/>
        </w:rPr>
      </w:pPr>
      <w:r>
        <w:rPr>
          <w:noProof/>
          <w:lang w:val="es-ES" w:eastAsia="es-ES"/>
        </w:rPr>
        <mc:AlternateContent>
          <mc:Choice Requires="wps">
            <w:drawing>
              <wp:anchor distT="0" distB="0" distL="114300" distR="114300" simplePos="0" relativeHeight="251659264" behindDoc="0" locked="0" layoutInCell="1" allowOverlap="1" wp14:anchorId="76FFD09E" wp14:editId="4EF33356">
                <wp:simplePos x="0" y="0"/>
                <wp:positionH relativeFrom="column">
                  <wp:posOffset>759851</wp:posOffset>
                </wp:positionH>
                <wp:positionV relativeFrom="paragraph">
                  <wp:posOffset>416120</wp:posOffset>
                </wp:positionV>
                <wp:extent cx="3921125" cy="3451225"/>
                <wp:effectExtent l="0" t="0" r="23495" b="228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3451225"/>
                        </a:xfrm>
                        <a:prstGeom prst="rect">
                          <a:avLst/>
                        </a:prstGeom>
                        <a:solidFill>
                          <a:srgbClr val="FFFFFF"/>
                        </a:solidFill>
                        <a:ln w="9525">
                          <a:solidFill>
                            <a:srgbClr val="000000"/>
                          </a:solidFill>
                          <a:miter lim="800000"/>
                          <a:headEnd/>
                          <a:tailEnd/>
                        </a:ln>
                      </wps:spPr>
                      <wps:txbx>
                        <w:txbxContent>
                          <w:p w:rsidR="00BC4951" w:rsidRPr="002565D6" w:rsidRDefault="00BC4951" w:rsidP="00BC4951">
                            <w:pPr>
                              <w:jc w:val="center"/>
                              <w:rPr>
                                <w:lang w:val="es-ES"/>
                              </w:rPr>
                            </w:pPr>
                            <w:r>
                              <w:object w:dxaOrig="9581" w:dyaOrig="8929" w14:anchorId="155F7162">
                                <v:shape id="_x0000_i1026" type="#_x0000_t75" style="width:262.05pt;height:243.75pt" o:ole="">
                                  <v:imagedata r:id="rId27" o:title=""/>
                                </v:shape>
                                <o:OLEObject Type="Embed" ProgID="Visio.Drawing.11" ShapeID="_x0000_i1026" DrawAspect="Content" ObjectID="_1515416626" r:id="rId2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FFD09E" id="_x0000_s1027" type="#_x0000_t202" style="position:absolute;left:0;text-align:left;margin-left:59.85pt;margin-top:32.75pt;width:308.75pt;height:271.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">
                <v:textbox style="mso-fit-shape-to-text:t">
                  <w:txbxContent>
                    <w:p w:rsidR="00BC4951" w:rsidRPr="002565D6" w:rsidRDefault="00BC4951" w:rsidP="00BC4951">
                      <w:pPr>
                        <w:jc w:val="center"/>
                        <w:rPr>
                          <w:lang w:val="es-ES"/>
                        </w:rPr>
                      </w:pPr>
                      <w:r>
                        <w:object w:dxaOrig="9581" w:dyaOrig="8929" w14:anchorId="155F7162">
                          <v:shape id="_x0000_i1026" type="#_x0000_t75" style="width:262.05pt;height:243.75pt" o:ole="">
                            <v:imagedata r:id="rId27" o:title=""/>
                          </v:shape>
                          <o:OLEObject Type="Embed" ProgID="Visio.Drawing.11" ShapeID="_x0000_i1026" DrawAspect="Content" ObjectID="_1515416626" r:id="rId29"/>
                        </w:object>
                      </w:r>
                    </w:p>
                  </w:txbxContent>
                </v:textbox>
              </v:shape>
            </w:pict>
          </mc:Fallback>
        </mc:AlternateContent>
      </w:r>
      <w:r w:rsidR="00AF4373">
        <w:rPr>
          <w:noProof/>
        </w:rPr>
        <w:t>Another guidance</w:t>
      </w:r>
      <w:r w:rsidR="00AF4373">
        <w:rPr>
          <w:rStyle w:val="FootnoteReference"/>
          <w:noProof/>
        </w:rPr>
        <w:footnoteReference w:id="6"/>
      </w:r>
      <w:r w:rsidR="00AF4373">
        <w:rPr>
          <w:noProof/>
        </w:rPr>
        <w:t xml:space="preserve"> has also been developed to identify preventive mesures to avoid soil contamination,</w:t>
      </w:r>
      <w:r>
        <w:rPr>
          <w:noProof/>
        </w:rPr>
        <w:t xml:space="preserve"> following the steps</w:t>
      </w:r>
      <w:r w:rsidR="00AF4373">
        <w:rPr>
          <w:noProof/>
        </w:rPr>
        <w:t xml:space="preserve"> depicted in figure </w:t>
      </w:r>
      <w:r w:rsidR="00775CFC">
        <w:rPr>
          <w:noProof/>
        </w:rPr>
        <w:t>4 below</w:t>
      </w:r>
      <w:r>
        <w:rPr>
          <w:noProof/>
        </w:rPr>
        <w:t>:</w:t>
      </w:r>
    </w:p>
    <w:p w:rsidR="001C69F4" w:rsidRDefault="001C69F4" w:rsidP="001C69F4">
      <w:pPr>
        <w:rPr>
          <w:noProof/>
        </w:rPr>
      </w:pPr>
    </w:p>
    <w:p w:rsidR="001C69F4" w:rsidRDefault="001C69F4" w:rsidP="001C69F4">
      <w:pPr>
        <w:rPr>
          <w:noProof/>
        </w:rPr>
      </w:pPr>
    </w:p>
    <w:p w:rsidR="001C69F4" w:rsidRDefault="001C69F4" w:rsidP="001C69F4">
      <w:pPr>
        <w:rPr>
          <w:noProof/>
        </w:rPr>
      </w:pPr>
    </w:p>
    <w:p w:rsidR="001C69F4" w:rsidRPr="004B699B" w:rsidRDefault="001C69F4" w:rsidP="001C69F4">
      <w:pPr>
        <w:rPr>
          <w:noProof/>
          <w:lang w:val="en-US" w:eastAsia="es-ES"/>
        </w:rPr>
      </w:pPr>
    </w:p>
    <w:p w:rsidR="002565D6" w:rsidRPr="004B699B" w:rsidRDefault="002565D6" w:rsidP="001C69F4">
      <w:pPr>
        <w:rPr>
          <w:noProof/>
          <w:lang w:val="en-US" w:eastAsia="es-ES"/>
        </w:rPr>
      </w:pPr>
    </w:p>
    <w:p w:rsidR="002565D6" w:rsidRPr="004B699B" w:rsidRDefault="002565D6" w:rsidP="001C69F4">
      <w:pPr>
        <w:rPr>
          <w:noProof/>
          <w:lang w:val="en-US" w:eastAsia="es-ES"/>
        </w:rPr>
      </w:pPr>
    </w:p>
    <w:p w:rsidR="002565D6" w:rsidRPr="004B699B" w:rsidRDefault="002565D6" w:rsidP="001C69F4">
      <w:pPr>
        <w:rPr>
          <w:noProof/>
          <w:lang w:val="en-US" w:eastAsia="es-ES"/>
        </w:rPr>
      </w:pPr>
    </w:p>
    <w:p w:rsidR="002565D6" w:rsidRPr="004B699B" w:rsidRDefault="002565D6" w:rsidP="001C69F4">
      <w:pPr>
        <w:rPr>
          <w:noProof/>
          <w:lang w:val="en-US" w:eastAsia="es-ES"/>
        </w:rPr>
      </w:pPr>
    </w:p>
    <w:p w:rsidR="002565D6" w:rsidRDefault="002565D6" w:rsidP="001C69F4">
      <w:pPr>
        <w:rPr>
          <w:noProof/>
        </w:rPr>
      </w:pPr>
    </w:p>
    <w:p w:rsidR="002565D6" w:rsidRDefault="002565D6" w:rsidP="001C69F4">
      <w:pPr>
        <w:rPr>
          <w:noProof/>
        </w:rPr>
      </w:pPr>
    </w:p>
    <w:p w:rsidR="001C69F4" w:rsidRDefault="001C69F4" w:rsidP="001C69F4">
      <w:pPr>
        <w:pStyle w:val="Heading1"/>
        <w:numPr>
          <w:ilvl w:val="0"/>
          <w:numId w:val="14"/>
        </w:numPr>
        <w:rPr>
          <w:noProof/>
        </w:rPr>
      </w:pPr>
      <w:bookmarkStart w:id="23" w:name="_Toc441162406"/>
      <w:bookmarkStart w:id="24" w:name="_Toc441674618"/>
      <w:r>
        <w:rPr>
          <w:noProof/>
        </w:rPr>
        <w:lastRenderedPageBreak/>
        <w:t>Soil investigation, risk assessment and remediation</w:t>
      </w:r>
      <w:bookmarkEnd w:id="23"/>
      <w:bookmarkEnd w:id="24"/>
    </w:p>
    <w:p w:rsidR="001C69F4" w:rsidRPr="00151868" w:rsidRDefault="001C69F4" w:rsidP="001C69F4">
      <w:pPr>
        <w:pStyle w:val="Heading2"/>
        <w:numPr>
          <w:ilvl w:val="1"/>
          <w:numId w:val="14"/>
        </w:numPr>
        <w:rPr>
          <w:noProof/>
        </w:rPr>
      </w:pPr>
      <w:bookmarkStart w:id="25" w:name="_Toc441162407"/>
      <w:bookmarkStart w:id="26" w:name="_Toc441674619"/>
      <w:r w:rsidRPr="008D7DD2">
        <w:rPr>
          <w:noProof/>
        </w:rPr>
        <w:t>Introduction</w:t>
      </w:r>
      <w:bookmarkEnd w:id="25"/>
      <w:bookmarkEnd w:id="26"/>
    </w:p>
    <w:p w:rsidR="001C69F4" w:rsidRDefault="001C69F4" w:rsidP="001C69F4">
      <w:pPr>
        <w:rPr>
          <w:noProof/>
        </w:rPr>
      </w:pPr>
      <w:r>
        <w:rPr>
          <w:noProof/>
        </w:rPr>
        <w:t>Due to</w:t>
      </w:r>
      <w:r w:rsidRPr="008D7DD2">
        <w:rPr>
          <w:noProof/>
        </w:rPr>
        <w:t xml:space="preserve"> the industrial activities in the past </w:t>
      </w:r>
      <w:r w:rsidR="00052C25">
        <w:rPr>
          <w:noProof/>
        </w:rPr>
        <w:t xml:space="preserve">the Republic of </w:t>
      </w:r>
      <w:r w:rsidRPr="008D7DD2">
        <w:rPr>
          <w:noProof/>
        </w:rPr>
        <w:t>Macedo</w:t>
      </w:r>
      <w:r>
        <w:rPr>
          <w:noProof/>
        </w:rPr>
        <w:t>ni</w:t>
      </w:r>
      <w:r w:rsidR="00052C25">
        <w:rPr>
          <w:noProof/>
        </w:rPr>
        <w:t>a</w:t>
      </w:r>
      <w:r>
        <w:rPr>
          <w:noProof/>
        </w:rPr>
        <w:t xml:space="preserve"> ha</w:t>
      </w:r>
      <w:r w:rsidR="00052C25">
        <w:rPr>
          <w:noProof/>
        </w:rPr>
        <w:t>s</w:t>
      </w:r>
      <w:r>
        <w:rPr>
          <w:noProof/>
        </w:rPr>
        <w:t xml:space="preserve"> a legacy on historical </w:t>
      </w:r>
      <w:r w:rsidRPr="008D7DD2">
        <w:rPr>
          <w:noProof/>
        </w:rPr>
        <w:t>contaminated s</w:t>
      </w:r>
      <w:r>
        <w:rPr>
          <w:noProof/>
        </w:rPr>
        <w:t xml:space="preserve">ites. </w:t>
      </w:r>
      <w:r w:rsidR="00052C25">
        <w:rPr>
          <w:noProof/>
        </w:rPr>
        <w:t>T</w:t>
      </w:r>
      <w:r>
        <w:rPr>
          <w:noProof/>
        </w:rPr>
        <w:t xml:space="preserve">he </w:t>
      </w:r>
      <w:r w:rsidR="00052C25">
        <w:rPr>
          <w:noProof/>
        </w:rPr>
        <w:t xml:space="preserve">exact total </w:t>
      </w:r>
      <w:r>
        <w:rPr>
          <w:noProof/>
        </w:rPr>
        <w:t>number is</w:t>
      </w:r>
      <w:r w:rsidR="00052C25">
        <w:rPr>
          <w:noProof/>
        </w:rPr>
        <w:t xml:space="preserve"> </w:t>
      </w:r>
      <w:r>
        <w:rPr>
          <w:noProof/>
        </w:rPr>
        <w:t>n</w:t>
      </w:r>
      <w:r w:rsidR="00052C25">
        <w:rPr>
          <w:noProof/>
        </w:rPr>
        <w:t>o</w:t>
      </w:r>
      <w:r>
        <w:rPr>
          <w:noProof/>
        </w:rPr>
        <w:t>t so important, but an estimation is important to get a political agreement and thereby financ</w:t>
      </w:r>
      <w:r w:rsidR="00052C25">
        <w:rPr>
          <w:noProof/>
        </w:rPr>
        <w:t>ing</w:t>
      </w:r>
      <w:r>
        <w:rPr>
          <w:noProof/>
        </w:rPr>
        <w:t xml:space="preserve"> for the historical</w:t>
      </w:r>
      <w:r w:rsidR="00052C25">
        <w:rPr>
          <w:noProof/>
        </w:rPr>
        <w:t>ly</w:t>
      </w:r>
      <w:r>
        <w:rPr>
          <w:noProof/>
        </w:rPr>
        <w:t xml:space="preserve"> contaminated sites. This </w:t>
      </w:r>
      <w:r w:rsidR="00052C25">
        <w:rPr>
          <w:noProof/>
        </w:rPr>
        <w:t>estimate sh</w:t>
      </w:r>
      <w:r>
        <w:rPr>
          <w:noProof/>
        </w:rPr>
        <w:t xml:space="preserve">ould be an important part of the National Soil Plan. </w:t>
      </w:r>
    </w:p>
    <w:p w:rsidR="001C69F4" w:rsidRPr="008D7DD2" w:rsidRDefault="001C69F4" w:rsidP="001C69F4">
      <w:pPr>
        <w:rPr>
          <w:noProof/>
        </w:rPr>
      </w:pPr>
      <w:r>
        <w:rPr>
          <w:noProof/>
        </w:rPr>
        <w:t xml:space="preserve">Fortunately, not every pollution poses risks for human or the environment. The </w:t>
      </w:r>
      <w:r w:rsidRPr="006C57D0">
        <w:rPr>
          <w:b/>
          <w:noProof/>
        </w:rPr>
        <w:t xml:space="preserve">risks </w:t>
      </w:r>
      <w:r>
        <w:rPr>
          <w:noProof/>
        </w:rPr>
        <w:t xml:space="preserve">are also </w:t>
      </w:r>
      <w:r w:rsidRPr="006C57D0">
        <w:rPr>
          <w:b/>
          <w:noProof/>
        </w:rPr>
        <w:t>depending on the current (or near future) soil use</w:t>
      </w:r>
      <w:r>
        <w:rPr>
          <w:noProof/>
        </w:rPr>
        <w:t>. For example, the exposure of contaminated soundbarriers (made from soil) or contamination in industrial areas is less harmful than</w:t>
      </w:r>
      <w:r w:rsidR="00052C25">
        <w:rPr>
          <w:noProof/>
        </w:rPr>
        <w:t xml:space="preserve"> in</w:t>
      </w:r>
      <w:r>
        <w:rPr>
          <w:noProof/>
        </w:rPr>
        <w:t xml:space="preserve"> places where kids are playing. That means that the same contamination on spot A might give no risks and on spot B, because this is more vulnerable, the risks are unacceptable and that has to be remediated. Theoretical</w:t>
      </w:r>
      <w:r w:rsidR="00052C25">
        <w:rPr>
          <w:noProof/>
        </w:rPr>
        <w:t>ly</w:t>
      </w:r>
      <w:r>
        <w:rPr>
          <w:noProof/>
        </w:rPr>
        <w:t xml:space="preserve"> the problem can be</w:t>
      </w:r>
      <w:r w:rsidR="00052C25">
        <w:rPr>
          <w:noProof/>
        </w:rPr>
        <w:t xml:space="preserve"> </w:t>
      </w:r>
      <w:r>
        <w:rPr>
          <w:noProof/>
        </w:rPr>
        <w:t xml:space="preserve">solved by </w:t>
      </w:r>
      <w:r w:rsidR="00052C25">
        <w:rPr>
          <w:noProof/>
        </w:rPr>
        <w:t xml:space="preserve">assigning to </w:t>
      </w:r>
      <w:r>
        <w:rPr>
          <w:noProof/>
        </w:rPr>
        <w:t xml:space="preserve">spot B a less vulnerable function, so that remediation is not needed. </w:t>
      </w:r>
    </w:p>
    <w:p w:rsidR="001C69F4" w:rsidRDefault="001C69F4" w:rsidP="001C69F4">
      <w:pPr>
        <w:pStyle w:val="Heading2"/>
        <w:numPr>
          <w:ilvl w:val="1"/>
          <w:numId w:val="14"/>
        </w:numPr>
        <w:rPr>
          <w:noProof/>
        </w:rPr>
      </w:pPr>
      <w:bookmarkStart w:id="27" w:name="_Toc441046864"/>
      <w:bookmarkStart w:id="28" w:name="_Toc441162408"/>
      <w:bookmarkStart w:id="29" w:name="_Toc441674620"/>
      <w:bookmarkEnd w:id="27"/>
      <w:r>
        <w:rPr>
          <w:noProof/>
        </w:rPr>
        <w:t>Soil investigation</w:t>
      </w:r>
      <w:bookmarkEnd w:id="28"/>
      <w:bookmarkEnd w:id="29"/>
    </w:p>
    <w:p w:rsidR="001C69F4" w:rsidRDefault="00052C25" w:rsidP="001C69F4">
      <w:pPr>
        <w:rPr>
          <w:noProof/>
        </w:rPr>
      </w:pPr>
      <w:r>
        <w:rPr>
          <w:noProof/>
        </w:rPr>
        <w:t>As a useful example of how to collect a large amount of information on soil quality in an efficient way, i</w:t>
      </w:r>
      <w:r w:rsidR="001C69F4">
        <w:rPr>
          <w:noProof/>
        </w:rPr>
        <w:t>n the Netherlands there are three triggers to investigate a site:</w:t>
      </w:r>
    </w:p>
    <w:p w:rsidR="00A84070" w:rsidRDefault="00052C25" w:rsidP="006C57D0">
      <w:pPr>
        <w:pStyle w:val="ListParagraph"/>
        <w:numPr>
          <w:ilvl w:val="0"/>
          <w:numId w:val="16"/>
        </w:numPr>
        <w:spacing w:after="120"/>
        <w:ind w:left="357" w:hanging="357"/>
        <w:contextualSpacing w:val="0"/>
        <w:jc w:val="both"/>
        <w:rPr>
          <w:noProof/>
          <w:lang w:val="en-US"/>
        </w:rPr>
      </w:pPr>
      <w:r>
        <w:rPr>
          <w:noProof/>
          <w:lang w:val="en-US"/>
        </w:rPr>
        <w:t>A</w:t>
      </w:r>
      <w:r w:rsidR="001C69F4" w:rsidRPr="000667AE">
        <w:rPr>
          <w:noProof/>
          <w:lang w:val="en-US"/>
        </w:rPr>
        <w:t xml:space="preserve">n environmental </w:t>
      </w:r>
      <w:r>
        <w:rPr>
          <w:noProof/>
          <w:lang w:val="en-US"/>
        </w:rPr>
        <w:t>concern</w:t>
      </w:r>
      <w:r w:rsidR="001C69F4" w:rsidRPr="000667AE">
        <w:rPr>
          <w:noProof/>
          <w:lang w:val="en-US"/>
        </w:rPr>
        <w:t xml:space="preserve">: the site is suspicious for posing risks to human or the environment from activities </w:t>
      </w:r>
      <w:r>
        <w:rPr>
          <w:noProof/>
          <w:lang w:val="en-US"/>
        </w:rPr>
        <w:t>in</w:t>
      </w:r>
      <w:r w:rsidRPr="000667AE">
        <w:rPr>
          <w:noProof/>
          <w:lang w:val="en-US"/>
        </w:rPr>
        <w:t xml:space="preserve"> </w:t>
      </w:r>
      <w:r w:rsidR="001C69F4" w:rsidRPr="000667AE">
        <w:rPr>
          <w:noProof/>
          <w:lang w:val="en-US"/>
        </w:rPr>
        <w:t>the past or by an inspection of a plant.</w:t>
      </w:r>
      <w:r w:rsidR="00AA4A37">
        <w:rPr>
          <w:noProof/>
          <w:lang w:val="en-US"/>
        </w:rPr>
        <w:t xml:space="preserve"> </w:t>
      </w:r>
      <w:r w:rsidR="001C69F4" w:rsidRPr="000667AE">
        <w:rPr>
          <w:noProof/>
          <w:lang w:val="en-US"/>
        </w:rPr>
        <w:t xml:space="preserve">To prevent high costs of sampling and analyzing it is recommendable to have first a desk research based on information of the past: the </w:t>
      </w:r>
      <w:r w:rsidRPr="000667AE">
        <w:rPr>
          <w:noProof/>
          <w:lang w:val="en-US"/>
        </w:rPr>
        <w:t>so</w:t>
      </w:r>
      <w:r>
        <w:rPr>
          <w:noProof/>
          <w:lang w:val="en-US"/>
        </w:rPr>
        <w:t>-</w:t>
      </w:r>
      <w:r w:rsidR="001C69F4" w:rsidRPr="000667AE">
        <w:rPr>
          <w:noProof/>
          <w:lang w:val="en-US"/>
        </w:rPr>
        <w:t>called preliminary investigation. Former permits or other historical information can help to get a first impression of the situation. With the geohydrological information a conceptual model about source-path-receptor can be drawn and will be very helpful to understand the spatial variety in contents of the contamination. This is the basis for the main investigation.  Based on results of this investigation the conceptual site model will be more defin</w:t>
      </w:r>
      <w:r>
        <w:rPr>
          <w:noProof/>
          <w:lang w:val="en-US"/>
        </w:rPr>
        <w:t>ed</w:t>
      </w:r>
      <w:r w:rsidR="001C69F4" w:rsidRPr="000667AE">
        <w:rPr>
          <w:noProof/>
          <w:lang w:val="en-US"/>
        </w:rPr>
        <w:t>.</w:t>
      </w:r>
    </w:p>
    <w:p w:rsidR="001C69F4" w:rsidRPr="000667AE" w:rsidRDefault="001C69F4" w:rsidP="006C57D0">
      <w:pPr>
        <w:pStyle w:val="ListParagraph"/>
        <w:spacing w:after="120"/>
        <w:ind w:left="357"/>
        <w:contextualSpacing w:val="0"/>
        <w:jc w:val="both"/>
        <w:rPr>
          <w:noProof/>
          <w:lang w:val="en-US"/>
        </w:rPr>
      </w:pPr>
      <w:r w:rsidRPr="000667AE">
        <w:rPr>
          <w:noProof/>
          <w:lang w:val="en-US"/>
        </w:rPr>
        <w:t>To save cost</w:t>
      </w:r>
      <w:r w:rsidR="00A84070">
        <w:rPr>
          <w:noProof/>
          <w:lang w:val="en-US"/>
        </w:rPr>
        <w:t>s</w:t>
      </w:r>
      <w:r w:rsidRPr="000667AE">
        <w:rPr>
          <w:noProof/>
          <w:lang w:val="en-US"/>
        </w:rPr>
        <w:t xml:space="preserve"> of sampling and analyzing it is sometimes seductive to start remediation immediately</w:t>
      </w:r>
      <w:r w:rsidR="00A84070">
        <w:rPr>
          <w:noProof/>
          <w:lang w:val="en-US"/>
        </w:rPr>
        <w:t>, but a</w:t>
      </w:r>
      <w:r w:rsidRPr="000667AE">
        <w:rPr>
          <w:noProof/>
          <w:lang w:val="en-US"/>
        </w:rPr>
        <w:t xml:space="preserve"> good picture of the contamination and spreading patrons into the groundwater is essential for the clean up and techniques to be used.</w:t>
      </w:r>
    </w:p>
    <w:p w:rsidR="001C69F4" w:rsidRPr="000667AE" w:rsidRDefault="00052C25" w:rsidP="00327041">
      <w:pPr>
        <w:pStyle w:val="ListParagraph"/>
        <w:numPr>
          <w:ilvl w:val="0"/>
          <w:numId w:val="16"/>
        </w:numPr>
        <w:spacing w:after="120"/>
        <w:ind w:left="357" w:hanging="357"/>
        <w:contextualSpacing w:val="0"/>
        <w:jc w:val="both"/>
        <w:rPr>
          <w:noProof/>
          <w:lang w:val="en-US"/>
        </w:rPr>
      </w:pPr>
      <w:r>
        <w:rPr>
          <w:noProof/>
          <w:lang w:val="en-US"/>
        </w:rPr>
        <w:t>W</w:t>
      </w:r>
      <w:r w:rsidRPr="000667AE">
        <w:rPr>
          <w:noProof/>
          <w:lang w:val="en-US"/>
        </w:rPr>
        <w:t xml:space="preserve">hen </w:t>
      </w:r>
      <w:r w:rsidR="001C69F4" w:rsidRPr="000667AE">
        <w:rPr>
          <w:noProof/>
          <w:lang w:val="en-US"/>
        </w:rPr>
        <w:t>a property will be sold</w:t>
      </w:r>
      <w:r w:rsidR="00A84070">
        <w:rPr>
          <w:noProof/>
          <w:lang w:val="en-US"/>
        </w:rPr>
        <w:t>:</w:t>
      </w:r>
      <w:r w:rsidR="00A84070" w:rsidRPr="000667AE">
        <w:rPr>
          <w:noProof/>
          <w:lang w:val="en-US"/>
        </w:rPr>
        <w:t xml:space="preserve"> </w:t>
      </w:r>
      <w:r w:rsidR="001C69F4" w:rsidRPr="000667AE">
        <w:rPr>
          <w:noProof/>
          <w:lang w:val="en-US"/>
        </w:rPr>
        <w:t>it is recommendable to ask for a soil status report.</w:t>
      </w:r>
      <w:r w:rsidR="001C69F4" w:rsidRPr="000667AE">
        <w:rPr>
          <w:noProof/>
          <w:lang w:val="en-US"/>
        </w:rPr>
        <w:br/>
        <w:t xml:space="preserve">With just a </w:t>
      </w:r>
      <w:r w:rsidR="00A84070">
        <w:rPr>
          <w:noProof/>
          <w:lang w:val="en-US"/>
        </w:rPr>
        <w:t>f</w:t>
      </w:r>
      <w:r w:rsidR="00A84070" w:rsidRPr="000667AE">
        <w:rPr>
          <w:noProof/>
          <w:lang w:val="en-US"/>
        </w:rPr>
        <w:t xml:space="preserve">ew </w:t>
      </w:r>
      <w:r w:rsidR="001C69F4" w:rsidRPr="000667AE">
        <w:rPr>
          <w:noProof/>
          <w:lang w:val="en-US"/>
        </w:rPr>
        <w:t>samples of the soil information will be available about the quality of the soil in relation to the function of the land. The costs are relatively low</w:t>
      </w:r>
      <w:r w:rsidR="006C57D0">
        <w:rPr>
          <w:noProof/>
          <w:lang w:val="en-US"/>
        </w:rPr>
        <w:t xml:space="preserve"> (</w:t>
      </w:r>
      <w:r w:rsidR="00C13738">
        <w:rPr>
          <w:noProof/>
          <w:lang w:val="en-US"/>
        </w:rPr>
        <w:t xml:space="preserve">circa </w:t>
      </w:r>
      <w:r w:rsidR="006C57D0">
        <w:rPr>
          <w:noProof/>
          <w:lang w:val="en-US"/>
        </w:rPr>
        <w:t>€1</w:t>
      </w:r>
      <w:r w:rsidR="00C13738">
        <w:rPr>
          <w:noProof/>
          <w:lang w:val="en-US"/>
        </w:rPr>
        <w:t>5</w:t>
      </w:r>
      <w:r w:rsidR="006C57D0">
        <w:rPr>
          <w:noProof/>
          <w:lang w:val="en-US"/>
        </w:rPr>
        <w:t>00)</w:t>
      </w:r>
      <w:r w:rsidR="001C69F4" w:rsidRPr="000667AE">
        <w:rPr>
          <w:noProof/>
          <w:lang w:val="en-US"/>
        </w:rPr>
        <w:t xml:space="preserve"> and protects the buyer for unforeseen cost. If the seller is also the </w:t>
      </w:r>
      <w:r w:rsidR="00813918" w:rsidRPr="000667AE">
        <w:rPr>
          <w:noProof/>
          <w:lang w:val="en-US"/>
        </w:rPr>
        <w:t>pollut</w:t>
      </w:r>
      <w:r w:rsidR="00813918">
        <w:rPr>
          <w:noProof/>
          <w:lang w:val="en-US"/>
        </w:rPr>
        <w:t>e</w:t>
      </w:r>
      <w:r w:rsidR="00813918" w:rsidRPr="000667AE">
        <w:rPr>
          <w:noProof/>
          <w:lang w:val="en-US"/>
        </w:rPr>
        <w:t xml:space="preserve">r </w:t>
      </w:r>
      <w:r w:rsidR="001C69F4" w:rsidRPr="000667AE">
        <w:rPr>
          <w:noProof/>
          <w:lang w:val="en-US"/>
        </w:rPr>
        <w:t xml:space="preserve">then it should be </w:t>
      </w:r>
      <w:r w:rsidR="00813918">
        <w:rPr>
          <w:noProof/>
          <w:lang w:val="en-US"/>
        </w:rPr>
        <w:t>prescribed in legislation</w:t>
      </w:r>
      <w:r w:rsidR="00813918" w:rsidRPr="000667AE">
        <w:rPr>
          <w:noProof/>
          <w:lang w:val="en-US"/>
        </w:rPr>
        <w:t xml:space="preserve"> </w:t>
      </w:r>
      <w:r w:rsidR="001C69F4" w:rsidRPr="000667AE">
        <w:rPr>
          <w:noProof/>
          <w:lang w:val="en-US"/>
        </w:rPr>
        <w:t>that there is a</w:t>
      </w:r>
      <w:r w:rsidR="00A84070">
        <w:rPr>
          <w:noProof/>
          <w:lang w:val="en-US"/>
        </w:rPr>
        <w:t xml:space="preserve"> </w:t>
      </w:r>
      <w:r w:rsidR="001C69F4" w:rsidRPr="000667AE">
        <w:rPr>
          <w:noProof/>
          <w:lang w:val="en-US"/>
        </w:rPr>
        <w:t>bank g</w:t>
      </w:r>
      <w:r w:rsidR="00A84070">
        <w:rPr>
          <w:noProof/>
          <w:lang w:val="en-US"/>
        </w:rPr>
        <w:t>u</w:t>
      </w:r>
      <w:r w:rsidR="001C69F4" w:rsidRPr="000667AE">
        <w:rPr>
          <w:noProof/>
          <w:lang w:val="en-US"/>
        </w:rPr>
        <w:t>arant</w:t>
      </w:r>
      <w:r w:rsidR="00A84070">
        <w:rPr>
          <w:noProof/>
          <w:lang w:val="en-US"/>
        </w:rPr>
        <w:t>ee</w:t>
      </w:r>
      <w:r w:rsidR="001C69F4" w:rsidRPr="000667AE">
        <w:rPr>
          <w:noProof/>
          <w:lang w:val="en-US"/>
        </w:rPr>
        <w:t xml:space="preserve"> to remediate the site. Otherwise the contaminated land </w:t>
      </w:r>
      <w:r w:rsidR="00A84070">
        <w:rPr>
          <w:noProof/>
          <w:lang w:val="en-US"/>
        </w:rPr>
        <w:t xml:space="preserve">will </w:t>
      </w:r>
      <w:r w:rsidR="001C69F4" w:rsidRPr="000667AE">
        <w:rPr>
          <w:noProof/>
          <w:lang w:val="en-US"/>
        </w:rPr>
        <w:t xml:space="preserve">never be remediated. It is very difficult and takes a lot of time in court to prove that the </w:t>
      </w:r>
      <w:r w:rsidR="00813918" w:rsidRPr="000667AE">
        <w:rPr>
          <w:noProof/>
          <w:lang w:val="en-US"/>
        </w:rPr>
        <w:t>pollut</w:t>
      </w:r>
      <w:r w:rsidR="00813918">
        <w:rPr>
          <w:noProof/>
          <w:lang w:val="en-US"/>
        </w:rPr>
        <w:t>e</w:t>
      </w:r>
      <w:r w:rsidR="00813918" w:rsidRPr="000667AE">
        <w:rPr>
          <w:noProof/>
          <w:lang w:val="en-US"/>
        </w:rPr>
        <w:t xml:space="preserve">r </w:t>
      </w:r>
      <w:r w:rsidR="001C69F4" w:rsidRPr="000667AE">
        <w:rPr>
          <w:noProof/>
          <w:lang w:val="en-US"/>
        </w:rPr>
        <w:t>could have known of the contamination.</w:t>
      </w:r>
      <w:r w:rsidR="00327041">
        <w:rPr>
          <w:noProof/>
          <w:lang w:val="en-US"/>
        </w:rPr>
        <w:t xml:space="preserve"> So it</w:t>
      </w:r>
      <w:r w:rsidR="00AA4A37">
        <w:rPr>
          <w:noProof/>
          <w:lang w:val="en-US"/>
        </w:rPr>
        <w:t xml:space="preserve"> i</w:t>
      </w:r>
      <w:r w:rsidR="00327041">
        <w:rPr>
          <w:noProof/>
          <w:lang w:val="en-US"/>
        </w:rPr>
        <w:t xml:space="preserve">s better to seek for the cooperation and </w:t>
      </w:r>
      <w:r w:rsidR="00AA4A37">
        <w:rPr>
          <w:noProof/>
          <w:lang w:val="en-US"/>
        </w:rPr>
        <w:t xml:space="preserve">a </w:t>
      </w:r>
      <w:r w:rsidR="00327041">
        <w:rPr>
          <w:noProof/>
          <w:lang w:val="en-US"/>
        </w:rPr>
        <w:t>pragmatic way to solve the problem.</w:t>
      </w:r>
      <w:r w:rsidR="001C69F4" w:rsidRPr="000667AE">
        <w:rPr>
          <w:noProof/>
          <w:lang w:val="en-US"/>
        </w:rPr>
        <w:t xml:space="preserve"> </w:t>
      </w:r>
      <w:r w:rsidR="00327041">
        <w:rPr>
          <w:noProof/>
          <w:lang w:val="en-US"/>
        </w:rPr>
        <w:t>The Netherlands</w:t>
      </w:r>
      <w:r w:rsidR="001C69F4" w:rsidRPr="000667AE">
        <w:rPr>
          <w:noProof/>
          <w:lang w:val="en-US"/>
        </w:rPr>
        <w:t xml:space="preserve"> ha</w:t>
      </w:r>
      <w:r w:rsidR="00327041">
        <w:rPr>
          <w:noProof/>
          <w:lang w:val="en-US"/>
        </w:rPr>
        <w:t>ve</w:t>
      </w:r>
      <w:r w:rsidR="001C69F4" w:rsidRPr="000667AE">
        <w:rPr>
          <w:noProof/>
          <w:lang w:val="en-US"/>
        </w:rPr>
        <w:t xml:space="preserve"> already such a system </w:t>
      </w:r>
      <w:r w:rsidR="00813918">
        <w:rPr>
          <w:noProof/>
          <w:lang w:val="en-US"/>
        </w:rPr>
        <w:t xml:space="preserve">of bank </w:t>
      </w:r>
      <w:r w:rsidR="00813918">
        <w:rPr>
          <w:noProof/>
          <w:lang w:val="en-US"/>
        </w:rPr>
        <w:lastRenderedPageBreak/>
        <w:t xml:space="preserve">guarantees </w:t>
      </w:r>
      <w:r w:rsidR="001C69F4" w:rsidRPr="000667AE">
        <w:rPr>
          <w:noProof/>
          <w:lang w:val="en-US"/>
        </w:rPr>
        <w:t>and this soil status report was also part of the proposal of an EU Soil Framework Directive.</w:t>
      </w:r>
    </w:p>
    <w:p w:rsidR="00813918" w:rsidRPr="00327041" w:rsidRDefault="00052C25" w:rsidP="00327041">
      <w:pPr>
        <w:pStyle w:val="ListParagraph"/>
        <w:numPr>
          <w:ilvl w:val="0"/>
          <w:numId w:val="16"/>
        </w:numPr>
        <w:spacing w:after="120"/>
        <w:contextualSpacing w:val="0"/>
        <w:jc w:val="both"/>
        <w:rPr>
          <w:noProof/>
          <w:lang w:val="en-US"/>
        </w:rPr>
      </w:pPr>
      <w:r>
        <w:rPr>
          <w:noProof/>
          <w:lang w:val="en-US"/>
        </w:rPr>
        <w:t>W</w:t>
      </w:r>
      <w:r w:rsidRPr="00E14DD3">
        <w:rPr>
          <w:noProof/>
          <w:lang w:val="en-US"/>
        </w:rPr>
        <w:t xml:space="preserve">hen </w:t>
      </w:r>
      <w:r w:rsidR="001C69F4" w:rsidRPr="00E14DD3">
        <w:rPr>
          <w:noProof/>
          <w:lang w:val="en-US"/>
        </w:rPr>
        <w:t>there will be</w:t>
      </w:r>
      <w:r w:rsidR="00813918">
        <w:rPr>
          <w:noProof/>
          <w:lang w:val="en-US"/>
        </w:rPr>
        <w:t xml:space="preserve"> something</w:t>
      </w:r>
      <w:r w:rsidR="001C69F4" w:rsidRPr="00E14DD3">
        <w:rPr>
          <w:noProof/>
          <w:lang w:val="en-US"/>
        </w:rPr>
        <w:t xml:space="preserve"> </w:t>
      </w:r>
      <w:r w:rsidR="00813918" w:rsidRPr="00E14DD3">
        <w:rPr>
          <w:noProof/>
          <w:lang w:val="en-US"/>
        </w:rPr>
        <w:t>buil</w:t>
      </w:r>
      <w:r w:rsidR="00813918">
        <w:rPr>
          <w:noProof/>
          <w:lang w:val="en-US"/>
        </w:rPr>
        <w:t>t</w:t>
      </w:r>
      <w:r w:rsidR="00813918" w:rsidRPr="00E14DD3">
        <w:rPr>
          <w:noProof/>
          <w:lang w:val="en-US"/>
        </w:rPr>
        <w:t xml:space="preserve"> </w:t>
      </w:r>
      <w:r w:rsidR="001C69F4" w:rsidRPr="00E14DD3">
        <w:rPr>
          <w:noProof/>
          <w:lang w:val="en-US"/>
        </w:rPr>
        <w:t>on the site (e.g. for extending the company or changing the function of the land into housing).</w:t>
      </w:r>
      <w:r w:rsidR="00AA4A37">
        <w:rPr>
          <w:noProof/>
          <w:lang w:val="en-US"/>
        </w:rPr>
        <w:t xml:space="preserve"> </w:t>
      </w:r>
      <w:r w:rsidR="00813918" w:rsidRPr="00327041">
        <w:rPr>
          <w:noProof/>
          <w:lang w:val="en-US"/>
        </w:rPr>
        <w:t>T</w:t>
      </w:r>
      <w:r w:rsidR="001C69F4" w:rsidRPr="00327041">
        <w:rPr>
          <w:noProof/>
          <w:lang w:val="en-US"/>
        </w:rPr>
        <w:t xml:space="preserve">he moment </w:t>
      </w:r>
      <w:r w:rsidR="00813918" w:rsidRPr="00327041">
        <w:rPr>
          <w:noProof/>
          <w:lang w:val="en-US"/>
        </w:rPr>
        <w:t>of</w:t>
      </w:r>
      <w:r w:rsidR="001C69F4" w:rsidRPr="00327041">
        <w:rPr>
          <w:noProof/>
          <w:lang w:val="en-US"/>
        </w:rPr>
        <w:t xml:space="preserve"> </w:t>
      </w:r>
      <w:r w:rsidR="00813918" w:rsidRPr="00327041">
        <w:rPr>
          <w:noProof/>
          <w:lang w:val="en-US"/>
        </w:rPr>
        <w:t>building activities</w:t>
      </w:r>
      <w:r w:rsidR="001C69F4" w:rsidRPr="00327041">
        <w:rPr>
          <w:noProof/>
          <w:lang w:val="en-US"/>
        </w:rPr>
        <w:t xml:space="preserve"> is an opportunity to know if the soil quality </w:t>
      </w:r>
      <w:r w:rsidR="00813918" w:rsidRPr="00327041">
        <w:rPr>
          <w:noProof/>
          <w:lang w:val="en-US"/>
        </w:rPr>
        <w:t xml:space="preserve">is </w:t>
      </w:r>
      <w:r w:rsidR="001C69F4" w:rsidRPr="00327041">
        <w:rPr>
          <w:noProof/>
          <w:lang w:val="en-US"/>
        </w:rPr>
        <w:t>suitable for the function</w:t>
      </w:r>
      <w:r w:rsidR="00813918" w:rsidRPr="00327041">
        <w:rPr>
          <w:noProof/>
          <w:lang w:val="en-US"/>
        </w:rPr>
        <w:t xml:space="preserve"> desired</w:t>
      </w:r>
      <w:r w:rsidR="001C69F4" w:rsidRPr="00327041">
        <w:rPr>
          <w:noProof/>
          <w:lang w:val="en-US"/>
        </w:rPr>
        <w:t xml:space="preserve"> </w:t>
      </w:r>
      <w:r w:rsidR="00813918" w:rsidRPr="00327041">
        <w:rPr>
          <w:noProof/>
          <w:lang w:val="en-US"/>
        </w:rPr>
        <w:t xml:space="preserve">(e.g. </w:t>
      </w:r>
      <w:r w:rsidR="001C69F4" w:rsidRPr="00327041">
        <w:rPr>
          <w:noProof/>
          <w:lang w:val="en-US"/>
        </w:rPr>
        <w:t>housing or industry</w:t>
      </w:r>
      <w:r w:rsidR="00813918" w:rsidRPr="00327041">
        <w:rPr>
          <w:noProof/>
          <w:lang w:val="en-US"/>
        </w:rPr>
        <w:t>)</w:t>
      </w:r>
      <w:r w:rsidR="001C69F4" w:rsidRPr="00327041">
        <w:rPr>
          <w:noProof/>
          <w:lang w:val="en-US"/>
        </w:rPr>
        <w:t xml:space="preserve">. </w:t>
      </w:r>
      <w:r w:rsidR="001C69F4" w:rsidRPr="00C13738">
        <w:rPr>
          <w:noProof/>
          <w:lang w:val="en-US"/>
        </w:rPr>
        <w:t xml:space="preserve">Besides that always excavation of soil will take place and will be replaced on site or off site. To know the quality of the soil is essential to prevent that </w:t>
      </w:r>
      <w:r w:rsidR="001C69F4" w:rsidRPr="00327041">
        <w:rPr>
          <w:noProof/>
          <w:lang w:val="en-US"/>
        </w:rPr>
        <w:t>clean areas will be polluted or that it will be brought on agriculture land to elevate the land.</w:t>
      </w:r>
      <w:r w:rsidR="00AA4A37">
        <w:rPr>
          <w:noProof/>
          <w:lang w:val="en-US"/>
        </w:rPr>
        <w:t xml:space="preserve"> </w:t>
      </w:r>
      <w:r w:rsidR="00327041" w:rsidRPr="00327041">
        <w:rPr>
          <w:noProof/>
          <w:lang w:val="en-US"/>
        </w:rPr>
        <w:t>E.g. in The Netherlands it is stated in the Housing Act that before building the quality of the soil should be investigated.</w:t>
      </w:r>
    </w:p>
    <w:p w:rsidR="001C69F4" w:rsidRDefault="001C69F4" w:rsidP="001C69F4">
      <w:pPr>
        <w:rPr>
          <w:noProof/>
        </w:rPr>
      </w:pPr>
      <w:r>
        <w:rPr>
          <w:noProof/>
        </w:rPr>
        <w:t xml:space="preserve">The perception </w:t>
      </w:r>
      <w:r w:rsidR="00327041">
        <w:rPr>
          <w:noProof/>
        </w:rPr>
        <w:t xml:space="preserve">and consequently the opposition </w:t>
      </w:r>
      <w:r>
        <w:rPr>
          <w:noProof/>
        </w:rPr>
        <w:t>of the society to live on contaminated land is enormous</w:t>
      </w:r>
      <w:r w:rsidR="00327041">
        <w:rPr>
          <w:noProof/>
        </w:rPr>
        <w:t>: “nobody wants to live on contaminated land!”. So</w:t>
      </w:r>
      <w:r w:rsidR="00AA4A37">
        <w:rPr>
          <w:noProof/>
        </w:rPr>
        <w:t xml:space="preserve"> </w:t>
      </w:r>
      <w:r w:rsidR="00327041">
        <w:rPr>
          <w:noProof/>
        </w:rPr>
        <w:t>this</w:t>
      </w:r>
      <w:r>
        <w:rPr>
          <w:noProof/>
        </w:rPr>
        <w:t xml:space="preserve"> should be prevented. Before building is a “natural” moment to investigate.</w:t>
      </w:r>
    </w:p>
    <w:p w:rsidR="001C69F4" w:rsidRDefault="001C69F4" w:rsidP="001C69F4">
      <w:pPr>
        <w:pStyle w:val="Heading2"/>
        <w:numPr>
          <w:ilvl w:val="1"/>
          <w:numId w:val="14"/>
        </w:numPr>
        <w:rPr>
          <w:noProof/>
        </w:rPr>
      </w:pPr>
      <w:bookmarkStart w:id="30" w:name="_Toc441162409"/>
      <w:bookmarkStart w:id="31" w:name="_Toc441674621"/>
      <w:r>
        <w:rPr>
          <w:noProof/>
        </w:rPr>
        <w:t>Risk assessment</w:t>
      </w:r>
      <w:bookmarkEnd w:id="30"/>
      <w:bookmarkEnd w:id="31"/>
    </w:p>
    <w:p w:rsidR="001C69F4" w:rsidRDefault="001611B5" w:rsidP="001C69F4">
      <w:pPr>
        <w:spacing w:after="120"/>
        <w:rPr>
          <w:noProof/>
        </w:rPr>
      </w:pPr>
      <w:r>
        <w:rPr>
          <w:noProof/>
        </w:rPr>
        <w:t>B</w:t>
      </w:r>
      <w:r w:rsidR="001C69F4">
        <w:rPr>
          <w:noProof/>
        </w:rPr>
        <w:t xml:space="preserve">ased on the information of the </w:t>
      </w:r>
      <w:r w:rsidR="001C69F4" w:rsidRPr="00DE5D0A">
        <w:rPr>
          <w:noProof/>
        </w:rPr>
        <w:t>preliminary</w:t>
      </w:r>
      <w:r w:rsidR="001C69F4">
        <w:rPr>
          <w:noProof/>
        </w:rPr>
        <w:t xml:space="preserve"> and main investigation a risk assessment in relation to the current (or near future) land use is needed. As mentioned earlier it is </w:t>
      </w:r>
      <w:r>
        <w:rPr>
          <w:noProof/>
        </w:rPr>
        <w:t xml:space="preserve">recommended that </w:t>
      </w:r>
      <w:r w:rsidR="001C69F4">
        <w:rPr>
          <w:noProof/>
        </w:rPr>
        <w:t xml:space="preserve">the responsibility </w:t>
      </w:r>
      <w:r>
        <w:rPr>
          <w:noProof/>
        </w:rPr>
        <w:t xml:space="preserve">should be allocated to </w:t>
      </w:r>
      <w:r w:rsidR="001C69F4">
        <w:rPr>
          <w:noProof/>
        </w:rPr>
        <w:t xml:space="preserve">the government to develop a risk toolbox. In </w:t>
      </w:r>
      <w:r>
        <w:rPr>
          <w:noProof/>
        </w:rPr>
        <w:t xml:space="preserve">The </w:t>
      </w:r>
      <w:r w:rsidR="001C69F4">
        <w:rPr>
          <w:noProof/>
        </w:rPr>
        <w:t>Netherland</w:t>
      </w:r>
      <w:r>
        <w:rPr>
          <w:noProof/>
        </w:rPr>
        <w:t>s</w:t>
      </w:r>
      <w:r w:rsidR="001C69F4">
        <w:rPr>
          <w:noProof/>
        </w:rPr>
        <w:t xml:space="preserve"> the research institute RIVM has in cooperation with the competent authorities and the government </w:t>
      </w:r>
      <w:r>
        <w:rPr>
          <w:noProof/>
        </w:rPr>
        <w:t xml:space="preserve">developed </w:t>
      </w:r>
      <w:r w:rsidR="001C69F4">
        <w:rPr>
          <w:noProof/>
        </w:rPr>
        <w:t>a toolbox. The RIVM has also the task to keep it up to date and makes proposals to solve imperfections in practice. The toolbox is available</w:t>
      </w:r>
      <w:r w:rsidR="00B95F9B">
        <w:rPr>
          <w:noProof/>
        </w:rPr>
        <w:t xml:space="preserve"> in Dutch</w:t>
      </w:r>
      <w:r w:rsidR="001C69F4">
        <w:rPr>
          <w:noProof/>
        </w:rPr>
        <w:t xml:space="preserve"> on the internet:</w:t>
      </w:r>
      <w:r w:rsidR="001C69F4" w:rsidRPr="004C58D9">
        <w:rPr>
          <w:noProof/>
        </w:rPr>
        <w:t xml:space="preserve"> </w:t>
      </w:r>
      <w:hyperlink r:id="rId30" w:history="1">
        <w:r w:rsidR="001C69F4" w:rsidRPr="00C13738">
          <w:rPr>
            <w:rStyle w:val="Hyperlink"/>
          </w:rPr>
          <w:t>http://www.risicotoolboxbodem.nl/</w:t>
        </w:r>
      </w:hyperlink>
      <w:r w:rsidR="001C69F4">
        <w:rPr>
          <w:noProof/>
        </w:rPr>
        <w:t xml:space="preserve"> .  The toolbox is based on the CSOIL-model. Rebecca is </w:t>
      </w:r>
      <w:r>
        <w:rPr>
          <w:noProof/>
        </w:rPr>
        <w:t xml:space="preserve">a similar tool </w:t>
      </w:r>
      <w:r w:rsidR="001C69F4">
        <w:rPr>
          <w:noProof/>
        </w:rPr>
        <w:t>developed by the USEPA and could also be used.</w:t>
      </w:r>
    </w:p>
    <w:p w:rsidR="001C69F4" w:rsidRDefault="001C69F4" w:rsidP="001C69F4">
      <w:pPr>
        <w:spacing w:after="120"/>
        <w:rPr>
          <w:noProof/>
        </w:rPr>
      </w:pPr>
      <w:r>
        <w:rPr>
          <w:noProof/>
        </w:rPr>
        <w:t xml:space="preserve">In this risk assessment </w:t>
      </w:r>
      <w:r w:rsidR="001611B5">
        <w:rPr>
          <w:noProof/>
        </w:rPr>
        <w:t>typically</w:t>
      </w:r>
      <w:r>
        <w:rPr>
          <w:noProof/>
        </w:rPr>
        <w:t xml:space="preserve"> there </w:t>
      </w:r>
      <w:r w:rsidR="001611B5">
        <w:rPr>
          <w:noProof/>
        </w:rPr>
        <w:t>is</w:t>
      </w:r>
      <w:r>
        <w:rPr>
          <w:noProof/>
        </w:rPr>
        <w:t xml:space="preserve"> a distinction between unacceptable risks and other risks. Unacceptable risks </w:t>
      </w:r>
      <w:r w:rsidR="001611B5">
        <w:rPr>
          <w:noProof/>
        </w:rPr>
        <w:t xml:space="preserve">are </w:t>
      </w:r>
      <w:r>
        <w:rPr>
          <w:noProof/>
        </w:rPr>
        <w:t>related to human</w:t>
      </w:r>
      <w:r w:rsidR="001611B5">
        <w:rPr>
          <w:noProof/>
        </w:rPr>
        <w:t xml:space="preserve"> health</w:t>
      </w:r>
      <w:r>
        <w:rPr>
          <w:noProof/>
        </w:rPr>
        <w:t xml:space="preserve">, ecology or dispersion of the contamination in the groundwater.  If the workload </w:t>
      </w:r>
      <w:r w:rsidR="001611B5">
        <w:rPr>
          <w:noProof/>
        </w:rPr>
        <w:t xml:space="preserve">of the Administration </w:t>
      </w:r>
      <w:r>
        <w:rPr>
          <w:noProof/>
        </w:rPr>
        <w:t xml:space="preserve">is too high a further prioritization by human risks is preferable. In </w:t>
      </w:r>
      <w:r w:rsidR="001611B5">
        <w:rPr>
          <w:noProof/>
        </w:rPr>
        <w:t xml:space="preserve">The </w:t>
      </w:r>
      <w:r>
        <w:rPr>
          <w:noProof/>
        </w:rPr>
        <w:t>Netherlands also a time schedule is part of the legislation. If a site poses unacceptable risks the risk should be controlled or remediation should be started within 4 years. The time period starts from the moment the competent authority has taken a formal decision and has informed the owner of the site.  For the sites that are less contaminated and so pose less risk, remediation is needed on a natural moment that fits the industry or other public organizations the best, e.g. in the case that a company want</w:t>
      </w:r>
      <w:r w:rsidR="001611B5">
        <w:rPr>
          <w:noProof/>
        </w:rPr>
        <w:t>s</w:t>
      </w:r>
      <w:r>
        <w:rPr>
          <w:noProof/>
        </w:rPr>
        <w:t xml:space="preserve"> to extend or if an area will be redeveloped. The ultimate policy goal is that all land use is suitable </w:t>
      </w:r>
      <w:r w:rsidR="001611B5">
        <w:rPr>
          <w:noProof/>
        </w:rPr>
        <w:t xml:space="preserve">for </w:t>
      </w:r>
      <w:r>
        <w:rPr>
          <w:noProof/>
        </w:rPr>
        <w:t>the quality of the land.</w:t>
      </w:r>
    </w:p>
    <w:p w:rsidR="001C69F4" w:rsidRDefault="001C69F4" w:rsidP="001C69F4">
      <w:pPr>
        <w:pStyle w:val="Heading2"/>
        <w:numPr>
          <w:ilvl w:val="1"/>
          <w:numId w:val="14"/>
        </w:numPr>
        <w:rPr>
          <w:noProof/>
        </w:rPr>
      </w:pPr>
      <w:bookmarkStart w:id="32" w:name="_Toc441162410"/>
      <w:bookmarkStart w:id="33" w:name="_Toc441674622"/>
      <w:r>
        <w:rPr>
          <w:noProof/>
        </w:rPr>
        <w:t>Soil remediation</w:t>
      </w:r>
      <w:bookmarkEnd w:id="32"/>
      <w:bookmarkEnd w:id="33"/>
    </w:p>
    <w:p w:rsidR="001C69F4" w:rsidRDefault="001C69F4" w:rsidP="001C69F4">
      <w:pPr>
        <w:rPr>
          <w:noProof/>
        </w:rPr>
      </w:pPr>
      <w:r>
        <w:rPr>
          <w:noProof/>
        </w:rPr>
        <w:t xml:space="preserve">If it is decided that based on the risk assessment remediation is needed a remediation plan has to be made and approved by the competent authority. The remediation plan </w:t>
      </w:r>
      <w:r w:rsidR="001611B5">
        <w:rPr>
          <w:noProof/>
        </w:rPr>
        <w:t xml:space="preserve">should </w:t>
      </w:r>
      <w:r>
        <w:rPr>
          <w:noProof/>
        </w:rPr>
        <w:t xml:space="preserve">be announced in the newspapers and can be read at the town council (competent authority). It </w:t>
      </w:r>
      <w:r w:rsidR="001611B5">
        <w:rPr>
          <w:noProof/>
        </w:rPr>
        <w:t xml:space="preserve">should be </w:t>
      </w:r>
      <w:r>
        <w:rPr>
          <w:noProof/>
        </w:rPr>
        <w:t xml:space="preserve">also part of the law that objection from the society can </w:t>
      </w:r>
      <w:r w:rsidR="001611B5">
        <w:rPr>
          <w:noProof/>
        </w:rPr>
        <w:t>take place</w:t>
      </w:r>
      <w:r>
        <w:rPr>
          <w:noProof/>
        </w:rPr>
        <w:t xml:space="preserve">. So </w:t>
      </w:r>
      <w:r w:rsidR="001611B5" w:rsidRPr="00B95F9B">
        <w:rPr>
          <w:b/>
          <w:noProof/>
        </w:rPr>
        <w:t>tran</w:t>
      </w:r>
      <w:r w:rsidR="00EA2296" w:rsidRPr="00B95F9B">
        <w:rPr>
          <w:b/>
          <w:noProof/>
        </w:rPr>
        <w:t>s</w:t>
      </w:r>
      <w:r w:rsidR="001611B5" w:rsidRPr="00B95F9B">
        <w:rPr>
          <w:b/>
          <w:noProof/>
        </w:rPr>
        <w:t xml:space="preserve">parency </w:t>
      </w:r>
      <w:r w:rsidRPr="00B95F9B">
        <w:rPr>
          <w:b/>
          <w:noProof/>
        </w:rPr>
        <w:t>to the neighbourhood is essential about the risks</w:t>
      </w:r>
      <w:r>
        <w:rPr>
          <w:noProof/>
        </w:rPr>
        <w:t xml:space="preserve">.  </w:t>
      </w:r>
    </w:p>
    <w:p w:rsidR="001C69F4" w:rsidRDefault="001C69F4" w:rsidP="001C69F4">
      <w:pPr>
        <w:rPr>
          <w:noProof/>
        </w:rPr>
      </w:pPr>
      <w:r>
        <w:rPr>
          <w:noProof/>
        </w:rPr>
        <w:lastRenderedPageBreak/>
        <w:t xml:space="preserve">Part of the remediation plan should be different remediation strategies and options. </w:t>
      </w:r>
      <w:r w:rsidRPr="00B95F9B">
        <w:rPr>
          <w:b/>
          <w:noProof/>
        </w:rPr>
        <w:t xml:space="preserve">The three options mentioned in the </w:t>
      </w:r>
      <w:r w:rsidR="001611B5" w:rsidRPr="00B95F9B">
        <w:rPr>
          <w:b/>
          <w:noProof/>
        </w:rPr>
        <w:t>Macedonian</w:t>
      </w:r>
      <w:r w:rsidRPr="00B95F9B">
        <w:rPr>
          <w:b/>
          <w:noProof/>
        </w:rPr>
        <w:t xml:space="preserve"> </w:t>
      </w:r>
      <w:r w:rsidR="001611B5" w:rsidRPr="00B95F9B">
        <w:rPr>
          <w:b/>
          <w:noProof/>
        </w:rPr>
        <w:t xml:space="preserve">draft </w:t>
      </w:r>
      <w:r w:rsidRPr="00B95F9B">
        <w:rPr>
          <w:b/>
          <w:noProof/>
        </w:rPr>
        <w:t>rulesbook seem to be too little for complicated sites</w:t>
      </w:r>
      <w:r>
        <w:rPr>
          <w:noProof/>
        </w:rPr>
        <w:t xml:space="preserve">. The remediation goal is a balance between the costs of the remediation and the benefits for the environment. Depending on the situation it can be useful to </w:t>
      </w:r>
      <w:r w:rsidR="001611B5">
        <w:rPr>
          <w:noProof/>
        </w:rPr>
        <w:t xml:space="preserve">divide </w:t>
      </w:r>
      <w:r>
        <w:rPr>
          <w:noProof/>
        </w:rPr>
        <w:t xml:space="preserve">the source and the plume. The source might be remediated by dig and dump, the plume might be managed and monitored. </w:t>
      </w:r>
    </w:p>
    <w:p w:rsidR="001C69F4" w:rsidRDefault="001C69F4" w:rsidP="001C69F4">
      <w:pPr>
        <w:rPr>
          <w:noProof/>
        </w:rPr>
      </w:pPr>
      <w:r>
        <w:rPr>
          <w:noProof/>
        </w:rPr>
        <w:t xml:space="preserve">Often a combination of techniques are used to remediate. Important is to </w:t>
      </w:r>
      <w:r w:rsidR="001611B5">
        <w:rPr>
          <w:noProof/>
        </w:rPr>
        <w:t xml:space="preserve">ensure </w:t>
      </w:r>
      <w:r>
        <w:rPr>
          <w:noProof/>
        </w:rPr>
        <w:t xml:space="preserve">that during the remediation sufficient flexibility is available to deviate from the original plan. In the field it can happen that unforeseen developments are happening. It is clear that communication with all relevant stakeholders is needed. </w:t>
      </w:r>
    </w:p>
    <w:p w:rsidR="00C2791B" w:rsidRDefault="001C69F4" w:rsidP="002565D6">
      <w:pPr>
        <w:rPr>
          <w:noProof/>
        </w:rPr>
      </w:pPr>
      <w:r>
        <w:rPr>
          <w:noProof/>
        </w:rPr>
        <w:t xml:space="preserve">Also when the remediation is finished </w:t>
      </w:r>
      <w:r w:rsidR="00EA2296">
        <w:rPr>
          <w:noProof/>
        </w:rPr>
        <w:t xml:space="preserve">it is important that </w:t>
      </w:r>
      <w:r>
        <w:rPr>
          <w:noProof/>
        </w:rPr>
        <w:t xml:space="preserve">a formal decision of the competent authority </w:t>
      </w:r>
      <w:r w:rsidR="00EA2296">
        <w:rPr>
          <w:noProof/>
        </w:rPr>
        <w:t>is</w:t>
      </w:r>
      <w:r>
        <w:rPr>
          <w:noProof/>
        </w:rPr>
        <w:t xml:space="preserve"> made and announced again in the newspapers. Again it is possible for the neighbourhood to object again </w:t>
      </w:r>
      <w:r w:rsidR="00EA2296">
        <w:rPr>
          <w:noProof/>
        </w:rPr>
        <w:t xml:space="preserve">to </w:t>
      </w:r>
      <w:r>
        <w:rPr>
          <w:noProof/>
        </w:rPr>
        <w:t>this d</w:t>
      </w:r>
      <w:r w:rsidR="00EA2296">
        <w:rPr>
          <w:noProof/>
        </w:rPr>
        <w:t>e</w:t>
      </w:r>
      <w:r>
        <w:rPr>
          <w:noProof/>
        </w:rPr>
        <w:t>ci</w:t>
      </w:r>
      <w:r w:rsidR="00EA2296">
        <w:rPr>
          <w:noProof/>
        </w:rPr>
        <w:t>si</w:t>
      </w:r>
      <w:r>
        <w:rPr>
          <w:noProof/>
        </w:rPr>
        <w:t xml:space="preserve">on. </w:t>
      </w:r>
      <w:bookmarkStart w:id="34" w:name="_Toc441162411"/>
    </w:p>
    <w:p w:rsidR="00692239" w:rsidRDefault="00692239">
      <w:pPr>
        <w:spacing w:after="0" w:line="240" w:lineRule="auto"/>
        <w:jc w:val="left"/>
        <w:rPr>
          <w:rFonts w:eastAsia="Times New Roman"/>
          <w:b/>
          <w:bCs/>
          <w:i/>
          <w:noProof/>
          <w:color w:val="1F4E79"/>
          <w:kern w:val="32"/>
          <w:sz w:val="40"/>
          <w:szCs w:val="32"/>
        </w:rPr>
      </w:pPr>
      <w:r>
        <w:rPr>
          <w:noProof/>
        </w:rPr>
        <w:br w:type="page"/>
      </w:r>
    </w:p>
    <w:p w:rsidR="001C69F4" w:rsidRPr="00224271" w:rsidRDefault="001C69F4" w:rsidP="001C69F4">
      <w:pPr>
        <w:pStyle w:val="Heading1"/>
        <w:numPr>
          <w:ilvl w:val="0"/>
          <w:numId w:val="10"/>
        </w:numPr>
        <w:rPr>
          <w:noProof/>
        </w:rPr>
      </w:pPr>
      <w:bookmarkStart w:id="35" w:name="_Toc441674623"/>
      <w:r w:rsidRPr="00224271">
        <w:rPr>
          <w:noProof/>
        </w:rPr>
        <w:lastRenderedPageBreak/>
        <w:t xml:space="preserve">Managing </w:t>
      </w:r>
      <w:r>
        <w:rPr>
          <w:noProof/>
        </w:rPr>
        <w:t>historically contaminated sites (hotspots)</w:t>
      </w:r>
      <w:bookmarkEnd w:id="34"/>
      <w:bookmarkEnd w:id="35"/>
    </w:p>
    <w:p w:rsidR="001C69F4" w:rsidRPr="001D20F5" w:rsidRDefault="001C69F4" w:rsidP="001C69F4">
      <w:pPr>
        <w:pStyle w:val="ListParagraph"/>
        <w:keepNext/>
        <w:numPr>
          <w:ilvl w:val="0"/>
          <w:numId w:val="10"/>
        </w:numPr>
        <w:spacing w:before="240" w:after="60" w:line="276" w:lineRule="auto"/>
        <w:contextualSpacing w:val="0"/>
        <w:jc w:val="both"/>
        <w:outlineLvl w:val="1"/>
        <w:rPr>
          <w:rFonts w:eastAsia="Times New Roman"/>
          <w:b/>
          <w:bCs/>
          <w:i/>
          <w:iCs/>
          <w:noProof/>
          <w:vanish/>
          <w:color w:val="1F4E79"/>
          <w:sz w:val="32"/>
          <w:szCs w:val="28"/>
          <w:lang w:val="en-GB"/>
        </w:rPr>
      </w:pPr>
      <w:bookmarkStart w:id="36" w:name="_Toc429394548"/>
      <w:bookmarkStart w:id="37" w:name="_Toc429394963"/>
      <w:bookmarkStart w:id="38" w:name="_Toc429501980"/>
      <w:bookmarkStart w:id="39" w:name="_Toc438574523"/>
      <w:bookmarkStart w:id="40" w:name="_Toc440970163"/>
      <w:bookmarkStart w:id="41" w:name="_Toc441046869"/>
      <w:bookmarkStart w:id="42" w:name="_Toc441076494"/>
      <w:bookmarkStart w:id="43" w:name="_Toc441158614"/>
      <w:bookmarkStart w:id="44" w:name="_Toc441162339"/>
      <w:bookmarkStart w:id="45" w:name="_Toc441162412"/>
      <w:bookmarkStart w:id="46" w:name="_Toc441244195"/>
      <w:bookmarkStart w:id="47" w:name="_Toc441244686"/>
      <w:bookmarkStart w:id="48" w:name="_Toc441508135"/>
      <w:bookmarkStart w:id="49" w:name="_Toc441657537"/>
      <w:bookmarkStart w:id="50" w:name="_Toc44167462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1C69F4" w:rsidRPr="001D20F5" w:rsidRDefault="001C69F4" w:rsidP="001C69F4">
      <w:pPr>
        <w:pStyle w:val="ListParagraph"/>
        <w:keepNext/>
        <w:numPr>
          <w:ilvl w:val="0"/>
          <w:numId w:val="10"/>
        </w:numPr>
        <w:spacing w:before="240" w:after="60" w:line="276" w:lineRule="auto"/>
        <w:contextualSpacing w:val="0"/>
        <w:jc w:val="both"/>
        <w:outlineLvl w:val="1"/>
        <w:rPr>
          <w:rFonts w:eastAsia="Times New Roman"/>
          <w:b/>
          <w:bCs/>
          <w:i/>
          <w:iCs/>
          <w:noProof/>
          <w:vanish/>
          <w:color w:val="1F4E79"/>
          <w:sz w:val="32"/>
          <w:szCs w:val="28"/>
          <w:lang w:val="en-GB"/>
        </w:rPr>
      </w:pPr>
      <w:bookmarkStart w:id="51" w:name="_Toc441046870"/>
      <w:bookmarkStart w:id="52" w:name="_Toc441076495"/>
      <w:bookmarkStart w:id="53" w:name="_Toc441158615"/>
      <w:bookmarkStart w:id="54" w:name="_Toc441162340"/>
      <w:bookmarkStart w:id="55" w:name="_Toc441162413"/>
      <w:bookmarkStart w:id="56" w:name="_Toc441244196"/>
      <w:bookmarkStart w:id="57" w:name="_Toc441244687"/>
      <w:bookmarkStart w:id="58" w:name="_Toc441508136"/>
      <w:bookmarkStart w:id="59" w:name="_Toc441657538"/>
      <w:bookmarkStart w:id="60" w:name="_Toc441674625"/>
      <w:bookmarkEnd w:id="51"/>
      <w:bookmarkEnd w:id="52"/>
      <w:bookmarkEnd w:id="53"/>
      <w:bookmarkEnd w:id="54"/>
      <w:bookmarkEnd w:id="55"/>
      <w:bookmarkEnd w:id="56"/>
      <w:bookmarkEnd w:id="57"/>
      <w:bookmarkEnd w:id="58"/>
      <w:bookmarkEnd w:id="59"/>
      <w:bookmarkEnd w:id="60"/>
    </w:p>
    <w:p w:rsidR="001C69F4" w:rsidRPr="001D20F5" w:rsidRDefault="001C69F4" w:rsidP="001C69F4">
      <w:pPr>
        <w:pStyle w:val="ListParagraph"/>
        <w:keepNext/>
        <w:numPr>
          <w:ilvl w:val="0"/>
          <w:numId w:val="10"/>
        </w:numPr>
        <w:spacing w:before="240" w:after="60" w:line="276" w:lineRule="auto"/>
        <w:contextualSpacing w:val="0"/>
        <w:jc w:val="both"/>
        <w:outlineLvl w:val="1"/>
        <w:rPr>
          <w:rFonts w:eastAsia="Times New Roman"/>
          <w:b/>
          <w:bCs/>
          <w:i/>
          <w:iCs/>
          <w:noProof/>
          <w:vanish/>
          <w:color w:val="1F4E79"/>
          <w:sz w:val="32"/>
          <w:szCs w:val="28"/>
          <w:lang w:val="en-GB"/>
        </w:rPr>
      </w:pPr>
      <w:bookmarkStart w:id="61" w:name="_Toc441046871"/>
      <w:bookmarkStart w:id="62" w:name="_Toc441076496"/>
      <w:bookmarkStart w:id="63" w:name="_Toc441158616"/>
      <w:bookmarkStart w:id="64" w:name="_Toc441162341"/>
      <w:bookmarkStart w:id="65" w:name="_Toc441162414"/>
      <w:bookmarkStart w:id="66" w:name="_Toc441244197"/>
      <w:bookmarkStart w:id="67" w:name="_Toc441244688"/>
      <w:bookmarkStart w:id="68" w:name="_Toc441508137"/>
      <w:bookmarkStart w:id="69" w:name="_Toc441657539"/>
      <w:bookmarkStart w:id="70" w:name="_Toc441674626"/>
      <w:bookmarkEnd w:id="61"/>
      <w:bookmarkEnd w:id="62"/>
      <w:bookmarkEnd w:id="63"/>
      <w:bookmarkEnd w:id="64"/>
      <w:bookmarkEnd w:id="65"/>
      <w:bookmarkEnd w:id="66"/>
      <w:bookmarkEnd w:id="67"/>
      <w:bookmarkEnd w:id="68"/>
      <w:bookmarkEnd w:id="69"/>
      <w:bookmarkEnd w:id="70"/>
    </w:p>
    <w:p w:rsidR="001C69F4" w:rsidRPr="00151868" w:rsidRDefault="001C69F4" w:rsidP="001C69F4">
      <w:pPr>
        <w:pStyle w:val="ListParagraph"/>
        <w:keepNext/>
        <w:numPr>
          <w:ilvl w:val="0"/>
          <w:numId w:val="14"/>
        </w:numPr>
        <w:spacing w:before="240" w:after="60" w:line="276" w:lineRule="auto"/>
        <w:contextualSpacing w:val="0"/>
        <w:jc w:val="both"/>
        <w:outlineLvl w:val="1"/>
        <w:rPr>
          <w:rFonts w:eastAsia="Times New Roman"/>
          <w:b/>
          <w:bCs/>
          <w:i/>
          <w:iCs/>
          <w:noProof/>
          <w:vanish/>
          <w:color w:val="1F4E79"/>
          <w:sz w:val="32"/>
          <w:szCs w:val="28"/>
          <w:lang w:val="en-GB"/>
        </w:rPr>
      </w:pPr>
      <w:bookmarkStart w:id="71" w:name="_Toc441076497"/>
      <w:bookmarkStart w:id="72" w:name="_Toc441158617"/>
      <w:bookmarkStart w:id="73" w:name="_Toc441162342"/>
      <w:bookmarkStart w:id="74" w:name="_Toc441162415"/>
      <w:bookmarkStart w:id="75" w:name="_Toc441244198"/>
      <w:bookmarkStart w:id="76" w:name="_Toc441244689"/>
      <w:bookmarkStart w:id="77" w:name="_Toc441508138"/>
      <w:bookmarkStart w:id="78" w:name="_Toc441657540"/>
      <w:bookmarkStart w:id="79" w:name="_Toc441674627"/>
      <w:bookmarkEnd w:id="71"/>
      <w:bookmarkEnd w:id="72"/>
      <w:bookmarkEnd w:id="73"/>
      <w:bookmarkEnd w:id="74"/>
      <w:bookmarkEnd w:id="75"/>
      <w:bookmarkEnd w:id="76"/>
      <w:bookmarkEnd w:id="77"/>
      <w:bookmarkEnd w:id="78"/>
      <w:bookmarkEnd w:id="79"/>
    </w:p>
    <w:p w:rsidR="001C69F4" w:rsidRDefault="001C69F4" w:rsidP="001C69F4">
      <w:pPr>
        <w:pStyle w:val="Heading2"/>
        <w:numPr>
          <w:ilvl w:val="1"/>
          <w:numId w:val="14"/>
        </w:numPr>
        <w:rPr>
          <w:noProof/>
        </w:rPr>
      </w:pPr>
      <w:bookmarkStart w:id="80" w:name="_Toc441162416"/>
      <w:bookmarkStart w:id="81" w:name="_Toc441674628"/>
      <w:r>
        <w:rPr>
          <w:noProof/>
        </w:rPr>
        <w:t>Background information on Macedonia</w:t>
      </w:r>
      <w:bookmarkEnd w:id="80"/>
      <w:bookmarkEnd w:id="81"/>
    </w:p>
    <w:p w:rsidR="001C69F4" w:rsidRDefault="001C69F4" w:rsidP="001C69F4">
      <w:pPr>
        <w:rPr>
          <w:noProof/>
        </w:rPr>
      </w:pPr>
      <w:r>
        <w:rPr>
          <w:noProof/>
        </w:rPr>
        <w:t xml:space="preserve">This chapter does not intend to be a comprehensive review of the present situation in Macedonia but just a brief summary of the situation, since there are other documents with the detailed information. </w:t>
      </w:r>
    </w:p>
    <w:p w:rsidR="001C69F4" w:rsidRDefault="001C69F4" w:rsidP="001C69F4">
      <w:pPr>
        <w:rPr>
          <w:noProof/>
        </w:rPr>
      </w:pPr>
      <w:r>
        <w:rPr>
          <w:noProof/>
        </w:rPr>
        <w:t>The basic approach that is being used to deal with the historically contaminated soils is the right one:</w:t>
      </w:r>
    </w:p>
    <w:p w:rsidR="001C69F4" w:rsidRDefault="001C69F4" w:rsidP="001C69F4">
      <w:pPr>
        <w:pStyle w:val="ListParagraph"/>
        <w:numPr>
          <w:ilvl w:val="0"/>
          <w:numId w:val="4"/>
        </w:numPr>
        <w:rPr>
          <w:noProof/>
        </w:rPr>
      </w:pPr>
      <w:r>
        <w:rPr>
          <w:noProof/>
        </w:rPr>
        <w:t>Inventory of the sites</w:t>
      </w:r>
    </w:p>
    <w:p w:rsidR="001C69F4" w:rsidRDefault="001C69F4" w:rsidP="001C69F4">
      <w:pPr>
        <w:pStyle w:val="ListParagraph"/>
        <w:numPr>
          <w:ilvl w:val="0"/>
          <w:numId w:val="4"/>
        </w:numPr>
        <w:rPr>
          <w:noProof/>
        </w:rPr>
      </w:pPr>
      <w:r>
        <w:rPr>
          <w:noProof/>
        </w:rPr>
        <w:t>Collection of information and monitoring</w:t>
      </w:r>
    </w:p>
    <w:p w:rsidR="001C69F4" w:rsidRDefault="001C69F4" w:rsidP="001C69F4">
      <w:pPr>
        <w:pStyle w:val="ListParagraph"/>
        <w:numPr>
          <w:ilvl w:val="0"/>
          <w:numId w:val="4"/>
        </w:numPr>
        <w:rPr>
          <w:noProof/>
        </w:rPr>
      </w:pPr>
      <w:r>
        <w:rPr>
          <w:noProof/>
        </w:rPr>
        <w:t>Prioritization based on risk assessment</w:t>
      </w:r>
    </w:p>
    <w:p w:rsidR="001C69F4" w:rsidRDefault="001C69F4" w:rsidP="001C69F4">
      <w:pPr>
        <w:pStyle w:val="ListParagraph"/>
        <w:numPr>
          <w:ilvl w:val="0"/>
          <w:numId w:val="4"/>
        </w:numPr>
        <w:rPr>
          <w:noProof/>
        </w:rPr>
      </w:pPr>
      <w:r>
        <w:rPr>
          <w:noProof/>
        </w:rPr>
        <w:t>Action Plan</w:t>
      </w:r>
    </w:p>
    <w:p w:rsidR="001C69F4" w:rsidRDefault="001C69F4" w:rsidP="001C69F4">
      <w:pPr>
        <w:rPr>
          <w:noProof/>
        </w:rPr>
      </w:pPr>
      <w:r>
        <w:rPr>
          <w:noProof/>
        </w:rPr>
        <w:t xml:space="preserve">Regarding the inventory, </w:t>
      </w:r>
      <w:r w:rsidR="00EA2296">
        <w:rPr>
          <w:noProof/>
        </w:rPr>
        <w:t xml:space="preserve">the MoEPP </w:t>
      </w:r>
      <w:r>
        <w:rPr>
          <w:noProof/>
        </w:rPr>
        <w:t xml:space="preserve">collected information on the </w:t>
      </w:r>
      <w:r w:rsidR="00EA2296">
        <w:rPr>
          <w:noProof/>
        </w:rPr>
        <w:t xml:space="preserve">most important </w:t>
      </w:r>
      <w:r>
        <w:rPr>
          <w:noProof/>
        </w:rPr>
        <w:t>hotspots and create</w:t>
      </w:r>
      <w:r w:rsidR="00EA2296">
        <w:rPr>
          <w:noProof/>
        </w:rPr>
        <w:t>d</w:t>
      </w:r>
      <w:r>
        <w:rPr>
          <w:noProof/>
        </w:rPr>
        <w:t xml:space="preserve"> an inventory that is the one use</w:t>
      </w:r>
      <w:r w:rsidR="00EA2296">
        <w:rPr>
          <w:noProof/>
        </w:rPr>
        <w:t>d</w:t>
      </w:r>
      <w:r>
        <w:rPr>
          <w:noProof/>
        </w:rPr>
        <w:t xml:space="preserve"> to comply with the </w:t>
      </w:r>
      <w:r w:rsidR="00EA2296">
        <w:rPr>
          <w:noProof/>
        </w:rPr>
        <w:t>obligations arising from the</w:t>
      </w:r>
      <w:r>
        <w:rPr>
          <w:noProof/>
        </w:rPr>
        <w:t xml:space="preserve"> Stockholm Convention</w:t>
      </w:r>
      <w:r w:rsidR="00B95F9B">
        <w:rPr>
          <w:noProof/>
        </w:rPr>
        <w:t>, Rotterdam Convintion and Basel Convention</w:t>
      </w:r>
      <w:r>
        <w:rPr>
          <w:noProof/>
        </w:rPr>
        <w:t>. Information on brownfields can be collected in the future cadastre of activities.</w:t>
      </w:r>
    </w:p>
    <w:p w:rsidR="001C69F4" w:rsidRPr="004F11DB" w:rsidRDefault="001C69F4" w:rsidP="001C69F4">
      <w:pPr>
        <w:spacing w:after="0" w:line="240" w:lineRule="auto"/>
        <w:rPr>
          <w:noProof/>
        </w:rPr>
      </w:pPr>
      <w:r w:rsidRPr="004F11DB">
        <w:rPr>
          <w:noProof/>
        </w:rPr>
        <w:t>The Second National Environmental Action Plan (2005) and the National Waste Management Plan (2005) identified 16 industrial contaminated sites – hotspots. Based on the potential risk, these “hotspots” are ranked as follows:</w:t>
      </w:r>
    </w:p>
    <w:p w:rsidR="001C69F4" w:rsidRPr="004F11DB" w:rsidRDefault="001C69F4" w:rsidP="001C69F4">
      <w:pPr>
        <w:spacing w:after="0" w:line="240" w:lineRule="auto"/>
        <w:rPr>
          <w:noProof/>
        </w:rPr>
      </w:pPr>
    </w:p>
    <w:p w:rsidR="001C69F4" w:rsidRPr="004F11DB" w:rsidRDefault="001C69F4" w:rsidP="001C69F4">
      <w:pPr>
        <w:spacing w:after="0" w:line="240" w:lineRule="auto"/>
        <w:rPr>
          <w:noProof/>
        </w:rPr>
      </w:pPr>
      <w:r w:rsidRPr="004F11DB">
        <w:rPr>
          <w:noProof/>
        </w:rPr>
        <w:t>High environmental risk:</w:t>
      </w:r>
    </w:p>
    <w:p w:rsidR="001C69F4" w:rsidRPr="004F11DB" w:rsidRDefault="001C69F4" w:rsidP="001C69F4">
      <w:pPr>
        <w:numPr>
          <w:ilvl w:val="0"/>
          <w:numId w:val="5"/>
        </w:numPr>
        <w:spacing w:after="0" w:line="264" w:lineRule="exact"/>
        <w:jc w:val="left"/>
        <w:rPr>
          <w:noProof/>
        </w:rPr>
      </w:pPr>
      <w:r w:rsidRPr="004F11DB">
        <w:rPr>
          <w:noProof/>
        </w:rPr>
        <w:t>OHIS A.D (organic chemical industry) at Skopje</w:t>
      </w:r>
    </w:p>
    <w:p w:rsidR="001C69F4" w:rsidRPr="004F11DB" w:rsidRDefault="001C69F4" w:rsidP="001C69F4">
      <w:pPr>
        <w:numPr>
          <w:ilvl w:val="0"/>
          <w:numId w:val="5"/>
        </w:numPr>
        <w:spacing w:after="0" w:line="264" w:lineRule="exact"/>
        <w:jc w:val="left"/>
        <w:rPr>
          <w:noProof/>
        </w:rPr>
      </w:pPr>
      <w:r w:rsidRPr="004F11DB">
        <w:rPr>
          <w:noProof/>
        </w:rPr>
        <w:t>MHK Zletovo (lead and zinc smelter) at Veles.</w:t>
      </w:r>
    </w:p>
    <w:p w:rsidR="001C69F4" w:rsidRPr="004F11DB" w:rsidRDefault="001C69F4" w:rsidP="001C69F4">
      <w:pPr>
        <w:spacing w:after="0" w:line="240" w:lineRule="auto"/>
        <w:rPr>
          <w:noProof/>
        </w:rPr>
      </w:pPr>
    </w:p>
    <w:p w:rsidR="001C69F4" w:rsidRPr="004F11DB" w:rsidRDefault="001C69F4" w:rsidP="001C69F4">
      <w:pPr>
        <w:spacing w:after="0" w:line="240" w:lineRule="auto"/>
        <w:rPr>
          <w:noProof/>
        </w:rPr>
      </w:pPr>
      <w:r w:rsidRPr="004F11DB">
        <w:rPr>
          <w:noProof/>
        </w:rPr>
        <w:t>Medium environmental risk:</w:t>
      </w:r>
    </w:p>
    <w:p w:rsidR="001C69F4" w:rsidRPr="004F11DB" w:rsidRDefault="001C69F4" w:rsidP="001C69F4">
      <w:pPr>
        <w:numPr>
          <w:ilvl w:val="0"/>
          <w:numId w:val="5"/>
        </w:numPr>
        <w:spacing w:after="0" w:line="264" w:lineRule="exact"/>
        <w:jc w:val="left"/>
        <w:rPr>
          <w:noProof/>
        </w:rPr>
      </w:pPr>
      <w:r w:rsidRPr="004F11DB">
        <w:rPr>
          <w:noProof/>
        </w:rPr>
        <w:t>Lojane (former chromium, arsenic, antimony mine) at Kumanovo</w:t>
      </w:r>
    </w:p>
    <w:p w:rsidR="001C69F4" w:rsidRPr="004F11DB" w:rsidRDefault="001C69F4" w:rsidP="001C69F4">
      <w:pPr>
        <w:numPr>
          <w:ilvl w:val="0"/>
          <w:numId w:val="5"/>
        </w:numPr>
        <w:spacing w:after="0" w:line="264" w:lineRule="exact"/>
        <w:jc w:val="left"/>
        <w:rPr>
          <w:noProof/>
        </w:rPr>
      </w:pPr>
      <w:r w:rsidRPr="004F11DB">
        <w:rPr>
          <w:noProof/>
        </w:rPr>
        <w:t>Sasa (lead and zinc mine) at Makedonska Kamenica</w:t>
      </w:r>
    </w:p>
    <w:p w:rsidR="001C69F4" w:rsidRPr="004F11DB" w:rsidRDefault="001C69F4" w:rsidP="001C69F4">
      <w:pPr>
        <w:numPr>
          <w:ilvl w:val="0"/>
          <w:numId w:val="5"/>
        </w:numPr>
        <w:spacing w:after="0" w:line="264" w:lineRule="exact"/>
        <w:jc w:val="left"/>
        <w:rPr>
          <w:noProof/>
        </w:rPr>
      </w:pPr>
      <w:r w:rsidRPr="004F11DB">
        <w:rPr>
          <w:noProof/>
        </w:rPr>
        <w:t>Silmak ferro-silicon plant (former HEK Jugochrom) at Jegunovce</w:t>
      </w:r>
    </w:p>
    <w:p w:rsidR="001C69F4" w:rsidRPr="004F11DB" w:rsidRDefault="001C69F4" w:rsidP="001C69F4">
      <w:pPr>
        <w:numPr>
          <w:ilvl w:val="0"/>
          <w:numId w:val="5"/>
        </w:numPr>
        <w:spacing w:after="0" w:line="264" w:lineRule="exact"/>
        <w:jc w:val="left"/>
        <w:rPr>
          <w:noProof/>
        </w:rPr>
      </w:pPr>
      <w:r w:rsidRPr="004F11DB">
        <w:rPr>
          <w:noProof/>
        </w:rPr>
        <w:t>Toranica (lead and zinc mine) at Kriva Palanka</w:t>
      </w:r>
    </w:p>
    <w:p w:rsidR="001C69F4" w:rsidRPr="004F11DB" w:rsidRDefault="001C69F4" w:rsidP="001C69F4">
      <w:pPr>
        <w:numPr>
          <w:ilvl w:val="0"/>
          <w:numId w:val="5"/>
        </w:numPr>
        <w:spacing w:after="0" w:line="264" w:lineRule="exact"/>
        <w:jc w:val="left"/>
        <w:rPr>
          <w:noProof/>
        </w:rPr>
      </w:pPr>
      <w:r w:rsidRPr="004F11DB">
        <w:rPr>
          <w:noProof/>
        </w:rPr>
        <w:t>Makstil (iron &amp; steel plant) at Skopje</w:t>
      </w:r>
    </w:p>
    <w:p w:rsidR="001C69F4" w:rsidRPr="004F11DB" w:rsidRDefault="001C69F4" w:rsidP="001C69F4">
      <w:pPr>
        <w:numPr>
          <w:ilvl w:val="0"/>
          <w:numId w:val="5"/>
        </w:numPr>
        <w:spacing w:after="0" w:line="264" w:lineRule="exact"/>
        <w:jc w:val="left"/>
        <w:rPr>
          <w:noProof/>
        </w:rPr>
      </w:pPr>
      <w:r w:rsidRPr="004F11DB">
        <w:rPr>
          <w:noProof/>
        </w:rPr>
        <w:t>Zletovo mine (lead and zinc mine) at Probistip</w:t>
      </w:r>
    </w:p>
    <w:p w:rsidR="001C69F4" w:rsidRPr="004F11DB" w:rsidRDefault="001C69F4" w:rsidP="001C69F4">
      <w:pPr>
        <w:numPr>
          <w:ilvl w:val="0"/>
          <w:numId w:val="5"/>
        </w:numPr>
        <w:spacing w:after="0" w:line="264" w:lineRule="exact"/>
        <w:jc w:val="left"/>
        <w:rPr>
          <w:noProof/>
        </w:rPr>
      </w:pPr>
      <w:r w:rsidRPr="004F11DB">
        <w:rPr>
          <w:noProof/>
        </w:rPr>
        <w:t>REK Bitola (Thermal power plant and lignite mine) at Bitola.</w:t>
      </w:r>
    </w:p>
    <w:p w:rsidR="001C69F4" w:rsidRPr="004F11DB" w:rsidRDefault="001C69F4" w:rsidP="001C69F4">
      <w:pPr>
        <w:numPr>
          <w:ilvl w:val="0"/>
          <w:numId w:val="5"/>
        </w:numPr>
        <w:spacing w:after="0" w:line="264" w:lineRule="exact"/>
        <w:jc w:val="left"/>
        <w:rPr>
          <w:noProof/>
        </w:rPr>
      </w:pPr>
      <w:r w:rsidRPr="004F11DB">
        <w:rPr>
          <w:noProof/>
        </w:rPr>
        <w:t>Bucim copper mine at Radovis (the mine was privatised and significant remediation works have been done through UNDP regional programme and by the owner. However, the environmental problems were not solved completely).</w:t>
      </w:r>
    </w:p>
    <w:p w:rsidR="001C69F4" w:rsidRPr="004F11DB" w:rsidRDefault="001C69F4" w:rsidP="001C69F4">
      <w:pPr>
        <w:spacing w:after="0" w:line="264" w:lineRule="exact"/>
        <w:ind w:left="360"/>
        <w:rPr>
          <w:noProof/>
        </w:rPr>
      </w:pPr>
    </w:p>
    <w:p w:rsidR="001C69F4" w:rsidRPr="004F11DB" w:rsidRDefault="001C69F4" w:rsidP="001C69F4">
      <w:pPr>
        <w:spacing w:after="0" w:line="240" w:lineRule="auto"/>
        <w:rPr>
          <w:noProof/>
        </w:rPr>
      </w:pPr>
      <w:r w:rsidRPr="004F11DB">
        <w:rPr>
          <w:noProof/>
        </w:rPr>
        <w:t>Low environmental risk:</w:t>
      </w:r>
    </w:p>
    <w:p w:rsidR="001C69F4" w:rsidRPr="004F11DB" w:rsidRDefault="001C69F4" w:rsidP="001C69F4">
      <w:pPr>
        <w:numPr>
          <w:ilvl w:val="0"/>
          <w:numId w:val="5"/>
        </w:numPr>
        <w:spacing w:after="0" w:line="264" w:lineRule="exact"/>
        <w:jc w:val="left"/>
        <w:rPr>
          <w:noProof/>
        </w:rPr>
      </w:pPr>
      <w:r w:rsidRPr="004F11DB">
        <w:rPr>
          <w:noProof/>
        </w:rPr>
        <w:t>Feni Industry (ferro-nickel smelter) at Kavadrci</w:t>
      </w:r>
    </w:p>
    <w:p w:rsidR="001C69F4" w:rsidRPr="004F11DB" w:rsidRDefault="001C69F4" w:rsidP="001C69F4">
      <w:pPr>
        <w:numPr>
          <w:ilvl w:val="0"/>
          <w:numId w:val="5"/>
        </w:numPr>
        <w:spacing w:after="0" w:line="264" w:lineRule="exact"/>
        <w:jc w:val="left"/>
        <w:rPr>
          <w:noProof/>
        </w:rPr>
      </w:pPr>
      <w:r w:rsidRPr="004F11DB">
        <w:rPr>
          <w:noProof/>
        </w:rPr>
        <w:t>MHK Zletovo (fertiliser factory) at Veles</w:t>
      </w:r>
    </w:p>
    <w:p w:rsidR="001C69F4" w:rsidRPr="004F11DB" w:rsidRDefault="001C69F4" w:rsidP="001C69F4">
      <w:pPr>
        <w:numPr>
          <w:ilvl w:val="0"/>
          <w:numId w:val="5"/>
        </w:numPr>
        <w:spacing w:after="0" w:line="264" w:lineRule="exact"/>
        <w:jc w:val="left"/>
        <w:rPr>
          <w:noProof/>
        </w:rPr>
      </w:pPr>
      <w:r w:rsidRPr="004F11DB">
        <w:rPr>
          <w:noProof/>
        </w:rPr>
        <w:t>REK Oslomej - ESM (Thermal power plant and coal mine) at Kicevo</w:t>
      </w:r>
    </w:p>
    <w:p w:rsidR="001C69F4" w:rsidRPr="004F11DB" w:rsidRDefault="001C69F4" w:rsidP="001C69F4">
      <w:pPr>
        <w:numPr>
          <w:ilvl w:val="0"/>
          <w:numId w:val="5"/>
        </w:numPr>
        <w:spacing w:after="0" w:line="264" w:lineRule="exact"/>
        <w:jc w:val="left"/>
        <w:rPr>
          <w:noProof/>
        </w:rPr>
      </w:pPr>
      <w:r w:rsidRPr="004F11DB">
        <w:rPr>
          <w:noProof/>
        </w:rPr>
        <w:t>Godel tannery at Skopje</w:t>
      </w:r>
    </w:p>
    <w:p w:rsidR="001C69F4" w:rsidRPr="004F11DB" w:rsidRDefault="001C69F4" w:rsidP="001C69F4">
      <w:pPr>
        <w:numPr>
          <w:ilvl w:val="0"/>
          <w:numId w:val="5"/>
        </w:numPr>
        <w:spacing w:after="0" w:line="264" w:lineRule="exact"/>
        <w:jc w:val="left"/>
        <w:rPr>
          <w:noProof/>
        </w:rPr>
      </w:pPr>
      <w:r w:rsidRPr="004F11DB">
        <w:rPr>
          <w:noProof/>
        </w:rPr>
        <w:t>OKTA Rafinerija AD (oil refinery) at Skopje</w:t>
      </w:r>
    </w:p>
    <w:p w:rsidR="001C69F4" w:rsidRPr="004F11DB" w:rsidRDefault="001C69F4" w:rsidP="001C69F4">
      <w:pPr>
        <w:numPr>
          <w:ilvl w:val="0"/>
          <w:numId w:val="5"/>
        </w:numPr>
        <w:spacing w:after="0" w:line="264" w:lineRule="exact"/>
        <w:jc w:val="left"/>
        <w:rPr>
          <w:noProof/>
        </w:rPr>
      </w:pPr>
      <w:r w:rsidRPr="004F11DB">
        <w:rPr>
          <w:noProof/>
        </w:rPr>
        <w:t>Tane Caleski (metal surface treatment) at Kicevo.</w:t>
      </w:r>
    </w:p>
    <w:p w:rsidR="001C69F4" w:rsidRDefault="001C69F4" w:rsidP="001C69F4">
      <w:pPr>
        <w:rPr>
          <w:noProof/>
        </w:rPr>
      </w:pPr>
      <w:r w:rsidRPr="004F11DB">
        <w:rPr>
          <w:noProof/>
        </w:rPr>
        <w:lastRenderedPageBreak/>
        <w:t>The prioritization of the hotspots was done in the framework of the EU Project - Preparation of National Waste Management Plan, Separate Study on hotspots, which was prepared in 2005 by the Dutch Company DNV. The Ministry of the Environment was responsible authority for the identification and prioritization process.</w:t>
      </w:r>
    </w:p>
    <w:p w:rsidR="001C69F4" w:rsidRPr="004F11DB" w:rsidRDefault="001C69F4" w:rsidP="001C69F4">
      <w:pPr>
        <w:rPr>
          <w:noProof/>
        </w:rPr>
      </w:pPr>
      <w:r>
        <w:rPr>
          <w:noProof/>
        </w:rPr>
        <w:t>The first three cases have additional information:</w:t>
      </w:r>
    </w:p>
    <w:p w:rsidR="001C69F4" w:rsidRPr="004F11DB" w:rsidRDefault="001C69F4" w:rsidP="001C69F4">
      <w:pPr>
        <w:numPr>
          <w:ilvl w:val="0"/>
          <w:numId w:val="6"/>
        </w:numPr>
        <w:spacing w:after="0" w:line="264" w:lineRule="exact"/>
        <w:jc w:val="left"/>
        <w:rPr>
          <w:noProof/>
        </w:rPr>
      </w:pPr>
      <w:r>
        <w:rPr>
          <w:noProof/>
        </w:rPr>
        <w:t>In</w:t>
      </w:r>
      <w:r w:rsidRPr="004438DE">
        <w:rPr>
          <w:noProof/>
        </w:rPr>
        <w:t xml:space="preserve"> </w:t>
      </w:r>
      <w:r w:rsidRPr="004F11DB">
        <w:rPr>
          <w:noProof/>
        </w:rPr>
        <w:t>OHIS A.D (organic chemical industry) at Skopje</w:t>
      </w:r>
    </w:p>
    <w:p w:rsidR="001C69F4" w:rsidRPr="004F11DB" w:rsidRDefault="001C69F4" w:rsidP="001C69F4">
      <w:pPr>
        <w:numPr>
          <w:ilvl w:val="0"/>
          <w:numId w:val="6"/>
        </w:numPr>
        <w:spacing w:after="0" w:line="264" w:lineRule="exact"/>
        <w:jc w:val="left"/>
        <w:rPr>
          <w:noProof/>
        </w:rPr>
      </w:pPr>
      <w:r w:rsidRPr="004F11DB">
        <w:rPr>
          <w:noProof/>
        </w:rPr>
        <w:t>MHK Zletovo (lead and zinc smelter) at Veles.</w:t>
      </w:r>
    </w:p>
    <w:p w:rsidR="001C69F4" w:rsidRDefault="001C69F4" w:rsidP="001C69F4">
      <w:pPr>
        <w:numPr>
          <w:ilvl w:val="0"/>
          <w:numId w:val="6"/>
        </w:numPr>
        <w:spacing w:after="0" w:line="264" w:lineRule="exact"/>
        <w:jc w:val="left"/>
        <w:rPr>
          <w:noProof/>
        </w:rPr>
      </w:pPr>
      <w:r w:rsidRPr="004F11DB">
        <w:rPr>
          <w:noProof/>
        </w:rPr>
        <w:t>Lojane (former chromium, arsenic, antimony mine) at Kumanovo</w:t>
      </w:r>
      <w:r w:rsidR="00EA2296">
        <w:rPr>
          <w:noProof/>
        </w:rPr>
        <w:t>.</w:t>
      </w:r>
    </w:p>
    <w:p w:rsidR="001C69F4" w:rsidRDefault="001C69F4" w:rsidP="001C69F4">
      <w:pPr>
        <w:spacing w:before="120" w:after="120"/>
        <w:rPr>
          <w:noProof/>
        </w:rPr>
      </w:pPr>
      <w:r>
        <w:rPr>
          <w:noProof/>
        </w:rPr>
        <w:t xml:space="preserve">In the case of OHIS and Lojane there have been preliminary studies (not </w:t>
      </w:r>
      <w:r w:rsidR="00EA2296">
        <w:rPr>
          <w:noProof/>
        </w:rPr>
        <w:t xml:space="preserve">a </w:t>
      </w:r>
      <w:r>
        <w:rPr>
          <w:noProof/>
        </w:rPr>
        <w:t xml:space="preserve">specific one in Lojane), risk screening and feasibility studies. As </w:t>
      </w:r>
      <w:r w:rsidR="00EA2296">
        <w:rPr>
          <w:noProof/>
        </w:rPr>
        <w:t>it has been understood</w:t>
      </w:r>
      <w:r>
        <w:rPr>
          <w:noProof/>
        </w:rPr>
        <w:t>, in the case of Zletovo, there have been some sort of preliminary studies</w:t>
      </w:r>
      <w:r w:rsidR="00EA2296">
        <w:rPr>
          <w:noProof/>
        </w:rPr>
        <w:t>.</w:t>
      </w:r>
    </w:p>
    <w:p w:rsidR="001C69F4" w:rsidRPr="001D20F5" w:rsidRDefault="001C69F4" w:rsidP="001C69F4">
      <w:pPr>
        <w:rPr>
          <w:noProof/>
        </w:rPr>
      </w:pPr>
    </w:p>
    <w:p w:rsidR="001C69F4" w:rsidRPr="00224271" w:rsidRDefault="001C69F4" w:rsidP="001C69F4">
      <w:pPr>
        <w:pStyle w:val="Heading2"/>
        <w:numPr>
          <w:ilvl w:val="1"/>
          <w:numId w:val="14"/>
        </w:numPr>
        <w:rPr>
          <w:noProof/>
        </w:rPr>
      </w:pPr>
      <w:bookmarkStart w:id="82" w:name="_Toc441162417"/>
      <w:bookmarkStart w:id="83" w:name="_Toc441674629"/>
      <w:r>
        <w:rPr>
          <w:noProof/>
        </w:rPr>
        <w:t>Identify the historical sites</w:t>
      </w:r>
      <w:bookmarkEnd w:id="82"/>
      <w:bookmarkEnd w:id="83"/>
    </w:p>
    <w:p w:rsidR="001C69F4" w:rsidRDefault="001C69F4" w:rsidP="001C69F4">
      <w:pPr>
        <w:rPr>
          <w:noProof/>
        </w:rPr>
      </w:pPr>
      <w:r>
        <w:rPr>
          <w:noProof/>
        </w:rPr>
        <w:t xml:space="preserve">Regarding the identification done in Macedonia, it is very positive the work done with the hotspots since </w:t>
      </w:r>
      <w:r w:rsidR="00EA2296">
        <w:rPr>
          <w:noProof/>
        </w:rPr>
        <w:t xml:space="preserve">it </w:t>
      </w:r>
      <w:r>
        <w:rPr>
          <w:noProof/>
        </w:rPr>
        <w:t xml:space="preserve">will </w:t>
      </w:r>
      <w:r w:rsidR="00EA2296">
        <w:rPr>
          <w:noProof/>
        </w:rPr>
        <w:t>allow to work</w:t>
      </w:r>
      <w:r>
        <w:rPr>
          <w:noProof/>
        </w:rPr>
        <w:t xml:space="preserve"> initially with the hotspots that may have higher impact or risk for the public health or the ecosystems.</w:t>
      </w:r>
    </w:p>
    <w:p w:rsidR="001C69F4" w:rsidRDefault="001C69F4" w:rsidP="001C69F4">
      <w:pPr>
        <w:rPr>
          <w:noProof/>
        </w:rPr>
      </w:pPr>
      <w:r>
        <w:rPr>
          <w:noProof/>
        </w:rPr>
        <w:t>In the documents</w:t>
      </w:r>
      <w:r w:rsidR="00EA2296">
        <w:rPr>
          <w:noProof/>
        </w:rPr>
        <w:t xml:space="preserve"> analysed</w:t>
      </w:r>
      <w:r>
        <w:rPr>
          <w:noProof/>
        </w:rPr>
        <w:t xml:space="preserve"> there </w:t>
      </w:r>
      <w:r w:rsidR="00EA2296">
        <w:rPr>
          <w:noProof/>
        </w:rPr>
        <w:t xml:space="preserve">is </w:t>
      </w:r>
      <w:r>
        <w:rPr>
          <w:noProof/>
        </w:rPr>
        <w:t xml:space="preserve">information on the way waste has been managed in </w:t>
      </w:r>
      <w:r w:rsidR="00EA2296">
        <w:rPr>
          <w:noProof/>
        </w:rPr>
        <w:t xml:space="preserve">the Republic of </w:t>
      </w:r>
      <w:r>
        <w:rPr>
          <w:noProof/>
        </w:rPr>
        <w:t xml:space="preserve">Macedonia. </w:t>
      </w:r>
      <w:r w:rsidR="00EA2296">
        <w:rPr>
          <w:noProof/>
        </w:rPr>
        <w:t>According to it</w:t>
      </w:r>
      <w:r>
        <w:rPr>
          <w:noProof/>
        </w:rPr>
        <w:t xml:space="preserve"> almost all landfills of </w:t>
      </w:r>
      <w:r w:rsidR="00EA2296">
        <w:rPr>
          <w:noProof/>
        </w:rPr>
        <w:t xml:space="preserve">the country </w:t>
      </w:r>
      <w:r>
        <w:rPr>
          <w:noProof/>
        </w:rPr>
        <w:t xml:space="preserve">can be </w:t>
      </w:r>
      <w:r w:rsidR="00EA2296">
        <w:rPr>
          <w:noProof/>
        </w:rPr>
        <w:t>considered</w:t>
      </w:r>
      <w:r>
        <w:rPr>
          <w:noProof/>
        </w:rPr>
        <w:t xml:space="preserve"> as historically contaminated soils. Therefore they should at least be considerated candidates for the inventory of potentially contaminated soils.</w:t>
      </w:r>
    </w:p>
    <w:p w:rsidR="001C69F4" w:rsidRDefault="001C69F4" w:rsidP="001C69F4">
      <w:pPr>
        <w:rPr>
          <w:noProof/>
        </w:rPr>
      </w:pPr>
      <w:r>
        <w:rPr>
          <w:noProof/>
        </w:rPr>
        <w:t xml:space="preserve">This inventory of potentially polluted soils </w:t>
      </w:r>
      <w:r w:rsidR="00EA2296">
        <w:rPr>
          <w:noProof/>
        </w:rPr>
        <w:t xml:space="preserve">should </w:t>
      </w:r>
      <w:r>
        <w:rPr>
          <w:noProof/>
        </w:rPr>
        <w:t xml:space="preserve">be completed with the information </w:t>
      </w:r>
      <w:r w:rsidR="00EA2296">
        <w:rPr>
          <w:noProof/>
        </w:rPr>
        <w:t xml:space="preserve">coming from </w:t>
      </w:r>
      <w:r>
        <w:rPr>
          <w:noProof/>
        </w:rPr>
        <w:t xml:space="preserve">the cadastre of polluters of the recently </w:t>
      </w:r>
      <w:r w:rsidR="00EA2296">
        <w:rPr>
          <w:noProof/>
        </w:rPr>
        <w:t xml:space="preserve">updated </w:t>
      </w:r>
      <w:r>
        <w:rPr>
          <w:noProof/>
        </w:rPr>
        <w:t>Law on the Environment.</w:t>
      </w:r>
    </w:p>
    <w:p w:rsidR="001C69F4" w:rsidRDefault="001C69F4" w:rsidP="001C69F4">
      <w:pPr>
        <w:rPr>
          <w:noProof/>
        </w:rPr>
      </w:pPr>
      <w:r>
        <w:rPr>
          <w:noProof/>
        </w:rPr>
        <w:t>In order to have a first insight if a real soil contamination problem could be</w:t>
      </w:r>
      <w:r w:rsidR="00EA2296">
        <w:rPr>
          <w:noProof/>
        </w:rPr>
        <w:t xml:space="preserve"> present</w:t>
      </w:r>
      <w:r>
        <w:rPr>
          <w:noProof/>
        </w:rPr>
        <w:t xml:space="preserve"> in the sites within the cadastre, mainly in the facilities in operation, inspections can be very helpful. </w:t>
      </w:r>
    </w:p>
    <w:p w:rsidR="001C69F4" w:rsidRDefault="001C69F4" w:rsidP="001C69F4">
      <w:pPr>
        <w:rPr>
          <w:noProof/>
        </w:rPr>
      </w:pPr>
      <w:r>
        <w:rPr>
          <w:noProof/>
        </w:rPr>
        <w:t xml:space="preserve">There </w:t>
      </w:r>
      <w:r w:rsidR="00EA2296">
        <w:rPr>
          <w:noProof/>
        </w:rPr>
        <w:t xml:space="preserve">is </w:t>
      </w:r>
      <w:r>
        <w:rPr>
          <w:noProof/>
        </w:rPr>
        <w:t>new technology that can be very helpful to identify soil contamination problems like orthophoto interpretation.</w:t>
      </w:r>
    </w:p>
    <w:p w:rsidR="001C69F4" w:rsidRDefault="001C69F4" w:rsidP="001C69F4">
      <w:pPr>
        <w:rPr>
          <w:noProof/>
        </w:rPr>
      </w:pPr>
      <w:r>
        <w:rPr>
          <w:noProof/>
        </w:rPr>
        <w:t>As an example,</w:t>
      </w:r>
      <w:r w:rsidR="00775CFC">
        <w:rPr>
          <w:noProof/>
        </w:rPr>
        <w:t xml:space="preserve"> in figure 5</w:t>
      </w:r>
      <w:r>
        <w:rPr>
          <w:noProof/>
        </w:rPr>
        <w:t xml:space="preserve"> </w:t>
      </w:r>
      <w:r w:rsidR="00EA2296">
        <w:rPr>
          <w:noProof/>
        </w:rPr>
        <w:t>below is shown</w:t>
      </w:r>
      <w:r>
        <w:rPr>
          <w:noProof/>
        </w:rPr>
        <w:t xml:space="preserve"> the scheme of the guide that was prepared in the Basque Country for elaboration of action plans for abandoned landfills</w:t>
      </w:r>
      <w:r w:rsidR="00EA2296">
        <w:rPr>
          <w:noProof/>
        </w:rPr>
        <w:t>:</w:t>
      </w:r>
    </w:p>
    <w:p w:rsidR="002766D4" w:rsidRDefault="002766D4" w:rsidP="001C69F4">
      <w:pPr>
        <w:rPr>
          <w:noProof/>
        </w:rPr>
      </w:pPr>
    </w:p>
    <w:p w:rsidR="002766D4" w:rsidRDefault="002766D4" w:rsidP="001C69F4">
      <w:pPr>
        <w:rPr>
          <w:noProof/>
        </w:rPr>
      </w:pPr>
    </w:p>
    <w:p w:rsidR="002766D4" w:rsidRDefault="002766D4" w:rsidP="001C69F4">
      <w:pPr>
        <w:rPr>
          <w:noProof/>
        </w:rPr>
      </w:pPr>
    </w:p>
    <w:p w:rsidR="002766D4" w:rsidRDefault="002766D4" w:rsidP="001C69F4">
      <w:pPr>
        <w:rPr>
          <w:noProof/>
        </w:rPr>
      </w:pPr>
    </w:p>
    <w:p w:rsidR="001C69F4" w:rsidRDefault="002766D4" w:rsidP="001C69F4">
      <w:pPr>
        <w:rPr>
          <w:noProof/>
        </w:rPr>
      </w:pPr>
      <w:r w:rsidRPr="002766D4">
        <w:rPr>
          <w:noProof/>
          <w:lang w:val="es-ES" w:eastAsia="es-ES"/>
        </w:rPr>
        <w:lastRenderedPageBreak/>
        <mc:AlternateContent>
          <mc:Choice Requires="wps">
            <w:drawing>
              <wp:anchor distT="0" distB="0" distL="114300" distR="114300" simplePos="0" relativeHeight="251661312" behindDoc="0" locked="0" layoutInCell="1" allowOverlap="1" wp14:anchorId="0AC8D890" wp14:editId="5628D285">
                <wp:simplePos x="0" y="0"/>
                <wp:positionH relativeFrom="column">
                  <wp:posOffset>1167130</wp:posOffset>
                </wp:positionH>
                <wp:positionV relativeFrom="paragraph">
                  <wp:posOffset>-861695</wp:posOffset>
                </wp:positionV>
                <wp:extent cx="3580130" cy="8351520"/>
                <wp:effectExtent l="0" t="0" r="10795" b="20955"/>
                <wp:wrapTopAndBottom/>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8351520"/>
                        </a:xfrm>
                        <a:prstGeom prst="rect">
                          <a:avLst/>
                        </a:prstGeom>
                        <a:solidFill>
                          <a:srgbClr val="FFFFFF"/>
                        </a:solidFill>
                        <a:ln w="9525">
                          <a:solidFill>
                            <a:srgbClr val="000000"/>
                          </a:solidFill>
                          <a:miter lim="800000"/>
                          <a:headEnd/>
                          <a:tailEnd/>
                        </a:ln>
                      </wps:spPr>
                      <wps:txbx>
                        <w:txbxContent>
                          <w:p w:rsidR="00BC4951" w:rsidRPr="002766D4" w:rsidRDefault="00BC4951">
                            <w:pPr>
                              <w:rPr>
                                <w:lang w:val="es-ES"/>
                              </w:rPr>
                            </w:pPr>
                            <w:r>
                              <w:object w:dxaOrig="6335" w:dyaOrig="14824" w14:anchorId="5614F9CD">
                                <v:shape id="_x0000_i1027" type="#_x0000_t75" style="width:254.05pt;height:551.45pt" o:ole="">
                                  <v:imagedata r:id="rId31" o:title=""/>
                                </v:shape>
                                <o:OLEObject Type="Embed" ProgID="Visio.Drawing.11" ShapeID="_x0000_i1027" DrawAspect="Content" ObjectID="_1515416627" r:id="rId3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C8D890" id="_x0000_s1028" type="#_x0000_t202" style="position:absolute;left:0;text-align:left;margin-left:91.9pt;margin-top:-67.85pt;width:281.9pt;height:657.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">
                <v:textbox style="mso-fit-shape-to-text:t">
                  <w:txbxContent>
                    <w:p w:rsidR="00BC4951" w:rsidRPr="002766D4" w:rsidRDefault="00BC4951">
                      <w:pPr>
                        <w:rPr>
                          <w:lang w:val="es-ES"/>
                        </w:rPr>
                      </w:pPr>
                      <w:r>
                        <w:object w:dxaOrig="6335" w:dyaOrig="14824" w14:anchorId="5614F9CD">
                          <v:shape id="_x0000_i1027" type="#_x0000_t75" style="width:254.05pt;height:551.45pt" o:ole="">
                            <v:imagedata r:id="rId31" o:title=""/>
                          </v:shape>
                          <o:OLEObject Type="Embed" ProgID="Visio.Drawing.11" ShapeID="_x0000_i1027" DrawAspect="Content" ObjectID="_1515416627" r:id="rId33"/>
                        </w:object>
                      </w:r>
                    </w:p>
                  </w:txbxContent>
                </v:textbox>
                <w10:wrap type="topAndBottom"/>
              </v:shape>
            </w:pict>
          </mc:Fallback>
        </mc:AlternateContent>
      </w:r>
    </w:p>
    <w:p w:rsidR="001C69F4" w:rsidRPr="00224271" w:rsidRDefault="001C69F4" w:rsidP="001C69F4">
      <w:pPr>
        <w:pStyle w:val="Heading2"/>
        <w:numPr>
          <w:ilvl w:val="1"/>
          <w:numId w:val="14"/>
        </w:numPr>
        <w:rPr>
          <w:noProof/>
        </w:rPr>
      </w:pPr>
      <w:bookmarkStart w:id="84" w:name="_Toc441162418"/>
      <w:bookmarkStart w:id="85" w:name="_Toc441674630"/>
      <w:r>
        <w:rPr>
          <w:noProof/>
        </w:rPr>
        <w:t>Risk and impact assessment and prioritization</w:t>
      </w:r>
      <w:bookmarkEnd w:id="84"/>
      <w:bookmarkEnd w:id="85"/>
    </w:p>
    <w:p w:rsidR="001C69F4" w:rsidRDefault="001C69F4" w:rsidP="001C69F4">
      <w:pPr>
        <w:rPr>
          <w:noProof/>
        </w:rPr>
      </w:pPr>
      <w:r>
        <w:rPr>
          <w:noProof/>
        </w:rPr>
        <w:t xml:space="preserve">Considering the principles of soil protection the actions should be focused in controlling the risk in the </w:t>
      </w:r>
      <w:r w:rsidR="00EA2296">
        <w:rPr>
          <w:noProof/>
        </w:rPr>
        <w:t xml:space="preserve">most </w:t>
      </w:r>
      <w:r>
        <w:rPr>
          <w:noProof/>
        </w:rPr>
        <w:t>effective and efficient way taking into account the importance and urgency of the actions. According to the information a first risk assesment was done for the 16 hotspots and classified into high,</w:t>
      </w:r>
      <w:r w:rsidR="00D3325E">
        <w:rPr>
          <w:noProof/>
        </w:rPr>
        <w:t xml:space="preserve"> </w:t>
      </w:r>
      <w:r>
        <w:rPr>
          <w:noProof/>
        </w:rPr>
        <w:t>medium and low risk. This risk or impact screening approach can be used for the rest of the historically contaminated sites.</w:t>
      </w:r>
    </w:p>
    <w:p w:rsidR="001C69F4" w:rsidRPr="00916FC0" w:rsidRDefault="001C69F4" w:rsidP="001C69F4">
      <w:pPr>
        <w:rPr>
          <w:noProof/>
        </w:rPr>
      </w:pPr>
      <w:r>
        <w:rPr>
          <w:noProof/>
        </w:rPr>
        <w:lastRenderedPageBreak/>
        <w:t xml:space="preserve">As a result of the screening, classification on risk categories is helpful for the following steps. Nevertheless it is very important to have an </w:t>
      </w:r>
      <w:r w:rsidR="00D3325E">
        <w:rPr>
          <w:noProof/>
        </w:rPr>
        <w:t xml:space="preserve">initial </w:t>
      </w:r>
      <w:r>
        <w:rPr>
          <w:noProof/>
        </w:rPr>
        <w:t>estimation if there can be impacts or risk on human health that need inmediate action. In that case, urgent primary measures can be needed to control that risk. Some of them do not need to be complicated or expensive.</w:t>
      </w:r>
      <w:r w:rsidR="007D4D70">
        <w:rPr>
          <w:noProof/>
        </w:rPr>
        <w:t xml:space="preserve"> </w:t>
      </w:r>
      <w:r w:rsidR="00916FC0">
        <w:rPr>
          <w:noProof/>
        </w:rPr>
        <w:t xml:space="preserve">Some examples can be </w:t>
      </w:r>
      <w:r w:rsidR="00775CFC">
        <w:rPr>
          <w:noProof/>
        </w:rPr>
        <w:t>to have</w:t>
      </w:r>
      <w:r w:rsidR="00916FC0">
        <w:rPr>
          <w:noProof/>
        </w:rPr>
        <w:t xml:space="preserve"> some restriction on the access to the polluted sites, limiting exposure of receptors </w:t>
      </w:r>
      <w:r w:rsidR="00775CFC">
        <w:rPr>
          <w:noProof/>
        </w:rPr>
        <w:t xml:space="preserve">through measures </w:t>
      </w:r>
      <w:r w:rsidR="00916FC0">
        <w:rPr>
          <w:noProof/>
        </w:rPr>
        <w:t>like restricting use of polluted waters for certain uses, capping of the high polluted areas to control transport through air or leaching,…</w:t>
      </w:r>
    </w:p>
    <w:p w:rsidR="00916FC0" w:rsidRDefault="001C69F4" w:rsidP="001C69F4">
      <w:pPr>
        <w:rPr>
          <w:noProof/>
        </w:rPr>
      </w:pPr>
      <w:r>
        <w:rPr>
          <w:noProof/>
        </w:rPr>
        <w:t>The tools described in the previous chapter on soil investigation, risk assessment and remed</w:t>
      </w:r>
      <w:r w:rsidR="00D3325E">
        <w:rPr>
          <w:noProof/>
        </w:rPr>
        <w:t>i</w:t>
      </w:r>
      <w:r>
        <w:rPr>
          <w:noProof/>
        </w:rPr>
        <w:t xml:space="preserve">ation are very useful to evaluate the impact and </w:t>
      </w:r>
      <w:r w:rsidR="00D3325E">
        <w:rPr>
          <w:noProof/>
        </w:rPr>
        <w:t xml:space="preserve">perform the </w:t>
      </w:r>
      <w:r>
        <w:rPr>
          <w:noProof/>
        </w:rPr>
        <w:t xml:space="preserve">risk assessment. Preliminary and detailed investigation can be applied. In the case of landfills or waste dumping sites, the use of guidance on the waste characterization can be necessary. </w:t>
      </w:r>
      <w:r w:rsidR="00916FC0">
        <w:rPr>
          <w:noProof/>
        </w:rPr>
        <w:t xml:space="preserve">Some references about the methods can be found in </w:t>
      </w:r>
      <w:r w:rsidR="00F4034D">
        <w:rPr>
          <w:noProof/>
        </w:rPr>
        <w:t>the follo</w:t>
      </w:r>
      <w:r w:rsidR="00775CFC">
        <w:rPr>
          <w:noProof/>
        </w:rPr>
        <w:t>w</w:t>
      </w:r>
      <w:r w:rsidR="00F4034D">
        <w:rPr>
          <w:noProof/>
        </w:rPr>
        <w:t>ing links</w:t>
      </w:r>
      <w:r w:rsidR="00775CFC">
        <w:rPr>
          <w:noProof/>
        </w:rPr>
        <w:t>:</w:t>
      </w:r>
    </w:p>
    <w:p w:rsidR="001C69F4" w:rsidRDefault="00916FC0" w:rsidP="001C69F4">
      <w:pPr>
        <w:rPr>
          <w:noProof/>
        </w:rPr>
      </w:pPr>
      <w:r>
        <w:rPr>
          <w:noProof/>
        </w:rPr>
        <w:t xml:space="preserve"> </w:t>
      </w:r>
      <w:hyperlink r:id="rId34" w:history="1">
        <w:r w:rsidRPr="00983C2A">
          <w:rPr>
            <w:rStyle w:val="Hyperlink"/>
            <w:noProof/>
          </w:rPr>
          <w:t>http://rwsenvironment.eu/subjects/soil/publications/</w:t>
        </w:r>
      </w:hyperlink>
    </w:p>
    <w:p w:rsidR="00F4034D" w:rsidRPr="00916FC0" w:rsidRDefault="00F4034D" w:rsidP="001C69F4">
      <w:pPr>
        <w:rPr>
          <w:noProof/>
        </w:rPr>
      </w:pPr>
      <w:r>
        <w:rPr>
          <w:noProof/>
        </w:rPr>
        <w:t xml:space="preserve"> (in spanish) </w:t>
      </w:r>
      <w:hyperlink r:id="rId35" w:history="1">
        <w:r w:rsidRPr="00983C2A">
          <w:rPr>
            <w:rStyle w:val="Hyperlink"/>
            <w:noProof/>
          </w:rPr>
          <w:t>http://www.ihobe.eus/Publicaciones/Ficha.aspx?IdMenu=750e07f4-11a4-40da-840c-0590b91bc032&amp;Cod=909b3583-dbd7-4620-aaaf-989c0f5259e3&amp;Idioma=en-GB&amp;IdGrupo=PUB&amp;IdAno=1998&amp;IdTitulo=006</w:t>
        </w:r>
      </w:hyperlink>
      <w:bookmarkStart w:id="86" w:name="_GoBack"/>
      <w:bookmarkEnd w:id="86"/>
    </w:p>
    <w:p w:rsidR="001C69F4" w:rsidRDefault="001C69F4" w:rsidP="001C69F4">
      <w:pPr>
        <w:pStyle w:val="Heading2"/>
        <w:numPr>
          <w:ilvl w:val="1"/>
          <w:numId w:val="14"/>
        </w:numPr>
        <w:rPr>
          <w:noProof/>
        </w:rPr>
      </w:pPr>
      <w:bookmarkStart w:id="87" w:name="_Toc441162419"/>
      <w:bookmarkStart w:id="88" w:name="_Toc441674631"/>
      <w:r>
        <w:rPr>
          <w:noProof/>
        </w:rPr>
        <w:t>Action Plan</w:t>
      </w:r>
      <w:bookmarkEnd w:id="87"/>
      <w:bookmarkEnd w:id="88"/>
    </w:p>
    <w:p w:rsidR="001C69F4" w:rsidRPr="00C71514" w:rsidRDefault="00C71514" w:rsidP="001C69F4">
      <w:pPr>
        <w:rPr>
          <w:noProof/>
        </w:rPr>
      </w:pPr>
      <w:r w:rsidRPr="00C71514">
        <w:rPr>
          <w:noProof/>
        </w:rPr>
        <w:t xml:space="preserve">In the case </w:t>
      </w:r>
      <w:r>
        <w:rPr>
          <w:noProof/>
        </w:rPr>
        <w:t xml:space="preserve">of the Republic of Macedonia, some remedial actions have already been implemented in risky sites as emergency and temporary solutions. </w:t>
      </w:r>
      <w:r w:rsidR="00775CFC">
        <w:rPr>
          <w:noProof/>
        </w:rPr>
        <w:t>The</w:t>
      </w:r>
      <w:r>
        <w:rPr>
          <w:noProof/>
        </w:rPr>
        <w:t>s</w:t>
      </w:r>
      <w:r w:rsidR="00775CFC">
        <w:rPr>
          <w:noProof/>
        </w:rPr>
        <w:t>e</w:t>
      </w:r>
      <w:r>
        <w:rPr>
          <w:noProof/>
        </w:rPr>
        <w:t xml:space="preserve"> </w:t>
      </w:r>
      <w:r w:rsidR="00775CFC">
        <w:rPr>
          <w:noProof/>
        </w:rPr>
        <w:t>are</w:t>
      </w:r>
      <w:r>
        <w:rPr>
          <w:noProof/>
        </w:rPr>
        <w:t xml:space="preserve"> the case</w:t>
      </w:r>
      <w:r w:rsidR="00775CFC">
        <w:rPr>
          <w:noProof/>
        </w:rPr>
        <w:t>s</w:t>
      </w:r>
      <w:r>
        <w:rPr>
          <w:noProof/>
        </w:rPr>
        <w:t xml:space="preserve"> of the Lojane mine where part of the dump was capped with cla</w:t>
      </w:r>
      <w:r w:rsidR="00775CFC">
        <w:rPr>
          <w:noProof/>
        </w:rPr>
        <w:t>y soil or Silmak site, where a d</w:t>
      </w:r>
      <w:r>
        <w:rPr>
          <w:noProof/>
        </w:rPr>
        <w:t>umpsite with material contaminated with hexavalent chromium was capped and a surface water monitoring was set around the place.</w:t>
      </w:r>
    </w:p>
    <w:p w:rsidR="001C69F4" w:rsidRDefault="001C69F4" w:rsidP="001C69F4">
      <w:pPr>
        <w:rPr>
          <w:noProof/>
        </w:rPr>
      </w:pPr>
      <w:r>
        <w:rPr>
          <w:noProof/>
        </w:rPr>
        <w:t xml:space="preserve">The action plan requires a previous </w:t>
      </w:r>
      <w:r w:rsidR="00D3325E">
        <w:rPr>
          <w:noProof/>
        </w:rPr>
        <w:t xml:space="preserve">evaluation </w:t>
      </w:r>
      <w:r>
        <w:rPr>
          <w:noProof/>
        </w:rPr>
        <w:t xml:space="preserve">of all available information on the different sites within the action plan. It can be for the whole inventory of the historically contaminates soils or a subgroup of </w:t>
      </w:r>
      <w:r w:rsidR="00D3325E">
        <w:rPr>
          <w:noProof/>
        </w:rPr>
        <w:t xml:space="preserve">them, e.g. </w:t>
      </w:r>
      <w:r>
        <w:rPr>
          <w:noProof/>
        </w:rPr>
        <w:t>non operating landfills.</w:t>
      </w:r>
    </w:p>
    <w:p w:rsidR="001C69F4" w:rsidRDefault="001C69F4" w:rsidP="001C69F4">
      <w:pPr>
        <w:rPr>
          <w:noProof/>
        </w:rPr>
      </w:pPr>
      <w:r>
        <w:rPr>
          <w:noProof/>
        </w:rPr>
        <w:t>A risk based approach should be used to prioritise the intervention in the different hotspots. In this approach, several criteria can be used like af</w:t>
      </w:r>
      <w:r w:rsidR="00D3325E">
        <w:rPr>
          <w:noProof/>
        </w:rPr>
        <w:t>f</w:t>
      </w:r>
      <w:r>
        <w:rPr>
          <w:noProof/>
        </w:rPr>
        <w:t>ection to human, ecosysytems, socioeconomic conditions, soil use,</w:t>
      </w:r>
      <w:r w:rsidR="00D3325E">
        <w:rPr>
          <w:noProof/>
        </w:rPr>
        <w:t xml:space="preserve"> </w:t>
      </w:r>
      <w:r>
        <w:rPr>
          <w:noProof/>
        </w:rPr>
        <w:t xml:space="preserve">… Human health risk should be considered a top priority and whenever is not acceptable, </w:t>
      </w:r>
      <w:r w:rsidR="00D3325E">
        <w:rPr>
          <w:noProof/>
        </w:rPr>
        <w:t xml:space="preserve">immediate </w:t>
      </w:r>
      <w:r>
        <w:rPr>
          <w:noProof/>
        </w:rPr>
        <w:t xml:space="preserve">actions should be </w:t>
      </w:r>
      <w:r w:rsidR="00D3325E">
        <w:rPr>
          <w:noProof/>
        </w:rPr>
        <w:t xml:space="preserve">taken </w:t>
      </w:r>
      <w:r>
        <w:rPr>
          <w:noProof/>
        </w:rPr>
        <w:t xml:space="preserve">to control the risk. </w:t>
      </w:r>
    </w:p>
    <w:p w:rsidR="001C69F4" w:rsidRDefault="001C69F4" w:rsidP="001C69F4">
      <w:pPr>
        <w:rPr>
          <w:noProof/>
        </w:rPr>
      </w:pPr>
      <w:r>
        <w:rPr>
          <w:noProof/>
        </w:rPr>
        <w:t xml:space="preserve">As indicated previously in this report, the </w:t>
      </w:r>
      <w:r w:rsidRPr="003E248A">
        <w:rPr>
          <w:b/>
          <w:noProof/>
        </w:rPr>
        <w:t>soil remediation</w:t>
      </w:r>
      <w:r>
        <w:rPr>
          <w:noProof/>
        </w:rPr>
        <w:t xml:space="preserve"> is not </w:t>
      </w:r>
      <w:r w:rsidR="00D3325E">
        <w:rPr>
          <w:noProof/>
        </w:rPr>
        <w:t xml:space="preserve">conceived as a tool </w:t>
      </w:r>
      <w:r>
        <w:rPr>
          <w:noProof/>
        </w:rPr>
        <w:t>to return</w:t>
      </w:r>
      <w:r w:rsidR="00D3325E">
        <w:rPr>
          <w:noProof/>
        </w:rPr>
        <w:t xml:space="preserve"> soil always</w:t>
      </w:r>
      <w:r>
        <w:rPr>
          <w:noProof/>
        </w:rPr>
        <w:t xml:space="preserve"> to background conditions but </w:t>
      </w:r>
      <w:r w:rsidR="00D3325E" w:rsidRPr="003E248A">
        <w:rPr>
          <w:b/>
          <w:noProof/>
        </w:rPr>
        <w:t>to reach a balance</w:t>
      </w:r>
      <w:r w:rsidR="00D3325E">
        <w:rPr>
          <w:noProof/>
        </w:rPr>
        <w:t xml:space="preserve">, </w:t>
      </w:r>
      <w:r>
        <w:rPr>
          <w:noProof/>
        </w:rPr>
        <w:t xml:space="preserve">looking </w:t>
      </w:r>
      <w:r w:rsidR="00D3325E">
        <w:rPr>
          <w:noProof/>
        </w:rPr>
        <w:t xml:space="preserve">for </w:t>
      </w:r>
      <w:r>
        <w:rPr>
          <w:noProof/>
        </w:rPr>
        <w:t xml:space="preserve">the best solution to control the risk to human health and ecosystems </w:t>
      </w:r>
      <w:r w:rsidR="00D3325E">
        <w:rPr>
          <w:noProof/>
        </w:rPr>
        <w:t>on the one hand while</w:t>
      </w:r>
      <w:r>
        <w:rPr>
          <w:noProof/>
        </w:rPr>
        <w:t xml:space="preserve"> allow</w:t>
      </w:r>
      <w:r w:rsidR="00D3325E">
        <w:rPr>
          <w:noProof/>
        </w:rPr>
        <w:t>ing</w:t>
      </w:r>
      <w:r>
        <w:rPr>
          <w:noProof/>
        </w:rPr>
        <w:t xml:space="preserve"> the intended use for that soil</w:t>
      </w:r>
      <w:r w:rsidR="00D3325E">
        <w:rPr>
          <w:noProof/>
        </w:rPr>
        <w:t xml:space="preserve"> on the other</w:t>
      </w:r>
      <w:r>
        <w:rPr>
          <w:noProof/>
        </w:rPr>
        <w:t>.</w:t>
      </w:r>
    </w:p>
    <w:p w:rsidR="001C69F4" w:rsidRDefault="001C69F4" w:rsidP="001C69F4">
      <w:pPr>
        <w:rPr>
          <w:noProof/>
        </w:rPr>
      </w:pPr>
      <w:r>
        <w:rPr>
          <w:noProof/>
        </w:rPr>
        <w:t xml:space="preserve">Therefore almost every action plan has to be </w:t>
      </w:r>
      <w:r w:rsidRPr="003E248A">
        <w:rPr>
          <w:b/>
          <w:noProof/>
        </w:rPr>
        <w:t>tailored made</w:t>
      </w:r>
      <w:r>
        <w:rPr>
          <w:noProof/>
        </w:rPr>
        <w:t xml:space="preserve"> to the particular site and the intended use. Having said that there are </w:t>
      </w:r>
      <w:r w:rsidR="00D3325E">
        <w:rPr>
          <w:noProof/>
        </w:rPr>
        <w:t>a number of</w:t>
      </w:r>
      <w:r>
        <w:rPr>
          <w:noProof/>
        </w:rPr>
        <w:t xml:space="preserve"> </w:t>
      </w:r>
      <w:r w:rsidRPr="003E248A">
        <w:rPr>
          <w:b/>
          <w:noProof/>
        </w:rPr>
        <w:t>measures that are quite common to hotspots</w:t>
      </w:r>
      <w:r>
        <w:rPr>
          <w:noProof/>
        </w:rPr>
        <w:t xml:space="preserve"> </w:t>
      </w:r>
      <w:r w:rsidRPr="003E248A">
        <w:rPr>
          <w:b/>
          <w:noProof/>
        </w:rPr>
        <w:t>associated to</w:t>
      </w:r>
      <w:r>
        <w:rPr>
          <w:noProof/>
        </w:rPr>
        <w:t xml:space="preserve"> the presence of </w:t>
      </w:r>
      <w:r w:rsidRPr="003E248A">
        <w:rPr>
          <w:b/>
          <w:noProof/>
        </w:rPr>
        <w:t>waste</w:t>
      </w:r>
      <w:r>
        <w:rPr>
          <w:noProof/>
        </w:rPr>
        <w:t xml:space="preserve">. Some of then are surface sealing, </w:t>
      </w:r>
      <w:r w:rsidR="00D3325E">
        <w:rPr>
          <w:noProof/>
        </w:rPr>
        <w:t xml:space="preserve">water-proof </w:t>
      </w:r>
      <w:r>
        <w:rPr>
          <w:noProof/>
        </w:rPr>
        <w:t xml:space="preserve">layers, surface drainage, </w:t>
      </w:r>
      <w:r>
        <w:rPr>
          <w:noProof/>
        </w:rPr>
        <w:lastRenderedPageBreak/>
        <w:t xml:space="preserve">leachate collection and evacuation, groundwater drainage, water pumping systems, waste collection and management, </w:t>
      </w:r>
      <w:r w:rsidR="00D3325E">
        <w:rPr>
          <w:noProof/>
        </w:rPr>
        <w:t>on-</w:t>
      </w:r>
      <w:r>
        <w:rPr>
          <w:noProof/>
        </w:rPr>
        <w:t xml:space="preserve">site </w:t>
      </w:r>
      <w:r w:rsidR="00D3325E">
        <w:rPr>
          <w:noProof/>
        </w:rPr>
        <w:t>e</w:t>
      </w:r>
      <w:r>
        <w:rPr>
          <w:noProof/>
        </w:rPr>
        <w:t>stabilization of waste,….</w:t>
      </w:r>
    </w:p>
    <w:p w:rsidR="001C69F4" w:rsidRPr="00224271" w:rsidRDefault="001C69F4" w:rsidP="001C69F4">
      <w:pPr>
        <w:rPr>
          <w:noProof/>
        </w:rPr>
      </w:pPr>
      <w:r>
        <w:rPr>
          <w:noProof/>
        </w:rPr>
        <w:t xml:space="preserve">The action plan should consider the time and resources needed and before implementing it </w:t>
      </w:r>
      <w:r w:rsidR="00D3325E">
        <w:rPr>
          <w:noProof/>
        </w:rPr>
        <w:t>must be ensured</w:t>
      </w:r>
      <w:r>
        <w:rPr>
          <w:noProof/>
        </w:rPr>
        <w:t xml:space="preserve"> that </w:t>
      </w:r>
      <w:r w:rsidR="00D3325E">
        <w:rPr>
          <w:noProof/>
        </w:rPr>
        <w:t xml:space="preserve">they </w:t>
      </w:r>
      <w:r>
        <w:rPr>
          <w:noProof/>
        </w:rPr>
        <w:t xml:space="preserve">are available. </w:t>
      </w:r>
    </w:p>
    <w:p w:rsidR="001C69F4" w:rsidRDefault="001C69F4" w:rsidP="001C69F4">
      <w:pPr>
        <w:pStyle w:val="Heading2"/>
        <w:numPr>
          <w:ilvl w:val="1"/>
          <w:numId w:val="14"/>
        </w:numPr>
        <w:rPr>
          <w:noProof/>
        </w:rPr>
      </w:pPr>
      <w:bookmarkStart w:id="89" w:name="_Toc441162420"/>
      <w:bookmarkStart w:id="90" w:name="_Toc441674632"/>
      <w:r>
        <w:rPr>
          <w:noProof/>
        </w:rPr>
        <w:t>Soils contaminated with lindane and its isomers</w:t>
      </w:r>
      <w:bookmarkEnd w:id="89"/>
      <w:bookmarkEnd w:id="90"/>
    </w:p>
    <w:p w:rsidR="001C69F4" w:rsidRDefault="001C69F4" w:rsidP="001C69F4">
      <w:pPr>
        <w:rPr>
          <w:noProof/>
        </w:rPr>
      </w:pPr>
      <w:r>
        <w:rPr>
          <w:noProof/>
        </w:rPr>
        <w:t xml:space="preserve">The Macedonian </w:t>
      </w:r>
      <w:r w:rsidR="00D3325E">
        <w:rPr>
          <w:noProof/>
        </w:rPr>
        <w:t xml:space="preserve">environmental </w:t>
      </w:r>
      <w:r>
        <w:rPr>
          <w:noProof/>
        </w:rPr>
        <w:t xml:space="preserve">administration is clearly concerned about the risk associated to the </w:t>
      </w:r>
      <w:r w:rsidR="00D3325E">
        <w:rPr>
          <w:noProof/>
        </w:rPr>
        <w:t xml:space="preserve">OHIS </w:t>
      </w:r>
      <w:r>
        <w:rPr>
          <w:noProof/>
        </w:rPr>
        <w:t xml:space="preserve">hotspot.  This case is associated to the contamination </w:t>
      </w:r>
      <w:r w:rsidR="00D3325E">
        <w:rPr>
          <w:noProof/>
        </w:rPr>
        <w:t xml:space="preserve">from </w:t>
      </w:r>
      <w:r>
        <w:rPr>
          <w:noProof/>
        </w:rPr>
        <w:t>lindane and its isomers, but not only (CHC, TCB, DDD, DDE an DDT also were found at least is some hotspots). Heavy metals, mainly mercury, are also involved.</w:t>
      </w:r>
    </w:p>
    <w:p w:rsidR="001C69F4" w:rsidRDefault="001C69F4" w:rsidP="001C69F4">
      <w:pPr>
        <w:rPr>
          <w:noProof/>
        </w:rPr>
      </w:pPr>
      <w:r>
        <w:rPr>
          <w:noProof/>
        </w:rPr>
        <w:t>Several studies have been conducted in this hotspot on prelimitary reports, soil investigation, risk assessment and feasibility studies.</w:t>
      </w:r>
    </w:p>
    <w:p w:rsidR="001C69F4" w:rsidRDefault="001C69F4" w:rsidP="001C69F4">
      <w:pPr>
        <w:rPr>
          <w:noProof/>
        </w:rPr>
      </w:pPr>
      <w:r>
        <w:rPr>
          <w:noProof/>
        </w:rPr>
        <w:t xml:space="preserve">The present situation is that the facility remains abandoned, with </w:t>
      </w:r>
      <w:r w:rsidR="00D3325E">
        <w:rPr>
          <w:noProof/>
        </w:rPr>
        <w:t xml:space="preserve">2 </w:t>
      </w:r>
      <w:r>
        <w:rPr>
          <w:noProof/>
        </w:rPr>
        <w:t xml:space="preserve">dumps of HCH isomers. There is not information </w:t>
      </w:r>
      <w:r w:rsidR="00D3325E">
        <w:rPr>
          <w:noProof/>
        </w:rPr>
        <w:t xml:space="preserve">about </w:t>
      </w:r>
      <w:r>
        <w:rPr>
          <w:noProof/>
        </w:rPr>
        <w:t xml:space="preserve">any modification of them. </w:t>
      </w:r>
    </w:p>
    <w:p w:rsidR="001C69F4" w:rsidRDefault="001C69F4" w:rsidP="001C69F4">
      <w:pPr>
        <w:rPr>
          <w:noProof/>
        </w:rPr>
      </w:pPr>
      <w:r>
        <w:rPr>
          <w:noProof/>
        </w:rPr>
        <w:t>The studies by Enacon and D´appolonia indicate that there is a contamination of soil, groundwater and afection to some of the crops</w:t>
      </w:r>
      <w:r w:rsidR="00417EA1">
        <w:rPr>
          <w:noProof/>
        </w:rPr>
        <w:t xml:space="preserve"> in the surrounding area</w:t>
      </w:r>
      <w:r>
        <w:rPr>
          <w:noProof/>
        </w:rPr>
        <w:t>.</w:t>
      </w:r>
    </w:p>
    <w:p w:rsidR="001C69F4" w:rsidRDefault="002766D4" w:rsidP="001C69F4">
      <w:pPr>
        <w:rPr>
          <w:noProof/>
        </w:rPr>
      </w:pPr>
      <w:r>
        <w:rPr>
          <w:noProof/>
          <w:lang w:val="es-ES" w:eastAsia="es-ES"/>
        </w:rPr>
        <mc:AlternateContent>
          <mc:Choice Requires="wps">
            <w:drawing>
              <wp:anchor distT="0" distB="0" distL="114300" distR="114300" simplePos="0" relativeHeight="251662336" behindDoc="0" locked="0" layoutInCell="1" allowOverlap="1" wp14:anchorId="652ECAB0" wp14:editId="4F22AECF">
                <wp:simplePos x="0" y="0"/>
                <wp:positionH relativeFrom="column">
                  <wp:posOffset>1003300</wp:posOffset>
                </wp:positionH>
                <wp:positionV relativeFrom="paragraph">
                  <wp:posOffset>855345</wp:posOffset>
                </wp:positionV>
                <wp:extent cx="3676015" cy="3321685"/>
                <wp:effectExtent l="0" t="0" r="19685" b="12065"/>
                <wp:wrapTopAndBottom/>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3321685"/>
                        </a:xfrm>
                        <a:prstGeom prst="rect">
                          <a:avLst/>
                        </a:prstGeom>
                        <a:solidFill>
                          <a:srgbClr val="FFFFFF"/>
                        </a:solidFill>
                        <a:ln w="9525">
                          <a:solidFill>
                            <a:srgbClr val="000000"/>
                          </a:solidFill>
                          <a:miter lim="800000"/>
                          <a:headEnd/>
                          <a:tailEnd/>
                        </a:ln>
                      </wps:spPr>
                      <wps:txbx>
                        <w:txbxContent>
                          <w:p w:rsidR="00BC4951" w:rsidRPr="002766D4" w:rsidRDefault="00BC4951">
                            <w:pPr>
                              <w:rPr>
                                <w:lang w:val="es-ES"/>
                              </w:rPr>
                            </w:pPr>
                            <w:r>
                              <w:rPr>
                                <w:noProof/>
                                <w:lang w:val="es-ES" w:eastAsia="es-ES"/>
                              </w:rPr>
                              <w:drawing>
                                <wp:inline distT="0" distB="0" distL="0" distR="0" wp14:anchorId="11922B59" wp14:editId="2F959D7F">
                                  <wp:extent cx="3694923" cy="2903153"/>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839" cy="29117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ECAB0" id="_x0000_s1029" type="#_x0000_t202" style="position:absolute;left:0;text-align:left;margin-left:79pt;margin-top:67.35pt;width:289.45pt;height:26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">
                <v:textbox>
                  <w:txbxContent>
                    <w:p w:rsidR="00BC4951" w:rsidRPr="002766D4" w:rsidRDefault="00BC4951">
                      <w:pPr>
                        <w:rPr>
                          <w:lang w:val="es-ES"/>
                        </w:rPr>
                      </w:pPr>
                      <w:r>
                        <w:rPr>
                          <w:noProof/>
                          <w:lang w:val="es-ES" w:eastAsia="es-ES"/>
                        </w:rPr>
                        <w:drawing>
                          <wp:inline distT="0" distB="0" distL="0" distR="0" wp14:anchorId="11922B59" wp14:editId="2F959D7F">
                            <wp:extent cx="3694923" cy="2903153"/>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839" cy="2911730"/>
                                    </a:xfrm>
                                    <a:prstGeom prst="rect">
                                      <a:avLst/>
                                    </a:prstGeom>
                                    <a:noFill/>
                                    <a:ln>
                                      <a:noFill/>
                                    </a:ln>
                                  </pic:spPr>
                                </pic:pic>
                              </a:graphicData>
                            </a:graphic>
                          </wp:inline>
                        </w:drawing>
                      </w:r>
                    </w:p>
                  </w:txbxContent>
                </v:textbox>
                <w10:wrap type="topAndBottom"/>
              </v:shape>
            </w:pict>
          </mc:Fallback>
        </mc:AlternateContent>
      </w:r>
      <w:r w:rsidR="001C69F4">
        <w:rPr>
          <w:noProof/>
        </w:rPr>
        <w:t xml:space="preserve">The MoEPP has prepared </w:t>
      </w:r>
      <w:r w:rsidR="001C69F4" w:rsidRPr="00774E74">
        <w:rPr>
          <w:noProof/>
        </w:rPr>
        <w:t xml:space="preserve">Terms of Reference for the provision of services </w:t>
      </w:r>
      <w:r w:rsidR="00417EA1">
        <w:rPr>
          <w:noProof/>
        </w:rPr>
        <w:t>to perform “</w:t>
      </w:r>
      <w:r w:rsidR="001C69F4" w:rsidRPr="00774E74">
        <w:rPr>
          <w:noProof/>
        </w:rPr>
        <w:t>on the Site investigation related to Removal of Technical and Economic Barriers to Initiating the Clean-up Activities for Alpha-HCH, Beta-HCH and Lindane Contaminated Sites at OHIS</w:t>
      </w:r>
      <w:r w:rsidR="00417EA1">
        <w:rPr>
          <w:noProof/>
        </w:rPr>
        <w:t>”</w:t>
      </w:r>
      <w:r w:rsidR="001C69F4" w:rsidRPr="00774E74">
        <w:rPr>
          <w:noProof/>
        </w:rPr>
        <w:t>.</w:t>
      </w:r>
    </w:p>
    <w:p w:rsidR="00D4553E" w:rsidRPr="00775CFC" w:rsidRDefault="00D4553E" w:rsidP="00775CFC">
      <w:pPr>
        <w:jc w:val="center"/>
        <w:rPr>
          <w:noProof/>
          <w:sz w:val="20"/>
          <w:szCs w:val="20"/>
        </w:rPr>
      </w:pPr>
      <w:r w:rsidRPr="00775CFC">
        <w:rPr>
          <w:noProof/>
          <w:sz w:val="20"/>
          <w:szCs w:val="20"/>
        </w:rPr>
        <w:lastRenderedPageBreak/>
        <w:t xml:space="preserve">Figure </w:t>
      </w:r>
      <w:r w:rsidR="00775CFC" w:rsidRPr="00775CFC">
        <w:rPr>
          <w:noProof/>
          <w:sz w:val="20"/>
          <w:szCs w:val="20"/>
        </w:rPr>
        <w:t xml:space="preserve">6. </w:t>
      </w:r>
      <w:r w:rsidRPr="00775CFC">
        <w:rPr>
          <w:noProof/>
          <w:sz w:val="20"/>
          <w:szCs w:val="20"/>
        </w:rPr>
        <w:t xml:space="preserve"> Public-private cooperation for </w:t>
      </w:r>
      <w:r w:rsidR="00D34B8D" w:rsidRPr="00775CFC">
        <w:rPr>
          <w:noProof/>
          <w:sz w:val="20"/>
          <w:szCs w:val="20"/>
        </w:rPr>
        <w:t>different contaminated sites</w:t>
      </w:r>
    </w:p>
    <w:p w:rsidR="001C69F4" w:rsidRDefault="00417EA1" w:rsidP="001C69F4">
      <w:pPr>
        <w:rPr>
          <w:noProof/>
        </w:rPr>
      </w:pPr>
      <w:r>
        <w:rPr>
          <w:noProof/>
        </w:rPr>
        <w:t>It must be emphasized that t</w:t>
      </w:r>
      <w:r w:rsidR="001C69F4">
        <w:rPr>
          <w:noProof/>
        </w:rPr>
        <w:t xml:space="preserve">he location of the hotspots has a big influence on the possibilities of </w:t>
      </w:r>
      <w:r w:rsidR="003637AC">
        <w:rPr>
          <w:noProof/>
        </w:rPr>
        <w:t xml:space="preserve">development and so for </w:t>
      </w:r>
      <w:r w:rsidR="001C69F4">
        <w:rPr>
          <w:noProof/>
        </w:rPr>
        <w:t>remediation</w:t>
      </w:r>
      <w:r w:rsidR="00D34B8D">
        <w:rPr>
          <w:noProof/>
        </w:rPr>
        <w:t xml:space="preserve"> (see </w:t>
      </w:r>
      <w:r w:rsidR="00C2791B">
        <w:rPr>
          <w:noProof/>
        </w:rPr>
        <w:t>figure</w:t>
      </w:r>
      <w:r w:rsidR="00F4034D">
        <w:rPr>
          <w:noProof/>
        </w:rPr>
        <w:t xml:space="preserve"> </w:t>
      </w:r>
      <w:r w:rsidR="00AA51FF">
        <w:rPr>
          <w:noProof/>
        </w:rPr>
        <w:t xml:space="preserve">6 </w:t>
      </w:r>
      <w:r w:rsidR="00F4034D">
        <w:rPr>
          <w:noProof/>
        </w:rPr>
        <w:t>above</w:t>
      </w:r>
      <w:r w:rsidR="00D34B8D">
        <w:rPr>
          <w:noProof/>
        </w:rPr>
        <w:t>)</w:t>
      </w:r>
      <w:r w:rsidR="001C69F4">
        <w:rPr>
          <w:noProof/>
        </w:rPr>
        <w:t xml:space="preserve">. In a simple way, three categories could be distinguished. </w:t>
      </w:r>
      <w:r w:rsidR="00D34B8D">
        <w:rPr>
          <w:noProof/>
        </w:rPr>
        <w:t xml:space="preserve">Public driven projects (C) are locations where hardly any dynamic can be expected. For example, </w:t>
      </w:r>
      <w:r w:rsidR="001C69F4">
        <w:rPr>
          <w:noProof/>
        </w:rPr>
        <w:t xml:space="preserve"> it will be the one </w:t>
      </w:r>
      <w:r>
        <w:rPr>
          <w:noProof/>
        </w:rPr>
        <w:t>including</w:t>
      </w:r>
      <w:r w:rsidR="001C69F4">
        <w:rPr>
          <w:noProof/>
        </w:rPr>
        <w:t xml:space="preserve"> sites </w:t>
      </w:r>
      <w:r>
        <w:rPr>
          <w:noProof/>
        </w:rPr>
        <w:t xml:space="preserve">which </w:t>
      </w:r>
      <w:r w:rsidR="001C69F4">
        <w:rPr>
          <w:noProof/>
        </w:rPr>
        <w:t xml:space="preserve">are located in places in the middle of nowhere with low nature value and almost no demand for development. </w:t>
      </w:r>
      <w:r>
        <w:rPr>
          <w:noProof/>
        </w:rPr>
        <w:t xml:space="preserve">The </w:t>
      </w:r>
      <w:r w:rsidR="00D34B8D">
        <w:rPr>
          <w:noProof/>
        </w:rPr>
        <w:t>B</w:t>
      </w:r>
      <w:r w:rsidR="003637AC">
        <w:rPr>
          <w:noProof/>
        </w:rPr>
        <w:t xml:space="preserve"> </w:t>
      </w:r>
      <w:r>
        <w:rPr>
          <w:noProof/>
        </w:rPr>
        <w:t xml:space="preserve">category corresponds to sites </w:t>
      </w:r>
      <w:r w:rsidR="001C69F4">
        <w:rPr>
          <w:noProof/>
        </w:rPr>
        <w:t>where the possibilities of development or other values of soil are uncertain</w:t>
      </w:r>
      <w:r w:rsidR="003637AC">
        <w:rPr>
          <w:noProof/>
        </w:rPr>
        <w:t xml:space="preserve"> and might be difficult by the market only</w:t>
      </w:r>
      <w:r w:rsidR="001C69F4">
        <w:rPr>
          <w:noProof/>
        </w:rPr>
        <w:t xml:space="preserve">. </w:t>
      </w:r>
      <w:r w:rsidR="00D34B8D">
        <w:rPr>
          <w:noProof/>
        </w:rPr>
        <w:t xml:space="preserve">Public-private cooperation is needed to develop those areas. </w:t>
      </w:r>
      <w:r w:rsidR="001C69F4">
        <w:rPr>
          <w:noProof/>
        </w:rPr>
        <w:t xml:space="preserve">The </w:t>
      </w:r>
      <w:r w:rsidR="00D34B8D">
        <w:rPr>
          <w:noProof/>
        </w:rPr>
        <w:t>best</w:t>
      </w:r>
      <w:r>
        <w:rPr>
          <w:noProof/>
        </w:rPr>
        <w:t xml:space="preserve"> category </w:t>
      </w:r>
      <w:r w:rsidR="00D34B8D">
        <w:rPr>
          <w:noProof/>
        </w:rPr>
        <w:t xml:space="preserve">(A) </w:t>
      </w:r>
      <w:r>
        <w:rPr>
          <w:noProof/>
        </w:rPr>
        <w:t xml:space="preserve">corresponds to sites </w:t>
      </w:r>
      <w:r w:rsidR="001C69F4">
        <w:rPr>
          <w:noProof/>
        </w:rPr>
        <w:t>where possibilities of development or other values are high.</w:t>
      </w:r>
      <w:r w:rsidR="00D34B8D">
        <w:rPr>
          <w:noProof/>
        </w:rPr>
        <w:t xml:space="preserve"> Involvement of public investments is not needed.</w:t>
      </w:r>
      <w:r w:rsidR="001C69F4">
        <w:rPr>
          <w:noProof/>
        </w:rPr>
        <w:t xml:space="preserve"> In this project, we do not have all the information, but looking </w:t>
      </w:r>
      <w:r>
        <w:rPr>
          <w:noProof/>
        </w:rPr>
        <w:t xml:space="preserve">at </w:t>
      </w:r>
      <w:r w:rsidR="001C69F4">
        <w:rPr>
          <w:noProof/>
        </w:rPr>
        <w:t xml:space="preserve">the location almost integrated in the city of Skopje, taking into account the development of the city, it seems that </w:t>
      </w:r>
      <w:r>
        <w:rPr>
          <w:noProof/>
        </w:rPr>
        <w:t>OHIS site</w:t>
      </w:r>
      <w:r w:rsidR="001C69F4">
        <w:rPr>
          <w:noProof/>
        </w:rPr>
        <w:t xml:space="preserve"> could be </w:t>
      </w:r>
      <w:r w:rsidR="003637AC">
        <w:rPr>
          <w:noProof/>
        </w:rPr>
        <w:t xml:space="preserve"> financed by private parties</w:t>
      </w:r>
      <w:r w:rsidR="001C69F4">
        <w:rPr>
          <w:noProof/>
        </w:rPr>
        <w:t>.</w:t>
      </w:r>
    </w:p>
    <w:p w:rsidR="001C69F4" w:rsidRDefault="003637AC" w:rsidP="001C69F4">
      <w:pPr>
        <w:rPr>
          <w:noProof/>
        </w:rPr>
      </w:pPr>
      <w:r>
        <w:rPr>
          <w:noProof/>
        </w:rPr>
        <w:t xml:space="preserve">Due to the limited task and limited </w:t>
      </w:r>
      <w:r w:rsidR="00417EA1">
        <w:rPr>
          <w:noProof/>
        </w:rPr>
        <w:t xml:space="preserve">time </w:t>
      </w:r>
      <w:r w:rsidR="00846A4A">
        <w:rPr>
          <w:noProof/>
        </w:rPr>
        <w:t xml:space="preserve">it is </w:t>
      </w:r>
      <w:r>
        <w:rPr>
          <w:noProof/>
        </w:rPr>
        <w:t xml:space="preserve">not possible </w:t>
      </w:r>
      <w:r w:rsidR="00417EA1">
        <w:rPr>
          <w:noProof/>
        </w:rPr>
        <w:t xml:space="preserve">to analyse all the </w:t>
      </w:r>
      <w:r w:rsidR="00846A4A">
        <w:rPr>
          <w:noProof/>
        </w:rPr>
        <w:t xml:space="preserve">existing </w:t>
      </w:r>
      <w:r w:rsidR="00417EA1">
        <w:rPr>
          <w:noProof/>
        </w:rPr>
        <w:t>documentation</w:t>
      </w:r>
      <w:r>
        <w:rPr>
          <w:noProof/>
        </w:rPr>
        <w:t>.</w:t>
      </w:r>
      <w:r w:rsidR="00417EA1">
        <w:rPr>
          <w:noProof/>
        </w:rPr>
        <w:t xml:space="preserve"> </w:t>
      </w:r>
      <w:r>
        <w:rPr>
          <w:noProof/>
        </w:rPr>
        <w:t>Therefor</w:t>
      </w:r>
      <w:r w:rsidR="00846A4A">
        <w:rPr>
          <w:noProof/>
        </w:rPr>
        <w:t>e</w:t>
      </w:r>
      <w:r>
        <w:rPr>
          <w:noProof/>
        </w:rPr>
        <w:t xml:space="preserve"> the analyses are </w:t>
      </w:r>
      <w:r w:rsidR="001C3A79">
        <w:rPr>
          <w:noProof/>
        </w:rPr>
        <w:t xml:space="preserve">on headlines and even sometimes </w:t>
      </w:r>
      <w:r>
        <w:rPr>
          <w:noProof/>
        </w:rPr>
        <w:t>i</w:t>
      </w:r>
      <w:r w:rsidR="001C3A79">
        <w:rPr>
          <w:noProof/>
        </w:rPr>
        <w:t xml:space="preserve">ncomplete. </w:t>
      </w:r>
      <w:r w:rsidR="001C3A79">
        <w:rPr>
          <w:b/>
          <w:noProof/>
        </w:rPr>
        <w:t>Nevertheless the foll</w:t>
      </w:r>
      <w:r w:rsidR="00846A4A">
        <w:rPr>
          <w:b/>
          <w:noProof/>
        </w:rPr>
        <w:t>ow</w:t>
      </w:r>
      <w:r w:rsidR="001C3A79">
        <w:rPr>
          <w:b/>
          <w:noProof/>
        </w:rPr>
        <w:t>ing comments can be made and</w:t>
      </w:r>
      <w:r w:rsidR="001C69F4">
        <w:rPr>
          <w:noProof/>
        </w:rPr>
        <w:t xml:space="preserve"> can also be </w:t>
      </w:r>
      <w:r w:rsidR="001C69F4" w:rsidRPr="003E248A">
        <w:rPr>
          <w:b/>
          <w:noProof/>
        </w:rPr>
        <w:t>useful for the terms of reference</w:t>
      </w:r>
      <w:r w:rsidR="001C69F4">
        <w:rPr>
          <w:noProof/>
        </w:rPr>
        <w:t xml:space="preserve"> mention</w:t>
      </w:r>
      <w:r w:rsidR="00417EA1">
        <w:rPr>
          <w:noProof/>
        </w:rPr>
        <w:t>ed</w:t>
      </w:r>
      <w:r w:rsidR="001C69F4">
        <w:rPr>
          <w:noProof/>
        </w:rPr>
        <w:t xml:space="preserve"> above.</w:t>
      </w:r>
    </w:p>
    <w:p w:rsidR="001C69F4" w:rsidRDefault="005F4387" w:rsidP="001C69F4">
      <w:pPr>
        <w:pStyle w:val="ListParagraph"/>
        <w:numPr>
          <w:ilvl w:val="0"/>
          <w:numId w:val="15"/>
        </w:numPr>
        <w:spacing w:after="120"/>
        <w:ind w:left="357" w:hanging="357"/>
        <w:contextualSpacing w:val="0"/>
        <w:jc w:val="both"/>
        <w:rPr>
          <w:noProof/>
          <w:lang w:val="en-US"/>
        </w:rPr>
      </w:pPr>
      <w:r>
        <w:rPr>
          <w:noProof/>
          <w:lang w:val="en-US"/>
        </w:rPr>
        <w:t>In the soil prevention policy t</w:t>
      </w:r>
      <w:r w:rsidR="001C69F4" w:rsidRPr="00192091">
        <w:rPr>
          <w:noProof/>
          <w:lang w:val="en-US"/>
        </w:rPr>
        <w:t xml:space="preserve">op priority should be </w:t>
      </w:r>
      <w:r>
        <w:rPr>
          <w:noProof/>
          <w:lang w:val="en-US"/>
        </w:rPr>
        <w:t xml:space="preserve">given </w:t>
      </w:r>
      <w:r w:rsidR="001C69F4" w:rsidRPr="005F4387">
        <w:rPr>
          <w:b/>
          <w:noProof/>
          <w:lang w:val="en-US"/>
        </w:rPr>
        <w:t>to protect</w:t>
      </w:r>
      <w:r w:rsidR="001C69F4" w:rsidRPr="00192091">
        <w:rPr>
          <w:noProof/>
          <w:lang w:val="en-US"/>
        </w:rPr>
        <w:t xml:space="preserve"> the </w:t>
      </w:r>
      <w:r w:rsidR="001C69F4" w:rsidRPr="00E01D2D">
        <w:rPr>
          <w:b/>
          <w:noProof/>
          <w:lang w:val="en-US"/>
        </w:rPr>
        <w:t>public health</w:t>
      </w:r>
      <w:r w:rsidR="001C69F4" w:rsidRPr="00192091">
        <w:rPr>
          <w:noProof/>
          <w:lang w:val="en-US"/>
        </w:rPr>
        <w:t xml:space="preserve">. </w:t>
      </w:r>
      <w:r w:rsidR="001C69F4">
        <w:rPr>
          <w:noProof/>
          <w:lang w:val="en-US"/>
        </w:rPr>
        <w:t xml:space="preserve">Contamination that could affect nearby population </w:t>
      </w:r>
      <w:r w:rsidR="00417EA1">
        <w:rPr>
          <w:noProof/>
          <w:lang w:val="en-US"/>
        </w:rPr>
        <w:t xml:space="preserve">has </w:t>
      </w:r>
      <w:r w:rsidR="001C69F4">
        <w:rPr>
          <w:noProof/>
          <w:lang w:val="en-US"/>
        </w:rPr>
        <w:t>been detected. This mean</w:t>
      </w:r>
      <w:r w:rsidR="00417EA1">
        <w:rPr>
          <w:noProof/>
          <w:lang w:val="en-US"/>
        </w:rPr>
        <w:t>s that</w:t>
      </w:r>
      <w:r w:rsidR="001C69F4">
        <w:rPr>
          <w:noProof/>
          <w:lang w:val="en-US"/>
        </w:rPr>
        <w:t xml:space="preserve"> urgent measures are needed to evaluate and to set some measures. This is the case of aspect like the access to the area, the use of the groundwater, the dust emissions from the site,…</w:t>
      </w:r>
    </w:p>
    <w:p w:rsidR="001C69F4" w:rsidRDefault="001C69F4" w:rsidP="001C69F4">
      <w:pPr>
        <w:pStyle w:val="ListParagraph"/>
        <w:numPr>
          <w:ilvl w:val="0"/>
          <w:numId w:val="15"/>
        </w:numPr>
        <w:spacing w:after="120"/>
        <w:contextualSpacing w:val="0"/>
        <w:jc w:val="both"/>
        <w:rPr>
          <w:noProof/>
          <w:lang w:val="en-US"/>
        </w:rPr>
      </w:pPr>
      <w:r>
        <w:rPr>
          <w:noProof/>
          <w:lang w:val="en-US"/>
        </w:rPr>
        <w:t xml:space="preserve">The definition of primary measures to control the exposure of population is the most important and inmediate action. </w:t>
      </w:r>
      <w:r w:rsidR="00417EA1">
        <w:rPr>
          <w:noProof/>
          <w:lang w:val="en-US"/>
        </w:rPr>
        <w:t>To achieve this goal</w:t>
      </w:r>
      <w:r>
        <w:rPr>
          <w:noProof/>
          <w:lang w:val="en-US"/>
        </w:rPr>
        <w:t xml:space="preserve"> there are quite straightforward measures like restricted access, capping, restricting </w:t>
      </w:r>
      <w:r w:rsidR="00417EA1">
        <w:rPr>
          <w:noProof/>
          <w:lang w:val="en-US"/>
        </w:rPr>
        <w:t xml:space="preserve">the </w:t>
      </w:r>
      <w:r>
        <w:rPr>
          <w:noProof/>
          <w:lang w:val="en-US"/>
        </w:rPr>
        <w:t>use of groundwater,</w:t>
      </w:r>
      <w:r w:rsidR="00417EA1">
        <w:rPr>
          <w:noProof/>
          <w:lang w:val="en-US"/>
        </w:rPr>
        <w:t xml:space="preserve">… </w:t>
      </w:r>
      <w:r>
        <w:rPr>
          <w:noProof/>
          <w:lang w:val="en-US"/>
        </w:rPr>
        <w:t xml:space="preserve">that could be considered based on data. </w:t>
      </w:r>
    </w:p>
    <w:p w:rsidR="001C69F4" w:rsidRDefault="004E110B" w:rsidP="001C69F4">
      <w:pPr>
        <w:pStyle w:val="ListParagraph"/>
        <w:numPr>
          <w:ilvl w:val="0"/>
          <w:numId w:val="15"/>
        </w:numPr>
        <w:spacing w:after="120"/>
        <w:contextualSpacing w:val="0"/>
        <w:jc w:val="both"/>
        <w:rPr>
          <w:noProof/>
          <w:lang w:val="en-US"/>
        </w:rPr>
      </w:pPr>
      <w:r>
        <w:rPr>
          <w:noProof/>
          <w:lang w:val="en-US"/>
        </w:rPr>
        <w:t xml:space="preserve">Starting point for the remediation policy is </w:t>
      </w:r>
      <w:r w:rsidR="004C3237">
        <w:rPr>
          <w:noProof/>
          <w:lang w:val="en-US"/>
        </w:rPr>
        <w:t xml:space="preserve">a risk-based approach, e.g. a functional remediation. </w:t>
      </w:r>
      <w:r w:rsidR="00846A4A">
        <w:rPr>
          <w:noProof/>
          <w:lang w:val="en-US"/>
        </w:rPr>
        <w:t xml:space="preserve">To choose </w:t>
      </w:r>
      <w:r w:rsidR="001C69F4">
        <w:rPr>
          <w:noProof/>
          <w:lang w:val="en-US"/>
        </w:rPr>
        <w:t xml:space="preserve">the remediation option </w:t>
      </w:r>
      <w:r w:rsidR="004C3237">
        <w:rPr>
          <w:noProof/>
          <w:lang w:val="en-US"/>
        </w:rPr>
        <w:t xml:space="preserve">it </w:t>
      </w:r>
      <w:r w:rsidR="001C69F4">
        <w:rPr>
          <w:noProof/>
          <w:lang w:val="en-US"/>
        </w:rPr>
        <w:t xml:space="preserve">is </w:t>
      </w:r>
      <w:r w:rsidR="004C3237">
        <w:rPr>
          <w:noProof/>
          <w:lang w:val="en-US"/>
        </w:rPr>
        <w:t xml:space="preserve">needed to know </w:t>
      </w:r>
      <w:r w:rsidR="001C69F4">
        <w:rPr>
          <w:noProof/>
          <w:lang w:val="en-US"/>
        </w:rPr>
        <w:t xml:space="preserve">the intended use of the </w:t>
      </w:r>
      <w:r w:rsidR="004C3237">
        <w:rPr>
          <w:noProof/>
          <w:lang w:val="en-US"/>
        </w:rPr>
        <w:t>site.</w:t>
      </w:r>
      <w:r w:rsidR="001C69F4">
        <w:rPr>
          <w:noProof/>
          <w:lang w:val="en-US"/>
        </w:rPr>
        <w:t xml:space="preserve">  </w:t>
      </w:r>
      <w:r w:rsidR="00846A4A">
        <w:rPr>
          <w:noProof/>
          <w:lang w:val="en-US"/>
        </w:rPr>
        <w:t xml:space="preserve">We </w:t>
      </w:r>
      <w:r w:rsidR="001C69F4">
        <w:rPr>
          <w:noProof/>
          <w:lang w:val="en-US"/>
        </w:rPr>
        <w:t>have no</w:t>
      </w:r>
      <w:r w:rsidR="000D0974">
        <w:rPr>
          <w:noProof/>
          <w:lang w:val="en-US"/>
        </w:rPr>
        <w:t xml:space="preserve"> information </w:t>
      </w:r>
      <w:r w:rsidR="001C69F4">
        <w:rPr>
          <w:noProof/>
          <w:lang w:val="en-US"/>
        </w:rPr>
        <w:t xml:space="preserve">on </w:t>
      </w:r>
      <w:r w:rsidR="000D0974">
        <w:rPr>
          <w:noProof/>
          <w:lang w:val="en-US"/>
        </w:rPr>
        <w:t>the spatial planning and thereby development of the area.</w:t>
      </w:r>
      <w:r w:rsidR="001C69F4">
        <w:rPr>
          <w:noProof/>
          <w:lang w:val="en-US"/>
        </w:rPr>
        <w:t xml:space="preserve"> Sometimes </w:t>
      </w:r>
      <w:r w:rsidR="00846A4A">
        <w:rPr>
          <w:noProof/>
          <w:lang w:val="en-US"/>
        </w:rPr>
        <w:t xml:space="preserve">this information </w:t>
      </w:r>
      <w:r w:rsidR="001C69F4">
        <w:rPr>
          <w:noProof/>
          <w:lang w:val="en-US"/>
        </w:rPr>
        <w:t xml:space="preserve">can simplify a lot the </w:t>
      </w:r>
      <w:r w:rsidR="00417EA1">
        <w:rPr>
          <w:noProof/>
          <w:lang w:val="en-US"/>
        </w:rPr>
        <w:t xml:space="preserve">choice of </w:t>
      </w:r>
      <w:r w:rsidR="001C69F4">
        <w:rPr>
          <w:noProof/>
          <w:lang w:val="en-US"/>
        </w:rPr>
        <w:t>remediation</w:t>
      </w:r>
      <w:r w:rsidR="00417EA1">
        <w:rPr>
          <w:noProof/>
          <w:lang w:val="en-US"/>
        </w:rPr>
        <w:t xml:space="preserve"> approach</w:t>
      </w:r>
      <w:r w:rsidR="001C69F4">
        <w:rPr>
          <w:noProof/>
          <w:lang w:val="en-US"/>
        </w:rPr>
        <w:t xml:space="preserve">, since as discussed before the policy is that </w:t>
      </w:r>
      <w:r w:rsidR="00417EA1">
        <w:rPr>
          <w:noProof/>
          <w:lang w:val="en-US"/>
        </w:rPr>
        <w:t xml:space="preserve">one </w:t>
      </w:r>
      <w:r w:rsidR="001C69F4">
        <w:rPr>
          <w:noProof/>
          <w:lang w:val="en-US"/>
        </w:rPr>
        <w:t>do</w:t>
      </w:r>
      <w:r w:rsidR="00417EA1">
        <w:rPr>
          <w:noProof/>
          <w:lang w:val="en-US"/>
        </w:rPr>
        <w:t>es</w:t>
      </w:r>
      <w:r w:rsidR="001C69F4">
        <w:rPr>
          <w:noProof/>
          <w:lang w:val="en-US"/>
        </w:rPr>
        <w:t xml:space="preserve"> not need to recover to the background level </w:t>
      </w:r>
      <w:r w:rsidR="00417EA1">
        <w:rPr>
          <w:noProof/>
          <w:lang w:val="en-US"/>
        </w:rPr>
        <w:t xml:space="preserve">always, </w:t>
      </w:r>
      <w:r w:rsidR="001C69F4">
        <w:rPr>
          <w:noProof/>
          <w:lang w:val="en-US"/>
        </w:rPr>
        <w:t xml:space="preserve">but to the values that allow the intended use with the appropriate measures. This gives </w:t>
      </w:r>
      <w:r w:rsidR="000D0974">
        <w:rPr>
          <w:noProof/>
          <w:lang w:val="en-US"/>
        </w:rPr>
        <w:t>more</w:t>
      </w:r>
      <w:r w:rsidR="001C69F4">
        <w:rPr>
          <w:noProof/>
          <w:lang w:val="en-US"/>
        </w:rPr>
        <w:t xml:space="preserve"> flexibility</w:t>
      </w:r>
      <w:r w:rsidR="000D0974">
        <w:rPr>
          <w:noProof/>
          <w:lang w:val="en-US"/>
        </w:rPr>
        <w:t xml:space="preserve">, lower costs </w:t>
      </w:r>
      <w:r w:rsidR="001C69F4">
        <w:rPr>
          <w:noProof/>
          <w:lang w:val="en-US"/>
        </w:rPr>
        <w:t xml:space="preserve"> and the results can be obtained with more efficacy and efficiency, without compromising </w:t>
      </w:r>
      <w:r w:rsidR="000D0974">
        <w:rPr>
          <w:noProof/>
          <w:lang w:val="en-US"/>
        </w:rPr>
        <w:t xml:space="preserve">risks for </w:t>
      </w:r>
      <w:r w:rsidR="001C69F4">
        <w:rPr>
          <w:noProof/>
          <w:lang w:val="en-US"/>
        </w:rPr>
        <w:t>public health or ecosystems.</w:t>
      </w:r>
    </w:p>
    <w:p w:rsidR="001C69F4" w:rsidRDefault="001C69F4" w:rsidP="001C69F4">
      <w:pPr>
        <w:pStyle w:val="ListParagraph"/>
        <w:numPr>
          <w:ilvl w:val="0"/>
          <w:numId w:val="15"/>
        </w:numPr>
        <w:spacing w:after="120"/>
        <w:contextualSpacing w:val="0"/>
        <w:jc w:val="both"/>
        <w:rPr>
          <w:noProof/>
          <w:lang w:val="en-US"/>
        </w:rPr>
      </w:pPr>
      <w:r>
        <w:rPr>
          <w:noProof/>
          <w:lang w:val="en-US"/>
        </w:rPr>
        <w:t>Regarding terms of reference, there are aspects like the future use, the conceptual site model, the preferable options to remediate, the primary measures as could be capping, … that have significant influence in the sampling. Surely they have been taken into account when preparing the terms of reference but there is not information about it in them.</w:t>
      </w:r>
    </w:p>
    <w:p w:rsidR="001C69F4" w:rsidRDefault="001C69F4" w:rsidP="001C69F4">
      <w:pPr>
        <w:pStyle w:val="ListParagraph"/>
        <w:numPr>
          <w:ilvl w:val="0"/>
          <w:numId w:val="15"/>
        </w:numPr>
        <w:spacing w:after="120"/>
        <w:contextualSpacing w:val="0"/>
        <w:jc w:val="both"/>
        <w:rPr>
          <w:noProof/>
          <w:lang w:val="en-US"/>
        </w:rPr>
      </w:pPr>
      <w:r>
        <w:rPr>
          <w:noProof/>
          <w:lang w:val="en-US"/>
        </w:rPr>
        <w:t>In the provided documents, different remedial options have been considered. Considering previous experiences in the Basque Country and The Netherlands, it seems that remediation of the source by containment or dig and dump is a sound altern</w:t>
      </w:r>
      <w:r w:rsidR="008A5B92">
        <w:rPr>
          <w:noProof/>
          <w:lang w:val="en-US"/>
        </w:rPr>
        <w:t>a</w:t>
      </w:r>
      <w:r>
        <w:rPr>
          <w:noProof/>
          <w:lang w:val="en-US"/>
        </w:rPr>
        <w:t>t</w:t>
      </w:r>
      <w:r w:rsidR="008A5B92">
        <w:rPr>
          <w:noProof/>
          <w:lang w:val="en-US"/>
        </w:rPr>
        <w:t>i</w:t>
      </w:r>
      <w:r>
        <w:rPr>
          <w:noProof/>
          <w:lang w:val="en-US"/>
        </w:rPr>
        <w:t>ve. However it is not well explained in the documents why it is not considered.</w:t>
      </w:r>
    </w:p>
    <w:p w:rsidR="001C69F4" w:rsidRDefault="001C69F4" w:rsidP="001C69F4">
      <w:pPr>
        <w:pStyle w:val="ListParagraph"/>
        <w:numPr>
          <w:ilvl w:val="0"/>
          <w:numId w:val="15"/>
        </w:numPr>
        <w:spacing w:after="120"/>
        <w:contextualSpacing w:val="0"/>
        <w:jc w:val="both"/>
        <w:rPr>
          <w:noProof/>
          <w:lang w:val="en-US"/>
        </w:rPr>
      </w:pPr>
      <w:r>
        <w:rPr>
          <w:noProof/>
          <w:lang w:val="en-US"/>
        </w:rPr>
        <w:lastRenderedPageBreak/>
        <w:t xml:space="preserve">The groundwater contamination plume </w:t>
      </w:r>
      <w:r w:rsidR="000D0974">
        <w:rPr>
          <w:noProof/>
          <w:lang w:val="en-US"/>
        </w:rPr>
        <w:t>can</w:t>
      </w:r>
      <w:r>
        <w:rPr>
          <w:noProof/>
          <w:lang w:val="en-US"/>
        </w:rPr>
        <w:t xml:space="preserve"> be managed or remediated taking into account the geohydrological situation. It is not clear what </w:t>
      </w:r>
      <w:r w:rsidR="008A5B92">
        <w:rPr>
          <w:noProof/>
          <w:lang w:val="en-US"/>
        </w:rPr>
        <w:t>are</w:t>
      </w:r>
      <w:r>
        <w:rPr>
          <w:noProof/>
          <w:lang w:val="en-US"/>
        </w:rPr>
        <w:t xml:space="preserve"> the idea</w:t>
      </w:r>
      <w:r w:rsidR="008A5B92">
        <w:rPr>
          <w:noProof/>
          <w:lang w:val="en-US"/>
        </w:rPr>
        <w:t>s</w:t>
      </w:r>
      <w:r>
        <w:rPr>
          <w:noProof/>
          <w:lang w:val="en-US"/>
        </w:rPr>
        <w:t xml:space="preserve"> for it.</w:t>
      </w:r>
    </w:p>
    <w:p w:rsidR="001C69F4" w:rsidRDefault="001C69F4" w:rsidP="001C69F4">
      <w:pPr>
        <w:pStyle w:val="ListParagraph"/>
        <w:numPr>
          <w:ilvl w:val="0"/>
          <w:numId w:val="15"/>
        </w:numPr>
        <w:spacing w:after="120"/>
        <w:contextualSpacing w:val="0"/>
        <w:jc w:val="both"/>
        <w:rPr>
          <w:noProof/>
          <w:lang w:val="en-US"/>
        </w:rPr>
      </w:pPr>
      <w:r>
        <w:rPr>
          <w:noProof/>
          <w:lang w:val="en-US"/>
        </w:rPr>
        <w:t>The execution of the terms of reference could be used for knowledge transfer and capacity building</w:t>
      </w:r>
      <w:r w:rsidR="008A5B92">
        <w:rPr>
          <w:noProof/>
          <w:lang w:val="en-US"/>
        </w:rPr>
        <w:t xml:space="preserve"> of MoEPP staff related to soil remediation</w:t>
      </w:r>
      <w:r>
        <w:rPr>
          <w:noProof/>
          <w:lang w:val="en-US"/>
        </w:rPr>
        <w:t xml:space="preserve"> and should be considered in them. </w:t>
      </w:r>
    </w:p>
    <w:p w:rsidR="001C69F4" w:rsidRPr="00192091" w:rsidRDefault="001C69F4" w:rsidP="001C69F4">
      <w:pPr>
        <w:pStyle w:val="ListParagraph"/>
        <w:numPr>
          <w:ilvl w:val="0"/>
          <w:numId w:val="15"/>
        </w:numPr>
        <w:spacing w:after="120"/>
        <w:contextualSpacing w:val="0"/>
        <w:jc w:val="both"/>
        <w:rPr>
          <w:noProof/>
          <w:lang w:val="en-US"/>
        </w:rPr>
      </w:pPr>
      <w:r>
        <w:rPr>
          <w:noProof/>
          <w:lang w:val="en-US"/>
        </w:rPr>
        <w:t xml:space="preserve">The terms of reference regarding soils, waste, groundwater and air sampling </w:t>
      </w:r>
      <w:r w:rsidR="008A5B92">
        <w:rPr>
          <w:noProof/>
          <w:lang w:val="en-US"/>
        </w:rPr>
        <w:t xml:space="preserve">state </w:t>
      </w:r>
      <w:r>
        <w:rPr>
          <w:noProof/>
          <w:lang w:val="en-US"/>
        </w:rPr>
        <w:t xml:space="preserve">that </w:t>
      </w:r>
      <w:r w:rsidR="008A5B92">
        <w:rPr>
          <w:noProof/>
          <w:lang w:val="en-US"/>
        </w:rPr>
        <w:t xml:space="preserve">the sampling </w:t>
      </w:r>
      <w:r>
        <w:rPr>
          <w:noProof/>
          <w:lang w:val="en-US"/>
        </w:rPr>
        <w:t>should be planned according to specific international accepted methods. It does not specify if they should be ISO or CEN proof or even if USEPA based,…</w:t>
      </w:r>
    </w:p>
    <w:p w:rsidR="00AA51FF" w:rsidRDefault="00AA51FF" w:rsidP="001C69F4">
      <w:pPr>
        <w:rPr>
          <w:b/>
          <w:noProof/>
          <w:color w:val="0000FF"/>
        </w:rPr>
      </w:pPr>
    </w:p>
    <w:p w:rsidR="00C71514" w:rsidRPr="00C71514" w:rsidRDefault="001C69F4" w:rsidP="001C69F4">
      <w:pPr>
        <w:rPr>
          <w:b/>
          <w:noProof/>
          <w:color w:val="0000FF"/>
        </w:rPr>
      </w:pPr>
      <w:r w:rsidRPr="00C71514">
        <w:rPr>
          <w:b/>
          <w:noProof/>
          <w:color w:val="0000FF"/>
        </w:rPr>
        <w:t>Experience of HCH hotspot in the Basque Country</w:t>
      </w:r>
    </w:p>
    <w:p w:rsidR="00D90D25" w:rsidRDefault="00D90D25" w:rsidP="001C69F4">
      <w:pPr>
        <w:rPr>
          <w:noProof/>
        </w:rPr>
      </w:pPr>
      <w:r>
        <w:rPr>
          <w:noProof/>
        </w:rPr>
        <w:t>More detail</w:t>
      </w:r>
      <w:r w:rsidR="00AA51FF">
        <w:rPr>
          <w:noProof/>
        </w:rPr>
        <w:t>ed</w:t>
      </w:r>
      <w:r>
        <w:rPr>
          <w:noProof/>
        </w:rPr>
        <w:t xml:space="preserve"> information on the HCH problem in the Basque Country can be found in the following link:</w:t>
      </w:r>
    </w:p>
    <w:p w:rsidR="00D90D25" w:rsidRDefault="00BC4951" w:rsidP="001C69F4">
      <w:pPr>
        <w:rPr>
          <w:noProof/>
        </w:rPr>
      </w:pPr>
      <w:hyperlink r:id="rId37" w:history="1">
        <w:r w:rsidR="00D90D25" w:rsidRPr="00983C2A">
          <w:rPr>
            <w:rStyle w:val="Hyperlink"/>
            <w:noProof/>
          </w:rPr>
          <w:t>http://www.ihobe.eus/Paginas/Ficha.aspx?IdMenu=d28538fb-e715-42d0-a57e-33988c568ca5&amp;Idioma=en-GB</w:t>
        </w:r>
      </w:hyperlink>
    </w:p>
    <w:p w:rsidR="00D90D25" w:rsidRDefault="002702C2" w:rsidP="001C69F4">
      <w:pPr>
        <w:rPr>
          <w:noProof/>
        </w:rPr>
      </w:pPr>
      <w:r>
        <w:rPr>
          <w:noProof/>
        </w:rPr>
        <w:t>In the</w:t>
      </w:r>
      <w:r w:rsidR="00AA51FF">
        <w:rPr>
          <w:noProof/>
        </w:rPr>
        <w:t xml:space="preserve"> </w:t>
      </w:r>
      <w:r>
        <w:rPr>
          <w:noProof/>
        </w:rPr>
        <w:t xml:space="preserve">case of the Basque Country there were two industrial plants near to </w:t>
      </w:r>
      <w:r w:rsidR="00AA51FF">
        <w:rPr>
          <w:noProof/>
        </w:rPr>
        <w:t xml:space="preserve">the city of </w:t>
      </w:r>
      <w:r>
        <w:rPr>
          <w:noProof/>
        </w:rPr>
        <w:t>Bilbao whic</w:t>
      </w:r>
      <w:r w:rsidR="00AA51FF">
        <w:rPr>
          <w:noProof/>
        </w:rPr>
        <w:t>h were producing lindane from 1</w:t>
      </w:r>
      <w:r>
        <w:rPr>
          <w:noProof/>
        </w:rPr>
        <w:t xml:space="preserve">947 to 1987. The estimated amount of generated waste was around 82000 t and the amount of pure waste was 5000 t. </w:t>
      </w:r>
      <w:r w:rsidR="00AA51FF">
        <w:rPr>
          <w:noProof/>
        </w:rPr>
        <w:t>A</w:t>
      </w:r>
      <w:r>
        <w:rPr>
          <w:noProof/>
        </w:rPr>
        <w:t>round 77000 t were distributed in around 36 sites and mix</w:t>
      </w:r>
      <w:r w:rsidR="00AA51FF">
        <w:rPr>
          <w:noProof/>
        </w:rPr>
        <w:t>ed</w:t>
      </w:r>
      <w:r>
        <w:rPr>
          <w:noProof/>
        </w:rPr>
        <w:t xml:space="preserve"> with other waste or soil. The surface of polluted soil was about 410 Ha and 450000 m</w:t>
      </w:r>
      <w:r>
        <w:rPr>
          <w:noProof/>
          <w:vertAlign w:val="superscript"/>
        </w:rPr>
        <w:t>3</w:t>
      </w:r>
      <w:r>
        <w:rPr>
          <w:noProof/>
        </w:rPr>
        <w:t>.</w:t>
      </w:r>
    </w:p>
    <w:p w:rsidR="002702C2" w:rsidRDefault="002702C2" w:rsidP="001C69F4">
      <w:pPr>
        <w:rPr>
          <w:noProof/>
        </w:rPr>
      </w:pPr>
      <w:r>
        <w:rPr>
          <w:noProof/>
        </w:rPr>
        <w:t>After analyzing the different alternatives, th</w:t>
      </w:r>
      <w:r w:rsidR="00AA51FF">
        <w:rPr>
          <w:noProof/>
        </w:rPr>
        <w:t>e solution adopted in this case</w:t>
      </w:r>
      <w:r>
        <w:rPr>
          <w:noProof/>
        </w:rPr>
        <w:t xml:space="preserve"> was to build a plant to treat the pure waste</w:t>
      </w:r>
      <w:r w:rsidR="00AA51FF">
        <w:rPr>
          <w:noProof/>
        </w:rPr>
        <w:t>,</w:t>
      </w:r>
      <w:r>
        <w:rPr>
          <w:noProof/>
        </w:rPr>
        <w:t xml:space="preserve"> and dispose the polluted soils in </w:t>
      </w:r>
      <w:r w:rsidR="006D42B1">
        <w:rPr>
          <w:noProof/>
        </w:rPr>
        <w:t xml:space="preserve">secure landfills. The project </w:t>
      </w:r>
      <w:r>
        <w:rPr>
          <w:noProof/>
        </w:rPr>
        <w:t>lasted 10 years</w:t>
      </w:r>
      <w:r w:rsidR="00AB7053">
        <w:rPr>
          <w:noProof/>
        </w:rPr>
        <w:t xml:space="preserve"> (from 1992 to 2002)</w:t>
      </w:r>
      <w:r>
        <w:rPr>
          <w:noProof/>
        </w:rPr>
        <w:t xml:space="preserve"> and the estimated cost </w:t>
      </w:r>
      <w:r w:rsidR="006D42B1">
        <w:rPr>
          <w:noProof/>
        </w:rPr>
        <w:t>was</w:t>
      </w:r>
      <w:r>
        <w:rPr>
          <w:noProof/>
        </w:rPr>
        <w:t xml:space="preserve"> around 52 million euros in total.</w:t>
      </w:r>
    </w:p>
    <w:p w:rsidR="002702C2" w:rsidRDefault="00AB7053" w:rsidP="001C69F4">
      <w:pPr>
        <w:rPr>
          <w:noProof/>
        </w:rPr>
      </w:pPr>
      <w:r>
        <w:rPr>
          <w:noProof/>
        </w:rPr>
        <w:t>The process of the HCH treatm</w:t>
      </w:r>
      <w:r w:rsidR="0064218F">
        <w:rPr>
          <w:noProof/>
        </w:rPr>
        <w:t>ent plant was the catalytic dechlorination into TCB</w:t>
      </w:r>
    </w:p>
    <w:p w:rsidR="0064218F" w:rsidRPr="002702C2" w:rsidRDefault="0064218F" w:rsidP="001C69F4">
      <w:pPr>
        <w:rPr>
          <w:noProof/>
        </w:rPr>
      </w:pPr>
      <w:r>
        <w:rPr>
          <w:noProof/>
          <w:lang w:val="es-ES" w:eastAsia="es-ES"/>
        </w:rPr>
        <w:drawing>
          <wp:inline distT="0" distB="0" distL="0" distR="0">
            <wp:extent cx="4533364" cy="2092114"/>
            <wp:effectExtent l="0" t="0" r="63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1733" cy="2091361"/>
                    </a:xfrm>
                    <a:prstGeom prst="rect">
                      <a:avLst/>
                    </a:prstGeom>
                    <a:noFill/>
                    <a:ln>
                      <a:noFill/>
                    </a:ln>
                  </pic:spPr>
                </pic:pic>
              </a:graphicData>
            </a:graphic>
          </wp:inline>
        </w:drawing>
      </w:r>
    </w:p>
    <w:p w:rsidR="00D90D25" w:rsidRDefault="00D90D25" w:rsidP="001C69F4">
      <w:pPr>
        <w:rPr>
          <w:noProof/>
        </w:rPr>
      </w:pPr>
    </w:p>
    <w:p w:rsidR="0064218F" w:rsidRDefault="00775CFC" w:rsidP="001C69F4">
      <w:pPr>
        <w:rPr>
          <w:noProof/>
        </w:rPr>
      </w:pPr>
      <w:r>
        <w:rPr>
          <w:noProof/>
        </w:rPr>
        <w:lastRenderedPageBreak/>
        <w:t>Figure 7 below</w:t>
      </w:r>
      <w:r w:rsidR="0064218F">
        <w:rPr>
          <w:noProof/>
        </w:rPr>
        <w:t xml:space="preserve"> shows the final balance of HCH treatment plant that finished working on the 29</w:t>
      </w:r>
      <w:r w:rsidR="0064218F" w:rsidRPr="0064218F">
        <w:rPr>
          <w:noProof/>
          <w:vertAlign w:val="superscript"/>
        </w:rPr>
        <w:t>th</w:t>
      </w:r>
      <w:r w:rsidR="006D42B1">
        <w:rPr>
          <w:noProof/>
        </w:rPr>
        <w:t xml:space="preserve"> october 2001:</w:t>
      </w:r>
    </w:p>
    <w:p w:rsidR="0064218F" w:rsidRDefault="0064218F" w:rsidP="001C69F4">
      <w:pPr>
        <w:rPr>
          <w:noProof/>
        </w:rPr>
      </w:pPr>
      <w:r>
        <w:rPr>
          <w:noProof/>
          <w:lang w:val="es-ES" w:eastAsia="es-ES"/>
        </w:rPr>
        <w:drawing>
          <wp:inline distT="0" distB="0" distL="0" distR="0" wp14:anchorId="0AA8307C" wp14:editId="7158C28F">
            <wp:extent cx="5048519" cy="382031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0706" cy="3829537"/>
                    </a:xfrm>
                    <a:prstGeom prst="rect">
                      <a:avLst/>
                    </a:prstGeom>
                    <a:noFill/>
                    <a:ln>
                      <a:noFill/>
                    </a:ln>
                  </pic:spPr>
                </pic:pic>
              </a:graphicData>
            </a:graphic>
          </wp:inline>
        </w:drawing>
      </w:r>
    </w:p>
    <w:p w:rsidR="0064218F" w:rsidRDefault="0064218F" w:rsidP="001C69F4">
      <w:pPr>
        <w:rPr>
          <w:noProof/>
        </w:rPr>
      </w:pPr>
      <w:r>
        <w:rPr>
          <w:noProof/>
        </w:rPr>
        <w:t>Some of the summary data of the HCH treatment plant are:</w:t>
      </w:r>
    </w:p>
    <w:p w:rsidR="0064218F" w:rsidRPr="0064218F" w:rsidRDefault="0064218F" w:rsidP="0064218F">
      <w:pPr>
        <w:pStyle w:val="ListParagraph"/>
        <w:numPr>
          <w:ilvl w:val="0"/>
          <w:numId w:val="27"/>
        </w:numPr>
        <w:rPr>
          <w:noProof/>
          <w:lang w:val="en-US"/>
        </w:rPr>
      </w:pPr>
      <w:r w:rsidRPr="0064218F">
        <w:rPr>
          <w:noProof/>
          <w:lang w:val="en-US"/>
        </w:rPr>
        <w:t>Cost: 12 million euro. Funding 80% EU and 20% Basque Government</w:t>
      </w:r>
    </w:p>
    <w:p w:rsidR="0064218F" w:rsidRDefault="0064218F" w:rsidP="0064218F">
      <w:pPr>
        <w:pStyle w:val="ListParagraph"/>
        <w:numPr>
          <w:ilvl w:val="0"/>
          <w:numId w:val="27"/>
        </w:numPr>
        <w:rPr>
          <w:noProof/>
          <w:lang w:val="en-US"/>
        </w:rPr>
      </w:pPr>
      <w:r>
        <w:rPr>
          <w:noProof/>
          <w:lang w:val="en-US"/>
        </w:rPr>
        <w:t xml:space="preserve">Amount treated: 3211 t of pure HCH </w:t>
      </w:r>
    </w:p>
    <w:p w:rsidR="0064218F" w:rsidRDefault="0064218F" w:rsidP="0064218F">
      <w:pPr>
        <w:pStyle w:val="ListParagraph"/>
        <w:numPr>
          <w:ilvl w:val="0"/>
          <w:numId w:val="27"/>
        </w:numPr>
        <w:rPr>
          <w:noProof/>
          <w:lang w:val="en-US"/>
        </w:rPr>
      </w:pPr>
      <w:r>
        <w:rPr>
          <w:noProof/>
          <w:lang w:val="en-US"/>
        </w:rPr>
        <w:t>Functioning period: 1999-2001</w:t>
      </w:r>
    </w:p>
    <w:p w:rsidR="0064218F" w:rsidRDefault="0064218F" w:rsidP="0064218F">
      <w:pPr>
        <w:pStyle w:val="ListParagraph"/>
        <w:numPr>
          <w:ilvl w:val="0"/>
          <w:numId w:val="27"/>
        </w:numPr>
        <w:rPr>
          <w:noProof/>
          <w:lang w:val="en-US"/>
        </w:rPr>
      </w:pPr>
      <w:r>
        <w:rPr>
          <w:noProof/>
          <w:lang w:val="en-US"/>
        </w:rPr>
        <w:t>Treament cost: 3.7 euro/kg</w:t>
      </w:r>
    </w:p>
    <w:p w:rsidR="0064218F" w:rsidRDefault="0064218F" w:rsidP="0064218F">
      <w:pPr>
        <w:rPr>
          <w:noProof/>
          <w:lang w:val="en-US"/>
        </w:rPr>
      </w:pPr>
      <w:r>
        <w:rPr>
          <w:noProof/>
          <w:lang w:val="en-US"/>
        </w:rPr>
        <w:t xml:space="preserve">The disposal of the HCH polluted soils were done in two </w:t>
      </w:r>
      <w:r w:rsidR="006D42B1">
        <w:rPr>
          <w:noProof/>
          <w:lang w:val="en-US"/>
        </w:rPr>
        <w:t>secure landfill</w:t>
      </w:r>
      <w:r>
        <w:rPr>
          <w:noProof/>
          <w:lang w:val="en-US"/>
        </w:rPr>
        <w:t>s:</w:t>
      </w:r>
    </w:p>
    <w:p w:rsidR="0064218F" w:rsidRDefault="0064218F" w:rsidP="0064218F">
      <w:pPr>
        <w:pStyle w:val="ListParagraph"/>
        <w:numPr>
          <w:ilvl w:val="0"/>
          <w:numId w:val="28"/>
        </w:numPr>
        <w:rPr>
          <w:noProof/>
          <w:lang w:val="en-US"/>
        </w:rPr>
      </w:pPr>
      <w:r>
        <w:rPr>
          <w:noProof/>
          <w:lang w:val="en-US"/>
        </w:rPr>
        <w:t>Loiu</w:t>
      </w:r>
      <w:r w:rsidR="000F2A09">
        <w:rPr>
          <w:noProof/>
          <w:lang w:val="en-US"/>
        </w:rPr>
        <w:t xml:space="preserve"> (</w:t>
      </w:r>
      <w:r w:rsidR="006D42B1">
        <w:rPr>
          <w:noProof/>
          <w:lang w:val="en-US"/>
        </w:rPr>
        <w:t xml:space="preserve">close to an </w:t>
      </w:r>
      <w:r w:rsidR="000F2A09">
        <w:rPr>
          <w:noProof/>
          <w:lang w:val="en-US"/>
        </w:rPr>
        <w:t>airport)</w:t>
      </w:r>
    </w:p>
    <w:p w:rsidR="000F2A09" w:rsidRDefault="000F2A09" w:rsidP="006D42B1">
      <w:pPr>
        <w:pStyle w:val="ListParagraph"/>
        <w:numPr>
          <w:ilvl w:val="1"/>
          <w:numId w:val="28"/>
        </w:numPr>
        <w:rPr>
          <w:noProof/>
          <w:lang w:val="en-US"/>
        </w:rPr>
      </w:pPr>
      <w:r>
        <w:rPr>
          <w:noProof/>
          <w:lang w:val="en-US"/>
        </w:rPr>
        <w:t xml:space="preserve">Cost: 8.5 million euro (50% paid by the </w:t>
      </w:r>
      <w:r w:rsidR="006D42B1">
        <w:rPr>
          <w:noProof/>
          <w:lang w:val="en-US"/>
        </w:rPr>
        <w:t xml:space="preserve">Spanish </w:t>
      </w:r>
      <w:r>
        <w:rPr>
          <w:noProof/>
          <w:lang w:val="en-US"/>
        </w:rPr>
        <w:t xml:space="preserve">AENA </w:t>
      </w:r>
      <w:r w:rsidR="006D42B1">
        <w:rPr>
          <w:noProof/>
          <w:lang w:val="en-US"/>
        </w:rPr>
        <w:t>(</w:t>
      </w:r>
      <w:r w:rsidR="006D42B1" w:rsidRPr="006D42B1">
        <w:rPr>
          <w:noProof/>
          <w:lang w:val="en-US"/>
        </w:rPr>
        <w:t>state-owned company managing general interest airports and heliports in Spain</w:t>
      </w:r>
      <w:r w:rsidR="006D42B1">
        <w:rPr>
          <w:noProof/>
          <w:lang w:val="en-US"/>
        </w:rPr>
        <w:t>))</w:t>
      </w:r>
    </w:p>
    <w:p w:rsidR="000F2A09" w:rsidRDefault="000F2A09" w:rsidP="000F2A09">
      <w:pPr>
        <w:pStyle w:val="ListParagraph"/>
        <w:numPr>
          <w:ilvl w:val="1"/>
          <w:numId w:val="28"/>
        </w:numPr>
        <w:rPr>
          <w:noProof/>
          <w:lang w:val="en-US"/>
        </w:rPr>
      </w:pPr>
      <w:r>
        <w:rPr>
          <w:noProof/>
          <w:lang w:val="en-US"/>
        </w:rPr>
        <w:t>Disposed volume: 113,718 m</w:t>
      </w:r>
      <w:r>
        <w:rPr>
          <w:noProof/>
          <w:vertAlign w:val="superscript"/>
          <w:lang w:val="en-US"/>
        </w:rPr>
        <w:t>3</w:t>
      </w:r>
    </w:p>
    <w:p w:rsidR="000F2A09" w:rsidRDefault="000F2A09" w:rsidP="000F2A09">
      <w:pPr>
        <w:pStyle w:val="ListParagraph"/>
        <w:numPr>
          <w:ilvl w:val="1"/>
          <w:numId w:val="28"/>
        </w:numPr>
        <w:rPr>
          <w:noProof/>
          <w:lang w:val="en-US"/>
        </w:rPr>
      </w:pPr>
      <w:r>
        <w:rPr>
          <w:noProof/>
          <w:lang w:val="en-US"/>
        </w:rPr>
        <w:t>Construction period: 1996-1998</w:t>
      </w:r>
    </w:p>
    <w:p w:rsidR="000F2A09" w:rsidRDefault="000F2A09" w:rsidP="000F2A09">
      <w:pPr>
        <w:pStyle w:val="ListParagraph"/>
        <w:numPr>
          <w:ilvl w:val="1"/>
          <w:numId w:val="28"/>
        </w:numPr>
        <w:rPr>
          <w:noProof/>
          <w:lang w:val="en-US"/>
        </w:rPr>
      </w:pPr>
      <w:r>
        <w:rPr>
          <w:noProof/>
          <w:lang w:val="en-US"/>
        </w:rPr>
        <w:t>Number of remediated sites: 4</w:t>
      </w:r>
    </w:p>
    <w:p w:rsidR="000F2A09" w:rsidRDefault="000F2A09" w:rsidP="000F2A09">
      <w:pPr>
        <w:pStyle w:val="ListParagraph"/>
        <w:numPr>
          <w:ilvl w:val="0"/>
          <w:numId w:val="28"/>
        </w:numPr>
        <w:rPr>
          <w:noProof/>
          <w:lang w:val="en-US"/>
        </w:rPr>
      </w:pPr>
      <w:r>
        <w:rPr>
          <w:noProof/>
          <w:lang w:val="en-US"/>
        </w:rPr>
        <w:t xml:space="preserve">Argalario </w:t>
      </w:r>
    </w:p>
    <w:p w:rsidR="000F2A09" w:rsidRDefault="000F2A09" w:rsidP="000F2A09">
      <w:pPr>
        <w:pStyle w:val="ListParagraph"/>
        <w:numPr>
          <w:ilvl w:val="1"/>
          <w:numId w:val="28"/>
        </w:numPr>
        <w:rPr>
          <w:noProof/>
          <w:lang w:val="en-US"/>
        </w:rPr>
      </w:pPr>
      <w:r>
        <w:rPr>
          <w:noProof/>
          <w:lang w:val="en-US"/>
        </w:rPr>
        <w:t>Cost: 34 million euro. It includes the conditioning and sealing of an existing landfill and then the safety cell and leachate treatment plant. Funding: 80% EU and 20% Basque Government.</w:t>
      </w:r>
    </w:p>
    <w:p w:rsidR="000F2A09" w:rsidRDefault="000F2A09" w:rsidP="000F2A09">
      <w:pPr>
        <w:pStyle w:val="ListParagraph"/>
        <w:numPr>
          <w:ilvl w:val="1"/>
          <w:numId w:val="28"/>
        </w:numPr>
        <w:rPr>
          <w:noProof/>
          <w:lang w:val="en-US"/>
        </w:rPr>
      </w:pPr>
      <w:r>
        <w:rPr>
          <w:noProof/>
          <w:lang w:val="en-US"/>
        </w:rPr>
        <w:t xml:space="preserve">Disposed volume: 340,000 </w:t>
      </w:r>
    </w:p>
    <w:p w:rsidR="000F2A09" w:rsidRDefault="000F2A09" w:rsidP="000F2A09">
      <w:pPr>
        <w:pStyle w:val="ListParagraph"/>
        <w:numPr>
          <w:ilvl w:val="1"/>
          <w:numId w:val="28"/>
        </w:numPr>
        <w:rPr>
          <w:noProof/>
          <w:lang w:val="en-US"/>
        </w:rPr>
      </w:pPr>
      <w:r>
        <w:rPr>
          <w:noProof/>
          <w:lang w:val="en-US"/>
        </w:rPr>
        <w:t>Construction period: 1999-2002</w:t>
      </w:r>
    </w:p>
    <w:p w:rsidR="000F2A09" w:rsidRDefault="000F2A09" w:rsidP="000F2A09">
      <w:pPr>
        <w:pStyle w:val="ListParagraph"/>
        <w:numPr>
          <w:ilvl w:val="1"/>
          <w:numId w:val="28"/>
        </w:numPr>
        <w:rPr>
          <w:noProof/>
          <w:lang w:val="en-US"/>
        </w:rPr>
      </w:pPr>
      <w:r>
        <w:rPr>
          <w:noProof/>
          <w:lang w:val="en-US"/>
        </w:rPr>
        <w:lastRenderedPageBreak/>
        <w:t>Number of remediated sites: 23</w:t>
      </w:r>
    </w:p>
    <w:p w:rsidR="000F2A09" w:rsidRDefault="000F2A09" w:rsidP="000F2A09">
      <w:pPr>
        <w:rPr>
          <w:noProof/>
          <w:lang w:val="en-US"/>
        </w:rPr>
      </w:pPr>
      <w:r>
        <w:rPr>
          <w:noProof/>
          <w:lang w:val="en-US"/>
        </w:rPr>
        <w:t xml:space="preserve">Copies of videos on the HCH treatment plant and </w:t>
      </w:r>
      <w:r w:rsidR="006D42B1">
        <w:rPr>
          <w:noProof/>
          <w:lang w:val="en-US"/>
        </w:rPr>
        <w:t>secure landfill</w:t>
      </w:r>
      <w:r>
        <w:rPr>
          <w:noProof/>
          <w:lang w:val="en-US"/>
        </w:rPr>
        <w:t>s explaining the projects have been provided to the MoEPP.</w:t>
      </w:r>
    </w:p>
    <w:p w:rsidR="000F2A09" w:rsidRDefault="000F2A09" w:rsidP="000F2A09">
      <w:pPr>
        <w:rPr>
          <w:noProof/>
          <w:lang w:val="en-US"/>
        </w:rPr>
      </w:pPr>
      <w:r>
        <w:rPr>
          <w:noProof/>
          <w:lang w:val="en-US"/>
        </w:rPr>
        <w:t xml:space="preserve">After reviewing the projects, some </w:t>
      </w:r>
      <w:r w:rsidR="006D42B1">
        <w:rPr>
          <w:noProof/>
          <w:lang w:val="en-US"/>
        </w:rPr>
        <w:t xml:space="preserve">of their </w:t>
      </w:r>
      <w:r>
        <w:rPr>
          <w:noProof/>
          <w:lang w:val="en-US"/>
        </w:rPr>
        <w:t xml:space="preserve">strategic strengths </w:t>
      </w:r>
      <w:r w:rsidR="006D42B1">
        <w:rPr>
          <w:noProof/>
          <w:lang w:val="en-US"/>
        </w:rPr>
        <w:t>are considered to be the following</w:t>
      </w:r>
      <w:r>
        <w:rPr>
          <w:noProof/>
          <w:lang w:val="en-US"/>
        </w:rPr>
        <w:t>:</w:t>
      </w:r>
    </w:p>
    <w:p w:rsidR="000F2A09" w:rsidRDefault="000F2A09" w:rsidP="006D42B1">
      <w:pPr>
        <w:pStyle w:val="ListParagraph"/>
        <w:numPr>
          <w:ilvl w:val="0"/>
          <w:numId w:val="29"/>
        </w:numPr>
        <w:jc w:val="both"/>
        <w:rPr>
          <w:noProof/>
          <w:lang w:val="en-US"/>
        </w:rPr>
      </w:pPr>
      <w:r>
        <w:rPr>
          <w:noProof/>
          <w:lang w:val="en-US"/>
        </w:rPr>
        <w:t>Public participat</w:t>
      </w:r>
      <w:r w:rsidR="006D42B1">
        <w:rPr>
          <w:noProof/>
          <w:lang w:val="en-US"/>
        </w:rPr>
        <w:t>ion and transparency. There has</w:t>
      </w:r>
      <w:r>
        <w:rPr>
          <w:noProof/>
          <w:lang w:val="en-US"/>
        </w:rPr>
        <w:t xml:space="preserve"> </w:t>
      </w:r>
      <w:r w:rsidR="00A923F3">
        <w:rPr>
          <w:noProof/>
          <w:lang w:val="en-US"/>
        </w:rPr>
        <w:t>been a comission to follow the project, difussion of the project, information to the neighbours, publication of information on the projects and their results,…</w:t>
      </w:r>
    </w:p>
    <w:p w:rsidR="00A923F3" w:rsidRDefault="00A923F3" w:rsidP="006D42B1">
      <w:pPr>
        <w:pStyle w:val="ListParagraph"/>
        <w:numPr>
          <w:ilvl w:val="0"/>
          <w:numId w:val="29"/>
        </w:numPr>
        <w:jc w:val="both"/>
        <w:rPr>
          <w:noProof/>
          <w:lang w:val="en-US"/>
        </w:rPr>
      </w:pPr>
      <w:r>
        <w:rPr>
          <w:noProof/>
          <w:lang w:val="en-US"/>
        </w:rPr>
        <w:t>Reuse of the remediated soils</w:t>
      </w:r>
      <w:r w:rsidR="006D42B1">
        <w:rPr>
          <w:noProof/>
          <w:lang w:val="en-US"/>
        </w:rPr>
        <w:t>.</w:t>
      </w:r>
    </w:p>
    <w:p w:rsidR="00A923F3" w:rsidRDefault="00A923F3" w:rsidP="006D42B1">
      <w:pPr>
        <w:pStyle w:val="ListParagraph"/>
        <w:numPr>
          <w:ilvl w:val="0"/>
          <w:numId w:val="29"/>
        </w:numPr>
        <w:jc w:val="both"/>
        <w:rPr>
          <w:noProof/>
          <w:lang w:val="en-US"/>
        </w:rPr>
      </w:pPr>
      <w:r>
        <w:rPr>
          <w:noProof/>
          <w:lang w:val="en-US"/>
        </w:rPr>
        <w:t>Development of specific legislation on waste and soil protection</w:t>
      </w:r>
      <w:r w:rsidR="006D42B1">
        <w:rPr>
          <w:noProof/>
          <w:lang w:val="en-US"/>
        </w:rPr>
        <w:t>.</w:t>
      </w:r>
    </w:p>
    <w:p w:rsidR="00A923F3" w:rsidRDefault="00A923F3" w:rsidP="006D42B1">
      <w:pPr>
        <w:pStyle w:val="ListParagraph"/>
        <w:numPr>
          <w:ilvl w:val="0"/>
          <w:numId w:val="29"/>
        </w:numPr>
        <w:jc w:val="both"/>
        <w:rPr>
          <w:noProof/>
          <w:lang w:val="en-US"/>
        </w:rPr>
      </w:pPr>
      <w:r>
        <w:rPr>
          <w:noProof/>
          <w:lang w:val="en-US"/>
        </w:rPr>
        <w:t>Technical competence in the development of the projects: sealings, monitoring, safety, …</w:t>
      </w:r>
    </w:p>
    <w:p w:rsidR="00A923F3" w:rsidRDefault="00A923F3" w:rsidP="006D42B1">
      <w:pPr>
        <w:pStyle w:val="ListParagraph"/>
        <w:numPr>
          <w:ilvl w:val="0"/>
          <w:numId w:val="29"/>
        </w:numPr>
        <w:jc w:val="both"/>
        <w:rPr>
          <w:noProof/>
          <w:lang w:val="en-US"/>
        </w:rPr>
      </w:pPr>
      <w:r>
        <w:rPr>
          <w:noProof/>
          <w:lang w:val="en-US"/>
        </w:rPr>
        <w:t xml:space="preserve">Treatment of the HCH pure waste and commercialization of the generated product TCB. </w:t>
      </w:r>
    </w:p>
    <w:p w:rsidR="00A923F3" w:rsidRPr="000F2A09" w:rsidRDefault="00A923F3" w:rsidP="006D42B1">
      <w:pPr>
        <w:pStyle w:val="ListParagraph"/>
        <w:numPr>
          <w:ilvl w:val="0"/>
          <w:numId w:val="29"/>
        </w:numPr>
        <w:jc w:val="both"/>
        <w:rPr>
          <w:noProof/>
          <w:lang w:val="en-US"/>
        </w:rPr>
      </w:pPr>
      <w:r>
        <w:rPr>
          <w:noProof/>
          <w:lang w:val="en-US"/>
        </w:rPr>
        <w:t>Control and monitoring of all the movements of the HCH polluted materials</w:t>
      </w:r>
      <w:r w:rsidR="006D42B1">
        <w:rPr>
          <w:noProof/>
          <w:lang w:val="en-US"/>
        </w:rPr>
        <w:t>.</w:t>
      </w:r>
    </w:p>
    <w:p w:rsidR="006D42B1" w:rsidRDefault="00A923F3" w:rsidP="001C69F4">
      <w:pPr>
        <w:rPr>
          <w:noProof/>
        </w:rPr>
      </w:pPr>
      <w:r>
        <w:rPr>
          <w:noProof/>
        </w:rPr>
        <w:t>There are also considerations on th</w:t>
      </w:r>
      <w:r w:rsidR="006D42B1">
        <w:rPr>
          <w:noProof/>
        </w:rPr>
        <w:t>e opportunities for improvement, e.g. t</w:t>
      </w:r>
      <w:r>
        <w:rPr>
          <w:noProof/>
        </w:rPr>
        <w:t>he cost-benefit analysis of the HCH treatment plant</w:t>
      </w:r>
      <w:r w:rsidR="006D42B1">
        <w:rPr>
          <w:noProof/>
        </w:rPr>
        <w:t xml:space="preserve"> was too optimistic</w:t>
      </w:r>
      <w:r>
        <w:rPr>
          <w:noProof/>
        </w:rPr>
        <w:t xml:space="preserve">, since it was just to treat about 4000 t in 2 years and the commercialization of the generated product had some difficulties. </w:t>
      </w:r>
    </w:p>
    <w:p w:rsidR="001C69F4" w:rsidRDefault="00A923F3" w:rsidP="001C69F4">
      <w:pPr>
        <w:rPr>
          <w:noProof/>
        </w:rPr>
      </w:pPr>
      <w:r>
        <w:rPr>
          <w:noProof/>
        </w:rPr>
        <w:t xml:space="preserve">The final foreseen use of the remediated sites is another point that has a strong influence in the </w:t>
      </w:r>
      <w:r w:rsidR="006D42B1">
        <w:rPr>
          <w:noProof/>
        </w:rPr>
        <w:t xml:space="preserve">choice of </w:t>
      </w:r>
      <w:r>
        <w:rPr>
          <w:noProof/>
        </w:rPr>
        <w:t>remediation alternative.</w:t>
      </w:r>
    </w:p>
    <w:p w:rsidR="00A923F3" w:rsidRPr="00C71514" w:rsidRDefault="00A923F3" w:rsidP="001C69F4">
      <w:pPr>
        <w:rPr>
          <w:noProof/>
        </w:rPr>
      </w:pPr>
    </w:p>
    <w:p w:rsidR="00A923F3" w:rsidRDefault="00A923F3">
      <w:pPr>
        <w:spacing w:after="0" w:line="240" w:lineRule="auto"/>
        <w:jc w:val="left"/>
        <w:rPr>
          <w:rFonts w:eastAsia="Times New Roman"/>
          <w:b/>
          <w:bCs/>
          <w:i/>
          <w:noProof/>
          <w:color w:val="1F4E79"/>
          <w:kern w:val="32"/>
          <w:sz w:val="40"/>
          <w:szCs w:val="32"/>
        </w:rPr>
      </w:pPr>
      <w:r>
        <w:rPr>
          <w:noProof/>
        </w:rPr>
        <w:br w:type="page"/>
      </w:r>
    </w:p>
    <w:p w:rsidR="00AB4BA7" w:rsidRDefault="003E248A" w:rsidP="003E248A">
      <w:pPr>
        <w:pStyle w:val="Heading1"/>
        <w:numPr>
          <w:ilvl w:val="0"/>
          <w:numId w:val="14"/>
        </w:numPr>
        <w:rPr>
          <w:noProof/>
        </w:rPr>
      </w:pPr>
      <w:bookmarkStart w:id="91" w:name="_Toc441674633"/>
      <w:r>
        <w:rPr>
          <w:noProof/>
        </w:rPr>
        <w:lastRenderedPageBreak/>
        <w:t>Closing remarks</w:t>
      </w:r>
      <w:bookmarkEnd w:id="91"/>
    </w:p>
    <w:p w:rsidR="00846A4A" w:rsidRDefault="006A7D42" w:rsidP="00B552D9">
      <w:pPr>
        <w:spacing w:after="120"/>
      </w:pPr>
      <w:r w:rsidRPr="006A7D42">
        <w:t>A good soil prevention policy is cost effective and beneficial to both the environment and the industry.</w:t>
      </w:r>
      <w:r>
        <w:t xml:space="preserve"> The current EU-legislation is mainly focussed on the prevention</w:t>
      </w:r>
      <w:r w:rsidR="00DB589D">
        <w:t>. Regardless the legacy from the past further contamination should be prevented. Therefor</w:t>
      </w:r>
      <w:r w:rsidR="00846A4A">
        <w:t>e</w:t>
      </w:r>
      <w:r w:rsidR="00DB589D">
        <w:t xml:space="preserve"> a good inspection of the preventing measures </w:t>
      </w:r>
      <w:r w:rsidR="00846A4A">
        <w:t>is essential</w:t>
      </w:r>
      <w:r w:rsidR="00DB589D">
        <w:t>.</w:t>
      </w:r>
    </w:p>
    <w:p w:rsidR="00846A4A" w:rsidRDefault="00DB589D" w:rsidP="00B552D9">
      <w:pPr>
        <w:spacing w:after="120"/>
      </w:pPr>
      <w:r>
        <w:t xml:space="preserve"> </w:t>
      </w:r>
      <w:r w:rsidR="006A7D42">
        <w:t>The documents provided</w:t>
      </w:r>
      <w:r w:rsidR="00846A4A">
        <w:t xml:space="preserve"> by Macedonian beneficiaries</w:t>
      </w:r>
      <w:r w:rsidR="006A7D42">
        <w:t xml:space="preserve"> are a good basis for a soil policy. Especially the </w:t>
      </w:r>
      <w:r w:rsidR="006A7D42" w:rsidRPr="006A7D42">
        <w:t xml:space="preserve">Rulebook on the procedures and criteria for the identification and management of contaminated sites </w:t>
      </w:r>
      <w:r w:rsidR="006A7D42">
        <w:t xml:space="preserve">is well developed. </w:t>
      </w:r>
      <w:r w:rsidR="00846A4A">
        <w:t xml:space="preserve">A missing </w:t>
      </w:r>
      <w:r w:rsidR="006A7D42">
        <w:t>link seems to be the conceptual site model</w:t>
      </w:r>
      <w:r w:rsidR="00775CFC">
        <w:t xml:space="preserve"> (see Annex 2 for a pictogram)</w:t>
      </w:r>
      <w:r w:rsidR="006A7D42">
        <w:t xml:space="preserve"> and the reference to a risk assessment </w:t>
      </w:r>
      <w:r>
        <w:t xml:space="preserve">model </w:t>
      </w:r>
      <w:r w:rsidR="006A7D42">
        <w:t>developed by research institutes commissioned by the government.</w:t>
      </w:r>
    </w:p>
    <w:p w:rsidR="00846A4A" w:rsidRDefault="00DB589D" w:rsidP="00B552D9">
      <w:pPr>
        <w:spacing w:after="120"/>
      </w:pPr>
      <w:r>
        <w:t>Especially attention for a transparent communication on the risks and remediation plan for the 16 hot spots is needed. It</w:t>
      </w:r>
      <w:r w:rsidR="00846A4A">
        <w:t xml:space="preserve"> i</w:t>
      </w:r>
      <w:r>
        <w:t xml:space="preserve">s preferable to use these sites as pilots </w:t>
      </w:r>
      <w:r w:rsidR="00E01D2D">
        <w:t xml:space="preserve">so that </w:t>
      </w:r>
      <w:r>
        <w:t>also capacity building for knowledge transfer can be done.</w:t>
      </w:r>
    </w:p>
    <w:p w:rsidR="00DB589D" w:rsidRDefault="00DB589D" w:rsidP="008601DE">
      <w:pPr>
        <w:spacing w:after="120"/>
      </w:pPr>
      <w:r>
        <w:t xml:space="preserve">Depending on the position of the contaminated site a connection with the spatial planning is useful. </w:t>
      </w:r>
      <w:r w:rsidR="00253343">
        <w:t>For example, it</w:t>
      </w:r>
      <w:r w:rsidR="00846A4A">
        <w:t xml:space="preserve"> i</w:t>
      </w:r>
      <w:r w:rsidR="00253343">
        <w:t xml:space="preserve">s smart to plan an underground garage on a site where the contamination is (make work with work!). </w:t>
      </w:r>
      <w:r>
        <w:t>Private parties (like developers) might have an interest in developing an area and thereby will contribute to the costs of the remediation</w:t>
      </w:r>
      <w:r w:rsidR="00253343">
        <w:t xml:space="preserve"> (A- locations</w:t>
      </w:r>
      <w:r w:rsidR="00846A4A">
        <w:t>, as explained in section 5.5</w:t>
      </w:r>
      <w:r w:rsidR="00253343">
        <w:t>)</w:t>
      </w:r>
      <w:r>
        <w:t>.</w:t>
      </w:r>
    </w:p>
    <w:p w:rsidR="00B552D9" w:rsidRDefault="00253343" w:rsidP="008601DE">
      <w:pPr>
        <w:spacing w:after="120"/>
      </w:pPr>
      <w:r>
        <w:t>A long term remediation program (5 to 10 years) is needed. Political commitment and thereby budget for a long period is essential also in relation to spatial planning and (re)development.</w:t>
      </w:r>
    </w:p>
    <w:p w:rsidR="00B552D9" w:rsidRDefault="00253343" w:rsidP="008601DE">
      <w:pPr>
        <w:spacing w:after="120"/>
      </w:pPr>
      <w:r>
        <w:t xml:space="preserve">The </w:t>
      </w:r>
      <w:r w:rsidR="00846A4A">
        <w:t>duration of the mission to develop this document was</w:t>
      </w:r>
      <w:r>
        <w:t xml:space="preserve"> short</w:t>
      </w:r>
      <w:r w:rsidR="00846A4A">
        <w:t xml:space="preserve"> (4 days)</w:t>
      </w:r>
      <w:r>
        <w:t>. Therefor</w:t>
      </w:r>
      <w:r w:rsidR="00846A4A">
        <w:t>e</w:t>
      </w:r>
      <w:r>
        <w:t xml:space="preserve"> reaction </w:t>
      </w:r>
      <w:r w:rsidR="00B552D9">
        <w:t>on headlines was often the case. Having said that,</w:t>
      </w:r>
      <w:r w:rsidR="006D42B1">
        <w:t xml:space="preserve"> the</w:t>
      </w:r>
      <w:r w:rsidR="00B552D9">
        <w:t xml:space="preserve"> main conclusion is that the Republic of Macedonian is taking the right approach to deal with the soil protection but immediate action is required in some areas:</w:t>
      </w:r>
    </w:p>
    <w:p w:rsidR="00B552D9" w:rsidRDefault="00B552D9" w:rsidP="008601DE">
      <w:pPr>
        <w:pStyle w:val="ListParagraph"/>
        <w:numPr>
          <w:ilvl w:val="0"/>
          <w:numId w:val="31"/>
        </w:numPr>
        <w:spacing w:after="120" w:line="276" w:lineRule="auto"/>
        <w:jc w:val="both"/>
        <w:rPr>
          <w:lang w:val="en-US"/>
        </w:rPr>
      </w:pPr>
      <w:r w:rsidRPr="00B552D9">
        <w:rPr>
          <w:lang w:val="en-US"/>
        </w:rPr>
        <w:t>Building capacity. In the MoEPP and SEI there sho</w:t>
      </w:r>
      <w:r>
        <w:rPr>
          <w:lang w:val="en-US"/>
        </w:rPr>
        <w:t xml:space="preserve">uld be soil units that have full technical competence. Capacity can be </w:t>
      </w:r>
      <w:r w:rsidR="008601DE">
        <w:rPr>
          <w:lang w:val="en-US"/>
        </w:rPr>
        <w:t>increased by</w:t>
      </w:r>
      <w:r>
        <w:rPr>
          <w:lang w:val="en-US"/>
        </w:rPr>
        <w:t xml:space="preserve"> </w:t>
      </w:r>
      <w:r w:rsidR="00BB3663">
        <w:rPr>
          <w:lang w:val="en-US"/>
        </w:rPr>
        <w:t>developing a system with accredited bodies to perform soil investigations and risk assessments and remedial studies.</w:t>
      </w:r>
    </w:p>
    <w:p w:rsidR="00BB3663" w:rsidRDefault="00BB3663" w:rsidP="008601DE">
      <w:pPr>
        <w:pStyle w:val="ListParagraph"/>
        <w:numPr>
          <w:ilvl w:val="0"/>
          <w:numId w:val="31"/>
        </w:numPr>
        <w:spacing w:after="120" w:line="276" w:lineRule="auto"/>
        <w:jc w:val="both"/>
        <w:rPr>
          <w:lang w:val="en-US"/>
        </w:rPr>
      </w:pPr>
      <w:r>
        <w:rPr>
          <w:lang w:val="en-US"/>
        </w:rPr>
        <w:t>Remediation plan for historical polluted sites. A realistic plan should be prepared consid</w:t>
      </w:r>
      <w:r w:rsidR="00F43976">
        <w:rPr>
          <w:lang w:val="en-US"/>
        </w:rPr>
        <w:t>ering as first issue the control of high risk scenarios and measures that could help to reduce in an important amount the final remediation.</w:t>
      </w:r>
    </w:p>
    <w:p w:rsidR="00F43976" w:rsidRDefault="00F43976" w:rsidP="008601DE">
      <w:pPr>
        <w:pStyle w:val="ListParagraph"/>
        <w:numPr>
          <w:ilvl w:val="0"/>
          <w:numId w:val="31"/>
        </w:numPr>
        <w:spacing w:after="120" w:line="276" w:lineRule="auto"/>
        <w:jc w:val="both"/>
        <w:rPr>
          <w:lang w:val="en-US"/>
        </w:rPr>
      </w:pPr>
      <w:r>
        <w:rPr>
          <w:lang w:val="en-US"/>
        </w:rPr>
        <w:t>Soil prevention policy. Existing environmental legislation could already be enough to encourage prevention in potentially soil polluting activities taking advantage of the inspections that are being done in them. In addition a prevention policy should be developed specifically in the legislation</w:t>
      </w:r>
      <w:r w:rsidR="008601DE">
        <w:rPr>
          <w:lang w:val="en-US"/>
        </w:rPr>
        <w:t>.</w:t>
      </w:r>
    </w:p>
    <w:p w:rsidR="00591E0B" w:rsidRDefault="00F43976" w:rsidP="008601DE">
      <w:pPr>
        <w:pStyle w:val="ListParagraph"/>
        <w:numPr>
          <w:ilvl w:val="0"/>
          <w:numId w:val="31"/>
        </w:numPr>
        <w:spacing w:after="120" w:line="276" w:lineRule="auto"/>
        <w:jc w:val="both"/>
        <w:rPr>
          <w:lang w:val="en-US"/>
        </w:rPr>
      </w:pPr>
      <w:r>
        <w:rPr>
          <w:lang w:val="en-US"/>
        </w:rPr>
        <w:t xml:space="preserve">Funding. The MoEPP should work to make sure that </w:t>
      </w:r>
      <w:r w:rsidR="00591E0B">
        <w:rPr>
          <w:lang w:val="en-US"/>
        </w:rPr>
        <w:t xml:space="preserve">there is a long term political commitment to include in the budget money to keep technical units in the administration </w:t>
      </w:r>
      <w:r w:rsidR="008601DE">
        <w:rPr>
          <w:lang w:val="en-US"/>
        </w:rPr>
        <w:t>whose</w:t>
      </w:r>
      <w:r w:rsidR="00591E0B">
        <w:rPr>
          <w:lang w:val="en-US"/>
        </w:rPr>
        <w:t xml:space="preserve"> main task is soil protection and to ensure priority remediation actions are taken.</w:t>
      </w:r>
    </w:p>
    <w:p w:rsidR="00591E0B" w:rsidRDefault="00591E0B" w:rsidP="008601DE">
      <w:pPr>
        <w:pStyle w:val="ListParagraph"/>
        <w:numPr>
          <w:ilvl w:val="0"/>
          <w:numId w:val="31"/>
        </w:numPr>
        <w:spacing w:after="120" w:line="276" w:lineRule="auto"/>
        <w:jc w:val="both"/>
        <w:rPr>
          <w:lang w:val="en-US"/>
        </w:rPr>
      </w:pPr>
      <w:r>
        <w:rPr>
          <w:lang w:val="en-US"/>
        </w:rPr>
        <w:t>Legislation</w:t>
      </w:r>
      <w:r w:rsidR="008601DE">
        <w:rPr>
          <w:lang w:val="en-US"/>
        </w:rPr>
        <w:t xml:space="preserve">. </w:t>
      </w:r>
      <w:r>
        <w:rPr>
          <w:lang w:val="en-US"/>
        </w:rPr>
        <w:t>Development of the soil protection policy and legislation.</w:t>
      </w:r>
    </w:p>
    <w:p w:rsidR="00F43976" w:rsidRPr="00B552D9" w:rsidRDefault="00591E0B" w:rsidP="008601DE">
      <w:pPr>
        <w:pStyle w:val="ListParagraph"/>
        <w:numPr>
          <w:ilvl w:val="0"/>
          <w:numId w:val="31"/>
        </w:numPr>
        <w:spacing w:after="120" w:line="276" w:lineRule="auto"/>
        <w:jc w:val="both"/>
        <w:rPr>
          <w:lang w:val="en-US"/>
        </w:rPr>
      </w:pPr>
      <w:r>
        <w:rPr>
          <w:lang w:val="en-US"/>
        </w:rPr>
        <w:lastRenderedPageBreak/>
        <w:t>Stakeholder’s involvement. Transparency and giving the opportunity to public participation from the beginning is a key issue.</w:t>
      </w:r>
    </w:p>
    <w:p w:rsidR="006B4092" w:rsidRPr="00B552D9" w:rsidRDefault="006B4092" w:rsidP="00B552D9">
      <w:pPr>
        <w:rPr>
          <w:noProof/>
          <w:lang w:val="en-US"/>
        </w:rPr>
      </w:pPr>
      <w:r w:rsidRPr="00B552D9">
        <w:rPr>
          <w:noProof/>
          <w:lang w:val="en-US"/>
        </w:rPr>
        <w:br w:type="page"/>
      </w:r>
    </w:p>
    <w:p w:rsidR="006B4092" w:rsidRDefault="006B4092" w:rsidP="00253343">
      <w:pPr>
        <w:pStyle w:val="Heading1"/>
      </w:pPr>
      <w:bookmarkStart w:id="92" w:name="_Toc441674634"/>
      <w:r>
        <w:lastRenderedPageBreak/>
        <w:t>Annex 1</w:t>
      </w:r>
      <w:r w:rsidR="00D52F3C">
        <w:t xml:space="preserve"> Additional literature</w:t>
      </w:r>
      <w:bookmarkEnd w:id="92"/>
    </w:p>
    <w:p w:rsidR="00E01D2D" w:rsidRDefault="00E01D2D" w:rsidP="00591E0B">
      <w:pPr>
        <w:pStyle w:val="ListParagraph"/>
        <w:numPr>
          <w:ilvl w:val="0"/>
          <w:numId w:val="32"/>
        </w:numPr>
        <w:rPr>
          <w:lang w:val="en-US"/>
        </w:rPr>
      </w:pPr>
      <w:r w:rsidRPr="00E01D2D">
        <w:rPr>
          <w:lang w:val="en-US"/>
        </w:rPr>
        <w:t xml:space="preserve">The Dutch Soil Protection Act: </w:t>
      </w:r>
      <w:hyperlink r:id="rId40" w:history="1">
        <w:r w:rsidRPr="00643010">
          <w:rPr>
            <w:rStyle w:val="Hyperlink"/>
            <w:lang w:val="en-US"/>
          </w:rPr>
          <w:t>http://rwsenvironment.eu/subjects/soil/legislation-and/</w:t>
        </w:r>
      </w:hyperlink>
      <w:r>
        <w:rPr>
          <w:lang w:val="en-US"/>
        </w:rPr>
        <w:t xml:space="preserve"> </w:t>
      </w:r>
    </w:p>
    <w:p w:rsidR="009F0818" w:rsidRPr="009F0818" w:rsidRDefault="009F0818" w:rsidP="009F0818">
      <w:pPr>
        <w:rPr>
          <w:lang w:val="en-US"/>
        </w:rPr>
      </w:pPr>
    </w:p>
    <w:p w:rsidR="00591E0B" w:rsidRDefault="009F0818" w:rsidP="00591E0B">
      <w:pPr>
        <w:pStyle w:val="ListParagraph"/>
        <w:numPr>
          <w:ilvl w:val="0"/>
          <w:numId w:val="32"/>
        </w:numPr>
        <w:rPr>
          <w:lang w:val="en-US"/>
        </w:rPr>
      </w:pPr>
      <w:r>
        <w:rPr>
          <w:lang w:val="en-US"/>
        </w:rPr>
        <w:t>Spain</w:t>
      </w:r>
      <w:r w:rsidR="00591E0B">
        <w:rPr>
          <w:lang w:val="en-US"/>
        </w:rPr>
        <w:t>. Information on soil protection</w:t>
      </w:r>
    </w:p>
    <w:p w:rsidR="00591E0B" w:rsidRPr="00591E0B" w:rsidRDefault="00BC4951" w:rsidP="00591E0B">
      <w:pPr>
        <w:ind w:left="720"/>
        <w:rPr>
          <w:lang w:val="en-US"/>
        </w:rPr>
      </w:pPr>
      <w:hyperlink r:id="rId41" w:history="1">
        <w:r w:rsidR="00591E0B" w:rsidRPr="00591E0B">
          <w:rPr>
            <w:rStyle w:val="Hyperlink"/>
            <w:lang w:val="en-US"/>
          </w:rPr>
          <w:t>http://www.magrama.gob.es/en/calidad-y-evaluacion-ambiental/temas/suelos-contaminados/</w:t>
        </w:r>
      </w:hyperlink>
    </w:p>
    <w:p w:rsidR="00591E0B" w:rsidRDefault="00591E0B" w:rsidP="00591E0B">
      <w:pPr>
        <w:pStyle w:val="ListParagraph"/>
        <w:ind w:left="1080"/>
        <w:rPr>
          <w:lang w:val="en-US"/>
        </w:rPr>
      </w:pPr>
    </w:p>
    <w:p w:rsidR="00591E0B" w:rsidRDefault="00591E0B" w:rsidP="00591E0B">
      <w:pPr>
        <w:pStyle w:val="ListParagraph"/>
        <w:numPr>
          <w:ilvl w:val="0"/>
          <w:numId w:val="32"/>
        </w:numPr>
        <w:rPr>
          <w:lang w:val="en-US"/>
        </w:rPr>
      </w:pPr>
      <w:r>
        <w:rPr>
          <w:lang w:val="en-US"/>
        </w:rPr>
        <w:t>Basque Country.  Links to administrative sites with information on soil protection</w:t>
      </w:r>
    </w:p>
    <w:p w:rsidR="00591E0B" w:rsidRDefault="00BC4951" w:rsidP="009F0818">
      <w:pPr>
        <w:ind w:left="720"/>
        <w:rPr>
          <w:lang w:val="en-US"/>
        </w:rPr>
      </w:pPr>
      <w:hyperlink r:id="rId42" w:history="1">
        <w:r w:rsidR="009F0818" w:rsidRPr="007966B5">
          <w:rPr>
            <w:rStyle w:val="Hyperlink"/>
            <w:lang w:val="en-US"/>
          </w:rPr>
          <w:t>http://www.ingurumena.ejgv.euskadi.eus/r49-suelo/es/</w:t>
        </w:r>
      </w:hyperlink>
    </w:p>
    <w:p w:rsidR="009F0818" w:rsidRDefault="00BC4951" w:rsidP="009F0818">
      <w:pPr>
        <w:ind w:left="720"/>
        <w:rPr>
          <w:lang w:val="en-US"/>
        </w:rPr>
      </w:pPr>
      <w:hyperlink r:id="rId43" w:history="1">
        <w:r w:rsidR="009F0818" w:rsidRPr="007966B5">
          <w:rPr>
            <w:rStyle w:val="Hyperlink"/>
            <w:lang w:val="en-US"/>
          </w:rPr>
          <w:t>http://www.ihobe.eus/Paginas/Ficha.aspx?IdMenu=8eefd843-1f7a-43dc-bc9a-ca08859ccaf6&amp;Idioma=en-GB</w:t>
        </w:r>
      </w:hyperlink>
    </w:p>
    <w:p w:rsidR="009F0818" w:rsidRDefault="009F0818" w:rsidP="009F0818">
      <w:pPr>
        <w:ind w:left="720"/>
        <w:rPr>
          <w:lang w:val="en-US"/>
        </w:rPr>
      </w:pPr>
    </w:p>
    <w:p w:rsidR="00D24915" w:rsidRDefault="00D24915">
      <w:pPr>
        <w:spacing w:after="0" w:line="240" w:lineRule="auto"/>
        <w:jc w:val="left"/>
        <w:rPr>
          <w:lang w:val="en-US"/>
        </w:rPr>
      </w:pPr>
      <w:r>
        <w:rPr>
          <w:lang w:val="en-US"/>
        </w:rPr>
        <w:br w:type="page"/>
      </w:r>
    </w:p>
    <w:p w:rsidR="00D24915" w:rsidRDefault="00D24915" w:rsidP="00D24915">
      <w:pPr>
        <w:pStyle w:val="Heading1"/>
      </w:pPr>
      <w:bookmarkStart w:id="93" w:name="_Toc441674635"/>
      <w:r>
        <w:lastRenderedPageBreak/>
        <w:t>Annex 2 – Conceptual site model pictogram</w:t>
      </w:r>
      <w:bookmarkEnd w:id="93"/>
    </w:p>
    <w:p w:rsidR="00D24915" w:rsidRDefault="00D24915" w:rsidP="00D24915">
      <w:r>
        <w:rPr>
          <w:noProof/>
        </w:rPr>
        <w:t>A conceptual-site-model is an important instrument in understanding the risks of contaminated land:</w:t>
      </w:r>
    </w:p>
    <w:p w:rsidR="00D24915" w:rsidRPr="00D24915" w:rsidRDefault="00D24915" w:rsidP="00D24915">
      <w:r>
        <w:rPr>
          <w:noProof/>
          <w:lang w:val="es-ES" w:eastAsia="es-ES"/>
        </w:rPr>
        <w:drawing>
          <wp:inline distT="0" distB="0" distL="0" distR="0" wp14:anchorId="24A7D32F" wp14:editId="555D81DF">
            <wp:extent cx="5760720" cy="5612262"/>
            <wp:effectExtent l="0" t="0" r="0" b="7620"/>
            <wp:docPr id="15" name="Afbeelding 15" descr="U:\Afbeeldingen\conceptual sit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Afbeeldingen\conceptual site mode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5612262"/>
                    </a:xfrm>
                    <a:prstGeom prst="rect">
                      <a:avLst/>
                    </a:prstGeom>
                    <a:noFill/>
                    <a:ln>
                      <a:noFill/>
                    </a:ln>
                  </pic:spPr>
                </pic:pic>
              </a:graphicData>
            </a:graphic>
          </wp:inline>
        </w:drawing>
      </w:r>
    </w:p>
    <w:p w:rsidR="009F0818" w:rsidRPr="009F0818" w:rsidRDefault="009F0818" w:rsidP="00D24915">
      <w:pPr>
        <w:rPr>
          <w:lang w:val="en-US"/>
        </w:rPr>
      </w:pPr>
    </w:p>
    <w:sectPr w:rsidR="009F0818" w:rsidRPr="009F0818" w:rsidSect="00F02ADC">
      <w:headerReference w:type="default" r:id="rId45"/>
      <w:footerReference w:type="default" r:id="rId46"/>
      <w:headerReference w:type="first" r:id="rId47"/>
      <w:footerReference w:type="first" r:id="rId48"/>
      <w:pgSz w:w="11906" w:h="16838"/>
      <w:pgMar w:top="2380" w:right="1417" w:bottom="1417" w:left="1417"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20D" w:rsidRDefault="000E320D" w:rsidP="007F3AA2">
      <w:pPr>
        <w:spacing w:after="0" w:line="240" w:lineRule="auto"/>
      </w:pPr>
      <w:r>
        <w:separator/>
      </w:r>
    </w:p>
  </w:endnote>
  <w:endnote w:type="continuationSeparator" w:id="0">
    <w:p w:rsidR="000E320D" w:rsidRDefault="000E320D" w:rsidP="007F3AA2">
      <w:pPr>
        <w:spacing w:after="0" w:line="240" w:lineRule="auto"/>
      </w:pPr>
      <w:r>
        <w:continuationSeparator/>
      </w:r>
    </w:p>
  </w:endnote>
  <w:endnote w:type="continuationNotice" w:id="1">
    <w:p w:rsidR="000E320D" w:rsidRDefault="000E32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00"/>
    <w:family w:val="auto"/>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951" w:rsidRDefault="00BC4951" w:rsidP="00F02ADC">
    <w:pPr>
      <w:pStyle w:val="Footer"/>
      <w:spacing w:after="0"/>
      <w:jc w:val="center"/>
    </w:pPr>
    <w:r>
      <w:t xml:space="preserve">Page </w:t>
    </w:r>
    <w:r>
      <w:fldChar w:fldCharType="begin"/>
    </w:r>
    <w:r>
      <w:instrText xml:space="preserve"> PAGE   \* MERGEFORMAT </w:instrText>
    </w:r>
    <w:r>
      <w:fldChar w:fldCharType="separate"/>
    </w:r>
    <w:r w:rsidR="008601DE">
      <w:rPr>
        <w:noProof/>
      </w:rPr>
      <w:t>29</w:t>
    </w:r>
    <w:r>
      <w:fldChar w:fldCharType="end"/>
    </w:r>
  </w:p>
  <w:p w:rsidR="00BC4951" w:rsidRDefault="00BC4951" w:rsidP="00F02ADC">
    <w:pPr>
      <w:pStyle w:val="Foote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951" w:rsidRDefault="00BC4951" w:rsidP="00061D4E">
    <w:pPr>
      <w:spacing w:after="0"/>
      <w:jc w:val="center"/>
      <w:rPr>
        <w:rFonts w:ascii="Arial" w:hAnsi="Arial" w:cs="Arial"/>
        <w:b/>
        <w:color w:val="262626"/>
        <w:sz w:val="18"/>
        <w:szCs w:val="18"/>
        <w:lang w:val="en-US"/>
      </w:rPr>
    </w:pPr>
    <w:r>
      <w:rPr>
        <w:rFonts w:ascii="Arial" w:hAnsi="Arial" w:cs="Arial"/>
        <w:b/>
        <w:noProof/>
        <w:color w:val="262626"/>
        <w:sz w:val="18"/>
        <w:szCs w:val="18"/>
        <w:lang w:val="es-ES" w:eastAsia="es-ES"/>
      </w:rPr>
      <mc:AlternateContent>
        <mc:Choice Requires="wps">
          <w:drawing>
            <wp:anchor distT="0" distB="0" distL="114300" distR="114300" simplePos="0" relativeHeight="251658752" behindDoc="0" locked="0" layoutInCell="1" allowOverlap="1" wp14:anchorId="654895E2" wp14:editId="2CAAFE7B">
              <wp:simplePos x="0" y="0"/>
              <wp:positionH relativeFrom="column">
                <wp:posOffset>2447925</wp:posOffset>
              </wp:positionH>
              <wp:positionV relativeFrom="paragraph">
                <wp:posOffset>-260350</wp:posOffset>
              </wp:positionV>
              <wp:extent cx="4177030" cy="1727200"/>
              <wp:effectExtent l="0" t="0" r="4445"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51" w:rsidRDefault="00BC4951" w:rsidP="00AA2CCB">
                          <w:pPr>
                            <w:spacing w:after="0" w:line="240" w:lineRule="auto"/>
                            <w:rPr>
                              <w:rFonts w:ascii="Arial Narrow" w:hAnsi="Arial Narrow" w:cs="Arial"/>
                              <w:b/>
                              <w:color w:val="FFFF00"/>
                              <w:sz w:val="16"/>
                              <w:szCs w:val="16"/>
                            </w:rPr>
                          </w:pPr>
                          <w:r w:rsidRPr="00AA2CCB">
                            <w:rPr>
                              <w:rFonts w:ascii="Arial Narrow" w:hAnsi="Arial Narrow" w:cs="Arial"/>
                              <w:b/>
                              <w:color w:val="FFFF00"/>
                              <w:sz w:val="16"/>
                              <w:szCs w:val="16"/>
                            </w:rPr>
                            <w:t xml:space="preserve">Project implemented by </w:t>
                          </w:r>
                          <w:r>
                            <w:rPr>
                              <w:rFonts w:ascii="Arial Narrow" w:hAnsi="Arial Narrow" w:cs="Arial"/>
                              <w:b/>
                              <w:color w:val="FFFF00"/>
                              <w:sz w:val="16"/>
                              <w:szCs w:val="16"/>
                            </w:rPr>
                            <w:t>Spain</w:t>
                          </w:r>
                          <w:r w:rsidRPr="00AA2CCB">
                            <w:rPr>
                              <w:rFonts w:ascii="Arial Narrow" w:hAnsi="Arial Narrow" w:cs="Arial"/>
                              <w:b/>
                              <w:color w:val="FFFF00"/>
                              <w:sz w:val="16"/>
                              <w:szCs w:val="16"/>
                            </w:rPr>
                            <w:t xml:space="preserve"> and its </w:t>
                          </w:r>
                          <w:r>
                            <w:rPr>
                              <w:rFonts w:ascii="Arial Narrow" w:hAnsi="Arial Narrow" w:cs="Arial"/>
                              <w:b/>
                              <w:color w:val="FFFF00"/>
                              <w:sz w:val="16"/>
                              <w:szCs w:val="16"/>
                            </w:rPr>
                            <w:t>c</w:t>
                          </w:r>
                          <w:r w:rsidRPr="00AA2CCB">
                            <w:rPr>
                              <w:rFonts w:ascii="Arial Narrow" w:hAnsi="Arial Narrow" w:cs="Arial"/>
                              <w:b/>
                              <w:color w:val="FFFF00"/>
                              <w:sz w:val="16"/>
                              <w:szCs w:val="16"/>
                            </w:rPr>
                            <w:t>onsortium  partners</w:t>
                          </w:r>
                          <w:r>
                            <w:rPr>
                              <w:rFonts w:ascii="Arial Narrow" w:hAnsi="Arial Narrow" w:cs="Arial"/>
                              <w:b/>
                              <w:color w:val="FFFF00"/>
                              <w:sz w:val="16"/>
                              <w:szCs w:val="16"/>
                            </w:rPr>
                            <w:t>, The Netherlands and Portugal</w:t>
                          </w:r>
                        </w:p>
                        <w:p w:rsidR="00BC4951" w:rsidRPr="00AA2CCB" w:rsidRDefault="00BC4951" w:rsidP="00AA2CCB">
                          <w:pPr>
                            <w:spacing w:after="0" w:line="240" w:lineRule="auto"/>
                            <w:rPr>
                              <w:rFonts w:ascii="Arial Narrow" w:hAnsi="Arial Narrow" w:cs="Arial"/>
                              <w:b/>
                              <w:color w:val="FFFF00"/>
                              <w:sz w:val="16"/>
                              <w:szCs w:val="16"/>
                            </w:rPr>
                          </w:pPr>
                          <w:r w:rsidRPr="00AA2CCB">
                            <w:rPr>
                              <w:rFonts w:ascii="Arial Narrow" w:hAnsi="Arial Narrow" w:cs="Arial"/>
                              <w:b/>
                              <w:color w:val="FFFF00"/>
                              <w:sz w:val="16"/>
                              <w:szCs w:val="16"/>
                            </w:rPr>
                            <w:t xml:space="preserve">Project contacts: </w:t>
                          </w:r>
                          <w:r>
                            <w:rPr>
                              <w:rFonts w:ascii="Arial Narrow" w:hAnsi="Arial Narrow" w:cs="Arial"/>
                              <w:b/>
                              <w:color w:val="FFFF00"/>
                              <w:sz w:val="16"/>
                              <w:szCs w:val="16"/>
                            </w:rPr>
                            <w:t>State Environmental Inspectorate</w:t>
                          </w:r>
                        </w:p>
                        <w:p w:rsidR="00BC4951" w:rsidRDefault="00BC4951" w:rsidP="00AA2CCB">
                          <w:pPr>
                            <w:spacing w:after="0" w:line="240" w:lineRule="auto"/>
                            <w:rPr>
                              <w:rFonts w:ascii="Arial Narrow" w:hAnsi="Arial Narrow" w:cs="Arial"/>
                              <w:b/>
                              <w:color w:val="FFFF00"/>
                              <w:sz w:val="16"/>
                              <w:szCs w:val="16"/>
                            </w:rPr>
                          </w:pPr>
                          <w:r w:rsidRPr="00AA2CCB">
                            <w:rPr>
                              <w:rFonts w:ascii="Arial Narrow" w:hAnsi="Arial Narrow" w:cs="Arial"/>
                              <w:b/>
                              <w:color w:val="FFFF00"/>
                              <w:sz w:val="16"/>
                              <w:szCs w:val="16"/>
                            </w:rPr>
                            <w:t xml:space="preserve">Address :  1000 Skopje, </w:t>
                          </w:r>
                          <w:r w:rsidRPr="00781736">
                            <w:rPr>
                              <w:rFonts w:ascii="Arial Narrow" w:hAnsi="Arial Narrow" w:cs="Arial"/>
                              <w:b/>
                              <w:color w:val="FFFF00"/>
                              <w:sz w:val="16"/>
                              <w:szCs w:val="16"/>
                            </w:rPr>
                            <w:t xml:space="preserve">Str. Kej Dimitar Vlahov No.4 (old Commercial Bank Building, 1st </w:t>
                          </w:r>
                          <w:r>
                            <w:rPr>
                              <w:rFonts w:ascii="Arial Narrow" w:hAnsi="Arial Narrow" w:cs="Arial"/>
                              <w:b/>
                              <w:color w:val="FFFF00"/>
                              <w:sz w:val="16"/>
                              <w:szCs w:val="16"/>
                            </w:rPr>
                            <w:t>floor)</w:t>
                          </w:r>
                        </w:p>
                        <w:p w:rsidR="00BC4951" w:rsidRPr="00657BD0" w:rsidRDefault="00BC4951" w:rsidP="00AA2CCB">
                          <w:pPr>
                            <w:pStyle w:val="TEXTEINFO"/>
                            <w:spacing w:after="0"/>
                            <w:rPr>
                              <w:rFonts w:ascii="Arial Narrow" w:hAnsi="Arial Narrow"/>
                              <w:b/>
                              <w:color w:val="FFFF00"/>
                              <w:sz w:val="16"/>
                              <w:lang w:val="de-DE"/>
                            </w:rPr>
                          </w:pPr>
                          <w:r w:rsidRPr="00657BD0">
                            <w:rPr>
                              <w:rFonts w:ascii="Arial Narrow" w:hAnsi="Arial Narrow"/>
                              <w:b/>
                              <w:color w:val="FFFF00"/>
                              <w:sz w:val="16"/>
                              <w:lang w:val="de-DE"/>
                            </w:rPr>
                            <w:t>Tel :           +389 (0) 713 777 12</w:t>
                          </w:r>
                        </w:p>
                        <w:p w:rsidR="00BC4951" w:rsidRPr="00657BD0" w:rsidRDefault="00BC4951" w:rsidP="00AA2CCB">
                          <w:pPr>
                            <w:pStyle w:val="TEXTEINFO"/>
                            <w:spacing w:after="0"/>
                            <w:rPr>
                              <w:rFonts w:ascii="Arial Narrow" w:hAnsi="Arial Narrow"/>
                              <w:b/>
                              <w:color w:val="FFFF00"/>
                              <w:sz w:val="16"/>
                              <w:lang w:val="de-DE"/>
                            </w:rPr>
                          </w:pPr>
                          <w:r w:rsidRPr="00657BD0">
                            <w:rPr>
                              <w:rFonts w:ascii="Arial Narrow" w:hAnsi="Arial Narrow"/>
                              <w:b/>
                              <w:color w:val="FFFF00"/>
                              <w:sz w:val="16"/>
                              <w:lang w:val="de-DE"/>
                            </w:rPr>
                            <w:t>E-mail :</w:t>
                          </w:r>
                          <w:r w:rsidRPr="00657BD0">
                            <w:rPr>
                              <w:b/>
                              <w:sz w:val="16"/>
                              <w:lang w:val="de-DE"/>
                            </w:rPr>
                            <w:t xml:space="preserve">  </w:t>
                          </w:r>
                          <w:r w:rsidRPr="00657BD0">
                            <w:rPr>
                              <w:rFonts w:ascii="Arial Narrow" w:eastAsia="Calibri" w:hAnsi="Arial Narrow"/>
                              <w:color w:val="FFFF00"/>
                              <w:sz w:val="16"/>
                              <w:lang w:val="de-DE"/>
                            </w:rPr>
                            <w:t xml:space="preserve">   </w:t>
                          </w:r>
                          <w:hyperlink r:id="rId1" w:history="1">
                            <w:r w:rsidRPr="00657BD0">
                              <w:rPr>
                                <w:rFonts w:ascii="Arial Narrow" w:hAnsi="Arial Narrow"/>
                                <w:b/>
                                <w:color w:val="FFFF00"/>
                                <w:sz w:val="16"/>
                                <w:lang w:val="de-DE"/>
                              </w:rPr>
                              <w:t xml:space="preserve">inspection.cs@gmail.com </w:t>
                            </w:r>
                          </w:hyperlink>
                        </w:p>
                        <w:p w:rsidR="00BC4951" w:rsidRPr="00657BD0" w:rsidRDefault="00BC4951" w:rsidP="00AA2CCB">
                          <w:pPr>
                            <w:pStyle w:val="TEXTEINFO"/>
                            <w:spacing w:after="0"/>
                            <w:rPr>
                              <w:rFonts w:ascii="Arial Narrow" w:eastAsia="Calibri" w:hAnsi="Arial Narrow"/>
                              <w:b/>
                              <w:color w:val="FFFF00"/>
                              <w:sz w:val="16"/>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4895E2" id="_x0000_t202" coordsize="21600,21600" o:spt="202" path="m,l,21600r21600,l21600,xe">
              <v:stroke joinstyle="miter"/>
              <v:path gradientshapeok="t" o:connecttype="rect"/>
            </v:shapetype>
            <v:shape id="Text Box 24" o:spid="_x0000_s1034" type="#_x0000_t202" style="position:absolute;left:0;text-align:left;margin-left:192.75pt;margin-top:-20.5pt;width:328.9pt;height:1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qouAIAAMI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" filled="f" stroked="f">
              <v:textbox>
                <w:txbxContent>
                  <w:p w:rsidR="00BC4951" w:rsidRDefault="00BC4951" w:rsidP="00AA2CCB">
                    <w:pPr>
                      <w:spacing w:after="0" w:line="240" w:lineRule="auto"/>
                      <w:rPr>
                        <w:rFonts w:ascii="Arial Narrow" w:hAnsi="Arial Narrow" w:cs="Arial"/>
                        <w:b/>
                        <w:color w:val="FFFF00"/>
                        <w:sz w:val="16"/>
                        <w:szCs w:val="16"/>
                      </w:rPr>
                    </w:pPr>
                    <w:r w:rsidRPr="00AA2CCB">
                      <w:rPr>
                        <w:rFonts w:ascii="Arial Narrow" w:hAnsi="Arial Narrow" w:cs="Arial"/>
                        <w:b/>
                        <w:color w:val="FFFF00"/>
                        <w:sz w:val="16"/>
                        <w:szCs w:val="16"/>
                      </w:rPr>
                      <w:t xml:space="preserve">Project implemented by </w:t>
                    </w:r>
                    <w:r>
                      <w:rPr>
                        <w:rFonts w:ascii="Arial Narrow" w:hAnsi="Arial Narrow" w:cs="Arial"/>
                        <w:b/>
                        <w:color w:val="FFFF00"/>
                        <w:sz w:val="16"/>
                        <w:szCs w:val="16"/>
                      </w:rPr>
                      <w:t>Spain</w:t>
                    </w:r>
                    <w:r w:rsidRPr="00AA2CCB">
                      <w:rPr>
                        <w:rFonts w:ascii="Arial Narrow" w:hAnsi="Arial Narrow" w:cs="Arial"/>
                        <w:b/>
                        <w:color w:val="FFFF00"/>
                        <w:sz w:val="16"/>
                        <w:szCs w:val="16"/>
                      </w:rPr>
                      <w:t xml:space="preserve"> and its </w:t>
                    </w:r>
                    <w:r>
                      <w:rPr>
                        <w:rFonts w:ascii="Arial Narrow" w:hAnsi="Arial Narrow" w:cs="Arial"/>
                        <w:b/>
                        <w:color w:val="FFFF00"/>
                        <w:sz w:val="16"/>
                        <w:szCs w:val="16"/>
                      </w:rPr>
                      <w:t>c</w:t>
                    </w:r>
                    <w:r w:rsidRPr="00AA2CCB">
                      <w:rPr>
                        <w:rFonts w:ascii="Arial Narrow" w:hAnsi="Arial Narrow" w:cs="Arial"/>
                        <w:b/>
                        <w:color w:val="FFFF00"/>
                        <w:sz w:val="16"/>
                        <w:szCs w:val="16"/>
                      </w:rPr>
                      <w:t>onsortium  partners</w:t>
                    </w:r>
                    <w:r>
                      <w:rPr>
                        <w:rFonts w:ascii="Arial Narrow" w:hAnsi="Arial Narrow" w:cs="Arial"/>
                        <w:b/>
                        <w:color w:val="FFFF00"/>
                        <w:sz w:val="16"/>
                        <w:szCs w:val="16"/>
                      </w:rPr>
                      <w:t>, The Netherlands and Portugal</w:t>
                    </w:r>
                  </w:p>
                  <w:p w:rsidR="00BC4951" w:rsidRPr="00AA2CCB" w:rsidRDefault="00BC4951" w:rsidP="00AA2CCB">
                    <w:pPr>
                      <w:spacing w:after="0" w:line="240" w:lineRule="auto"/>
                      <w:rPr>
                        <w:rFonts w:ascii="Arial Narrow" w:hAnsi="Arial Narrow" w:cs="Arial"/>
                        <w:b/>
                        <w:color w:val="FFFF00"/>
                        <w:sz w:val="16"/>
                        <w:szCs w:val="16"/>
                      </w:rPr>
                    </w:pPr>
                    <w:r w:rsidRPr="00AA2CCB">
                      <w:rPr>
                        <w:rFonts w:ascii="Arial Narrow" w:hAnsi="Arial Narrow" w:cs="Arial"/>
                        <w:b/>
                        <w:color w:val="FFFF00"/>
                        <w:sz w:val="16"/>
                        <w:szCs w:val="16"/>
                      </w:rPr>
                      <w:t xml:space="preserve">Project contacts: </w:t>
                    </w:r>
                    <w:r>
                      <w:rPr>
                        <w:rFonts w:ascii="Arial Narrow" w:hAnsi="Arial Narrow" w:cs="Arial"/>
                        <w:b/>
                        <w:color w:val="FFFF00"/>
                        <w:sz w:val="16"/>
                        <w:szCs w:val="16"/>
                      </w:rPr>
                      <w:t>State Environmental Inspectorate</w:t>
                    </w:r>
                  </w:p>
                  <w:p w:rsidR="00BC4951" w:rsidRDefault="00BC4951" w:rsidP="00AA2CCB">
                    <w:pPr>
                      <w:spacing w:after="0" w:line="240" w:lineRule="auto"/>
                      <w:rPr>
                        <w:rFonts w:ascii="Arial Narrow" w:hAnsi="Arial Narrow" w:cs="Arial"/>
                        <w:b/>
                        <w:color w:val="FFFF00"/>
                        <w:sz w:val="16"/>
                        <w:szCs w:val="16"/>
                      </w:rPr>
                    </w:pPr>
                    <w:r w:rsidRPr="00AA2CCB">
                      <w:rPr>
                        <w:rFonts w:ascii="Arial Narrow" w:hAnsi="Arial Narrow" w:cs="Arial"/>
                        <w:b/>
                        <w:color w:val="FFFF00"/>
                        <w:sz w:val="16"/>
                        <w:szCs w:val="16"/>
                      </w:rPr>
                      <w:t xml:space="preserve">Address :  1000 Skopje, </w:t>
                    </w:r>
                    <w:r w:rsidRPr="00781736">
                      <w:rPr>
                        <w:rFonts w:ascii="Arial Narrow" w:hAnsi="Arial Narrow" w:cs="Arial"/>
                        <w:b/>
                        <w:color w:val="FFFF00"/>
                        <w:sz w:val="16"/>
                        <w:szCs w:val="16"/>
                      </w:rPr>
                      <w:t xml:space="preserve">Str. Kej Dimitar Vlahov No.4 (old Commercial Bank Building, 1st </w:t>
                    </w:r>
                    <w:r>
                      <w:rPr>
                        <w:rFonts w:ascii="Arial Narrow" w:hAnsi="Arial Narrow" w:cs="Arial"/>
                        <w:b/>
                        <w:color w:val="FFFF00"/>
                        <w:sz w:val="16"/>
                        <w:szCs w:val="16"/>
                      </w:rPr>
                      <w:t>floor)</w:t>
                    </w:r>
                  </w:p>
                  <w:p w:rsidR="00BC4951" w:rsidRPr="00657BD0" w:rsidRDefault="00BC4951" w:rsidP="00AA2CCB">
                    <w:pPr>
                      <w:pStyle w:val="TEXTEINFO"/>
                      <w:spacing w:after="0"/>
                      <w:rPr>
                        <w:rFonts w:ascii="Arial Narrow" w:hAnsi="Arial Narrow"/>
                        <w:b/>
                        <w:color w:val="FFFF00"/>
                        <w:sz w:val="16"/>
                        <w:lang w:val="de-DE"/>
                      </w:rPr>
                    </w:pPr>
                    <w:r w:rsidRPr="00657BD0">
                      <w:rPr>
                        <w:rFonts w:ascii="Arial Narrow" w:hAnsi="Arial Narrow"/>
                        <w:b/>
                        <w:color w:val="FFFF00"/>
                        <w:sz w:val="16"/>
                        <w:lang w:val="de-DE"/>
                      </w:rPr>
                      <w:t>Tel :           +389 (0) 713 777 12</w:t>
                    </w:r>
                  </w:p>
                  <w:p w:rsidR="00BC4951" w:rsidRPr="00657BD0" w:rsidRDefault="00BC4951" w:rsidP="00AA2CCB">
                    <w:pPr>
                      <w:pStyle w:val="TEXTEINFO"/>
                      <w:spacing w:after="0"/>
                      <w:rPr>
                        <w:rFonts w:ascii="Arial Narrow" w:hAnsi="Arial Narrow"/>
                        <w:b/>
                        <w:color w:val="FFFF00"/>
                        <w:sz w:val="16"/>
                        <w:lang w:val="de-DE"/>
                      </w:rPr>
                    </w:pPr>
                    <w:r w:rsidRPr="00657BD0">
                      <w:rPr>
                        <w:rFonts w:ascii="Arial Narrow" w:hAnsi="Arial Narrow"/>
                        <w:b/>
                        <w:color w:val="FFFF00"/>
                        <w:sz w:val="16"/>
                        <w:lang w:val="de-DE"/>
                      </w:rPr>
                      <w:t>E-mail :</w:t>
                    </w:r>
                    <w:r w:rsidRPr="00657BD0">
                      <w:rPr>
                        <w:b/>
                        <w:sz w:val="16"/>
                        <w:lang w:val="de-DE"/>
                      </w:rPr>
                      <w:t xml:space="preserve">  </w:t>
                    </w:r>
                    <w:r w:rsidRPr="00657BD0">
                      <w:rPr>
                        <w:rFonts w:ascii="Arial Narrow" w:eastAsia="Calibri" w:hAnsi="Arial Narrow"/>
                        <w:color w:val="FFFF00"/>
                        <w:sz w:val="16"/>
                        <w:lang w:val="de-DE"/>
                      </w:rPr>
                      <w:t xml:space="preserve">   </w:t>
                    </w:r>
                    <w:hyperlink r:id="rId2" w:history="1">
                      <w:r w:rsidRPr="00657BD0">
                        <w:rPr>
                          <w:rFonts w:ascii="Arial Narrow" w:hAnsi="Arial Narrow"/>
                          <w:b/>
                          <w:color w:val="FFFF00"/>
                          <w:sz w:val="16"/>
                          <w:lang w:val="de-DE"/>
                        </w:rPr>
                        <w:t xml:space="preserve">inspection.cs@gmail.com </w:t>
                      </w:r>
                    </w:hyperlink>
                  </w:p>
                  <w:p w:rsidR="00BC4951" w:rsidRPr="00657BD0" w:rsidRDefault="00BC4951" w:rsidP="00AA2CCB">
                    <w:pPr>
                      <w:pStyle w:val="TEXTEINFO"/>
                      <w:spacing w:after="0"/>
                      <w:rPr>
                        <w:rFonts w:ascii="Arial Narrow" w:eastAsia="Calibri" w:hAnsi="Arial Narrow"/>
                        <w:b/>
                        <w:color w:val="FFFF00"/>
                        <w:sz w:val="16"/>
                        <w:lang w:val="de-DE"/>
                      </w:rPr>
                    </w:pPr>
                  </w:p>
                </w:txbxContent>
              </v:textbox>
            </v:shape>
          </w:pict>
        </mc:Fallback>
      </mc:AlternateContent>
    </w:r>
  </w:p>
  <w:p w:rsidR="00BC4951" w:rsidRDefault="00BC4951" w:rsidP="00061D4E">
    <w:pPr>
      <w:spacing w:after="0"/>
      <w:jc w:val="center"/>
      <w:rPr>
        <w:rFonts w:ascii="Arial" w:hAnsi="Arial" w:cs="Arial"/>
        <w:b/>
        <w:color w:val="262626"/>
        <w:sz w:val="18"/>
        <w:szCs w:val="18"/>
        <w:lang w:val="en-US"/>
      </w:rPr>
    </w:pPr>
    <w:r>
      <w:rPr>
        <w:rFonts w:ascii="Arial" w:hAnsi="Arial" w:cs="Arial"/>
        <w:b/>
        <w:noProof/>
        <w:color w:val="262626"/>
        <w:sz w:val="18"/>
        <w:szCs w:val="18"/>
        <w:lang w:val="es-ES" w:eastAsia="es-ES"/>
      </w:rPr>
      <mc:AlternateContent>
        <mc:Choice Requires="wps">
          <w:drawing>
            <wp:anchor distT="0" distB="0" distL="114300" distR="114300" simplePos="0" relativeHeight="251657728" behindDoc="0" locked="0" layoutInCell="1" allowOverlap="1" wp14:anchorId="36F1866E" wp14:editId="6ABF0A51">
              <wp:simplePos x="0" y="0"/>
              <wp:positionH relativeFrom="column">
                <wp:posOffset>-890270</wp:posOffset>
              </wp:positionH>
              <wp:positionV relativeFrom="paragraph">
                <wp:posOffset>-411480</wp:posOffset>
              </wp:positionV>
              <wp:extent cx="8769985" cy="838835"/>
              <wp:effectExtent l="5080" t="7620" r="6985" b="1079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985" cy="838835"/>
                      </a:xfrm>
                      <a:prstGeom prst="rect">
                        <a:avLst/>
                      </a:prstGeom>
                      <a:solidFill>
                        <a:srgbClr val="22518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140BD" id="Rectangle 22" o:spid="_x0000_s1026" style="position:absolute;margin-left:-70.1pt;margin-top:-32.4pt;width:690.55pt;height:6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" fillcolor="#22518a"/>
          </w:pict>
        </mc:Fallback>
      </mc:AlternateContent>
    </w:r>
    <w:r>
      <w:rPr>
        <w:rFonts w:ascii="Arial" w:hAnsi="Arial" w:cs="Arial"/>
        <w:b/>
        <w:noProof/>
        <w:color w:val="262626"/>
        <w:sz w:val="18"/>
        <w:szCs w:val="18"/>
        <w:lang w:val="es-ES" w:eastAsia="es-ES"/>
      </w:rPr>
      <mc:AlternateContent>
        <mc:Choice Requires="wps">
          <w:drawing>
            <wp:anchor distT="0" distB="0" distL="114300" distR="114300" simplePos="0" relativeHeight="251659776" behindDoc="0" locked="0" layoutInCell="1" allowOverlap="1" wp14:anchorId="3DFBB5E5" wp14:editId="7C7DDE51">
              <wp:simplePos x="0" y="0"/>
              <wp:positionH relativeFrom="column">
                <wp:posOffset>-890270</wp:posOffset>
              </wp:positionH>
              <wp:positionV relativeFrom="paragraph">
                <wp:posOffset>-648335</wp:posOffset>
              </wp:positionV>
              <wp:extent cx="3492500" cy="1610995"/>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610995"/>
                      </a:xfrm>
                      <a:prstGeom prst="rect">
                        <a:avLst/>
                      </a:prstGeom>
                      <a:noFill/>
                      <a:ln>
                        <a:noFill/>
                      </a:ln>
                      <a:extLst>
                        <a:ext uri="{909E8E84-426E-40DD-AFC4-6F175D3DCCD1}">
                          <a14:hiddenFill xmlns:a14="http://schemas.microsoft.com/office/drawing/2010/main">
                            <a:solidFill>
                              <a:srgbClr val="23538D"/>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C4951" w:rsidRDefault="00BC4951" w:rsidP="00744443">
                          <w:pPr>
                            <w:tabs>
                              <w:tab w:val="left" w:pos="0"/>
                            </w:tabs>
                            <w:spacing w:line="240" w:lineRule="auto"/>
                            <w:rPr>
                              <w:rFonts w:ascii="Arial Narrow" w:hAnsi="Arial Narrow" w:cs="Arial"/>
                              <w:b/>
                              <w:color w:val="FFFF00"/>
                              <w:sz w:val="20"/>
                              <w:szCs w:val="20"/>
                            </w:rPr>
                          </w:pPr>
                          <w:r>
                            <w:rPr>
                              <w:rFonts w:ascii="Arial Narrow" w:hAnsi="Arial Narrow" w:cs="Arial"/>
                              <w:b/>
                              <w:color w:val="FFFF00"/>
                              <w:sz w:val="20"/>
                              <w:szCs w:val="20"/>
                            </w:rPr>
                            <w:t xml:space="preserve"> </w:t>
                          </w:r>
                        </w:p>
                        <w:p w:rsidR="00BC4951" w:rsidRPr="0083763E" w:rsidRDefault="00BC4951" w:rsidP="00744443">
                          <w:pPr>
                            <w:tabs>
                              <w:tab w:val="left" w:pos="0"/>
                            </w:tabs>
                            <w:spacing w:line="240" w:lineRule="auto"/>
                            <w:rPr>
                              <w:rFonts w:cs="Arial"/>
                              <w:color w:val="0F243E"/>
                              <w:sz w:val="16"/>
                              <w:szCs w:val="16"/>
                            </w:rPr>
                          </w:pPr>
                          <w:r>
                            <w:rPr>
                              <w:rFonts w:ascii="Arial Narrow" w:hAnsi="Arial Narrow" w:cs="Arial"/>
                              <w:b/>
                              <w:noProof/>
                              <w:color w:val="FFFF00"/>
                              <w:sz w:val="20"/>
                              <w:szCs w:val="20"/>
                              <w:lang w:val="es-ES" w:eastAsia="es-ES"/>
                            </w:rPr>
                            <w:drawing>
                              <wp:inline distT="0" distB="0" distL="0" distR="0" wp14:anchorId="399B8C1E" wp14:editId="1F5B3F61">
                                <wp:extent cx="717550" cy="47815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7550" cy="478155"/>
                                        </a:xfrm>
                                        <a:prstGeom prst="rect">
                                          <a:avLst/>
                                        </a:prstGeom>
                                        <a:blipFill dpi="0" rotWithShape="1">
                                          <a:blip r:embed="rId4"/>
                                          <a:srcRect/>
                                          <a:tile tx="0" ty="0" sx="100000" sy="100000" flip="none" algn="tl"/>
                                        </a:blipFill>
                                        <a:ln>
                                          <a:noFill/>
                                        </a:ln>
                                      </pic:spPr>
                                    </pic:pic>
                                  </a:graphicData>
                                </a:graphic>
                              </wp:inline>
                            </w:drawing>
                          </w:r>
                          <w:r>
                            <w:rPr>
                              <w:rFonts w:ascii="Arial Narrow" w:hAnsi="Arial Narrow" w:cs="Arial"/>
                              <w:b/>
                              <w:color w:val="FFFF00"/>
                              <w:sz w:val="20"/>
                              <w:szCs w:val="20"/>
                            </w:rPr>
                            <w:t xml:space="preserve">    This </w:t>
                          </w:r>
                          <w:r w:rsidRPr="00DB3B87">
                            <w:rPr>
                              <w:rFonts w:ascii="Arial Narrow" w:hAnsi="Arial Narrow" w:cs="Arial"/>
                              <w:b/>
                              <w:color w:val="FFFF00"/>
                              <w:sz w:val="20"/>
                              <w:szCs w:val="20"/>
                            </w:rPr>
                            <w:t xml:space="preserve">Project </w:t>
                          </w:r>
                          <w:r>
                            <w:rPr>
                              <w:rFonts w:ascii="Arial Narrow" w:hAnsi="Arial Narrow" w:cs="Arial"/>
                              <w:b/>
                              <w:color w:val="FFFF00"/>
                              <w:sz w:val="20"/>
                              <w:szCs w:val="20"/>
                            </w:rPr>
                            <w:t xml:space="preserve">is funded </w:t>
                          </w:r>
                          <w:r w:rsidRPr="00DB3B87">
                            <w:rPr>
                              <w:rFonts w:ascii="Arial Narrow" w:hAnsi="Arial Narrow" w:cs="Arial"/>
                              <w:b/>
                              <w:color w:val="FFFF00"/>
                              <w:sz w:val="20"/>
                              <w:szCs w:val="20"/>
                            </w:rPr>
                            <w:t>by the European Union</w:t>
                          </w:r>
                          <w:r w:rsidRPr="00744443">
                            <w:rPr>
                              <w:rFonts w:cs="Arial"/>
                              <w:color w:val="0F243E"/>
                              <w:sz w:val="16"/>
                              <w:szCs w:val="16"/>
                              <w:lang w:val="en-US"/>
                            </w:rPr>
                            <w:t xml:space="preserve"> </w:t>
                          </w:r>
                        </w:p>
                        <w:p w:rsidR="00BC4951" w:rsidRDefault="00BC4951" w:rsidP="00577E67">
                          <w:pPr>
                            <w:spacing w:after="0"/>
                            <w:rPr>
                              <w:rFonts w:ascii="Arial Narrow" w:hAnsi="Arial Narrow" w:cs="Arial"/>
                              <w:b/>
                              <w:color w:val="FFFF00"/>
                              <w:sz w:val="20"/>
                              <w:szCs w:val="20"/>
                            </w:rPr>
                          </w:pPr>
                        </w:p>
                        <w:p w:rsidR="00BC4951" w:rsidRDefault="00BC4951" w:rsidP="00577E67">
                          <w:pPr>
                            <w:spacing w:after="0"/>
                            <w:rPr>
                              <w:rFonts w:ascii="Arial Narrow" w:hAnsi="Arial Narrow" w:cs="Arial"/>
                              <w:b/>
                              <w:color w:val="FFFF00"/>
                              <w:sz w:val="20"/>
                              <w:szCs w:val="20"/>
                            </w:rPr>
                          </w:pPr>
                        </w:p>
                        <w:p w:rsidR="00BC4951" w:rsidRPr="009D3F51" w:rsidRDefault="00BC4951" w:rsidP="00577E67">
                          <w:pPr>
                            <w:spacing w:after="0"/>
                            <w:rPr>
                              <w:color w:val="0000FF"/>
                            </w:rPr>
                          </w:pPr>
                          <w:r>
                            <w:rPr>
                              <w:rFonts w:ascii="Arial Narrow" w:hAnsi="Arial Narrow" w:cs="Arial"/>
                              <w:b/>
                              <w:color w:val="FFFF00"/>
                              <w:sz w:val="20"/>
                              <w:szCs w:val="20"/>
                            </w:rPr>
                            <w:t xml:space="preserve">   </w:t>
                          </w:r>
                        </w:p>
                        <w:p w:rsidR="00BC4951" w:rsidRPr="009D3F51" w:rsidRDefault="00BC4951" w:rsidP="0035326D">
                          <w:pPr>
                            <w:rPr>
                              <w:color w:val="0000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BB5E5" id="Text Box 25" o:spid="_x0000_s1035" type="#_x0000_t202" style="position:absolute;left:0;text-align:left;margin-left:-70.1pt;margin-top:-51.05pt;width:275pt;height:1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dIvAIAAMI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" filled="f" fillcolor="#23538d" stroked="f" strokeweight=".25pt">
              <v:textbox>
                <w:txbxContent>
                  <w:p w:rsidR="00BC4951" w:rsidRDefault="00BC4951" w:rsidP="00744443">
                    <w:pPr>
                      <w:tabs>
                        <w:tab w:val="left" w:pos="0"/>
                      </w:tabs>
                      <w:spacing w:line="240" w:lineRule="auto"/>
                      <w:rPr>
                        <w:rFonts w:ascii="Arial Narrow" w:hAnsi="Arial Narrow" w:cs="Arial"/>
                        <w:b/>
                        <w:color w:val="FFFF00"/>
                        <w:sz w:val="20"/>
                        <w:szCs w:val="20"/>
                      </w:rPr>
                    </w:pPr>
                    <w:r>
                      <w:rPr>
                        <w:rFonts w:ascii="Arial Narrow" w:hAnsi="Arial Narrow" w:cs="Arial"/>
                        <w:b/>
                        <w:color w:val="FFFF00"/>
                        <w:sz w:val="20"/>
                        <w:szCs w:val="20"/>
                      </w:rPr>
                      <w:t xml:space="preserve"> </w:t>
                    </w:r>
                  </w:p>
                  <w:p w:rsidR="00BC4951" w:rsidRPr="0083763E" w:rsidRDefault="00BC4951" w:rsidP="00744443">
                    <w:pPr>
                      <w:tabs>
                        <w:tab w:val="left" w:pos="0"/>
                      </w:tabs>
                      <w:spacing w:line="240" w:lineRule="auto"/>
                      <w:rPr>
                        <w:rFonts w:cs="Arial"/>
                        <w:color w:val="0F243E"/>
                        <w:sz w:val="16"/>
                        <w:szCs w:val="16"/>
                      </w:rPr>
                    </w:pPr>
                    <w:r>
                      <w:rPr>
                        <w:rFonts w:ascii="Arial Narrow" w:hAnsi="Arial Narrow" w:cs="Arial"/>
                        <w:b/>
                        <w:noProof/>
                        <w:color w:val="FFFF00"/>
                        <w:sz w:val="20"/>
                        <w:szCs w:val="20"/>
                        <w:lang w:val="es-ES" w:eastAsia="es-ES"/>
                      </w:rPr>
                      <w:drawing>
                        <wp:inline distT="0" distB="0" distL="0" distR="0" wp14:anchorId="399B8C1E" wp14:editId="1F5B3F61">
                          <wp:extent cx="717550" cy="478155"/>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7550" cy="478155"/>
                                  </a:xfrm>
                                  <a:prstGeom prst="rect">
                                    <a:avLst/>
                                  </a:prstGeom>
                                  <a:blipFill dpi="0" rotWithShape="1">
                                    <a:blip r:embed="rId4"/>
                                    <a:srcRect/>
                                    <a:tile tx="0" ty="0" sx="100000" sy="100000" flip="none" algn="tl"/>
                                  </a:blipFill>
                                  <a:ln>
                                    <a:noFill/>
                                  </a:ln>
                                </pic:spPr>
                              </pic:pic>
                            </a:graphicData>
                          </a:graphic>
                        </wp:inline>
                      </w:drawing>
                    </w:r>
                    <w:r>
                      <w:rPr>
                        <w:rFonts w:ascii="Arial Narrow" w:hAnsi="Arial Narrow" w:cs="Arial"/>
                        <w:b/>
                        <w:color w:val="FFFF00"/>
                        <w:sz w:val="20"/>
                        <w:szCs w:val="20"/>
                      </w:rPr>
                      <w:t xml:space="preserve">    This </w:t>
                    </w:r>
                    <w:r w:rsidRPr="00DB3B87">
                      <w:rPr>
                        <w:rFonts w:ascii="Arial Narrow" w:hAnsi="Arial Narrow" w:cs="Arial"/>
                        <w:b/>
                        <w:color w:val="FFFF00"/>
                        <w:sz w:val="20"/>
                        <w:szCs w:val="20"/>
                      </w:rPr>
                      <w:t xml:space="preserve">Project </w:t>
                    </w:r>
                    <w:r>
                      <w:rPr>
                        <w:rFonts w:ascii="Arial Narrow" w:hAnsi="Arial Narrow" w:cs="Arial"/>
                        <w:b/>
                        <w:color w:val="FFFF00"/>
                        <w:sz w:val="20"/>
                        <w:szCs w:val="20"/>
                      </w:rPr>
                      <w:t xml:space="preserve">is funded </w:t>
                    </w:r>
                    <w:r w:rsidRPr="00DB3B87">
                      <w:rPr>
                        <w:rFonts w:ascii="Arial Narrow" w:hAnsi="Arial Narrow" w:cs="Arial"/>
                        <w:b/>
                        <w:color w:val="FFFF00"/>
                        <w:sz w:val="20"/>
                        <w:szCs w:val="20"/>
                      </w:rPr>
                      <w:t>by the European Union</w:t>
                    </w:r>
                    <w:r w:rsidRPr="00744443">
                      <w:rPr>
                        <w:rFonts w:cs="Arial"/>
                        <w:color w:val="0F243E"/>
                        <w:sz w:val="16"/>
                        <w:szCs w:val="16"/>
                        <w:lang w:val="en-US"/>
                      </w:rPr>
                      <w:t xml:space="preserve"> </w:t>
                    </w:r>
                  </w:p>
                  <w:p w:rsidR="00BC4951" w:rsidRDefault="00BC4951" w:rsidP="00577E67">
                    <w:pPr>
                      <w:spacing w:after="0"/>
                      <w:rPr>
                        <w:rFonts w:ascii="Arial Narrow" w:hAnsi="Arial Narrow" w:cs="Arial"/>
                        <w:b/>
                        <w:color w:val="FFFF00"/>
                        <w:sz w:val="20"/>
                        <w:szCs w:val="20"/>
                      </w:rPr>
                    </w:pPr>
                  </w:p>
                  <w:p w:rsidR="00BC4951" w:rsidRDefault="00BC4951" w:rsidP="00577E67">
                    <w:pPr>
                      <w:spacing w:after="0"/>
                      <w:rPr>
                        <w:rFonts w:ascii="Arial Narrow" w:hAnsi="Arial Narrow" w:cs="Arial"/>
                        <w:b/>
                        <w:color w:val="FFFF00"/>
                        <w:sz w:val="20"/>
                        <w:szCs w:val="20"/>
                      </w:rPr>
                    </w:pPr>
                  </w:p>
                  <w:p w:rsidR="00BC4951" w:rsidRPr="009D3F51" w:rsidRDefault="00BC4951" w:rsidP="00577E67">
                    <w:pPr>
                      <w:spacing w:after="0"/>
                      <w:rPr>
                        <w:color w:val="0000FF"/>
                      </w:rPr>
                    </w:pPr>
                    <w:r>
                      <w:rPr>
                        <w:rFonts w:ascii="Arial Narrow" w:hAnsi="Arial Narrow" w:cs="Arial"/>
                        <w:b/>
                        <w:color w:val="FFFF00"/>
                        <w:sz w:val="20"/>
                        <w:szCs w:val="20"/>
                      </w:rPr>
                      <w:t xml:space="preserve">   </w:t>
                    </w:r>
                  </w:p>
                  <w:p w:rsidR="00BC4951" w:rsidRPr="009D3F51" w:rsidRDefault="00BC4951" w:rsidP="0035326D">
                    <w:pPr>
                      <w:rPr>
                        <w:color w:val="0000FF"/>
                      </w:rPr>
                    </w:pPr>
                  </w:p>
                </w:txbxContent>
              </v:textbox>
            </v:shape>
          </w:pict>
        </mc:Fallback>
      </mc:AlternateContent>
    </w:r>
    <w:r>
      <w:rPr>
        <w:rFonts w:ascii="Arial" w:hAnsi="Arial" w:cs="Arial"/>
        <w:b/>
        <w:color w:val="262626"/>
        <w:sz w:val="18"/>
        <w:szCs w:val="18"/>
        <w:lang w:val="en-US"/>
      </w:rPr>
      <w:t xml:space="preserve">   </w:t>
    </w:r>
  </w:p>
  <w:p w:rsidR="00BC4951" w:rsidRDefault="00BC4951" w:rsidP="00061D4E">
    <w:pPr>
      <w:spacing w:after="0"/>
      <w:jc w:val="center"/>
      <w:rPr>
        <w:rFonts w:ascii="Arial" w:hAnsi="Arial" w:cs="Arial"/>
        <w:b/>
        <w:color w:val="262626"/>
        <w:sz w:val="18"/>
        <w:szCs w:val="18"/>
        <w:lang w:val="en-US"/>
      </w:rPr>
    </w:pPr>
  </w:p>
  <w:p w:rsidR="00BC4951" w:rsidRDefault="00BC4951" w:rsidP="00061D4E">
    <w:pPr>
      <w:spacing w:after="0"/>
      <w:jc w:val="center"/>
      <w:rPr>
        <w:rFonts w:ascii="Arial" w:hAnsi="Arial" w:cs="Arial"/>
        <w:b/>
        <w:color w:val="262626"/>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20D" w:rsidRDefault="000E320D" w:rsidP="007F3AA2">
      <w:pPr>
        <w:spacing w:after="0" w:line="240" w:lineRule="auto"/>
      </w:pPr>
      <w:r>
        <w:separator/>
      </w:r>
    </w:p>
  </w:footnote>
  <w:footnote w:type="continuationSeparator" w:id="0">
    <w:p w:rsidR="000E320D" w:rsidRDefault="000E320D" w:rsidP="007F3AA2">
      <w:pPr>
        <w:spacing w:after="0" w:line="240" w:lineRule="auto"/>
      </w:pPr>
      <w:r>
        <w:continuationSeparator/>
      </w:r>
    </w:p>
  </w:footnote>
  <w:footnote w:type="continuationNotice" w:id="1">
    <w:p w:rsidR="000E320D" w:rsidRDefault="000E320D">
      <w:pPr>
        <w:spacing w:after="0" w:line="240" w:lineRule="auto"/>
      </w:pPr>
    </w:p>
  </w:footnote>
  <w:footnote w:id="2">
    <w:p w:rsidR="00BC4951" w:rsidRPr="007D4D70" w:rsidRDefault="00BC4951" w:rsidP="00FE2F8D">
      <w:pPr>
        <w:spacing w:after="0"/>
        <w:rPr>
          <w:sz w:val="18"/>
          <w:szCs w:val="18"/>
          <w:lang w:val="en-US"/>
        </w:rPr>
      </w:pPr>
      <w:r w:rsidRPr="007D4D70">
        <w:rPr>
          <w:rStyle w:val="FootnoteReference"/>
          <w:sz w:val="18"/>
          <w:szCs w:val="18"/>
        </w:rPr>
        <w:footnoteRef/>
      </w:r>
      <w:r w:rsidRPr="007D4D70">
        <w:rPr>
          <w:sz w:val="18"/>
          <w:szCs w:val="18"/>
        </w:rPr>
        <w:t xml:space="preserve"> </w:t>
      </w:r>
      <w:r w:rsidRPr="007D4D70">
        <w:rPr>
          <w:noProof/>
          <w:sz w:val="18"/>
          <w:szCs w:val="18"/>
          <w:lang w:val="en-US"/>
        </w:rPr>
        <w:t>“Sum PCBs” are the sum of PCB 28, PCB 52, PCB 101, PCB 118, PCB 138, PCB 153 and PCB 180</w:t>
      </w:r>
    </w:p>
  </w:footnote>
  <w:footnote w:id="3">
    <w:p w:rsidR="00BC4951" w:rsidRPr="00FE2F8D" w:rsidRDefault="00BC4951" w:rsidP="00FE2F8D">
      <w:pPr>
        <w:pStyle w:val="FootnoteText"/>
        <w:rPr>
          <w:rFonts w:ascii="Calibri" w:eastAsia="Calibri" w:hAnsi="Calibri" w:cs="Times New Roman"/>
          <w:noProof/>
          <w:sz w:val="18"/>
          <w:szCs w:val="18"/>
          <w:lang w:val="en-US" w:eastAsia="en-US"/>
        </w:rPr>
      </w:pPr>
      <w:r>
        <w:rPr>
          <w:rStyle w:val="FootnoteReference"/>
        </w:rPr>
        <w:footnoteRef/>
      </w:r>
      <w:r>
        <w:t xml:space="preserve"> </w:t>
      </w:r>
      <w:r w:rsidRPr="00FE2F8D">
        <w:rPr>
          <w:rFonts w:ascii="Calibri" w:eastAsia="Calibri" w:hAnsi="Calibri" w:cs="Times New Roman"/>
          <w:noProof/>
          <w:sz w:val="18"/>
          <w:szCs w:val="18"/>
          <w:lang w:val="en-US" w:eastAsia="en-US"/>
        </w:rPr>
        <w:t>“Sum PACs” are the sum of naftaleen, fenantreen, antraceen, fluorantheen, chryseen, benzo(a)antraceen, benzo(a)pyreen, benzo(k)fluorantheen, indeno(1,2,3cd)pyreen and benzo(ghi)peryleen</w:t>
      </w:r>
    </w:p>
  </w:footnote>
  <w:footnote w:id="4">
    <w:p w:rsidR="00BC4951" w:rsidRPr="00F87532" w:rsidRDefault="00BC4951">
      <w:pPr>
        <w:pStyle w:val="FootnoteText"/>
        <w:rPr>
          <w:sz w:val="18"/>
          <w:szCs w:val="18"/>
          <w:lang w:val="en-US"/>
        </w:rPr>
      </w:pPr>
      <w:r w:rsidRPr="00F87532">
        <w:rPr>
          <w:rStyle w:val="FootnoteReference"/>
          <w:sz w:val="18"/>
          <w:szCs w:val="18"/>
        </w:rPr>
        <w:footnoteRef/>
      </w:r>
      <w:r w:rsidRPr="00F87532">
        <w:rPr>
          <w:sz w:val="18"/>
          <w:szCs w:val="18"/>
          <w:lang w:val="en-US"/>
        </w:rPr>
        <w:t xml:space="preserve"> http://eur-lex.europa.eu/legal-content/EN/TXT/?uri=CELEX%3A52014XC0506%2801%29</w:t>
      </w:r>
    </w:p>
  </w:footnote>
  <w:footnote w:id="5">
    <w:p w:rsidR="00BC4951" w:rsidRPr="00863B48" w:rsidRDefault="00BC4951" w:rsidP="001C69F4">
      <w:pPr>
        <w:pStyle w:val="FootnoteText"/>
        <w:rPr>
          <w:lang w:val="es-ES"/>
        </w:rPr>
      </w:pPr>
      <w:r w:rsidRPr="00F87532">
        <w:rPr>
          <w:rStyle w:val="FootnoteReference"/>
          <w:sz w:val="18"/>
          <w:szCs w:val="18"/>
        </w:rPr>
        <w:footnoteRef/>
      </w:r>
      <w:r w:rsidRPr="00F87532">
        <w:rPr>
          <w:sz w:val="18"/>
          <w:szCs w:val="18"/>
          <w:lang w:val="es-ES"/>
        </w:rPr>
        <w:t>IHOBE (2007) Procedimiento para la elaboración del informe preliminar de la situación del suelo</w:t>
      </w:r>
    </w:p>
  </w:footnote>
  <w:footnote w:id="6">
    <w:p w:rsidR="00BC4951" w:rsidRPr="00F87532" w:rsidRDefault="00BC4951" w:rsidP="00AF4373">
      <w:pPr>
        <w:pStyle w:val="FootnoteText"/>
        <w:rPr>
          <w:sz w:val="18"/>
          <w:szCs w:val="18"/>
          <w:lang w:val="es-ES"/>
        </w:rPr>
      </w:pPr>
      <w:r>
        <w:rPr>
          <w:rStyle w:val="FootnoteReference"/>
        </w:rPr>
        <w:footnoteRef/>
      </w:r>
      <w:r w:rsidRPr="00863B48">
        <w:rPr>
          <w:lang w:val="es-ES"/>
        </w:rPr>
        <w:t xml:space="preserve"> </w:t>
      </w:r>
      <w:r w:rsidRPr="00F87532">
        <w:rPr>
          <w:sz w:val="18"/>
          <w:szCs w:val="18"/>
          <w:lang w:val="es-ES"/>
        </w:rPr>
        <w:t>IHOBE (2008) Guía Técnica de identificación de medidas preventivas contra la contaminación del suelo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951" w:rsidRDefault="00BC4951">
    <w:pPr>
      <w:pStyle w:val="Header"/>
    </w:pPr>
  </w:p>
  <w:p w:rsidR="00BC4951" w:rsidRDefault="00BC49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951" w:rsidRDefault="00BC4951" w:rsidP="00E8376A">
    <w:pPr>
      <w:spacing w:after="0"/>
      <w:jc w:val="center"/>
      <w:rPr>
        <w:rFonts w:ascii="Arial" w:hAnsi="Arial" w:cs="Arial"/>
        <w:b/>
        <w:sz w:val="20"/>
        <w:szCs w:val="20"/>
      </w:rPr>
    </w:pPr>
    <w:r>
      <w:rPr>
        <w:rFonts w:ascii="Arial" w:hAnsi="Arial" w:cs="Arial"/>
        <w:b/>
        <w:noProof/>
        <w:sz w:val="20"/>
        <w:szCs w:val="20"/>
        <w:lang w:val="es-ES" w:eastAsia="es-ES"/>
      </w:rPr>
      <mc:AlternateContent>
        <mc:Choice Requires="wps">
          <w:drawing>
            <wp:anchor distT="0" distB="0" distL="114300" distR="114300" simplePos="0" relativeHeight="251656704" behindDoc="0" locked="0" layoutInCell="1" allowOverlap="1" wp14:anchorId="19CFC916" wp14:editId="53620870">
              <wp:simplePos x="0" y="0"/>
              <wp:positionH relativeFrom="column">
                <wp:posOffset>443230</wp:posOffset>
              </wp:positionH>
              <wp:positionV relativeFrom="paragraph">
                <wp:posOffset>120015</wp:posOffset>
              </wp:positionV>
              <wp:extent cx="5124450" cy="768985"/>
              <wp:effectExtent l="0" t="0" r="4445"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51" w:rsidRPr="00744443" w:rsidRDefault="00BC4951" w:rsidP="00504EF4">
                          <w:pPr>
                            <w:spacing w:after="0"/>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rsidR="00BC4951" w:rsidRPr="00744443" w:rsidRDefault="00BC4951" w:rsidP="00504EF4">
                          <w:pPr>
                            <w:rPr>
                              <w:b/>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CFC916" id="_x0000_t202" coordsize="21600,21600" o:spt="202" path="m,l,21600r21600,l21600,xe">
              <v:stroke joinstyle="miter"/>
              <v:path gradientshapeok="t" o:connecttype="rect"/>
            </v:shapetype>
            <v:shape id="Text Box 20" o:spid="_x0000_s1030" type="#_x0000_t202" style="position:absolute;left:0;text-align:left;margin-left:34.9pt;margin-top:9.45pt;width:403.5pt;height:6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L7t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" filled="f" stroked="f">
              <v:textbox>
                <w:txbxContent>
                  <w:p w:rsidR="00BC4951" w:rsidRPr="00744443" w:rsidRDefault="00BC4951" w:rsidP="00504EF4">
                    <w:pPr>
                      <w:spacing w:after="0"/>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rsidR="00BC4951" w:rsidRPr="00744443" w:rsidRDefault="00BC4951" w:rsidP="00504EF4">
                    <w:pPr>
                      <w:rPr>
                        <w:b/>
                        <w:color w:val="FFFFFF"/>
                      </w:rPr>
                    </w:pPr>
                  </w:p>
                </w:txbxContent>
              </v:textbox>
            </v:shape>
          </w:pict>
        </mc:Fallback>
      </mc:AlternateContent>
    </w:r>
    <w:r>
      <w:rPr>
        <w:rFonts w:ascii="Times New Roman" w:hAnsi="Times New Roman"/>
        <w:noProof/>
        <w:sz w:val="24"/>
        <w:szCs w:val="24"/>
        <w:lang w:val="es-ES" w:eastAsia="es-ES"/>
      </w:rPr>
      <w:drawing>
        <wp:anchor distT="36576" distB="36576" distL="36576" distR="36576" simplePos="0" relativeHeight="251661824" behindDoc="0" locked="0" layoutInCell="1" allowOverlap="1" wp14:anchorId="72EA9A69" wp14:editId="2D32934D">
          <wp:simplePos x="0" y="0"/>
          <wp:positionH relativeFrom="column">
            <wp:posOffset>9466580</wp:posOffset>
          </wp:positionH>
          <wp:positionV relativeFrom="paragraph">
            <wp:posOffset>144145</wp:posOffset>
          </wp:positionV>
          <wp:extent cx="1224280" cy="758825"/>
          <wp:effectExtent l="0" t="0" r="0" b="0"/>
          <wp:wrapNone/>
          <wp:docPr id="36" name="Picture 2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val="es-ES" w:eastAsia="es-ES"/>
      </w:rPr>
      <mc:AlternateContent>
        <mc:Choice Requires="wps">
          <w:drawing>
            <wp:anchor distT="0" distB="0" distL="114300" distR="114300" simplePos="0" relativeHeight="251653632" behindDoc="0" locked="0" layoutInCell="1" allowOverlap="1" wp14:anchorId="0849ACD8" wp14:editId="0D7892F8">
              <wp:simplePos x="0" y="0"/>
              <wp:positionH relativeFrom="column">
                <wp:posOffset>-842645</wp:posOffset>
              </wp:positionH>
              <wp:positionV relativeFrom="paragraph">
                <wp:posOffset>-232410</wp:posOffset>
              </wp:positionV>
              <wp:extent cx="7467600" cy="1348740"/>
              <wp:effectExtent l="5080" t="5715" r="13970" b="762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348740"/>
                      </a:xfrm>
                      <a:prstGeom prst="rect">
                        <a:avLst/>
                      </a:prstGeom>
                      <a:solidFill>
                        <a:srgbClr val="22518A"/>
                      </a:solidFill>
                      <a:ln w="9525">
                        <a:solidFill>
                          <a:srgbClr val="000000"/>
                        </a:solidFill>
                        <a:miter lim="800000"/>
                        <a:headEnd/>
                        <a:tailEnd/>
                      </a:ln>
                    </wps:spPr>
                    <wps:txbx>
                      <w:txbxContent>
                        <w:p w:rsidR="00BC4951" w:rsidRDefault="00BC4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9ACD8" id="Rectangle 15" o:spid="_x0000_s1031" style="position:absolute;left:0;text-align:left;margin-left:-66.35pt;margin-top:-18.3pt;width:588pt;height:10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" fillcolor="#22518a">
              <v:textbox>
                <w:txbxContent>
                  <w:p w:rsidR="00BC4951" w:rsidRDefault="00BC4951"/>
                </w:txbxContent>
              </v:textbox>
            </v:rect>
          </w:pict>
        </mc:Fallback>
      </mc:AlternateContent>
    </w:r>
    <w:r>
      <w:rPr>
        <w:rFonts w:ascii="Arial" w:hAnsi="Arial" w:cs="Arial"/>
        <w:b/>
        <w:sz w:val="20"/>
        <w:szCs w:val="20"/>
      </w:rPr>
      <w:t xml:space="preserve">      </w:t>
    </w:r>
  </w:p>
  <w:p w:rsidR="00BC4951" w:rsidRPr="00603F25" w:rsidRDefault="00BC4951" w:rsidP="00E8376A">
    <w:pPr>
      <w:spacing w:before="120" w:after="0"/>
      <w:jc w:val="center"/>
      <w:rPr>
        <w:rFonts w:ascii="Arial" w:hAnsi="Arial" w:cs="Arial"/>
        <w:sz w:val="20"/>
        <w:szCs w:val="20"/>
      </w:rPr>
    </w:pPr>
    <w:r>
      <w:rPr>
        <w:rFonts w:ascii="Arial" w:hAnsi="Arial" w:cs="Arial"/>
        <w:b/>
        <w:noProof/>
        <w:sz w:val="20"/>
        <w:szCs w:val="20"/>
        <w:lang w:val="es-ES" w:eastAsia="es-ES"/>
      </w:rPr>
      <mc:AlternateContent>
        <mc:Choice Requires="wps">
          <w:drawing>
            <wp:anchor distT="0" distB="0" distL="114300" distR="114300" simplePos="0" relativeHeight="251660800" behindDoc="0" locked="0" layoutInCell="1" allowOverlap="1" wp14:anchorId="65AAE5EB" wp14:editId="6843608E">
              <wp:simplePos x="0" y="0"/>
              <wp:positionH relativeFrom="column">
                <wp:posOffset>5510530</wp:posOffset>
              </wp:positionH>
              <wp:positionV relativeFrom="paragraph">
                <wp:posOffset>76200</wp:posOffset>
              </wp:positionV>
              <wp:extent cx="1019175" cy="694690"/>
              <wp:effectExtent l="0" t="0" r="4445" b="635"/>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951" w:rsidRDefault="00BC4951">
                          <w:r>
                            <w:rPr>
                              <w:noProof/>
                              <w:lang w:val="es-ES" w:eastAsia="es-ES"/>
                            </w:rPr>
                            <w:drawing>
                              <wp:inline distT="0" distB="0" distL="0" distR="0" wp14:anchorId="0626EA7B" wp14:editId="1DFE2343">
                                <wp:extent cx="745490" cy="492125"/>
                                <wp:effectExtent l="0" t="0" r="0" b="0"/>
                                <wp:docPr id="9" name="Picture 8"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490" cy="492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AE5EB" id="Rectangle 28" o:spid="_x0000_s1032" style="position:absolute;left:0;text-align:left;margin-left:433.9pt;margin-top:6pt;width:80.25pt;height:5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OUtgIAALg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" filled="f" stroked="f">
              <v:textbox>
                <w:txbxContent>
                  <w:p w:rsidR="00BC4951" w:rsidRDefault="00BC4951">
                    <w:r>
                      <w:rPr>
                        <w:noProof/>
                        <w:lang w:val="es-ES" w:eastAsia="es-ES"/>
                      </w:rPr>
                      <w:drawing>
                        <wp:inline distT="0" distB="0" distL="0" distR="0" wp14:anchorId="0626EA7B" wp14:editId="1DFE2343">
                          <wp:extent cx="745490" cy="492125"/>
                          <wp:effectExtent l="0" t="0" r="0" b="0"/>
                          <wp:docPr id="9" name="Picture 8"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490" cy="492125"/>
                                  </a:xfrm>
                                  <a:prstGeom prst="rect">
                                    <a:avLst/>
                                  </a:prstGeom>
                                  <a:noFill/>
                                  <a:ln>
                                    <a:noFill/>
                                  </a:ln>
                                </pic:spPr>
                              </pic:pic>
                            </a:graphicData>
                          </a:graphic>
                        </wp:inline>
                      </w:drawing>
                    </w:r>
                  </w:p>
                </w:txbxContent>
              </v:textbox>
            </v:rect>
          </w:pict>
        </mc:Fallback>
      </mc:AlternateContent>
    </w:r>
    <w:r>
      <w:rPr>
        <w:rFonts w:ascii="Arial" w:hAnsi="Arial" w:cs="Arial"/>
        <w:b/>
        <w:noProof/>
        <w:sz w:val="20"/>
        <w:szCs w:val="20"/>
        <w:lang w:val="es-ES" w:eastAsia="es-ES"/>
      </w:rPr>
      <w:drawing>
        <wp:anchor distT="0" distB="0" distL="114300" distR="114300" simplePos="0" relativeHeight="251654656" behindDoc="0" locked="0" layoutInCell="1" allowOverlap="1" wp14:anchorId="7BDC0EE9" wp14:editId="4434ECFE">
          <wp:simplePos x="0" y="0"/>
          <wp:positionH relativeFrom="column">
            <wp:posOffset>-614045</wp:posOffset>
          </wp:positionH>
          <wp:positionV relativeFrom="paragraph">
            <wp:posOffset>47625</wp:posOffset>
          </wp:positionV>
          <wp:extent cx="814070" cy="542925"/>
          <wp:effectExtent l="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40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F25">
      <w:rPr>
        <w:rFonts w:ascii="Arial" w:hAnsi="Arial" w:cs="Arial"/>
        <w:sz w:val="20"/>
        <w:szCs w:val="20"/>
      </w:rPr>
      <w:t xml:space="preserve">     </w:t>
    </w:r>
  </w:p>
  <w:p w:rsidR="00BC4951" w:rsidRDefault="00BC4951">
    <w:pPr>
      <w:pStyle w:val="Header"/>
    </w:pPr>
    <w:r>
      <w:rPr>
        <w:rFonts w:ascii="Arial" w:hAnsi="Arial" w:cs="Arial"/>
        <w:b/>
        <w:noProof/>
        <w:sz w:val="20"/>
        <w:szCs w:val="20"/>
        <w:lang w:val="es-ES" w:eastAsia="es-ES"/>
      </w:rPr>
      <mc:AlternateContent>
        <mc:Choice Requires="wps">
          <w:drawing>
            <wp:anchor distT="0" distB="0" distL="114300" distR="114300" simplePos="0" relativeHeight="251655680" behindDoc="0" locked="0" layoutInCell="1" allowOverlap="1" wp14:anchorId="3D7498ED" wp14:editId="3D1B8EF8">
              <wp:simplePos x="0" y="0"/>
              <wp:positionH relativeFrom="column">
                <wp:posOffset>-857885</wp:posOffset>
              </wp:positionH>
              <wp:positionV relativeFrom="paragraph">
                <wp:posOffset>650875</wp:posOffset>
              </wp:positionV>
              <wp:extent cx="7467600" cy="172720"/>
              <wp:effectExtent l="0" t="3175" r="635"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7272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51" w:rsidRPr="00781736" w:rsidRDefault="00BC4951" w:rsidP="0035326D">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rsidR="00BC4951" w:rsidRPr="00744443" w:rsidRDefault="00BC4951" w:rsidP="0063498D">
                          <w:pPr>
                            <w:jc w:val="center"/>
                            <w:rPr>
                              <w:rFonts w:ascii="Arial" w:hAnsi="Arial" w:cs="Aharoni"/>
                              <w:b/>
                              <w:color w:val="000000"/>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98ED" id="Rectangle 17" o:spid="_x0000_s1033" style="position:absolute;left:0;text-align:left;margin-left:-67.55pt;margin-top:51.25pt;width:588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" fillcolor="#fc0" stroked="f">
              <v:textbox>
                <w:txbxContent>
                  <w:p w:rsidR="00BC4951" w:rsidRPr="00781736" w:rsidRDefault="00BC4951" w:rsidP="0035326D">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rsidR="00BC4951" w:rsidRPr="00744443" w:rsidRDefault="00BC4951" w:rsidP="0063498D">
                    <w:pPr>
                      <w:jc w:val="center"/>
                      <w:rPr>
                        <w:rFonts w:ascii="Arial" w:hAnsi="Arial" w:cs="Aharoni"/>
                        <w:b/>
                        <w:color w:val="000000"/>
                        <w:sz w:val="12"/>
                        <w:szCs w:val="12"/>
                        <w:lang w:val="en-US"/>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6D2"/>
    <w:multiLevelType w:val="hybridMultilevel"/>
    <w:tmpl w:val="F0CE9C72"/>
    <w:lvl w:ilvl="0" w:tplc="65305316">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CB7DDE"/>
    <w:multiLevelType w:val="hybridMultilevel"/>
    <w:tmpl w:val="EF0672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6BD405F"/>
    <w:multiLevelType w:val="hybridMultilevel"/>
    <w:tmpl w:val="76FE4D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BC546F"/>
    <w:multiLevelType w:val="multilevel"/>
    <w:tmpl w:val="DE064576"/>
    <w:lvl w:ilvl="0">
      <w:start w:val="8"/>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4" w15:restartNumberingAfterBreak="0">
    <w:nsid w:val="12D779D2"/>
    <w:multiLevelType w:val="hybridMultilevel"/>
    <w:tmpl w:val="85EE6140"/>
    <w:lvl w:ilvl="0" w:tplc="1BF4E3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A023D2"/>
    <w:multiLevelType w:val="hybridMultilevel"/>
    <w:tmpl w:val="B2088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1960AD"/>
    <w:multiLevelType w:val="hybridMultilevel"/>
    <w:tmpl w:val="186EA822"/>
    <w:lvl w:ilvl="0" w:tplc="1BF4E31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103C7A"/>
    <w:multiLevelType w:val="hybridMultilevel"/>
    <w:tmpl w:val="A64669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F1061"/>
    <w:multiLevelType w:val="hybridMultilevel"/>
    <w:tmpl w:val="F97A5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BE34AE"/>
    <w:multiLevelType w:val="hybridMultilevel"/>
    <w:tmpl w:val="5B74F1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AA357D9"/>
    <w:multiLevelType w:val="multilevel"/>
    <w:tmpl w:val="3142209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E4A7CD6"/>
    <w:multiLevelType w:val="hybridMultilevel"/>
    <w:tmpl w:val="E1D2CE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3" w15:restartNumberingAfterBreak="0">
    <w:nsid w:val="324A6BB3"/>
    <w:multiLevelType w:val="hybridMultilevel"/>
    <w:tmpl w:val="94B8C60A"/>
    <w:lvl w:ilvl="0" w:tplc="03762E76">
      <w:start w:val="1"/>
      <w:numFmt w:val="decimal"/>
      <w:lvlText w:val="%1."/>
      <w:lvlJc w:val="left"/>
      <w:pPr>
        <w:ind w:left="360" w:hanging="360"/>
      </w:pPr>
      <w:rPr>
        <w:rFonts w:hint="default"/>
      </w:rPr>
    </w:lvl>
    <w:lvl w:ilvl="1" w:tplc="0C0A000F">
      <w:start w:val="1"/>
      <w:numFmt w:val="decimal"/>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50239B3"/>
    <w:multiLevelType w:val="hybridMultilevel"/>
    <w:tmpl w:val="2974A5E4"/>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9663B68"/>
    <w:multiLevelType w:val="hybridMultilevel"/>
    <w:tmpl w:val="81C00B96"/>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16" w15:restartNumberingAfterBreak="0">
    <w:nsid w:val="397214A5"/>
    <w:multiLevelType w:val="multilevel"/>
    <w:tmpl w:val="9DA432BC"/>
    <w:lvl w:ilvl="0">
      <w:start w:val="5"/>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C1245B4"/>
    <w:multiLevelType w:val="hybridMultilevel"/>
    <w:tmpl w:val="ED8823B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13F3EB2"/>
    <w:multiLevelType w:val="hybridMultilevel"/>
    <w:tmpl w:val="0EA87F7A"/>
    <w:lvl w:ilvl="0" w:tplc="EAC29F3C">
      <w:start w:val="1"/>
      <w:numFmt w:val="decimal"/>
      <w:lvlText w:val="%1."/>
      <w:lvlJc w:val="left"/>
      <w:pPr>
        <w:tabs>
          <w:tab w:val="num" w:pos="720"/>
        </w:tabs>
        <w:ind w:left="720" w:hanging="360"/>
      </w:pPr>
      <w:rPr>
        <w:rFonts w:hint="default"/>
        <w:b/>
        <w:i w:val="0"/>
        <w:color w:val="auto"/>
      </w:rPr>
    </w:lvl>
    <w:lvl w:ilvl="1" w:tplc="2C7E4ED8">
      <w:start w:val="1"/>
      <w:numFmt w:val="lowerLetter"/>
      <w:lvlText w:val="%2)"/>
      <w:lvlJc w:val="left"/>
      <w:pPr>
        <w:tabs>
          <w:tab w:val="num" w:pos="2007"/>
        </w:tabs>
        <w:ind w:left="2007" w:hanging="567"/>
      </w:pPr>
      <w:rPr>
        <w:rFonts w:hint="default"/>
        <w:b w:val="0"/>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59D69AC"/>
    <w:multiLevelType w:val="hybridMultilevel"/>
    <w:tmpl w:val="91BA01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766DE1"/>
    <w:multiLevelType w:val="hybridMultilevel"/>
    <w:tmpl w:val="4C3AA6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BCF001D"/>
    <w:multiLevelType w:val="multilevel"/>
    <w:tmpl w:val="36222D6A"/>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E891DFA"/>
    <w:multiLevelType w:val="hybridMultilevel"/>
    <w:tmpl w:val="779064D2"/>
    <w:lvl w:ilvl="0" w:tplc="6044714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EEF6082"/>
    <w:multiLevelType w:val="hybridMultilevel"/>
    <w:tmpl w:val="4A644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D006A5"/>
    <w:multiLevelType w:val="hybridMultilevel"/>
    <w:tmpl w:val="425C26BA"/>
    <w:lvl w:ilvl="0" w:tplc="60BA37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9F64A21"/>
    <w:multiLevelType w:val="hybridMultilevel"/>
    <w:tmpl w:val="55F89B36"/>
    <w:lvl w:ilvl="0" w:tplc="EAC29F3C">
      <w:start w:val="1"/>
      <w:numFmt w:val="decimal"/>
      <w:lvlText w:val="%1."/>
      <w:lvlJc w:val="left"/>
      <w:pPr>
        <w:ind w:left="1080" w:hanging="360"/>
      </w:pPr>
      <w:rPr>
        <w:rFonts w:hint="default"/>
        <w:b/>
        <w:i w:val="0"/>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6A917D60"/>
    <w:multiLevelType w:val="multilevel"/>
    <w:tmpl w:val="0BDC570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ECB3072"/>
    <w:multiLevelType w:val="hybridMultilevel"/>
    <w:tmpl w:val="958CC8E8"/>
    <w:lvl w:ilvl="0" w:tplc="394C60F2">
      <w:start w:val="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90799A"/>
    <w:multiLevelType w:val="hybridMultilevel"/>
    <w:tmpl w:val="94B8C60A"/>
    <w:lvl w:ilvl="0" w:tplc="03762E76">
      <w:start w:val="1"/>
      <w:numFmt w:val="decimal"/>
      <w:lvlText w:val="%1."/>
      <w:lvlJc w:val="left"/>
      <w:pPr>
        <w:ind w:left="360" w:hanging="360"/>
      </w:pPr>
      <w:rPr>
        <w:rFonts w:hint="default"/>
      </w:rPr>
    </w:lvl>
    <w:lvl w:ilvl="1" w:tplc="0C0A000F">
      <w:start w:val="1"/>
      <w:numFmt w:val="decimal"/>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56D3926"/>
    <w:multiLevelType w:val="multilevel"/>
    <w:tmpl w:val="E23CD8E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C231C63"/>
    <w:multiLevelType w:val="hybridMultilevel"/>
    <w:tmpl w:val="755AA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CC26506"/>
    <w:multiLevelType w:val="hybridMultilevel"/>
    <w:tmpl w:val="4BB4C300"/>
    <w:lvl w:ilvl="0" w:tplc="9DFEC828">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0"/>
  </w:num>
  <w:num w:numId="4">
    <w:abstractNumId w:val="24"/>
  </w:num>
  <w:num w:numId="5">
    <w:abstractNumId w:val="18"/>
  </w:num>
  <w:num w:numId="6">
    <w:abstractNumId w:val="25"/>
  </w:num>
  <w:num w:numId="7">
    <w:abstractNumId w:val="29"/>
  </w:num>
  <w:num w:numId="8">
    <w:abstractNumId w:val="12"/>
  </w:num>
  <w:num w:numId="9">
    <w:abstractNumId w:val="31"/>
  </w:num>
  <w:num w:numId="10">
    <w:abstractNumId w:val="16"/>
  </w:num>
  <w:num w:numId="11">
    <w:abstractNumId w:val="3"/>
  </w:num>
  <w:num w:numId="12">
    <w:abstractNumId w:val="27"/>
  </w:num>
  <w:num w:numId="13">
    <w:abstractNumId w:val="21"/>
  </w:num>
  <w:num w:numId="14">
    <w:abstractNumId w:val="26"/>
  </w:num>
  <w:num w:numId="15">
    <w:abstractNumId w:val="9"/>
  </w:num>
  <w:num w:numId="16">
    <w:abstractNumId w:val="28"/>
  </w:num>
  <w:num w:numId="17">
    <w:abstractNumId w:val="8"/>
  </w:num>
  <w:num w:numId="18">
    <w:abstractNumId w:val="2"/>
  </w:num>
  <w:num w:numId="19">
    <w:abstractNumId w:val="11"/>
  </w:num>
  <w:num w:numId="20">
    <w:abstractNumId w:val="4"/>
  </w:num>
  <w:num w:numId="21">
    <w:abstractNumId w:val="6"/>
  </w:num>
  <w:num w:numId="22">
    <w:abstractNumId w:val="0"/>
  </w:num>
  <w:num w:numId="23">
    <w:abstractNumId w:val="23"/>
  </w:num>
  <w:num w:numId="24">
    <w:abstractNumId w:val="22"/>
  </w:num>
  <w:num w:numId="25">
    <w:abstractNumId w:val="1"/>
  </w:num>
  <w:num w:numId="26">
    <w:abstractNumId w:val="17"/>
  </w:num>
  <w:num w:numId="27">
    <w:abstractNumId w:val="30"/>
  </w:num>
  <w:num w:numId="28">
    <w:abstractNumId w:val="19"/>
  </w:num>
  <w:num w:numId="29">
    <w:abstractNumId w:val="5"/>
  </w:num>
  <w:num w:numId="30">
    <w:abstractNumId w:val="15"/>
  </w:num>
  <w:num w:numId="31">
    <w:abstractNumId w:val="7"/>
  </w:num>
  <w:num w:numId="3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hyphenationZone w:val="425"/>
  <w:drawingGridHorizontalSpacing w:val="110"/>
  <w:displayHorizontalDrawingGridEvery w:val="2"/>
  <w:characterSpacingControl w:val="doNotCompress"/>
  <w:hdrShapeDefaults>
    <o:shapedefaults v:ext="edit" spidmax="2049">
      <o:colormru v:ext="edit" colors="#1c4372,#245794,#23538d,#22518a"/>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94"/>
    <w:rsid w:val="00023ADC"/>
    <w:rsid w:val="0002493D"/>
    <w:rsid w:val="00034985"/>
    <w:rsid w:val="00035484"/>
    <w:rsid w:val="0004354A"/>
    <w:rsid w:val="00052C25"/>
    <w:rsid w:val="00061D4E"/>
    <w:rsid w:val="000632C5"/>
    <w:rsid w:val="000667AE"/>
    <w:rsid w:val="00094F0C"/>
    <w:rsid w:val="00097972"/>
    <w:rsid w:val="000A00B2"/>
    <w:rsid w:val="000A4733"/>
    <w:rsid w:val="000B18E9"/>
    <w:rsid w:val="000C2769"/>
    <w:rsid w:val="000D0974"/>
    <w:rsid w:val="000D1F1F"/>
    <w:rsid w:val="000D43CD"/>
    <w:rsid w:val="000D5F6B"/>
    <w:rsid w:val="000D79FB"/>
    <w:rsid w:val="000E320D"/>
    <w:rsid w:val="000F2A09"/>
    <w:rsid w:val="000F6706"/>
    <w:rsid w:val="00100B47"/>
    <w:rsid w:val="00151868"/>
    <w:rsid w:val="001611B5"/>
    <w:rsid w:val="00162EB7"/>
    <w:rsid w:val="00167FDC"/>
    <w:rsid w:val="00174F26"/>
    <w:rsid w:val="0017777A"/>
    <w:rsid w:val="001826B6"/>
    <w:rsid w:val="00182CA2"/>
    <w:rsid w:val="00184BCE"/>
    <w:rsid w:val="00192091"/>
    <w:rsid w:val="001B317D"/>
    <w:rsid w:val="001B585E"/>
    <w:rsid w:val="001C19A5"/>
    <w:rsid w:val="001C3A79"/>
    <w:rsid w:val="001C69F4"/>
    <w:rsid w:val="001C6C71"/>
    <w:rsid w:val="001D20F5"/>
    <w:rsid w:val="001F0811"/>
    <w:rsid w:val="001F7A90"/>
    <w:rsid w:val="00200D41"/>
    <w:rsid w:val="00210933"/>
    <w:rsid w:val="00224271"/>
    <w:rsid w:val="0023330D"/>
    <w:rsid w:val="00235599"/>
    <w:rsid w:val="00253343"/>
    <w:rsid w:val="002536EE"/>
    <w:rsid w:val="00254EC4"/>
    <w:rsid w:val="002565D6"/>
    <w:rsid w:val="0026184C"/>
    <w:rsid w:val="002652CB"/>
    <w:rsid w:val="00266AA8"/>
    <w:rsid w:val="002702C2"/>
    <w:rsid w:val="002707F0"/>
    <w:rsid w:val="002766D4"/>
    <w:rsid w:val="002864DC"/>
    <w:rsid w:val="00290280"/>
    <w:rsid w:val="002A5907"/>
    <w:rsid w:val="002B0046"/>
    <w:rsid w:val="002D238E"/>
    <w:rsid w:val="002D6732"/>
    <w:rsid w:val="002F73DF"/>
    <w:rsid w:val="003070BE"/>
    <w:rsid w:val="00311D6A"/>
    <w:rsid w:val="00315001"/>
    <w:rsid w:val="00321871"/>
    <w:rsid w:val="003220FD"/>
    <w:rsid w:val="0032547C"/>
    <w:rsid w:val="00327041"/>
    <w:rsid w:val="00335C1D"/>
    <w:rsid w:val="003403D3"/>
    <w:rsid w:val="00340625"/>
    <w:rsid w:val="00342E99"/>
    <w:rsid w:val="0035326D"/>
    <w:rsid w:val="003546A4"/>
    <w:rsid w:val="003553EF"/>
    <w:rsid w:val="00356AD8"/>
    <w:rsid w:val="00360787"/>
    <w:rsid w:val="003637AC"/>
    <w:rsid w:val="00370D68"/>
    <w:rsid w:val="003717AC"/>
    <w:rsid w:val="00372811"/>
    <w:rsid w:val="00376143"/>
    <w:rsid w:val="00381FBB"/>
    <w:rsid w:val="00393909"/>
    <w:rsid w:val="003A2846"/>
    <w:rsid w:val="003A6FED"/>
    <w:rsid w:val="003B01B7"/>
    <w:rsid w:val="003B506F"/>
    <w:rsid w:val="003B7CB3"/>
    <w:rsid w:val="003D78A8"/>
    <w:rsid w:val="003E1840"/>
    <w:rsid w:val="003E248A"/>
    <w:rsid w:val="003E55D2"/>
    <w:rsid w:val="003F4F43"/>
    <w:rsid w:val="003F5895"/>
    <w:rsid w:val="00417EA1"/>
    <w:rsid w:val="004335EB"/>
    <w:rsid w:val="0044218B"/>
    <w:rsid w:val="004438DE"/>
    <w:rsid w:val="00452E2B"/>
    <w:rsid w:val="004609F6"/>
    <w:rsid w:val="0048755F"/>
    <w:rsid w:val="004905E3"/>
    <w:rsid w:val="00491609"/>
    <w:rsid w:val="004940C6"/>
    <w:rsid w:val="004B699B"/>
    <w:rsid w:val="004C3237"/>
    <w:rsid w:val="004C57C0"/>
    <w:rsid w:val="004C58D9"/>
    <w:rsid w:val="004C5960"/>
    <w:rsid w:val="004E110B"/>
    <w:rsid w:val="004E426E"/>
    <w:rsid w:val="004E55F1"/>
    <w:rsid w:val="004F11DB"/>
    <w:rsid w:val="004F1FBE"/>
    <w:rsid w:val="00501F4E"/>
    <w:rsid w:val="005031AB"/>
    <w:rsid w:val="00504EF4"/>
    <w:rsid w:val="00512F27"/>
    <w:rsid w:val="00525DE7"/>
    <w:rsid w:val="00532134"/>
    <w:rsid w:val="005423BB"/>
    <w:rsid w:val="00543D6F"/>
    <w:rsid w:val="00561B95"/>
    <w:rsid w:val="00561C25"/>
    <w:rsid w:val="00577E67"/>
    <w:rsid w:val="00591E0B"/>
    <w:rsid w:val="00594C80"/>
    <w:rsid w:val="005A4BF6"/>
    <w:rsid w:val="005B4F34"/>
    <w:rsid w:val="005B595C"/>
    <w:rsid w:val="005C6C45"/>
    <w:rsid w:val="005D7834"/>
    <w:rsid w:val="005E67F5"/>
    <w:rsid w:val="005F4387"/>
    <w:rsid w:val="005F6969"/>
    <w:rsid w:val="00601D51"/>
    <w:rsid w:val="00603F25"/>
    <w:rsid w:val="0060528F"/>
    <w:rsid w:val="006119F7"/>
    <w:rsid w:val="006161B7"/>
    <w:rsid w:val="00616A75"/>
    <w:rsid w:val="0062361D"/>
    <w:rsid w:val="00633008"/>
    <w:rsid w:val="00633405"/>
    <w:rsid w:val="0063498D"/>
    <w:rsid w:val="006362B7"/>
    <w:rsid w:val="0064218F"/>
    <w:rsid w:val="0065039C"/>
    <w:rsid w:val="00652C85"/>
    <w:rsid w:val="00657BD0"/>
    <w:rsid w:val="006636D8"/>
    <w:rsid w:val="00665E78"/>
    <w:rsid w:val="00667BDF"/>
    <w:rsid w:val="00671BB1"/>
    <w:rsid w:val="00683F51"/>
    <w:rsid w:val="00687680"/>
    <w:rsid w:val="00691F21"/>
    <w:rsid w:val="00692239"/>
    <w:rsid w:val="006946C8"/>
    <w:rsid w:val="006A1230"/>
    <w:rsid w:val="006A37FF"/>
    <w:rsid w:val="006A7D42"/>
    <w:rsid w:val="006B2960"/>
    <w:rsid w:val="006B4092"/>
    <w:rsid w:val="006C2E17"/>
    <w:rsid w:val="006C57D0"/>
    <w:rsid w:val="006D42B1"/>
    <w:rsid w:val="006E3461"/>
    <w:rsid w:val="006E3753"/>
    <w:rsid w:val="006E4258"/>
    <w:rsid w:val="006E767A"/>
    <w:rsid w:val="00703ED9"/>
    <w:rsid w:val="00705E37"/>
    <w:rsid w:val="007221F9"/>
    <w:rsid w:val="00734AEF"/>
    <w:rsid w:val="00742138"/>
    <w:rsid w:val="00744443"/>
    <w:rsid w:val="00745DC6"/>
    <w:rsid w:val="007542B2"/>
    <w:rsid w:val="007558E3"/>
    <w:rsid w:val="00762582"/>
    <w:rsid w:val="00766183"/>
    <w:rsid w:val="007720C1"/>
    <w:rsid w:val="00774E74"/>
    <w:rsid w:val="00775CFC"/>
    <w:rsid w:val="00781736"/>
    <w:rsid w:val="00782C4A"/>
    <w:rsid w:val="00786A6C"/>
    <w:rsid w:val="00786F0C"/>
    <w:rsid w:val="00787B26"/>
    <w:rsid w:val="00790841"/>
    <w:rsid w:val="007921DF"/>
    <w:rsid w:val="00793F5A"/>
    <w:rsid w:val="007A674D"/>
    <w:rsid w:val="007C0171"/>
    <w:rsid w:val="007C7A22"/>
    <w:rsid w:val="007D4D70"/>
    <w:rsid w:val="007D5DC8"/>
    <w:rsid w:val="007F3AA2"/>
    <w:rsid w:val="00802FA8"/>
    <w:rsid w:val="00812D04"/>
    <w:rsid w:val="00813918"/>
    <w:rsid w:val="00813A5C"/>
    <w:rsid w:val="00817AB3"/>
    <w:rsid w:val="00820725"/>
    <w:rsid w:val="00821827"/>
    <w:rsid w:val="0084038E"/>
    <w:rsid w:val="00846A4A"/>
    <w:rsid w:val="00852025"/>
    <w:rsid w:val="008601DE"/>
    <w:rsid w:val="0086347F"/>
    <w:rsid w:val="008703D9"/>
    <w:rsid w:val="00870407"/>
    <w:rsid w:val="008723F2"/>
    <w:rsid w:val="00875246"/>
    <w:rsid w:val="0088691A"/>
    <w:rsid w:val="008961AC"/>
    <w:rsid w:val="008A5B92"/>
    <w:rsid w:val="008A69E0"/>
    <w:rsid w:val="008A78DE"/>
    <w:rsid w:val="008B14C0"/>
    <w:rsid w:val="008B543C"/>
    <w:rsid w:val="008C3B07"/>
    <w:rsid w:val="008C47B0"/>
    <w:rsid w:val="008D4A14"/>
    <w:rsid w:val="008D7DD2"/>
    <w:rsid w:val="008E0269"/>
    <w:rsid w:val="008E2EF8"/>
    <w:rsid w:val="008E41BE"/>
    <w:rsid w:val="008F01E9"/>
    <w:rsid w:val="008F2207"/>
    <w:rsid w:val="009078ED"/>
    <w:rsid w:val="00912CE8"/>
    <w:rsid w:val="00916FC0"/>
    <w:rsid w:val="00917355"/>
    <w:rsid w:val="009338AC"/>
    <w:rsid w:val="00935495"/>
    <w:rsid w:val="00942700"/>
    <w:rsid w:val="00944654"/>
    <w:rsid w:val="009511C3"/>
    <w:rsid w:val="00957355"/>
    <w:rsid w:val="00957F61"/>
    <w:rsid w:val="00982405"/>
    <w:rsid w:val="0099250D"/>
    <w:rsid w:val="009A0806"/>
    <w:rsid w:val="009A0FDE"/>
    <w:rsid w:val="009B0B97"/>
    <w:rsid w:val="009B4CC5"/>
    <w:rsid w:val="009C5A54"/>
    <w:rsid w:val="009C7C6A"/>
    <w:rsid w:val="009D3F51"/>
    <w:rsid w:val="009D5CD3"/>
    <w:rsid w:val="009E4390"/>
    <w:rsid w:val="009F0818"/>
    <w:rsid w:val="00A20188"/>
    <w:rsid w:val="00A21F6E"/>
    <w:rsid w:val="00A2504A"/>
    <w:rsid w:val="00A349D7"/>
    <w:rsid w:val="00A3511B"/>
    <w:rsid w:val="00A44DCF"/>
    <w:rsid w:val="00A51025"/>
    <w:rsid w:val="00A72276"/>
    <w:rsid w:val="00A73DA3"/>
    <w:rsid w:val="00A8091D"/>
    <w:rsid w:val="00A81A2A"/>
    <w:rsid w:val="00A84070"/>
    <w:rsid w:val="00A858F7"/>
    <w:rsid w:val="00A86464"/>
    <w:rsid w:val="00A923F3"/>
    <w:rsid w:val="00A9450E"/>
    <w:rsid w:val="00AA0CA1"/>
    <w:rsid w:val="00AA0FB4"/>
    <w:rsid w:val="00AA2CCB"/>
    <w:rsid w:val="00AA4A37"/>
    <w:rsid w:val="00AA51FF"/>
    <w:rsid w:val="00AB4BA7"/>
    <w:rsid w:val="00AB5FAF"/>
    <w:rsid w:val="00AB6D19"/>
    <w:rsid w:val="00AB7053"/>
    <w:rsid w:val="00AC757A"/>
    <w:rsid w:val="00AE66A8"/>
    <w:rsid w:val="00AF30C4"/>
    <w:rsid w:val="00AF4373"/>
    <w:rsid w:val="00AF718B"/>
    <w:rsid w:val="00B01713"/>
    <w:rsid w:val="00B01A3D"/>
    <w:rsid w:val="00B11D6E"/>
    <w:rsid w:val="00B14A34"/>
    <w:rsid w:val="00B26BC2"/>
    <w:rsid w:val="00B33848"/>
    <w:rsid w:val="00B377D7"/>
    <w:rsid w:val="00B44EB9"/>
    <w:rsid w:val="00B465C8"/>
    <w:rsid w:val="00B47FA4"/>
    <w:rsid w:val="00B532B4"/>
    <w:rsid w:val="00B552D9"/>
    <w:rsid w:val="00B55D01"/>
    <w:rsid w:val="00B62B4A"/>
    <w:rsid w:val="00B7459A"/>
    <w:rsid w:val="00B756F1"/>
    <w:rsid w:val="00B8202D"/>
    <w:rsid w:val="00B95F9B"/>
    <w:rsid w:val="00BB3663"/>
    <w:rsid w:val="00BC15FB"/>
    <w:rsid w:val="00BC4951"/>
    <w:rsid w:val="00BD13B8"/>
    <w:rsid w:val="00BE55FD"/>
    <w:rsid w:val="00BF70D8"/>
    <w:rsid w:val="00C13738"/>
    <w:rsid w:val="00C13961"/>
    <w:rsid w:val="00C21F8B"/>
    <w:rsid w:val="00C2791B"/>
    <w:rsid w:val="00C350EF"/>
    <w:rsid w:val="00C36149"/>
    <w:rsid w:val="00C514CB"/>
    <w:rsid w:val="00C5243E"/>
    <w:rsid w:val="00C533C4"/>
    <w:rsid w:val="00C601FF"/>
    <w:rsid w:val="00C60F9E"/>
    <w:rsid w:val="00C71514"/>
    <w:rsid w:val="00C71FAD"/>
    <w:rsid w:val="00C7222D"/>
    <w:rsid w:val="00C77452"/>
    <w:rsid w:val="00C91DC1"/>
    <w:rsid w:val="00C940F8"/>
    <w:rsid w:val="00CA3029"/>
    <w:rsid w:val="00CB5371"/>
    <w:rsid w:val="00CB7ADC"/>
    <w:rsid w:val="00CE1EE5"/>
    <w:rsid w:val="00CF582A"/>
    <w:rsid w:val="00D13032"/>
    <w:rsid w:val="00D23066"/>
    <w:rsid w:val="00D236B3"/>
    <w:rsid w:val="00D24915"/>
    <w:rsid w:val="00D32733"/>
    <w:rsid w:val="00D3325E"/>
    <w:rsid w:val="00D3473C"/>
    <w:rsid w:val="00D34B8D"/>
    <w:rsid w:val="00D377F9"/>
    <w:rsid w:val="00D41742"/>
    <w:rsid w:val="00D44120"/>
    <w:rsid w:val="00D4553E"/>
    <w:rsid w:val="00D45C44"/>
    <w:rsid w:val="00D47162"/>
    <w:rsid w:val="00D476F9"/>
    <w:rsid w:val="00D52F3C"/>
    <w:rsid w:val="00D63B57"/>
    <w:rsid w:val="00D64A72"/>
    <w:rsid w:val="00D71716"/>
    <w:rsid w:val="00D83E4C"/>
    <w:rsid w:val="00D90D25"/>
    <w:rsid w:val="00DA1B58"/>
    <w:rsid w:val="00DB3B87"/>
    <w:rsid w:val="00DB589D"/>
    <w:rsid w:val="00DC27B8"/>
    <w:rsid w:val="00DD0194"/>
    <w:rsid w:val="00DE5D0A"/>
    <w:rsid w:val="00DE7836"/>
    <w:rsid w:val="00E01D2D"/>
    <w:rsid w:val="00E07E8F"/>
    <w:rsid w:val="00E14DD3"/>
    <w:rsid w:val="00E43ECE"/>
    <w:rsid w:val="00E46B5B"/>
    <w:rsid w:val="00E47138"/>
    <w:rsid w:val="00E5502C"/>
    <w:rsid w:val="00E62AEF"/>
    <w:rsid w:val="00E63863"/>
    <w:rsid w:val="00E65596"/>
    <w:rsid w:val="00E65B62"/>
    <w:rsid w:val="00E665DA"/>
    <w:rsid w:val="00E66784"/>
    <w:rsid w:val="00E773D9"/>
    <w:rsid w:val="00E8376A"/>
    <w:rsid w:val="00EA2296"/>
    <w:rsid w:val="00EA7336"/>
    <w:rsid w:val="00EC1EB0"/>
    <w:rsid w:val="00EC2710"/>
    <w:rsid w:val="00EC2E43"/>
    <w:rsid w:val="00EC5619"/>
    <w:rsid w:val="00ED43D4"/>
    <w:rsid w:val="00EE42FC"/>
    <w:rsid w:val="00EF0BC4"/>
    <w:rsid w:val="00EF2244"/>
    <w:rsid w:val="00EF7EA3"/>
    <w:rsid w:val="00F02ADC"/>
    <w:rsid w:val="00F12FF1"/>
    <w:rsid w:val="00F139BE"/>
    <w:rsid w:val="00F14184"/>
    <w:rsid w:val="00F14AC9"/>
    <w:rsid w:val="00F1617F"/>
    <w:rsid w:val="00F33321"/>
    <w:rsid w:val="00F4034D"/>
    <w:rsid w:val="00F43976"/>
    <w:rsid w:val="00F449C8"/>
    <w:rsid w:val="00F467D5"/>
    <w:rsid w:val="00F50DB3"/>
    <w:rsid w:val="00F53720"/>
    <w:rsid w:val="00F56312"/>
    <w:rsid w:val="00F72401"/>
    <w:rsid w:val="00F81C55"/>
    <w:rsid w:val="00F830E1"/>
    <w:rsid w:val="00F87532"/>
    <w:rsid w:val="00FD4ADE"/>
    <w:rsid w:val="00FE2F8D"/>
    <w:rsid w:val="00FF4263"/>
    <w:rsid w:val="00FF7E63"/>
    <w:rsid w:val="00FF7F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c4372,#245794,#23538d,#22518a"/>
    </o:shapedefaults>
    <o:shapelayout v:ext="edit">
      <o:idmap v:ext="edit" data="1"/>
    </o:shapelayout>
  </w:shapeDefaults>
  <w:decimalSymbol w:val=","/>
  <w:listSeparator w:val=";"/>
  <w15:docId w15:val="{5AF26FC0-3A3C-4F74-B7C6-FF0E8177D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972"/>
    <w:pPr>
      <w:spacing w:after="200" w:line="276" w:lineRule="auto"/>
      <w:jc w:val="both"/>
    </w:pPr>
    <w:rPr>
      <w:sz w:val="22"/>
      <w:szCs w:val="22"/>
      <w:lang w:val="en-GB" w:eastAsia="en-US"/>
    </w:rPr>
  </w:style>
  <w:style w:type="paragraph" w:styleId="Heading1">
    <w:name w:val="heading 1"/>
    <w:basedOn w:val="Normal"/>
    <w:next w:val="Normal"/>
    <w:link w:val="Heading1Char"/>
    <w:uiPriority w:val="9"/>
    <w:qFormat/>
    <w:rsid w:val="00097972"/>
    <w:pPr>
      <w:keepNext/>
      <w:spacing w:before="240" w:after="60"/>
      <w:outlineLvl w:val="0"/>
    </w:pPr>
    <w:rPr>
      <w:rFonts w:eastAsia="Times New Roman"/>
      <w:b/>
      <w:bCs/>
      <w:i/>
      <w:color w:val="1F4E79"/>
      <w:kern w:val="32"/>
      <w:sz w:val="40"/>
      <w:szCs w:val="32"/>
    </w:rPr>
  </w:style>
  <w:style w:type="paragraph" w:styleId="Heading2">
    <w:name w:val="heading 2"/>
    <w:basedOn w:val="Normal"/>
    <w:next w:val="Normal"/>
    <w:link w:val="Heading2Char"/>
    <w:uiPriority w:val="9"/>
    <w:qFormat/>
    <w:rsid w:val="00097972"/>
    <w:pPr>
      <w:keepNext/>
      <w:spacing w:before="240" w:after="60"/>
      <w:outlineLvl w:val="1"/>
    </w:pPr>
    <w:rPr>
      <w:rFonts w:eastAsia="Times New Roman"/>
      <w:b/>
      <w:bCs/>
      <w:i/>
      <w:iCs/>
      <w:color w:val="1F4E79"/>
      <w:sz w:val="32"/>
      <w:szCs w:val="28"/>
    </w:rPr>
  </w:style>
  <w:style w:type="paragraph" w:styleId="Heading3">
    <w:name w:val="heading 3"/>
    <w:basedOn w:val="Normal"/>
    <w:next w:val="Normal"/>
    <w:link w:val="Heading3Char"/>
    <w:uiPriority w:val="9"/>
    <w:qFormat/>
    <w:rsid w:val="00097972"/>
    <w:pPr>
      <w:keepNext/>
      <w:spacing w:before="240" w:after="60"/>
      <w:outlineLvl w:val="2"/>
    </w:pPr>
    <w:rPr>
      <w:rFonts w:eastAsia="Times New Roman"/>
      <w:b/>
      <w:bCs/>
      <w:sz w:val="28"/>
      <w:szCs w:val="26"/>
    </w:rPr>
  </w:style>
  <w:style w:type="paragraph" w:styleId="Heading4">
    <w:name w:val="heading 4"/>
    <w:basedOn w:val="Normal"/>
    <w:next w:val="Normal"/>
    <w:link w:val="Heading4Char"/>
    <w:uiPriority w:val="9"/>
    <w:qFormat/>
    <w:rsid w:val="00097972"/>
    <w:pPr>
      <w:keepNext/>
      <w:spacing w:before="24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B26BC2"/>
    <w:pPr>
      <w:spacing w:before="240" w:after="60"/>
      <w:outlineLvl w:val="4"/>
    </w:pPr>
    <w:rPr>
      <w:rFonts w:eastAsia="Times New Roman"/>
      <w:b/>
      <w:bCs/>
      <w:iCs/>
      <w:color w:val="1F4E79"/>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F3AA2"/>
    <w:pPr>
      <w:tabs>
        <w:tab w:val="center" w:pos="4536"/>
        <w:tab w:val="right" w:pos="9072"/>
      </w:tabs>
    </w:pPr>
  </w:style>
  <w:style w:type="character" w:customStyle="1" w:styleId="HeaderChar">
    <w:name w:val="Header Char"/>
    <w:link w:val="Header"/>
    <w:uiPriority w:val="99"/>
    <w:rsid w:val="007F3AA2"/>
    <w:rPr>
      <w:sz w:val="22"/>
      <w:szCs w:val="22"/>
      <w:lang w:val="en-GB" w:eastAsia="en-US"/>
    </w:rPr>
  </w:style>
  <w:style w:type="paragraph" w:styleId="Footer">
    <w:name w:val="footer"/>
    <w:basedOn w:val="Normal"/>
    <w:link w:val="FooterChar"/>
    <w:uiPriority w:val="99"/>
    <w:unhideWhenUsed/>
    <w:rsid w:val="007F3AA2"/>
    <w:pPr>
      <w:tabs>
        <w:tab w:val="center" w:pos="4536"/>
        <w:tab w:val="right" w:pos="9072"/>
      </w:tabs>
    </w:pPr>
  </w:style>
  <w:style w:type="character" w:customStyle="1" w:styleId="FooterChar">
    <w:name w:val="Footer Char"/>
    <w:link w:val="Footer"/>
    <w:uiPriority w:val="99"/>
    <w:rsid w:val="007F3AA2"/>
    <w:rPr>
      <w:sz w:val="22"/>
      <w:szCs w:val="22"/>
      <w:lang w:val="en-GB" w:eastAsia="en-US"/>
    </w:rPr>
  </w:style>
  <w:style w:type="paragraph" w:styleId="BalloonText">
    <w:name w:val="Balloon Text"/>
    <w:basedOn w:val="Normal"/>
    <w:link w:val="BalloonTextChar"/>
    <w:uiPriority w:val="99"/>
    <w:semiHidden/>
    <w:unhideWhenUsed/>
    <w:rsid w:val="007F3A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3AA2"/>
    <w:rPr>
      <w:rFonts w:ascii="Tahoma" w:hAnsi="Tahoma" w:cs="Tahoma"/>
      <w:sz w:val="16"/>
      <w:szCs w:val="16"/>
      <w:lang w:val="en-GB" w:eastAsia="en-US"/>
    </w:rPr>
  </w:style>
  <w:style w:type="character" w:styleId="Hyperlink">
    <w:name w:val="Hyperlink"/>
    <w:uiPriority w:val="99"/>
    <w:rsid w:val="007F3AA2"/>
    <w:rPr>
      <w:color w:val="0000FF"/>
      <w:u w:val="single"/>
    </w:rPr>
  </w:style>
  <w:style w:type="paragraph" w:styleId="NoSpacing">
    <w:name w:val="No Spacing"/>
    <w:uiPriority w:val="1"/>
    <w:qFormat/>
    <w:rsid w:val="00D71716"/>
    <w:rPr>
      <w:sz w:val="22"/>
      <w:szCs w:val="22"/>
      <w:lang w:val="en-GB" w:eastAsia="en-US"/>
    </w:rPr>
  </w:style>
  <w:style w:type="paragraph" w:styleId="DocumentMap">
    <w:name w:val="Document Map"/>
    <w:basedOn w:val="Normal"/>
    <w:semiHidden/>
    <w:rsid w:val="00BD13B8"/>
    <w:pPr>
      <w:shd w:val="clear" w:color="auto" w:fill="000080"/>
    </w:pPr>
    <w:rPr>
      <w:rFonts w:ascii="Tahoma" w:hAnsi="Tahoma" w:cs="Tahoma"/>
      <w:sz w:val="20"/>
      <w:szCs w:val="20"/>
    </w:rPr>
  </w:style>
  <w:style w:type="paragraph" w:customStyle="1" w:styleId="TEXTEINFO">
    <w:name w:val="TEXTE INFO."/>
    <w:basedOn w:val="Normal"/>
    <w:rsid w:val="00744443"/>
    <w:pPr>
      <w:spacing w:after="80" w:line="240" w:lineRule="auto"/>
    </w:pPr>
    <w:rPr>
      <w:rFonts w:ascii="Helvetica" w:eastAsia="Times New Roman" w:hAnsi="Helvetica"/>
      <w:color w:val="000080"/>
      <w:sz w:val="18"/>
      <w:szCs w:val="24"/>
      <w:lang w:val="en-US" w:eastAsia="fr-FR"/>
    </w:rPr>
  </w:style>
  <w:style w:type="character" w:customStyle="1" w:styleId="Heading1Char">
    <w:name w:val="Heading 1 Char"/>
    <w:link w:val="Heading1"/>
    <w:uiPriority w:val="9"/>
    <w:rsid w:val="00097972"/>
    <w:rPr>
      <w:rFonts w:ascii="Calibri" w:eastAsia="Times New Roman" w:hAnsi="Calibri"/>
      <w:b/>
      <w:bCs/>
      <w:i/>
      <w:color w:val="1F4E79"/>
      <w:kern w:val="32"/>
      <w:sz w:val="40"/>
      <w:szCs w:val="32"/>
      <w:lang w:val="en-GB" w:eastAsia="en-US"/>
    </w:rPr>
  </w:style>
  <w:style w:type="character" w:customStyle="1" w:styleId="Heading3Char">
    <w:name w:val="Heading 3 Char"/>
    <w:link w:val="Heading3"/>
    <w:uiPriority w:val="9"/>
    <w:rsid w:val="00097972"/>
    <w:rPr>
      <w:rFonts w:ascii="Calibri" w:eastAsia="Times New Roman" w:hAnsi="Calibri" w:cs="Times New Roman"/>
      <w:b/>
      <w:bCs/>
      <w:sz w:val="28"/>
      <w:szCs w:val="26"/>
      <w:lang w:val="en-GB" w:eastAsia="en-US"/>
    </w:rPr>
  </w:style>
  <w:style w:type="paragraph" w:customStyle="1" w:styleId="Default">
    <w:name w:val="Default"/>
    <w:rsid w:val="001826B6"/>
    <w:rPr>
      <w:rFonts w:ascii="Times New Roman" w:eastAsia="Times New Roman" w:hAnsi="Times New Roman"/>
      <w:snapToGrid w:val="0"/>
      <w:color w:val="000000"/>
      <w:sz w:val="24"/>
      <w:lang w:val="en-GB" w:eastAsia="en-US"/>
    </w:rPr>
  </w:style>
  <w:style w:type="paragraph" w:styleId="BodyTextIndent2">
    <w:name w:val="Body Text Indent 2"/>
    <w:basedOn w:val="Normal"/>
    <w:link w:val="BodyTextIndent2Char"/>
    <w:rsid w:val="001826B6"/>
    <w:pPr>
      <w:widowControl w:val="0"/>
      <w:spacing w:after="0" w:line="240" w:lineRule="auto"/>
      <w:ind w:left="1134" w:hanging="414"/>
    </w:pPr>
    <w:rPr>
      <w:rFonts w:ascii="Arial" w:eastAsia="Times New Roman" w:hAnsi="Arial"/>
      <w:sz w:val="24"/>
      <w:szCs w:val="20"/>
      <w:lang w:eastAsia="en-GB"/>
    </w:rPr>
  </w:style>
  <w:style w:type="character" w:customStyle="1" w:styleId="BodyTextIndent2Char">
    <w:name w:val="Body Text Indent 2 Char"/>
    <w:link w:val="BodyTextIndent2"/>
    <w:rsid w:val="001826B6"/>
    <w:rPr>
      <w:rFonts w:ascii="Arial" w:eastAsia="Times New Roman" w:hAnsi="Arial"/>
      <w:sz w:val="24"/>
      <w:lang w:val="en-GB" w:eastAsia="en-GB"/>
    </w:rPr>
  </w:style>
  <w:style w:type="paragraph" w:styleId="TOC1">
    <w:name w:val="toc 1"/>
    <w:basedOn w:val="Normal"/>
    <w:next w:val="Normal"/>
    <w:uiPriority w:val="39"/>
    <w:rsid w:val="00F02ADC"/>
    <w:pPr>
      <w:widowControl w:val="0"/>
      <w:tabs>
        <w:tab w:val="left" w:pos="709"/>
      </w:tabs>
      <w:spacing w:before="200" w:after="120" w:line="240" w:lineRule="auto"/>
      <w:ind w:left="425" w:hanging="425"/>
    </w:pPr>
    <w:rPr>
      <w:rFonts w:eastAsia="Times New Roman"/>
      <w:b/>
      <w:sz w:val="24"/>
      <w:szCs w:val="20"/>
      <w:lang w:eastAsia="en-GB"/>
    </w:rPr>
  </w:style>
  <w:style w:type="paragraph" w:styleId="BodyText2">
    <w:name w:val="Body Text 2"/>
    <w:basedOn w:val="Normal"/>
    <w:link w:val="BodyText2Char"/>
    <w:rsid w:val="001826B6"/>
    <w:pPr>
      <w:widowControl w:val="0"/>
      <w:spacing w:after="0" w:line="240" w:lineRule="auto"/>
      <w:ind w:left="720"/>
    </w:pPr>
    <w:rPr>
      <w:rFonts w:ascii="Times New Roman" w:eastAsia="Times New Roman" w:hAnsi="Times New Roman"/>
      <w:i/>
      <w:sz w:val="24"/>
      <w:szCs w:val="20"/>
      <w:lang w:eastAsia="en-GB"/>
    </w:rPr>
  </w:style>
  <w:style w:type="character" w:customStyle="1" w:styleId="BodyText2Char">
    <w:name w:val="Body Text 2 Char"/>
    <w:link w:val="BodyText2"/>
    <w:rsid w:val="001826B6"/>
    <w:rPr>
      <w:rFonts w:ascii="Times New Roman" w:eastAsia="Times New Roman" w:hAnsi="Times New Roman"/>
      <w:i/>
      <w:sz w:val="24"/>
      <w:lang w:val="en-GB" w:eastAsia="en-GB"/>
    </w:rPr>
  </w:style>
  <w:style w:type="paragraph" w:styleId="BodyText">
    <w:name w:val="Body Text"/>
    <w:basedOn w:val="Normal"/>
    <w:link w:val="BodyTextChar"/>
    <w:rsid w:val="001826B6"/>
    <w:pPr>
      <w:widowControl w:val="0"/>
      <w:spacing w:after="0" w:line="240" w:lineRule="auto"/>
    </w:pPr>
    <w:rPr>
      <w:rFonts w:ascii="Times New Roman" w:eastAsia="Times New Roman" w:hAnsi="Times New Roman"/>
      <w:b/>
      <w:i/>
      <w:sz w:val="24"/>
      <w:szCs w:val="20"/>
      <w:u w:val="single"/>
      <w:lang w:eastAsia="en-GB"/>
    </w:rPr>
  </w:style>
  <w:style w:type="character" w:customStyle="1" w:styleId="BodyTextChar">
    <w:name w:val="Body Text Char"/>
    <w:link w:val="BodyText"/>
    <w:rsid w:val="001826B6"/>
    <w:rPr>
      <w:rFonts w:ascii="Times New Roman" w:eastAsia="Times New Roman" w:hAnsi="Times New Roman"/>
      <w:b/>
      <w:i/>
      <w:sz w:val="24"/>
      <w:u w:val="single"/>
      <w:lang w:val="en-GB" w:eastAsia="en-GB"/>
    </w:rPr>
  </w:style>
  <w:style w:type="paragraph" w:styleId="FootnoteText">
    <w:name w:val="footnote text"/>
    <w:basedOn w:val="Normal"/>
    <w:link w:val="FootnoteTextChar"/>
    <w:uiPriority w:val="99"/>
    <w:semiHidden/>
    <w:rsid w:val="001826B6"/>
    <w:pPr>
      <w:spacing w:after="0" w:line="240" w:lineRule="auto"/>
    </w:pPr>
    <w:rPr>
      <w:rFonts w:ascii="Arial" w:eastAsia="Times New Roman" w:hAnsi="Arial" w:cs="Arial"/>
      <w:sz w:val="20"/>
      <w:szCs w:val="20"/>
      <w:lang w:eastAsia="fi-FI"/>
    </w:rPr>
  </w:style>
  <w:style w:type="character" w:customStyle="1" w:styleId="FootnoteTextChar">
    <w:name w:val="Footnote Text Char"/>
    <w:link w:val="FootnoteText"/>
    <w:uiPriority w:val="99"/>
    <w:semiHidden/>
    <w:rsid w:val="001826B6"/>
    <w:rPr>
      <w:rFonts w:ascii="Arial" w:eastAsia="Times New Roman" w:hAnsi="Arial" w:cs="Arial"/>
      <w:lang w:val="en-GB" w:eastAsia="fi-FI"/>
    </w:rPr>
  </w:style>
  <w:style w:type="character" w:styleId="FootnoteReference">
    <w:name w:val="footnote reference"/>
    <w:semiHidden/>
    <w:rsid w:val="001826B6"/>
    <w:rPr>
      <w:vertAlign w:val="superscript"/>
    </w:rPr>
  </w:style>
  <w:style w:type="character" w:customStyle="1" w:styleId="Heading2Char">
    <w:name w:val="Heading 2 Char"/>
    <w:link w:val="Heading2"/>
    <w:uiPriority w:val="9"/>
    <w:rsid w:val="00097972"/>
    <w:rPr>
      <w:rFonts w:ascii="Calibri" w:eastAsia="Times New Roman" w:hAnsi="Calibri" w:cs="Times New Roman"/>
      <w:b/>
      <w:bCs/>
      <w:i/>
      <w:iCs/>
      <w:color w:val="1F4E79"/>
      <w:sz w:val="32"/>
      <w:szCs w:val="28"/>
      <w:lang w:val="en-GB" w:eastAsia="en-US"/>
    </w:rPr>
  </w:style>
  <w:style w:type="character" w:customStyle="1" w:styleId="Heading4Char">
    <w:name w:val="Heading 4 Char"/>
    <w:link w:val="Heading4"/>
    <w:uiPriority w:val="9"/>
    <w:rsid w:val="00097972"/>
    <w:rPr>
      <w:rFonts w:ascii="Calibri" w:eastAsia="Times New Roman" w:hAnsi="Calibri" w:cs="Times New Roman"/>
      <w:b/>
      <w:bCs/>
      <w:sz w:val="24"/>
      <w:szCs w:val="28"/>
      <w:lang w:val="en-GB" w:eastAsia="en-US"/>
    </w:rPr>
  </w:style>
  <w:style w:type="character" w:customStyle="1" w:styleId="Heading5Char">
    <w:name w:val="Heading 5 Char"/>
    <w:link w:val="Heading5"/>
    <w:uiPriority w:val="9"/>
    <w:rsid w:val="00B26BC2"/>
    <w:rPr>
      <w:rFonts w:ascii="Calibri" w:eastAsia="Times New Roman" w:hAnsi="Calibri" w:cs="Times New Roman"/>
      <w:b/>
      <w:bCs/>
      <w:iCs/>
      <w:color w:val="1F4E79"/>
      <w:sz w:val="24"/>
      <w:szCs w:val="26"/>
      <w:lang w:val="en-GB" w:eastAsia="en-US"/>
    </w:rPr>
  </w:style>
  <w:style w:type="paragraph" w:styleId="TOCHeading">
    <w:name w:val="TOC Heading"/>
    <w:basedOn w:val="Heading1"/>
    <w:next w:val="Normal"/>
    <w:uiPriority w:val="39"/>
    <w:unhideWhenUsed/>
    <w:qFormat/>
    <w:rsid w:val="00D83E4C"/>
    <w:pPr>
      <w:keepLines/>
      <w:spacing w:after="0" w:line="259" w:lineRule="auto"/>
      <w:jc w:val="left"/>
      <w:outlineLvl w:val="9"/>
    </w:pPr>
    <w:rPr>
      <w:rFonts w:ascii="Calibri Light" w:hAnsi="Calibri Light"/>
      <w:b w:val="0"/>
      <w:bCs w:val="0"/>
      <w:i w:val="0"/>
      <w:color w:val="2E74B5"/>
      <w:kern w:val="0"/>
      <w:sz w:val="32"/>
      <w:lang w:val="en-US"/>
    </w:rPr>
  </w:style>
  <w:style w:type="paragraph" w:styleId="TOC2">
    <w:name w:val="toc 2"/>
    <w:basedOn w:val="Normal"/>
    <w:next w:val="Normal"/>
    <w:autoRedefine/>
    <w:uiPriority w:val="39"/>
    <w:unhideWhenUsed/>
    <w:rsid w:val="00D83E4C"/>
    <w:pPr>
      <w:spacing w:after="60"/>
      <w:ind w:left="221"/>
    </w:pPr>
  </w:style>
  <w:style w:type="paragraph" w:styleId="TOC3">
    <w:name w:val="toc 3"/>
    <w:basedOn w:val="Normal"/>
    <w:next w:val="Normal"/>
    <w:autoRedefine/>
    <w:uiPriority w:val="39"/>
    <w:unhideWhenUsed/>
    <w:rsid w:val="00D83E4C"/>
    <w:pPr>
      <w:spacing w:after="60"/>
      <w:ind w:left="442"/>
    </w:pPr>
  </w:style>
  <w:style w:type="paragraph" w:styleId="TOC4">
    <w:name w:val="toc 4"/>
    <w:basedOn w:val="Normal"/>
    <w:next w:val="Normal"/>
    <w:autoRedefine/>
    <w:uiPriority w:val="39"/>
    <w:unhideWhenUsed/>
    <w:rsid w:val="00D83E4C"/>
    <w:pPr>
      <w:spacing w:after="60"/>
      <w:ind w:left="658"/>
    </w:pPr>
  </w:style>
  <w:style w:type="paragraph" w:styleId="ListParagraph">
    <w:name w:val="List Paragraph"/>
    <w:basedOn w:val="Normal"/>
    <w:link w:val="ListParagraphChar"/>
    <w:uiPriority w:val="34"/>
    <w:qFormat/>
    <w:rsid w:val="001F0811"/>
    <w:pPr>
      <w:spacing w:after="160" w:line="259" w:lineRule="auto"/>
      <w:ind w:left="720"/>
      <w:contextualSpacing/>
      <w:jc w:val="left"/>
    </w:pPr>
    <w:rPr>
      <w:lang w:val="es-ES"/>
    </w:rPr>
  </w:style>
  <w:style w:type="character" w:styleId="CommentReference">
    <w:name w:val="annotation reference"/>
    <w:uiPriority w:val="99"/>
    <w:semiHidden/>
    <w:unhideWhenUsed/>
    <w:rsid w:val="00C21F8B"/>
    <w:rPr>
      <w:sz w:val="16"/>
      <w:szCs w:val="16"/>
    </w:rPr>
  </w:style>
  <w:style w:type="paragraph" w:styleId="CommentText">
    <w:name w:val="annotation text"/>
    <w:basedOn w:val="Normal"/>
    <w:link w:val="CommentTextChar"/>
    <w:uiPriority w:val="99"/>
    <w:semiHidden/>
    <w:unhideWhenUsed/>
    <w:rsid w:val="00C21F8B"/>
    <w:rPr>
      <w:sz w:val="20"/>
      <w:szCs w:val="20"/>
    </w:rPr>
  </w:style>
  <w:style w:type="character" w:customStyle="1" w:styleId="CommentTextChar">
    <w:name w:val="Comment Text Char"/>
    <w:link w:val="CommentText"/>
    <w:uiPriority w:val="99"/>
    <w:semiHidden/>
    <w:rsid w:val="00C21F8B"/>
    <w:rPr>
      <w:lang w:val="en-GB" w:eastAsia="en-US"/>
    </w:rPr>
  </w:style>
  <w:style w:type="paragraph" w:styleId="CommentSubject">
    <w:name w:val="annotation subject"/>
    <w:basedOn w:val="CommentText"/>
    <w:next w:val="CommentText"/>
    <w:link w:val="CommentSubjectChar"/>
    <w:uiPriority w:val="99"/>
    <w:semiHidden/>
    <w:unhideWhenUsed/>
    <w:rsid w:val="00C21F8B"/>
    <w:rPr>
      <w:b/>
      <w:bCs/>
    </w:rPr>
  </w:style>
  <w:style w:type="character" w:customStyle="1" w:styleId="CommentSubjectChar">
    <w:name w:val="Comment Subject Char"/>
    <w:link w:val="CommentSubject"/>
    <w:uiPriority w:val="99"/>
    <w:semiHidden/>
    <w:rsid w:val="00C21F8B"/>
    <w:rPr>
      <w:b/>
      <w:bCs/>
      <w:lang w:val="en-GB" w:eastAsia="en-US"/>
    </w:rPr>
  </w:style>
  <w:style w:type="table" w:styleId="TableGrid">
    <w:name w:val="Table Grid"/>
    <w:basedOn w:val="TableNormal"/>
    <w:uiPriority w:val="59"/>
    <w:rsid w:val="00512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F1617F"/>
    <w:rPr>
      <w:sz w:val="22"/>
      <w:szCs w:val="22"/>
      <w:lang w:eastAsia="en-US"/>
    </w:rPr>
  </w:style>
  <w:style w:type="paragraph" w:customStyle="1" w:styleId="Lijstalinea1">
    <w:name w:val="Lijstalinea1"/>
    <w:basedOn w:val="Normal"/>
    <w:semiHidden/>
    <w:rsid w:val="00F1617F"/>
    <w:pPr>
      <w:numPr>
        <w:numId w:val="8"/>
      </w:numPr>
      <w:spacing w:after="0" w:line="240" w:lineRule="auto"/>
      <w:jc w:val="left"/>
    </w:pPr>
    <w:rPr>
      <w:rFonts w:asciiTheme="minorHAnsi" w:eastAsiaTheme="minorHAnsi" w:hAnsiTheme="minorHAnsi" w:cstheme="minorBidi"/>
      <w:sz w:val="18"/>
      <w:szCs w:val="18"/>
      <w:lang w:val="nl-NL"/>
    </w:rPr>
  </w:style>
  <w:style w:type="paragraph" w:styleId="Revision">
    <w:name w:val="Revision"/>
    <w:hidden/>
    <w:uiPriority w:val="99"/>
    <w:semiHidden/>
    <w:rsid w:val="00335C1D"/>
    <w:rPr>
      <w:sz w:val="22"/>
      <w:szCs w:val="22"/>
      <w:lang w:val="en-GB" w:eastAsia="en-US"/>
    </w:rPr>
  </w:style>
  <w:style w:type="character" w:styleId="FollowedHyperlink">
    <w:name w:val="FollowedHyperlink"/>
    <w:basedOn w:val="DefaultParagraphFont"/>
    <w:uiPriority w:val="99"/>
    <w:semiHidden/>
    <w:unhideWhenUsed/>
    <w:rsid w:val="004940C6"/>
    <w:rPr>
      <w:color w:val="800080" w:themeColor="followedHyperlink"/>
      <w:u w:val="single"/>
    </w:rPr>
  </w:style>
  <w:style w:type="character" w:customStyle="1" w:styleId="Internetlink">
    <w:name w:val="Internet link"/>
    <w:rsid w:val="00342E99"/>
    <w:rPr>
      <w:rFonts w:eastAsia="Times New Roman"/>
      <w:color w:val="000080"/>
      <w:u w:val="single"/>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grama.gob.es/es/calidad-y-evaluacion-ambiental/temas/suelos-contaminados/09047122800b7aff_tcm7-3206.pdf" TargetMode="External"/><Relationship Id="rId18" Type="http://schemas.openxmlformats.org/officeDocument/2006/relationships/hyperlink" Target="http://www.sepa.gov.rs/download/zemljiste/RemediatedSites_Brownfields_success%20stories.pdf" TargetMode="External"/><Relationship Id="rId26" Type="http://schemas.openxmlformats.org/officeDocument/2006/relationships/oleObject" Target="embeddings/oleObject2.bin"/><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www.rwsleefomgeving.nl/onderwerpen/bodem-ondergrond/bodemconvenant/convenanten/" TargetMode="External"/><Relationship Id="rId34" Type="http://schemas.openxmlformats.org/officeDocument/2006/relationships/hyperlink" Target="http://rwsenvironment.eu/subjects/soil/publications/" TargetMode="External"/><Relationship Id="rId42" Type="http://schemas.openxmlformats.org/officeDocument/2006/relationships/hyperlink" Target="http://www.ingurumena.ejgv.euskadi.eus/r49-suelo/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wsenvironment.eu/subjects/soil/legislation-and/soil-protection/" TargetMode="External"/><Relationship Id="rId17" Type="http://schemas.openxmlformats.org/officeDocument/2006/relationships/hyperlink" Target="http://www.impel.eu/" TargetMode="External"/><Relationship Id="rId25"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image" Target="media/image7.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icole.org/" TargetMode="External"/><Relationship Id="rId20" Type="http://schemas.openxmlformats.org/officeDocument/2006/relationships/hyperlink" Target="http://rwsenvironment.eu/subjects/soil/policies-and/" TargetMode="External"/><Relationship Id="rId29" Type="http://schemas.openxmlformats.org/officeDocument/2006/relationships/oleObject" Target="embeddings/oleObject4.bin"/><Relationship Id="rId41" Type="http://schemas.openxmlformats.org/officeDocument/2006/relationships/hyperlink" Target="http://www.magrama.gob.es/en/calidad-y-evaluacion-ambiental/temas/suelos-contaminad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wsenvironment.eu/subjects/soil/legislation-and/soil-remediation/" TargetMode="External"/><Relationship Id="rId24" Type="http://schemas.openxmlformats.org/officeDocument/2006/relationships/image" Target="media/image3.emf"/><Relationship Id="rId32" Type="http://schemas.openxmlformats.org/officeDocument/2006/relationships/oleObject" Target="embeddings/oleObject5.bin"/><Relationship Id="rId37" Type="http://schemas.openxmlformats.org/officeDocument/2006/relationships/hyperlink" Target="http://www.ihobe.eus/Paginas/Ficha.aspx?IdMenu=d28538fb-e715-42d0-a57e-33988c568ca5&amp;Idioma=en-GB" TargetMode="External"/><Relationship Id="rId40" Type="http://schemas.openxmlformats.org/officeDocument/2006/relationships/hyperlink" Target="http://rwsenvironment.eu/subjects/soil/legislation-and/"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mmonforum.eu/" TargetMode="External"/><Relationship Id="rId23" Type="http://schemas.openxmlformats.org/officeDocument/2006/relationships/hyperlink" Target="http://www.magrama.gob.es/es/calidad-y-evaluacion-ambiental/temas/suelos-contaminados/09047122800b7aff_tcm7-3206.pdf" TargetMode="External"/><Relationship Id="rId28" Type="http://schemas.openxmlformats.org/officeDocument/2006/relationships/oleObject" Target="embeddings/oleObject3.bin"/><Relationship Id="rId36" Type="http://schemas.openxmlformats.org/officeDocument/2006/relationships/image" Target="media/image6.emf"/><Relationship Id="rId49" Type="http://schemas.openxmlformats.org/officeDocument/2006/relationships/fontTable" Target="fontTable.xml"/><Relationship Id="rId10" Type="http://schemas.openxmlformats.org/officeDocument/2006/relationships/hyperlink" Target="http://rwsenvironment.eu/subjects/soil/publications/" TargetMode="External"/><Relationship Id="rId19" Type="http://schemas.openxmlformats.org/officeDocument/2006/relationships/hyperlink" Target="http://www.rwsleefomgeving.nl/onderwerpen/bodem-ondergrond/bodemsanering/bedrijfsterreinen/bedrijvenregeling/" TargetMode="External"/><Relationship Id="rId31" Type="http://schemas.openxmlformats.org/officeDocument/2006/relationships/image" Target="media/image5.emf"/><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usap.ejgv.euskadi.eus/r47-bopvapps/es/bopv2/datos/2015/07/1502935a.pdf" TargetMode="External"/><Relationship Id="rId22" Type="http://schemas.openxmlformats.org/officeDocument/2006/relationships/hyperlink" Target="http://rwsenvironment.eu/subjects/environmental/activities-decree/" TargetMode="External"/><Relationship Id="rId27" Type="http://schemas.openxmlformats.org/officeDocument/2006/relationships/image" Target="media/image4.emf"/><Relationship Id="rId30" Type="http://schemas.openxmlformats.org/officeDocument/2006/relationships/hyperlink" Target="http://www.risicotoolboxbodem.nl/" TargetMode="External"/><Relationship Id="rId35" Type="http://schemas.openxmlformats.org/officeDocument/2006/relationships/hyperlink" Target="http://www.ihobe.eus/Publicaciones/Ficha.aspx?IdMenu=750e07f4-11a4-40da-840c-0590b91bc032&amp;Cod=909b3583-dbd7-4620-aaaf-989c0f5259e3&amp;Idioma=en-GB&amp;IdGrupo=PUB&amp;IdAno=1998&amp;IdTitulo=006" TargetMode="External"/><Relationship Id="rId43" Type="http://schemas.openxmlformats.org/officeDocument/2006/relationships/hyperlink" Target="http://www.ihobe.eus/Paginas/Ficha.aspx?IdMenu=8eefd843-1f7a-43dc-bc9a-ca08859ccaf6&amp;Idioma=en-GB" TargetMode="External"/><Relationship Id="rId48"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mailto:inspection.cs@gmail.com%20" TargetMode="External"/><Relationship Id="rId1" Type="http://schemas.openxmlformats.org/officeDocument/2006/relationships/hyperlink" Target="mailto:inspection.cs@gmail.com%20" TargetMode="External"/><Relationship Id="rId4"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36E37-2116-4109-A539-A6796C40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29</Pages>
  <Words>8041</Words>
  <Characters>44230</Characters>
  <Application>Microsoft Office Word</Application>
  <DocSecurity>0</DocSecurity>
  <Lines>368</Lines>
  <Paragraphs>104</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Titulua</vt:lpstr>
      </vt:variant>
      <vt:variant>
        <vt:i4>1</vt:i4>
      </vt:variant>
    </vt:vector>
  </HeadingPairs>
  <TitlesOfParts>
    <vt:vector size="4" baseType="lpstr">
      <vt:lpstr>1st Project Steering Committee Meeting</vt:lpstr>
      <vt:lpstr>1st Project Steering Committee Meeting</vt:lpstr>
      <vt:lpstr>1st Project Steering Committee Meeting</vt:lpstr>
      <vt:lpstr>1st Project Steering Committee Meeting</vt:lpstr>
    </vt:vector>
  </TitlesOfParts>
  <Company>Deftones</Company>
  <LinksUpToDate>false</LinksUpToDate>
  <CharactersWithSpaces>52167</CharactersWithSpaces>
  <SharedDoc>false</SharedDoc>
  <HLinks>
    <vt:vector size="150" baseType="variant">
      <vt:variant>
        <vt:i4>1114174</vt:i4>
      </vt:variant>
      <vt:variant>
        <vt:i4>140</vt:i4>
      </vt:variant>
      <vt:variant>
        <vt:i4>0</vt:i4>
      </vt:variant>
      <vt:variant>
        <vt:i4>5</vt:i4>
      </vt:variant>
      <vt:variant>
        <vt:lpwstr/>
      </vt:variant>
      <vt:variant>
        <vt:lpwstr>_Toc438574546</vt:lpwstr>
      </vt:variant>
      <vt:variant>
        <vt:i4>1114174</vt:i4>
      </vt:variant>
      <vt:variant>
        <vt:i4>134</vt:i4>
      </vt:variant>
      <vt:variant>
        <vt:i4>0</vt:i4>
      </vt:variant>
      <vt:variant>
        <vt:i4>5</vt:i4>
      </vt:variant>
      <vt:variant>
        <vt:lpwstr/>
      </vt:variant>
      <vt:variant>
        <vt:lpwstr>_Toc438574545</vt:lpwstr>
      </vt:variant>
      <vt:variant>
        <vt:i4>1114174</vt:i4>
      </vt:variant>
      <vt:variant>
        <vt:i4>128</vt:i4>
      </vt:variant>
      <vt:variant>
        <vt:i4>0</vt:i4>
      </vt:variant>
      <vt:variant>
        <vt:i4>5</vt:i4>
      </vt:variant>
      <vt:variant>
        <vt:lpwstr/>
      </vt:variant>
      <vt:variant>
        <vt:lpwstr>_Toc438574544</vt:lpwstr>
      </vt:variant>
      <vt:variant>
        <vt:i4>1114174</vt:i4>
      </vt:variant>
      <vt:variant>
        <vt:i4>122</vt:i4>
      </vt:variant>
      <vt:variant>
        <vt:i4>0</vt:i4>
      </vt:variant>
      <vt:variant>
        <vt:i4>5</vt:i4>
      </vt:variant>
      <vt:variant>
        <vt:lpwstr/>
      </vt:variant>
      <vt:variant>
        <vt:lpwstr>_Toc438574543</vt:lpwstr>
      </vt:variant>
      <vt:variant>
        <vt:i4>1114174</vt:i4>
      </vt:variant>
      <vt:variant>
        <vt:i4>116</vt:i4>
      </vt:variant>
      <vt:variant>
        <vt:i4>0</vt:i4>
      </vt:variant>
      <vt:variant>
        <vt:i4>5</vt:i4>
      </vt:variant>
      <vt:variant>
        <vt:lpwstr/>
      </vt:variant>
      <vt:variant>
        <vt:lpwstr>_Toc438574542</vt:lpwstr>
      </vt:variant>
      <vt:variant>
        <vt:i4>1114174</vt:i4>
      </vt:variant>
      <vt:variant>
        <vt:i4>110</vt:i4>
      </vt:variant>
      <vt:variant>
        <vt:i4>0</vt:i4>
      </vt:variant>
      <vt:variant>
        <vt:i4>5</vt:i4>
      </vt:variant>
      <vt:variant>
        <vt:lpwstr/>
      </vt:variant>
      <vt:variant>
        <vt:lpwstr>_Toc438574541</vt:lpwstr>
      </vt:variant>
      <vt:variant>
        <vt:i4>1114174</vt:i4>
      </vt:variant>
      <vt:variant>
        <vt:i4>104</vt:i4>
      </vt:variant>
      <vt:variant>
        <vt:i4>0</vt:i4>
      </vt:variant>
      <vt:variant>
        <vt:i4>5</vt:i4>
      </vt:variant>
      <vt:variant>
        <vt:lpwstr/>
      </vt:variant>
      <vt:variant>
        <vt:lpwstr>_Toc438574540</vt:lpwstr>
      </vt:variant>
      <vt:variant>
        <vt:i4>1441854</vt:i4>
      </vt:variant>
      <vt:variant>
        <vt:i4>98</vt:i4>
      </vt:variant>
      <vt:variant>
        <vt:i4>0</vt:i4>
      </vt:variant>
      <vt:variant>
        <vt:i4>5</vt:i4>
      </vt:variant>
      <vt:variant>
        <vt:lpwstr/>
      </vt:variant>
      <vt:variant>
        <vt:lpwstr>_Toc438574539</vt:lpwstr>
      </vt:variant>
      <vt:variant>
        <vt:i4>1441854</vt:i4>
      </vt:variant>
      <vt:variant>
        <vt:i4>92</vt:i4>
      </vt:variant>
      <vt:variant>
        <vt:i4>0</vt:i4>
      </vt:variant>
      <vt:variant>
        <vt:i4>5</vt:i4>
      </vt:variant>
      <vt:variant>
        <vt:lpwstr/>
      </vt:variant>
      <vt:variant>
        <vt:lpwstr>_Toc438574537</vt:lpwstr>
      </vt:variant>
      <vt:variant>
        <vt:i4>1441854</vt:i4>
      </vt:variant>
      <vt:variant>
        <vt:i4>86</vt:i4>
      </vt:variant>
      <vt:variant>
        <vt:i4>0</vt:i4>
      </vt:variant>
      <vt:variant>
        <vt:i4>5</vt:i4>
      </vt:variant>
      <vt:variant>
        <vt:lpwstr/>
      </vt:variant>
      <vt:variant>
        <vt:lpwstr>_Toc438574536</vt:lpwstr>
      </vt:variant>
      <vt:variant>
        <vt:i4>1441854</vt:i4>
      </vt:variant>
      <vt:variant>
        <vt:i4>80</vt:i4>
      </vt:variant>
      <vt:variant>
        <vt:i4>0</vt:i4>
      </vt:variant>
      <vt:variant>
        <vt:i4>5</vt:i4>
      </vt:variant>
      <vt:variant>
        <vt:lpwstr/>
      </vt:variant>
      <vt:variant>
        <vt:lpwstr>_Toc438574535</vt:lpwstr>
      </vt:variant>
      <vt:variant>
        <vt:i4>1441854</vt:i4>
      </vt:variant>
      <vt:variant>
        <vt:i4>74</vt:i4>
      </vt:variant>
      <vt:variant>
        <vt:i4>0</vt:i4>
      </vt:variant>
      <vt:variant>
        <vt:i4>5</vt:i4>
      </vt:variant>
      <vt:variant>
        <vt:lpwstr/>
      </vt:variant>
      <vt:variant>
        <vt:lpwstr>_Toc438574534</vt:lpwstr>
      </vt:variant>
      <vt:variant>
        <vt:i4>1441854</vt:i4>
      </vt:variant>
      <vt:variant>
        <vt:i4>68</vt:i4>
      </vt:variant>
      <vt:variant>
        <vt:i4>0</vt:i4>
      </vt:variant>
      <vt:variant>
        <vt:i4>5</vt:i4>
      </vt:variant>
      <vt:variant>
        <vt:lpwstr/>
      </vt:variant>
      <vt:variant>
        <vt:lpwstr>_Toc438574533</vt:lpwstr>
      </vt:variant>
      <vt:variant>
        <vt:i4>1441854</vt:i4>
      </vt:variant>
      <vt:variant>
        <vt:i4>62</vt:i4>
      </vt:variant>
      <vt:variant>
        <vt:i4>0</vt:i4>
      </vt:variant>
      <vt:variant>
        <vt:i4>5</vt:i4>
      </vt:variant>
      <vt:variant>
        <vt:lpwstr/>
      </vt:variant>
      <vt:variant>
        <vt:lpwstr>_Toc438574531</vt:lpwstr>
      </vt:variant>
      <vt:variant>
        <vt:i4>1441854</vt:i4>
      </vt:variant>
      <vt:variant>
        <vt:i4>56</vt:i4>
      </vt:variant>
      <vt:variant>
        <vt:i4>0</vt:i4>
      </vt:variant>
      <vt:variant>
        <vt:i4>5</vt:i4>
      </vt:variant>
      <vt:variant>
        <vt:lpwstr/>
      </vt:variant>
      <vt:variant>
        <vt:lpwstr>_Toc438574530</vt:lpwstr>
      </vt:variant>
      <vt:variant>
        <vt:i4>1507390</vt:i4>
      </vt:variant>
      <vt:variant>
        <vt:i4>50</vt:i4>
      </vt:variant>
      <vt:variant>
        <vt:i4>0</vt:i4>
      </vt:variant>
      <vt:variant>
        <vt:i4>5</vt:i4>
      </vt:variant>
      <vt:variant>
        <vt:lpwstr/>
      </vt:variant>
      <vt:variant>
        <vt:lpwstr>_Toc438574529</vt:lpwstr>
      </vt:variant>
      <vt:variant>
        <vt:i4>1507390</vt:i4>
      </vt:variant>
      <vt:variant>
        <vt:i4>44</vt:i4>
      </vt:variant>
      <vt:variant>
        <vt:i4>0</vt:i4>
      </vt:variant>
      <vt:variant>
        <vt:i4>5</vt:i4>
      </vt:variant>
      <vt:variant>
        <vt:lpwstr/>
      </vt:variant>
      <vt:variant>
        <vt:lpwstr>_Toc438574528</vt:lpwstr>
      </vt:variant>
      <vt:variant>
        <vt:i4>1507390</vt:i4>
      </vt:variant>
      <vt:variant>
        <vt:i4>38</vt:i4>
      </vt:variant>
      <vt:variant>
        <vt:i4>0</vt:i4>
      </vt:variant>
      <vt:variant>
        <vt:i4>5</vt:i4>
      </vt:variant>
      <vt:variant>
        <vt:lpwstr/>
      </vt:variant>
      <vt:variant>
        <vt:lpwstr>_Toc438574527</vt:lpwstr>
      </vt:variant>
      <vt:variant>
        <vt:i4>1507390</vt:i4>
      </vt:variant>
      <vt:variant>
        <vt:i4>32</vt:i4>
      </vt:variant>
      <vt:variant>
        <vt:i4>0</vt:i4>
      </vt:variant>
      <vt:variant>
        <vt:i4>5</vt:i4>
      </vt:variant>
      <vt:variant>
        <vt:lpwstr/>
      </vt:variant>
      <vt:variant>
        <vt:lpwstr>_Toc438574526</vt:lpwstr>
      </vt:variant>
      <vt:variant>
        <vt:i4>1507390</vt:i4>
      </vt:variant>
      <vt:variant>
        <vt:i4>26</vt:i4>
      </vt:variant>
      <vt:variant>
        <vt:i4>0</vt:i4>
      </vt:variant>
      <vt:variant>
        <vt:i4>5</vt:i4>
      </vt:variant>
      <vt:variant>
        <vt:lpwstr/>
      </vt:variant>
      <vt:variant>
        <vt:lpwstr>_Toc438574525</vt:lpwstr>
      </vt:variant>
      <vt:variant>
        <vt:i4>1507390</vt:i4>
      </vt:variant>
      <vt:variant>
        <vt:i4>20</vt:i4>
      </vt:variant>
      <vt:variant>
        <vt:i4>0</vt:i4>
      </vt:variant>
      <vt:variant>
        <vt:i4>5</vt:i4>
      </vt:variant>
      <vt:variant>
        <vt:lpwstr/>
      </vt:variant>
      <vt:variant>
        <vt:lpwstr>_Toc438574524</vt:lpwstr>
      </vt:variant>
      <vt:variant>
        <vt:i4>1507390</vt:i4>
      </vt:variant>
      <vt:variant>
        <vt:i4>14</vt:i4>
      </vt:variant>
      <vt:variant>
        <vt:i4>0</vt:i4>
      </vt:variant>
      <vt:variant>
        <vt:i4>5</vt:i4>
      </vt:variant>
      <vt:variant>
        <vt:lpwstr/>
      </vt:variant>
      <vt:variant>
        <vt:lpwstr>_Toc438574522</vt:lpwstr>
      </vt:variant>
      <vt:variant>
        <vt:i4>1310782</vt:i4>
      </vt:variant>
      <vt:variant>
        <vt:i4>8</vt:i4>
      </vt:variant>
      <vt:variant>
        <vt:i4>0</vt:i4>
      </vt:variant>
      <vt:variant>
        <vt:i4>5</vt:i4>
      </vt:variant>
      <vt:variant>
        <vt:lpwstr/>
      </vt:variant>
      <vt:variant>
        <vt:lpwstr>_Toc438574519</vt:lpwstr>
      </vt:variant>
      <vt:variant>
        <vt:i4>1310782</vt:i4>
      </vt:variant>
      <vt:variant>
        <vt:i4>2</vt:i4>
      </vt:variant>
      <vt:variant>
        <vt:i4>0</vt:i4>
      </vt:variant>
      <vt:variant>
        <vt:i4>5</vt:i4>
      </vt:variant>
      <vt:variant>
        <vt:lpwstr/>
      </vt:variant>
      <vt:variant>
        <vt:lpwstr>_Toc438574518</vt:lpwstr>
      </vt:variant>
      <vt:variant>
        <vt:i4>4128854</vt:i4>
      </vt:variant>
      <vt:variant>
        <vt:i4>0</vt:i4>
      </vt:variant>
      <vt:variant>
        <vt:i4>0</vt:i4>
      </vt:variant>
      <vt:variant>
        <vt:i4>5</vt:i4>
      </vt:variant>
      <vt:variant>
        <vt:lpwstr>mailto:inspection.cs@gmail.com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Project Steering Committee Meeting</dc:title>
  <dc:creator>Max GASSEND</dc:creator>
  <cp:lastModifiedBy>Cesar Seoanez</cp:lastModifiedBy>
  <cp:revision>5</cp:revision>
  <cp:lastPrinted>2015-09-08T16:37:00Z</cp:lastPrinted>
  <dcterms:created xsi:type="dcterms:W3CDTF">2016-01-27T10:46:00Z</dcterms:created>
  <dcterms:modified xsi:type="dcterms:W3CDTF">2016-01-27T15:17:00Z</dcterms:modified>
</cp:coreProperties>
</file>