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66313" w14:textId="77777777" w:rsidR="00E74F04" w:rsidRDefault="00E74F04" w:rsidP="00E74F04">
      <w:pPr>
        <w:spacing w:after="0"/>
        <w:jc w:val="both"/>
      </w:pPr>
    </w:p>
    <w:p w14:paraId="21A38D6C" w14:textId="77777777" w:rsidR="00E74F04" w:rsidRDefault="00E74F04" w:rsidP="00E74F04">
      <w:pPr>
        <w:jc w:val="center"/>
      </w:pPr>
    </w:p>
    <w:p w14:paraId="1A752095" w14:textId="77777777" w:rsidR="00E74F04" w:rsidRDefault="00E74F04" w:rsidP="00E74F04">
      <w:pPr>
        <w:jc w:val="center"/>
      </w:pPr>
    </w:p>
    <w:p w14:paraId="1A6FBE63" w14:textId="77777777" w:rsidR="00E74F04" w:rsidRPr="00932F07" w:rsidRDefault="00B41DB7" w:rsidP="00E74F04">
      <w:pPr>
        <w:jc w:val="center"/>
        <w:rPr>
          <w:b/>
          <w:color w:val="548DD4"/>
          <w:sz w:val="50"/>
          <w:szCs w:val="50"/>
        </w:rPr>
      </w:pPr>
      <w:r>
        <w:rPr>
          <w:b/>
          <w:color w:val="548DD4"/>
          <w:sz w:val="50"/>
          <w:szCs w:val="50"/>
        </w:rPr>
        <w:t>Profile and training curricula for environmental inspectors in line with RMCEI &amp; IED art.23</w:t>
      </w:r>
    </w:p>
    <w:p w14:paraId="4BE78FAA" w14:textId="77777777" w:rsidR="00E74F04" w:rsidRDefault="00E74F04" w:rsidP="00E74F04">
      <w:pPr>
        <w:spacing w:after="0"/>
        <w:jc w:val="center"/>
        <w:rPr>
          <w:i/>
          <w:sz w:val="32"/>
          <w:szCs w:val="32"/>
          <w:lang w:val="it-IT"/>
        </w:rPr>
      </w:pPr>
    </w:p>
    <w:p w14:paraId="0D7F5357" w14:textId="77777777" w:rsidR="00E74F04" w:rsidRPr="006E2B0A" w:rsidRDefault="00B41DB7" w:rsidP="00E74F04">
      <w:pPr>
        <w:spacing w:after="0"/>
        <w:jc w:val="center"/>
        <w:rPr>
          <w:i/>
          <w:sz w:val="32"/>
          <w:szCs w:val="32"/>
          <w:lang w:val="it-IT"/>
        </w:rPr>
      </w:pPr>
      <w:r w:rsidRPr="006E2B0A">
        <w:rPr>
          <w:i/>
          <w:sz w:val="32"/>
          <w:szCs w:val="32"/>
          <w:lang w:val="it-IT"/>
        </w:rPr>
        <w:t>Proje</w:t>
      </w:r>
      <w:r>
        <w:rPr>
          <w:i/>
          <w:sz w:val="32"/>
          <w:szCs w:val="32"/>
          <w:lang w:val="it-IT"/>
        </w:rPr>
        <w:t>c</w:t>
      </w:r>
      <w:r w:rsidRPr="006E2B0A">
        <w:rPr>
          <w:i/>
          <w:sz w:val="32"/>
          <w:szCs w:val="32"/>
          <w:lang w:val="it-IT"/>
        </w:rPr>
        <w:t xml:space="preserve">t </w:t>
      </w:r>
      <w:r>
        <w:rPr>
          <w:i/>
          <w:sz w:val="32"/>
          <w:szCs w:val="32"/>
          <w:lang w:val="it-IT"/>
        </w:rPr>
        <w:t>MK-10-IB-EN-01</w:t>
      </w:r>
    </w:p>
    <w:p w14:paraId="68ACD744" w14:textId="55EC0F53" w:rsidR="00E74F04" w:rsidRPr="006E2B0A" w:rsidRDefault="00B41DB7" w:rsidP="00E74F04">
      <w:pPr>
        <w:spacing w:after="0"/>
        <w:jc w:val="center"/>
        <w:rPr>
          <w:i/>
          <w:sz w:val="32"/>
          <w:szCs w:val="32"/>
          <w:lang w:val="it-IT"/>
        </w:rPr>
      </w:pPr>
      <w:r>
        <w:rPr>
          <w:i/>
          <w:sz w:val="32"/>
          <w:szCs w:val="32"/>
          <w:lang w:val="it-IT"/>
        </w:rPr>
        <w:t>Activity</w:t>
      </w:r>
      <w:r w:rsidRPr="006E2B0A">
        <w:rPr>
          <w:i/>
          <w:sz w:val="32"/>
          <w:szCs w:val="32"/>
          <w:lang w:val="it-IT"/>
        </w:rPr>
        <w:t xml:space="preserve"> n</w:t>
      </w:r>
      <w:r w:rsidR="00E94245">
        <w:rPr>
          <w:i/>
          <w:sz w:val="32"/>
          <w:szCs w:val="32"/>
          <w:lang w:val="it-IT"/>
        </w:rPr>
        <w:t>o: 2.2</w:t>
      </w:r>
    </w:p>
    <w:p w14:paraId="49CB416A" w14:textId="77777777" w:rsidR="00E74F04" w:rsidRDefault="00E74F04" w:rsidP="00E74F04">
      <w:pPr>
        <w:rPr>
          <w:sz w:val="28"/>
          <w:szCs w:val="28"/>
          <w:lang w:val="ro-RO"/>
        </w:rPr>
      </w:pPr>
    </w:p>
    <w:p w14:paraId="15996710" w14:textId="77777777" w:rsidR="00E74F04" w:rsidRDefault="00E74F04" w:rsidP="00E74F04">
      <w:pPr>
        <w:rPr>
          <w:sz w:val="28"/>
          <w:szCs w:val="28"/>
          <w:lang w:val="ro-RO"/>
        </w:rPr>
      </w:pPr>
    </w:p>
    <w:p w14:paraId="39138557" w14:textId="77777777" w:rsidR="00E74F04" w:rsidRDefault="00B41DB7" w:rsidP="00E74F04">
      <w:pPr>
        <w:spacing w:after="0"/>
        <w:ind w:left="3828"/>
        <w:rPr>
          <w:sz w:val="28"/>
          <w:szCs w:val="28"/>
          <w:lang w:val="ro-RO"/>
        </w:rPr>
      </w:pPr>
      <w:r>
        <w:rPr>
          <w:sz w:val="28"/>
          <w:szCs w:val="28"/>
          <w:lang w:val="ro-RO"/>
        </w:rPr>
        <w:t xml:space="preserve">Prepared by: </w:t>
      </w:r>
    </w:p>
    <w:p w14:paraId="3CEF1ABF" w14:textId="77777777" w:rsidR="00E74F04" w:rsidRDefault="00B41DB7" w:rsidP="00E74F04">
      <w:pPr>
        <w:spacing w:after="0"/>
        <w:ind w:left="3828"/>
        <w:rPr>
          <w:sz w:val="28"/>
          <w:szCs w:val="28"/>
          <w:lang w:val="ro-RO"/>
        </w:rPr>
      </w:pPr>
      <w:r>
        <w:rPr>
          <w:sz w:val="28"/>
          <w:szCs w:val="28"/>
          <w:lang w:val="ro-RO"/>
        </w:rPr>
        <w:t>Anita Pokrovac</w:t>
      </w:r>
    </w:p>
    <w:p w14:paraId="3BE1D772" w14:textId="77777777" w:rsidR="00E74F04" w:rsidRDefault="00B41DB7" w:rsidP="00E74F04">
      <w:pPr>
        <w:spacing w:after="0"/>
        <w:ind w:left="3828"/>
        <w:rPr>
          <w:sz w:val="28"/>
          <w:szCs w:val="28"/>
          <w:lang w:val="ro-RO"/>
        </w:rPr>
      </w:pPr>
      <w:r>
        <w:rPr>
          <w:sz w:val="28"/>
          <w:szCs w:val="28"/>
          <w:lang w:val="ro-RO"/>
        </w:rPr>
        <w:t>Marc du Maine</w:t>
      </w:r>
    </w:p>
    <w:p w14:paraId="621303E2" w14:textId="77777777" w:rsidR="00E74F04" w:rsidRDefault="00E74F04" w:rsidP="00E74F04">
      <w:pPr>
        <w:rPr>
          <w:sz w:val="28"/>
          <w:szCs w:val="28"/>
          <w:lang w:val="ro-RO"/>
        </w:rPr>
      </w:pPr>
    </w:p>
    <w:p w14:paraId="0E88DC48" w14:textId="77777777" w:rsidR="00E74F04" w:rsidRDefault="00E74F04" w:rsidP="00E74F04">
      <w:pPr>
        <w:jc w:val="center"/>
        <w:rPr>
          <w:sz w:val="28"/>
          <w:szCs w:val="28"/>
          <w:lang w:val="ro-RO"/>
        </w:rPr>
      </w:pPr>
    </w:p>
    <w:p w14:paraId="33776E34" w14:textId="77777777" w:rsidR="00E74F04" w:rsidRDefault="00B41DB7" w:rsidP="00E74F04">
      <w:pPr>
        <w:jc w:val="center"/>
        <w:rPr>
          <w:sz w:val="28"/>
          <w:szCs w:val="28"/>
          <w:lang w:val="ro-RO"/>
        </w:rPr>
      </w:pPr>
      <w:r>
        <w:rPr>
          <w:sz w:val="28"/>
          <w:szCs w:val="28"/>
          <w:lang w:val="ro-RO"/>
        </w:rPr>
        <w:t>September 2015</w:t>
      </w:r>
    </w:p>
    <w:p w14:paraId="07CB95A3" w14:textId="77777777" w:rsidR="00E74F04" w:rsidRDefault="00E74F04" w:rsidP="00E74F04">
      <w:pPr>
        <w:jc w:val="center"/>
        <w:rPr>
          <w:sz w:val="28"/>
          <w:szCs w:val="28"/>
          <w:lang w:val="ro-RO"/>
        </w:rPr>
      </w:pPr>
    </w:p>
    <w:p w14:paraId="28385267" w14:textId="77777777" w:rsidR="00E74F04" w:rsidRDefault="00E74F04" w:rsidP="00E74F04">
      <w:pPr>
        <w:jc w:val="center"/>
        <w:rPr>
          <w:sz w:val="28"/>
          <w:szCs w:val="28"/>
          <w:lang w:val="ro-RO"/>
        </w:rPr>
      </w:pPr>
    </w:p>
    <w:p w14:paraId="13BDF823" w14:textId="77777777" w:rsidR="00E74F04" w:rsidRDefault="00E74F04" w:rsidP="00E74F04">
      <w:pPr>
        <w:jc w:val="center"/>
        <w:rPr>
          <w:sz w:val="28"/>
          <w:szCs w:val="28"/>
          <w:lang w:val="ro-RO"/>
        </w:rPr>
      </w:pPr>
    </w:p>
    <w:p w14:paraId="79E50B76" w14:textId="77777777" w:rsidR="00E74F04" w:rsidRDefault="00E74F04" w:rsidP="00E74F04">
      <w:pPr>
        <w:jc w:val="center"/>
        <w:rPr>
          <w:sz w:val="28"/>
          <w:szCs w:val="28"/>
          <w:lang w:val="ro-RO"/>
        </w:rPr>
      </w:pPr>
    </w:p>
    <w:p w14:paraId="62F5A946" w14:textId="77777777" w:rsidR="00E74F04" w:rsidRDefault="00E74F04" w:rsidP="00E74F04">
      <w:pPr>
        <w:jc w:val="center"/>
        <w:rPr>
          <w:sz w:val="28"/>
          <w:szCs w:val="28"/>
          <w:lang w:val="ro-RO"/>
        </w:rPr>
      </w:pPr>
    </w:p>
    <w:p w14:paraId="056BC291" w14:textId="77777777" w:rsidR="00E74F04" w:rsidRDefault="00E74F04" w:rsidP="00E74F04">
      <w:pPr>
        <w:jc w:val="center"/>
        <w:rPr>
          <w:sz w:val="28"/>
          <w:szCs w:val="28"/>
          <w:lang w:val="ro-RO"/>
        </w:rPr>
      </w:pPr>
    </w:p>
    <w:p w14:paraId="1213E9E1" w14:textId="77777777" w:rsidR="00E74F04" w:rsidRDefault="00E74F04" w:rsidP="00E74F04">
      <w:pPr>
        <w:jc w:val="center"/>
        <w:rPr>
          <w:sz w:val="28"/>
          <w:szCs w:val="28"/>
          <w:lang w:val="ro-RO"/>
        </w:rPr>
      </w:pPr>
    </w:p>
    <w:p w14:paraId="21000EDE" w14:textId="77777777" w:rsidR="00E74F04" w:rsidRDefault="00E74F04" w:rsidP="00E74F04">
      <w:pPr>
        <w:jc w:val="center"/>
        <w:rPr>
          <w:sz w:val="28"/>
          <w:szCs w:val="28"/>
          <w:lang w:val="ro-RO"/>
        </w:rPr>
      </w:pPr>
    </w:p>
    <w:p w14:paraId="1A4721FC" w14:textId="77777777" w:rsidR="00E74F04" w:rsidRPr="00DB1B50" w:rsidRDefault="00B41DB7" w:rsidP="00E74F04">
      <w:pPr>
        <w:pStyle w:val="Header"/>
        <w:rPr>
          <w:rFonts w:ascii="Gill Sans MT" w:hAnsi="Gill Sans MT"/>
          <w:b/>
          <w:bCs/>
          <w:iCs/>
          <w:sz w:val="28"/>
          <w:szCs w:val="28"/>
        </w:rPr>
      </w:pPr>
      <w:r w:rsidRPr="00B2606D">
        <w:rPr>
          <w:rFonts w:ascii="Gill Sans MT" w:hAnsi="Gill Sans MT"/>
          <w:b/>
          <w:sz w:val="28"/>
          <w:szCs w:val="28"/>
        </w:rPr>
        <w:t>List of Acronyms</w:t>
      </w:r>
    </w:p>
    <w:tbl>
      <w:tblPr>
        <w:tblW w:w="10207" w:type="dxa"/>
        <w:tblInd w:w="-176" w:type="dxa"/>
        <w:tblBorders>
          <w:top w:val="nil"/>
          <w:left w:val="nil"/>
          <w:bottom w:val="nil"/>
          <w:right w:val="nil"/>
        </w:tblBorders>
        <w:tblLayout w:type="fixed"/>
        <w:tblLook w:val="0000" w:firstRow="0" w:lastRow="0" w:firstColumn="0" w:lastColumn="0" w:noHBand="0" w:noVBand="0"/>
      </w:tblPr>
      <w:tblGrid>
        <w:gridCol w:w="1844"/>
        <w:gridCol w:w="8363"/>
      </w:tblGrid>
      <w:tr w:rsidR="00E74F04" w:rsidRPr="00B2606D" w14:paraId="6AF887F5" w14:textId="77777777">
        <w:trPr>
          <w:trHeight w:val="109"/>
        </w:trPr>
        <w:tc>
          <w:tcPr>
            <w:tcW w:w="1844" w:type="dxa"/>
          </w:tcPr>
          <w:p w14:paraId="35EF7107" w14:textId="77777777" w:rsidR="00E74F04" w:rsidRPr="00B2606D" w:rsidRDefault="00B41DB7" w:rsidP="00E74F04">
            <w:pPr>
              <w:pStyle w:val="Default"/>
              <w:spacing w:line="360" w:lineRule="auto"/>
              <w:rPr>
                <w:rFonts w:ascii="Gill Sans MT" w:hAnsi="Gill Sans MT"/>
              </w:rPr>
            </w:pPr>
            <w:r>
              <w:rPr>
                <w:rFonts w:ascii="Gill Sans MT" w:hAnsi="Gill Sans MT"/>
              </w:rPr>
              <w:t>BPMS</w:t>
            </w:r>
          </w:p>
        </w:tc>
        <w:tc>
          <w:tcPr>
            <w:tcW w:w="8363" w:type="dxa"/>
          </w:tcPr>
          <w:p w14:paraId="3DCFE106" w14:textId="77777777" w:rsidR="00E74F04" w:rsidRPr="00B2606D" w:rsidRDefault="00B41DB7" w:rsidP="00E74F04">
            <w:pPr>
              <w:pStyle w:val="Default"/>
              <w:spacing w:line="360" w:lineRule="auto"/>
              <w:rPr>
                <w:rFonts w:ascii="Gill Sans MT" w:hAnsi="Gill Sans MT"/>
              </w:rPr>
            </w:pPr>
            <w:r>
              <w:rPr>
                <w:rFonts w:ascii="Gill Sans MT" w:hAnsi="Gill Sans MT"/>
              </w:rPr>
              <w:t>Business Process Management System</w:t>
            </w:r>
          </w:p>
        </w:tc>
      </w:tr>
      <w:tr w:rsidR="00E74F04" w:rsidRPr="00B2606D" w14:paraId="3758524D" w14:textId="77777777">
        <w:trPr>
          <w:trHeight w:val="109"/>
        </w:trPr>
        <w:tc>
          <w:tcPr>
            <w:tcW w:w="1844" w:type="dxa"/>
          </w:tcPr>
          <w:p w14:paraId="5B84A79B" w14:textId="77777777" w:rsidR="00E74F04" w:rsidRPr="00B2606D" w:rsidRDefault="00B41DB7" w:rsidP="00E74F04">
            <w:pPr>
              <w:pStyle w:val="Default"/>
              <w:spacing w:line="360" w:lineRule="auto"/>
              <w:rPr>
                <w:rFonts w:ascii="Gill Sans MT" w:hAnsi="Gill Sans MT"/>
              </w:rPr>
            </w:pPr>
            <w:r w:rsidRPr="00B2606D">
              <w:rPr>
                <w:rFonts w:ascii="Gill Sans MT" w:hAnsi="Gill Sans MT"/>
              </w:rPr>
              <w:t xml:space="preserve">EC </w:t>
            </w:r>
          </w:p>
        </w:tc>
        <w:tc>
          <w:tcPr>
            <w:tcW w:w="8363" w:type="dxa"/>
          </w:tcPr>
          <w:p w14:paraId="0B1ECAD7" w14:textId="77777777" w:rsidR="00E74F04" w:rsidRPr="00B2606D" w:rsidRDefault="00B41DB7" w:rsidP="00E74F04">
            <w:pPr>
              <w:pStyle w:val="Default"/>
              <w:spacing w:line="360" w:lineRule="auto"/>
              <w:rPr>
                <w:rFonts w:ascii="Gill Sans MT" w:hAnsi="Gill Sans MT"/>
              </w:rPr>
            </w:pPr>
            <w:r w:rsidRPr="00B2606D">
              <w:rPr>
                <w:rFonts w:ascii="Gill Sans MT" w:hAnsi="Gill Sans MT"/>
              </w:rPr>
              <w:t xml:space="preserve">European Commission </w:t>
            </w:r>
          </w:p>
        </w:tc>
      </w:tr>
      <w:tr w:rsidR="00E74F04" w:rsidRPr="003C0907" w14:paraId="2519E449" w14:textId="77777777">
        <w:trPr>
          <w:trHeight w:val="109"/>
        </w:trPr>
        <w:tc>
          <w:tcPr>
            <w:tcW w:w="1844" w:type="dxa"/>
          </w:tcPr>
          <w:p w14:paraId="525A36A7" w14:textId="77777777" w:rsidR="00E74F04" w:rsidRPr="00B2606D" w:rsidRDefault="00B41DB7" w:rsidP="00E74F04">
            <w:pPr>
              <w:pStyle w:val="Default"/>
              <w:spacing w:line="360" w:lineRule="auto"/>
              <w:rPr>
                <w:rFonts w:ascii="Gill Sans MT" w:hAnsi="Gill Sans MT"/>
              </w:rPr>
            </w:pPr>
            <w:r>
              <w:rPr>
                <w:rFonts w:ascii="Gill Sans MT" w:hAnsi="Gill Sans MT"/>
              </w:rPr>
              <w:t>IC</w:t>
            </w:r>
          </w:p>
        </w:tc>
        <w:tc>
          <w:tcPr>
            <w:tcW w:w="8363" w:type="dxa"/>
          </w:tcPr>
          <w:p w14:paraId="69EF86F9" w14:textId="77777777" w:rsidR="00E74F04" w:rsidRPr="00B2606D" w:rsidRDefault="00B41DB7" w:rsidP="00E74F04">
            <w:pPr>
              <w:pStyle w:val="Default"/>
              <w:spacing w:line="360" w:lineRule="auto"/>
              <w:rPr>
                <w:rFonts w:ascii="Gill Sans MT" w:hAnsi="Gill Sans MT"/>
              </w:rPr>
            </w:pPr>
            <w:r>
              <w:rPr>
                <w:rFonts w:ascii="Gill Sans MT" w:hAnsi="Gill Sans MT"/>
              </w:rPr>
              <w:t>Inspection Council</w:t>
            </w:r>
          </w:p>
        </w:tc>
      </w:tr>
      <w:tr w:rsidR="00E74F04" w:rsidRPr="00B2606D" w14:paraId="26FFF59B" w14:textId="77777777">
        <w:trPr>
          <w:trHeight w:val="109"/>
        </w:trPr>
        <w:tc>
          <w:tcPr>
            <w:tcW w:w="1844" w:type="dxa"/>
          </w:tcPr>
          <w:p w14:paraId="6D579896" w14:textId="77777777" w:rsidR="00E74F04" w:rsidRPr="00B2606D" w:rsidRDefault="00B41DB7" w:rsidP="00E74F04">
            <w:pPr>
              <w:pStyle w:val="Default"/>
              <w:spacing w:line="360" w:lineRule="auto"/>
              <w:rPr>
                <w:rFonts w:ascii="Gill Sans MT" w:hAnsi="Gill Sans MT"/>
              </w:rPr>
            </w:pPr>
            <w:r w:rsidRPr="00B2606D">
              <w:rPr>
                <w:rFonts w:ascii="Gill Sans MT" w:hAnsi="Gill Sans MT"/>
              </w:rPr>
              <w:t>IED</w:t>
            </w:r>
          </w:p>
        </w:tc>
        <w:tc>
          <w:tcPr>
            <w:tcW w:w="8363" w:type="dxa"/>
          </w:tcPr>
          <w:p w14:paraId="5485AB0D" w14:textId="77777777" w:rsidR="00E74F04" w:rsidRPr="00B2606D" w:rsidRDefault="00B41DB7" w:rsidP="00E74F04">
            <w:pPr>
              <w:pStyle w:val="Default"/>
              <w:spacing w:line="360" w:lineRule="auto"/>
              <w:rPr>
                <w:rFonts w:ascii="Gill Sans MT" w:hAnsi="Gill Sans MT"/>
              </w:rPr>
            </w:pPr>
            <w:r w:rsidRPr="00B2606D">
              <w:rPr>
                <w:rFonts w:ascii="Gill Sans MT" w:hAnsi="Gill Sans MT"/>
              </w:rPr>
              <w:t>Industrial Emissions Directive 2010/75/EU</w:t>
            </w:r>
          </w:p>
        </w:tc>
      </w:tr>
      <w:tr w:rsidR="00E74F04" w:rsidRPr="003C0907" w14:paraId="2AD75096" w14:textId="77777777">
        <w:trPr>
          <w:trHeight w:val="109"/>
        </w:trPr>
        <w:tc>
          <w:tcPr>
            <w:tcW w:w="1844" w:type="dxa"/>
          </w:tcPr>
          <w:p w14:paraId="447DF3A8" w14:textId="77777777" w:rsidR="00E74F04" w:rsidRPr="00B2606D" w:rsidRDefault="00B41DB7" w:rsidP="00E74F04">
            <w:pPr>
              <w:pStyle w:val="Default"/>
              <w:spacing w:line="360" w:lineRule="auto"/>
              <w:rPr>
                <w:rFonts w:ascii="Gill Sans MT" w:hAnsi="Gill Sans MT"/>
              </w:rPr>
            </w:pPr>
            <w:r>
              <w:rPr>
                <w:rFonts w:ascii="Gill Sans MT" w:hAnsi="Gill Sans MT"/>
              </w:rPr>
              <w:t>IMPEL</w:t>
            </w:r>
          </w:p>
        </w:tc>
        <w:tc>
          <w:tcPr>
            <w:tcW w:w="8363" w:type="dxa"/>
          </w:tcPr>
          <w:p w14:paraId="2EF93E49" w14:textId="77777777" w:rsidR="00E74F04" w:rsidRPr="00B2606D" w:rsidRDefault="00B41DB7" w:rsidP="00E74F04">
            <w:pPr>
              <w:pStyle w:val="Default"/>
              <w:spacing w:line="360" w:lineRule="auto"/>
              <w:rPr>
                <w:rFonts w:ascii="Gill Sans MT" w:hAnsi="Gill Sans MT"/>
              </w:rPr>
            </w:pPr>
            <w:r w:rsidRPr="00B2606D">
              <w:rPr>
                <w:rFonts w:ascii="Gill Sans MT" w:hAnsi="Gill Sans MT"/>
              </w:rPr>
              <w:t>European Union network for the implementation and enforcement of environmental law</w:t>
            </w:r>
          </w:p>
        </w:tc>
      </w:tr>
      <w:tr w:rsidR="00E74F04" w:rsidRPr="003C0907" w14:paraId="78E29E01" w14:textId="77777777">
        <w:trPr>
          <w:trHeight w:val="109"/>
        </w:trPr>
        <w:tc>
          <w:tcPr>
            <w:tcW w:w="1844" w:type="dxa"/>
          </w:tcPr>
          <w:p w14:paraId="213B4AB5" w14:textId="77777777" w:rsidR="00E74F04" w:rsidRPr="00B2606D" w:rsidRDefault="00B41DB7" w:rsidP="00E74F04">
            <w:pPr>
              <w:pStyle w:val="Default"/>
              <w:spacing w:line="360" w:lineRule="auto"/>
              <w:rPr>
                <w:rFonts w:ascii="Gill Sans MT" w:hAnsi="Gill Sans MT"/>
              </w:rPr>
            </w:pPr>
            <w:r w:rsidRPr="00B2606D">
              <w:rPr>
                <w:rFonts w:ascii="Gill Sans MT" w:hAnsi="Gill Sans MT"/>
              </w:rPr>
              <w:t xml:space="preserve">IPPC </w:t>
            </w:r>
          </w:p>
        </w:tc>
        <w:tc>
          <w:tcPr>
            <w:tcW w:w="8363" w:type="dxa"/>
          </w:tcPr>
          <w:p w14:paraId="7AADCEC7" w14:textId="77777777" w:rsidR="00E74F04" w:rsidRPr="00B2606D" w:rsidRDefault="00B41DB7" w:rsidP="00E74F04">
            <w:pPr>
              <w:pStyle w:val="Default"/>
              <w:spacing w:line="360" w:lineRule="auto"/>
              <w:rPr>
                <w:rFonts w:ascii="Gill Sans MT" w:hAnsi="Gill Sans MT"/>
              </w:rPr>
            </w:pPr>
            <w:r w:rsidRPr="00B2606D">
              <w:rPr>
                <w:rFonts w:ascii="Gill Sans MT" w:hAnsi="Gill Sans MT"/>
              </w:rPr>
              <w:t xml:space="preserve">Integrated Pollution Prevention and Control </w:t>
            </w:r>
          </w:p>
        </w:tc>
      </w:tr>
      <w:tr w:rsidR="00E74F04" w:rsidRPr="003C0907" w14:paraId="3B782B75" w14:textId="77777777">
        <w:trPr>
          <w:trHeight w:val="109"/>
        </w:trPr>
        <w:tc>
          <w:tcPr>
            <w:tcW w:w="1844" w:type="dxa"/>
            <w:shd w:val="clear" w:color="auto" w:fill="auto"/>
          </w:tcPr>
          <w:p w14:paraId="28D473FE" w14:textId="77777777" w:rsidR="00E74F04" w:rsidRDefault="00B41DB7" w:rsidP="00E74F04">
            <w:pPr>
              <w:pStyle w:val="Default"/>
              <w:spacing w:line="360" w:lineRule="auto"/>
              <w:rPr>
                <w:rFonts w:ascii="Gill Sans MT" w:hAnsi="Gill Sans MT"/>
              </w:rPr>
            </w:pPr>
            <w:r>
              <w:rPr>
                <w:rFonts w:ascii="Gill Sans MT" w:hAnsi="Gill Sans MT"/>
              </w:rPr>
              <w:t>LAEI</w:t>
            </w:r>
          </w:p>
        </w:tc>
        <w:tc>
          <w:tcPr>
            <w:tcW w:w="8363" w:type="dxa"/>
            <w:shd w:val="clear" w:color="auto" w:fill="auto"/>
          </w:tcPr>
          <w:p w14:paraId="797292D7" w14:textId="77777777" w:rsidR="00E74F04" w:rsidRDefault="00B41DB7" w:rsidP="00E74F04">
            <w:pPr>
              <w:pStyle w:val="Default"/>
              <w:spacing w:line="360" w:lineRule="auto"/>
              <w:rPr>
                <w:rFonts w:ascii="Gill Sans MT" w:hAnsi="Gill Sans MT"/>
              </w:rPr>
            </w:pPr>
            <w:r>
              <w:rPr>
                <w:rFonts w:ascii="Gill Sans MT" w:hAnsi="Gill Sans MT"/>
              </w:rPr>
              <w:t>Local Authorised Environmental Inspector</w:t>
            </w:r>
          </w:p>
        </w:tc>
      </w:tr>
      <w:tr w:rsidR="00E74F04" w:rsidRPr="003C0907" w14:paraId="3D128515" w14:textId="77777777">
        <w:trPr>
          <w:trHeight w:val="109"/>
        </w:trPr>
        <w:tc>
          <w:tcPr>
            <w:tcW w:w="1844" w:type="dxa"/>
            <w:shd w:val="clear" w:color="auto" w:fill="auto"/>
          </w:tcPr>
          <w:p w14:paraId="0C27E9F8" w14:textId="77777777" w:rsidR="00E74F04" w:rsidRPr="00B2606D" w:rsidRDefault="00B41DB7" w:rsidP="00E74F04">
            <w:pPr>
              <w:pStyle w:val="Default"/>
              <w:spacing w:line="360" w:lineRule="auto"/>
              <w:rPr>
                <w:rFonts w:ascii="Gill Sans MT" w:hAnsi="Gill Sans MT"/>
              </w:rPr>
            </w:pPr>
            <w:r>
              <w:rPr>
                <w:rFonts w:ascii="Gill Sans MT" w:hAnsi="Gill Sans MT"/>
              </w:rPr>
              <w:t>LoE</w:t>
            </w:r>
          </w:p>
        </w:tc>
        <w:tc>
          <w:tcPr>
            <w:tcW w:w="8363" w:type="dxa"/>
            <w:shd w:val="clear" w:color="auto" w:fill="auto"/>
          </w:tcPr>
          <w:p w14:paraId="724786FD" w14:textId="77777777" w:rsidR="00E74F04" w:rsidRPr="00B2606D" w:rsidRDefault="00B41DB7" w:rsidP="00E74F04">
            <w:pPr>
              <w:pStyle w:val="Default"/>
              <w:spacing w:line="360" w:lineRule="auto"/>
              <w:rPr>
                <w:rFonts w:ascii="Gill Sans MT" w:hAnsi="Gill Sans MT"/>
              </w:rPr>
            </w:pPr>
            <w:r>
              <w:rPr>
                <w:rFonts w:ascii="Gill Sans MT" w:hAnsi="Gill Sans MT"/>
              </w:rPr>
              <w:t>Law on Environment</w:t>
            </w:r>
          </w:p>
        </w:tc>
      </w:tr>
      <w:tr w:rsidR="00E74F04" w:rsidRPr="003C0907" w14:paraId="01288924" w14:textId="77777777">
        <w:trPr>
          <w:trHeight w:val="109"/>
        </w:trPr>
        <w:tc>
          <w:tcPr>
            <w:tcW w:w="1844" w:type="dxa"/>
          </w:tcPr>
          <w:p w14:paraId="0A884322" w14:textId="77777777" w:rsidR="00E74F04" w:rsidRDefault="00B41DB7" w:rsidP="00E74F04">
            <w:pPr>
              <w:pStyle w:val="Default"/>
              <w:spacing w:line="360" w:lineRule="auto"/>
              <w:rPr>
                <w:rFonts w:ascii="Gill Sans MT" w:hAnsi="Gill Sans MT"/>
              </w:rPr>
            </w:pPr>
            <w:r>
              <w:rPr>
                <w:rFonts w:ascii="Gill Sans MT" w:hAnsi="Gill Sans MT"/>
              </w:rPr>
              <w:t>LoIS</w:t>
            </w:r>
          </w:p>
          <w:p w14:paraId="2884344A" w14:textId="77777777" w:rsidR="00E74F04" w:rsidRDefault="00B41DB7" w:rsidP="00E74F04">
            <w:pPr>
              <w:pStyle w:val="Default"/>
              <w:spacing w:line="360" w:lineRule="auto"/>
              <w:rPr>
                <w:rFonts w:ascii="Gill Sans MT" w:hAnsi="Gill Sans MT"/>
              </w:rPr>
            </w:pPr>
            <w:r w:rsidRPr="00F315D1">
              <w:rPr>
                <w:rFonts w:ascii="Gill Sans MT" w:hAnsi="Gill Sans MT"/>
              </w:rPr>
              <w:t>LOI</w:t>
            </w:r>
          </w:p>
        </w:tc>
        <w:tc>
          <w:tcPr>
            <w:tcW w:w="8363" w:type="dxa"/>
          </w:tcPr>
          <w:p w14:paraId="72D6B28D" w14:textId="77777777" w:rsidR="00E74F04" w:rsidRDefault="00B41DB7" w:rsidP="00E74F04">
            <w:pPr>
              <w:pStyle w:val="Default"/>
              <w:spacing w:line="360" w:lineRule="auto"/>
              <w:rPr>
                <w:rFonts w:ascii="Gill Sans MT" w:hAnsi="Gill Sans MT"/>
              </w:rPr>
            </w:pPr>
            <w:r>
              <w:rPr>
                <w:rFonts w:ascii="Gill Sans MT" w:hAnsi="Gill Sans MT"/>
              </w:rPr>
              <w:t>Law on Inspection Supervision</w:t>
            </w:r>
          </w:p>
          <w:p w14:paraId="318CC9DA" w14:textId="77777777" w:rsidR="00E74F04" w:rsidRDefault="00B41DB7" w:rsidP="00E74F04">
            <w:pPr>
              <w:pStyle w:val="Default"/>
              <w:spacing w:line="360" w:lineRule="auto"/>
              <w:rPr>
                <w:rFonts w:ascii="Gill Sans MT" w:hAnsi="Gill Sans MT"/>
              </w:rPr>
            </w:pPr>
            <w:r w:rsidRPr="00F315D1">
              <w:rPr>
                <w:rFonts w:ascii="Gill Sans MT" w:hAnsi="Gill Sans MT"/>
              </w:rPr>
              <w:t>Local Authorised Inspectors</w:t>
            </w:r>
          </w:p>
        </w:tc>
      </w:tr>
      <w:tr w:rsidR="00E74F04" w:rsidRPr="003C0907" w14:paraId="11A63ED9" w14:textId="77777777">
        <w:trPr>
          <w:trHeight w:val="109"/>
        </w:trPr>
        <w:tc>
          <w:tcPr>
            <w:tcW w:w="1844" w:type="dxa"/>
          </w:tcPr>
          <w:p w14:paraId="0B21CE7F" w14:textId="77777777" w:rsidR="00E74F04" w:rsidRPr="00B2606D" w:rsidRDefault="00B41DB7" w:rsidP="00E74F04">
            <w:pPr>
              <w:pStyle w:val="Default"/>
              <w:spacing w:line="360" w:lineRule="auto"/>
              <w:rPr>
                <w:rFonts w:ascii="Gill Sans MT" w:hAnsi="Gill Sans MT"/>
              </w:rPr>
            </w:pPr>
            <w:r>
              <w:rPr>
                <w:rFonts w:ascii="Gill Sans MT" w:hAnsi="Gill Sans MT"/>
              </w:rPr>
              <w:t>LSGU</w:t>
            </w:r>
          </w:p>
        </w:tc>
        <w:tc>
          <w:tcPr>
            <w:tcW w:w="8363" w:type="dxa"/>
          </w:tcPr>
          <w:p w14:paraId="2AFB9C41" w14:textId="77777777" w:rsidR="00E74F04" w:rsidRPr="00B2606D" w:rsidRDefault="00B41DB7" w:rsidP="00E74F04">
            <w:pPr>
              <w:pStyle w:val="Default"/>
              <w:spacing w:line="360" w:lineRule="auto"/>
              <w:rPr>
                <w:rFonts w:ascii="Gill Sans MT" w:hAnsi="Gill Sans MT"/>
              </w:rPr>
            </w:pPr>
            <w:r>
              <w:rPr>
                <w:rFonts w:ascii="Gill Sans MT" w:hAnsi="Gill Sans MT"/>
              </w:rPr>
              <w:t>Local Self-Government Unit</w:t>
            </w:r>
          </w:p>
        </w:tc>
      </w:tr>
      <w:tr w:rsidR="00E74F04" w:rsidRPr="003C0907" w14:paraId="10E5E866" w14:textId="77777777">
        <w:trPr>
          <w:trHeight w:val="109"/>
        </w:trPr>
        <w:tc>
          <w:tcPr>
            <w:tcW w:w="1844" w:type="dxa"/>
          </w:tcPr>
          <w:p w14:paraId="31C5C2C4" w14:textId="77777777" w:rsidR="00E74F04" w:rsidRPr="00B2606D" w:rsidRDefault="00B41DB7" w:rsidP="00E74F04">
            <w:pPr>
              <w:pStyle w:val="Default"/>
              <w:spacing w:line="360" w:lineRule="auto"/>
              <w:rPr>
                <w:rFonts w:ascii="Gill Sans MT" w:hAnsi="Gill Sans MT"/>
              </w:rPr>
            </w:pPr>
            <w:r w:rsidRPr="00B2606D">
              <w:rPr>
                <w:rFonts w:ascii="Gill Sans MT" w:hAnsi="Gill Sans MT"/>
              </w:rPr>
              <w:t xml:space="preserve">MoEPP </w:t>
            </w:r>
          </w:p>
        </w:tc>
        <w:tc>
          <w:tcPr>
            <w:tcW w:w="8363" w:type="dxa"/>
          </w:tcPr>
          <w:p w14:paraId="0ACDB6AE" w14:textId="77777777" w:rsidR="00E74F04" w:rsidRPr="00B2606D" w:rsidRDefault="00B41DB7" w:rsidP="00E74F04">
            <w:pPr>
              <w:pStyle w:val="Default"/>
              <w:spacing w:line="360" w:lineRule="auto"/>
              <w:rPr>
                <w:rFonts w:ascii="Gill Sans MT" w:hAnsi="Gill Sans MT"/>
              </w:rPr>
            </w:pPr>
            <w:r w:rsidRPr="00B2606D">
              <w:rPr>
                <w:rFonts w:ascii="Gill Sans MT" w:hAnsi="Gill Sans MT"/>
              </w:rPr>
              <w:t xml:space="preserve">Ministry for Environment and Physical Planning </w:t>
            </w:r>
          </w:p>
        </w:tc>
      </w:tr>
      <w:tr w:rsidR="00E74F04" w:rsidRPr="003C0907" w14:paraId="65A5B51C" w14:textId="77777777">
        <w:trPr>
          <w:trHeight w:val="109"/>
        </w:trPr>
        <w:tc>
          <w:tcPr>
            <w:tcW w:w="1844" w:type="dxa"/>
          </w:tcPr>
          <w:p w14:paraId="5F114F35" w14:textId="77777777" w:rsidR="00E74F04" w:rsidRPr="00B2606D" w:rsidRDefault="00B41DB7" w:rsidP="00E74F04">
            <w:pPr>
              <w:pStyle w:val="Default"/>
              <w:spacing w:line="360" w:lineRule="auto"/>
              <w:rPr>
                <w:rFonts w:ascii="Gill Sans MT" w:hAnsi="Gill Sans MT"/>
              </w:rPr>
            </w:pPr>
            <w:r>
              <w:rPr>
                <w:rFonts w:ascii="Gill Sans MT" w:hAnsi="Gill Sans MT"/>
              </w:rPr>
              <w:t>MLSGU</w:t>
            </w:r>
          </w:p>
        </w:tc>
        <w:tc>
          <w:tcPr>
            <w:tcW w:w="8363" w:type="dxa"/>
          </w:tcPr>
          <w:p w14:paraId="361884A6" w14:textId="77777777" w:rsidR="00E74F04" w:rsidRPr="00B2606D" w:rsidRDefault="00B41DB7" w:rsidP="00E74F04">
            <w:pPr>
              <w:pStyle w:val="Default"/>
              <w:spacing w:line="360" w:lineRule="auto"/>
              <w:rPr>
                <w:rFonts w:ascii="Gill Sans MT" w:hAnsi="Gill Sans MT"/>
              </w:rPr>
            </w:pPr>
            <w:r>
              <w:rPr>
                <w:rFonts w:ascii="Gill Sans MT" w:hAnsi="Gill Sans MT"/>
              </w:rPr>
              <w:t>Ministry of Local Self-Government Units</w:t>
            </w:r>
          </w:p>
        </w:tc>
      </w:tr>
      <w:tr w:rsidR="00E74F04" w:rsidRPr="00B2606D" w14:paraId="39AEAD2E" w14:textId="77777777">
        <w:trPr>
          <w:trHeight w:val="109"/>
        </w:trPr>
        <w:tc>
          <w:tcPr>
            <w:tcW w:w="1844" w:type="dxa"/>
          </w:tcPr>
          <w:p w14:paraId="2121E717" w14:textId="77777777" w:rsidR="00E74F04" w:rsidRPr="00B2606D" w:rsidRDefault="00B41DB7" w:rsidP="00E74F04">
            <w:pPr>
              <w:pStyle w:val="Default"/>
              <w:spacing w:line="360" w:lineRule="auto"/>
              <w:rPr>
                <w:rFonts w:ascii="Gill Sans MT" w:hAnsi="Gill Sans MT"/>
              </w:rPr>
            </w:pPr>
            <w:r w:rsidRPr="00B2606D">
              <w:rPr>
                <w:rFonts w:ascii="Gill Sans MT" w:hAnsi="Gill Sans MT"/>
              </w:rPr>
              <w:t xml:space="preserve">NGOs </w:t>
            </w:r>
          </w:p>
        </w:tc>
        <w:tc>
          <w:tcPr>
            <w:tcW w:w="8363" w:type="dxa"/>
          </w:tcPr>
          <w:p w14:paraId="2CAB10C2" w14:textId="77777777" w:rsidR="00E74F04" w:rsidRPr="00B2606D" w:rsidRDefault="00B41DB7" w:rsidP="00E74F04">
            <w:pPr>
              <w:pStyle w:val="Default"/>
              <w:spacing w:line="360" w:lineRule="auto"/>
              <w:rPr>
                <w:rFonts w:ascii="Gill Sans MT" w:hAnsi="Gill Sans MT"/>
              </w:rPr>
            </w:pPr>
            <w:r w:rsidRPr="00B2606D">
              <w:rPr>
                <w:rFonts w:ascii="Gill Sans MT" w:hAnsi="Gill Sans MT"/>
              </w:rPr>
              <w:t xml:space="preserve">Non-Governmental Organisations </w:t>
            </w:r>
          </w:p>
        </w:tc>
      </w:tr>
      <w:tr w:rsidR="00E74F04" w:rsidRPr="00B2606D" w14:paraId="6241E84C" w14:textId="77777777">
        <w:trPr>
          <w:trHeight w:val="109"/>
        </w:trPr>
        <w:tc>
          <w:tcPr>
            <w:tcW w:w="1844" w:type="dxa"/>
          </w:tcPr>
          <w:p w14:paraId="7D369B38" w14:textId="77777777" w:rsidR="00E74F04" w:rsidRPr="00B2606D" w:rsidRDefault="00B41DB7" w:rsidP="00E74F04">
            <w:pPr>
              <w:pStyle w:val="Default"/>
              <w:spacing w:line="360" w:lineRule="auto"/>
              <w:rPr>
                <w:rFonts w:ascii="Gill Sans MT" w:hAnsi="Gill Sans MT"/>
              </w:rPr>
            </w:pPr>
            <w:r w:rsidRPr="00B2606D">
              <w:rPr>
                <w:rFonts w:ascii="Gill Sans MT" w:hAnsi="Gill Sans MT"/>
              </w:rPr>
              <w:t>RMCEI</w:t>
            </w:r>
          </w:p>
        </w:tc>
        <w:tc>
          <w:tcPr>
            <w:tcW w:w="8363" w:type="dxa"/>
          </w:tcPr>
          <w:p w14:paraId="32EDA78F" w14:textId="77777777" w:rsidR="00E74F04" w:rsidRPr="00B2606D" w:rsidRDefault="00B41DB7" w:rsidP="00E74F04">
            <w:pPr>
              <w:pStyle w:val="Default"/>
              <w:spacing w:line="360" w:lineRule="auto"/>
              <w:rPr>
                <w:rFonts w:ascii="Gill Sans MT" w:hAnsi="Gill Sans MT"/>
              </w:rPr>
            </w:pPr>
            <w:r w:rsidRPr="00B2606D">
              <w:rPr>
                <w:rFonts w:ascii="Gill Sans MT" w:hAnsi="Gill Sans MT"/>
              </w:rPr>
              <w:t>Recommendation 2001/331/EC of the European Parliament and the Council providing for minimum criteria for environmental inspections in the Member States</w:t>
            </w:r>
          </w:p>
        </w:tc>
      </w:tr>
      <w:tr w:rsidR="00E74F04" w:rsidRPr="003C0907" w14:paraId="0DE6ED29" w14:textId="77777777">
        <w:trPr>
          <w:trHeight w:val="109"/>
        </w:trPr>
        <w:tc>
          <w:tcPr>
            <w:tcW w:w="1844" w:type="dxa"/>
          </w:tcPr>
          <w:p w14:paraId="1579932A" w14:textId="77777777" w:rsidR="00E74F04" w:rsidRPr="00B2606D" w:rsidRDefault="00B41DB7" w:rsidP="00E74F04">
            <w:pPr>
              <w:pStyle w:val="Default"/>
              <w:spacing w:line="360" w:lineRule="auto"/>
              <w:rPr>
                <w:rFonts w:ascii="Gill Sans MT" w:hAnsi="Gill Sans MT"/>
              </w:rPr>
            </w:pPr>
            <w:r w:rsidRPr="004E57BC">
              <w:rPr>
                <w:rFonts w:ascii="Gill Sans MT" w:hAnsi="Gill Sans MT"/>
              </w:rPr>
              <w:t>SCI</w:t>
            </w:r>
          </w:p>
        </w:tc>
        <w:tc>
          <w:tcPr>
            <w:tcW w:w="8363" w:type="dxa"/>
          </w:tcPr>
          <w:p w14:paraId="740F66C8" w14:textId="77777777" w:rsidR="00E74F04" w:rsidRPr="00B2606D" w:rsidRDefault="00B41DB7" w:rsidP="00E74F04">
            <w:pPr>
              <w:pStyle w:val="Default"/>
              <w:spacing w:line="360" w:lineRule="auto"/>
              <w:rPr>
                <w:rFonts w:ascii="Gill Sans MT" w:hAnsi="Gill Sans MT"/>
              </w:rPr>
            </w:pPr>
            <w:r w:rsidRPr="004E57BC">
              <w:rPr>
                <w:rFonts w:ascii="Gill Sans MT" w:hAnsi="Gill Sans MT"/>
              </w:rPr>
              <w:t>State Communal Inspectorate</w:t>
            </w:r>
          </w:p>
        </w:tc>
      </w:tr>
      <w:tr w:rsidR="00E74F04" w:rsidRPr="003C0907" w14:paraId="2520C880" w14:textId="77777777">
        <w:trPr>
          <w:trHeight w:val="109"/>
        </w:trPr>
        <w:tc>
          <w:tcPr>
            <w:tcW w:w="1844" w:type="dxa"/>
          </w:tcPr>
          <w:p w14:paraId="6F2503F3" w14:textId="77777777" w:rsidR="00E74F04" w:rsidRPr="00B2606D" w:rsidRDefault="00B41DB7" w:rsidP="00E74F04">
            <w:pPr>
              <w:pStyle w:val="Default"/>
              <w:spacing w:line="360" w:lineRule="auto"/>
              <w:rPr>
                <w:rFonts w:ascii="Gill Sans MT" w:hAnsi="Gill Sans MT"/>
              </w:rPr>
            </w:pPr>
            <w:r w:rsidRPr="00B2606D">
              <w:rPr>
                <w:rFonts w:ascii="Gill Sans MT" w:hAnsi="Gill Sans MT"/>
              </w:rPr>
              <w:t xml:space="preserve">SEI </w:t>
            </w:r>
          </w:p>
        </w:tc>
        <w:tc>
          <w:tcPr>
            <w:tcW w:w="8363" w:type="dxa"/>
          </w:tcPr>
          <w:p w14:paraId="7A157B1C" w14:textId="77777777" w:rsidR="00E74F04" w:rsidRPr="00B2606D" w:rsidRDefault="00B41DB7" w:rsidP="00E74F04">
            <w:pPr>
              <w:pStyle w:val="Default"/>
              <w:spacing w:line="360" w:lineRule="auto"/>
              <w:rPr>
                <w:rFonts w:ascii="Gill Sans MT" w:hAnsi="Gill Sans MT"/>
              </w:rPr>
            </w:pPr>
            <w:r w:rsidRPr="00B2606D">
              <w:rPr>
                <w:rFonts w:ascii="Gill Sans MT" w:hAnsi="Gill Sans MT"/>
              </w:rPr>
              <w:t xml:space="preserve">State Environmental Inspectorate </w:t>
            </w:r>
          </w:p>
        </w:tc>
      </w:tr>
      <w:tr w:rsidR="00E74F04" w:rsidRPr="003C0907" w14:paraId="29530933" w14:textId="77777777">
        <w:trPr>
          <w:trHeight w:val="109"/>
        </w:trPr>
        <w:tc>
          <w:tcPr>
            <w:tcW w:w="1844" w:type="dxa"/>
          </w:tcPr>
          <w:p w14:paraId="75B89C8E" w14:textId="77777777" w:rsidR="00E74F04" w:rsidRDefault="00B41DB7" w:rsidP="00E74F04">
            <w:pPr>
              <w:pStyle w:val="Default"/>
              <w:spacing w:line="360" w:lineRule="auto"/>
              <w:rPr>
                <w:rFonts w:ascii="Gill Sans MT" w:hAnsi="Gill Sans MT"/>
              </w:rPr>
            </w:pPr>
            <w:r>
              <w:rPr>
                <w:rFonts w:ascii="Gill Sans MT" w:hAnsi="Gill Sans MT"/>
              </w:rPr>
              <w:t>Seveso</w:t>
            </w:r>
          </w:p>
        </w:tc>
        <w:tc>
          <w:tcPr>
            <w:tcW w:w="8363" w:type="dxa"/>
          </w:tcPr>
          <w:p w14:paraId="465AED6B" w14:textId="77777777" w:rsidR="00E74F04" w:rsidRDefault="00B41DB7" w:rsidP="00E74F04">
            <w:pPr>
              <w:pStyle w:val="Default"/>
              <w:spacing w:line="360" w:lineRule="auto"/>
              <w:rPr>
                <w:rFonts w:ascii="Gill Sans MT" w:hAnsi="Gill Sans MT"/>
              </w:rPr>
            </w:pPr>
            <w:r w:rsidRPr="008B529D">
              <w:rPr>
                <w:rFonts w:ascii="Gill Sans MT" w:hAnsi="Gill Sans MT"/>
              </w:rPr>
              <w:t>2012 Seveso-III (</w:t>
            </w:r>
            <w:hyperlink r:id="rId8" w:tgtFrame="_blank" w:history="1">
              <w:r w:rsidRPr="008B529D">
                <w:rPr>
                  <w:rFonts w:ascii="Gill Sans MT" w:hAnsi="Gill Sans MT"/>
                </w:rPr>
                <w:t>Directive 2012/18/EU</w:t>
              </w:r>
            </w:hyperlink>
            <w:r w:rsidRPr="008B529D">
              <w:rPr>
                <w:rFonts w:ascii="Gill Sans MT" w:hAnsi="Gill Sans MT"/>
              </w:rPr>
              <w:t>)</w:t>
            </w:r>
          </w:p>
        </w:tc>
      </w:tr>
      <w:tr w:rsidR="00E74F04" w:rsidRPr="003C0907" w14:paraId="4A1CBABA" w14:textId="77777777">
        <w:trPr>
          <w:trHeight w:val="109"/>
        </w:trPr>
        <w:tc>
          <w:tcPr>
            <w:tcW w:w="1844" w:type="dxa"/>
          </w:tcPr>
          <w:p w14:paraId="7194AF82" w14:textId="77777777" w:rsidR="00E74F04" w:rsidRDefault="00B41DB7" w:rsidP="00E74F04">
            <w:pPr>
              <w:pStyle w:val="Default"/>
              <w:spacing w:line="360" w:lineRule="auto"/>
              <w:rPr>
                <w:rFonts w:ascii="Gill Sans MT" w:hAnsi="Gill Sans MT"/>
              </w:rPr>
            </w:pPr>
            <w:r w:rsidRPr="004E57BC">
              <w:rPr>
                <w:rFonts w:ascii="Gill Sans MT" w:hAnsi="Gill Sans MT"/>
              </w:rPr>
              <w:t>SIA</w:t>
            </w:r>
          </w:p>
        </w:tc>
        <w:tc>
          <w:tcPr>
            <w:tcW w:w="8363" w:type="dxa"/>
          </w:tcPr>
          <w:p w14:paraId="701E0117" w14:textId="77777777" w:rsidR="00E74F04" w:rsidRDefault="00B41DB7" w:rsidP="00E74F04">
            <w:pPr>
              <w:pStyle w:val="Default"/>
              <w:spacing w:line="360" w:lineRule="auto"/>
              <w:rPr>
                <w:rFonts w:ascii="Gill Sans MT" w:hAnsi="Gill Sans MT"/>
              </w:rPr>
            </w:pPr>
            <w:r w:rsidRPr="00CB3C34">
              <w:rPr>
                <w:rFonts w:ascii="Gill Sans MT" w:hAnsi="Gill Sans MT"/>
              </w:rPr>
              <w:t>State Inspectorate for Agriculture</w:t>
            </w:r>
          </w:p>
        </w:tc>
      </w:tr>
      <w:tr w:rsidR="00E74F04" w:rsidRPr="003C0907" w14:paraId="6B2952EA" w14:textId="77777777">
        <w:trPr>
          <w:trHeight w:val="109"/>
        </w:trPr>
        <w:tc>
          <w:tcPr>
            <w:tcW w:w="1844" w:type="dxa"/>
          </w:tcPr>
          <w:p w14:paraId="4B3456A6" w14:textId="77777777" w:rsidR="00E74F04" w:rsidRPr="004E57BC" w:rsidRDefault="00B41DB7" w:rsidP="00E74F04">
            <w:pPr>
              <w:pStyle w:val="Default"/>
              <w:spacing w:line="360" w:lineRule="auto"/>
              <w:rPr>
                <w:rFonts w:ascii="Gill Sans MT" w:hAnsi="Gill Sans MT"/>
              </w:rPr>
            </w:pPr>
            <w:r w:rsidRPr="004E57BC">
              <w:rPr>
                <w:rFonts w:ascii="Gill Sans MT" w:hAnsi="Gill Sans MT"/>
              </w:rPr>
              <w:t>SSHI</w:t>
            </w:r>
          </w:p>
        </w:tc>
        <w:tc>
          <w:tcPr>
            <w:tcW w:w="8363" w:type="dxa"/>
          </w:tcPr>
          <w:p w14:paraId="31ECF96B" w14:textId="77777777" w:rsidR="00E74F04" w:rsidRDefault="00B41DB7" w:rsidP="00E74F04">
            <w:pPr>
              <w:pStyle w:val="Default"/>
              <w:spacing w:line="360" w:lineRule="auto"/>
              <w:rPr>
                <w:rFonts w:ascii="Gill Sans MT" w:hAnsi="Gill Sans MT"/>
              </w:rPr>
            </w:pPr>
            <w:r w:rsidRPr="004E57BC">
              <w:rPr>
                <w:rFonts w:ascii="Gill Sans MT" w:hAnsi="Gill Sans MT"/>
              </w:rPr>
              <w:t>State Sanitary and Health Inspectorate</w:t>
            </w:r>
          </w:p>
        </w:tc>
      </w:tr>
      <w:tr w:rsidR="00E74F04" w:rsidRPr="003C0907" w14:paraId="3A75D4EB" w14:textId="77777777">
        <w:trPr>
          <w:trHeight w:val="109"/>
        </w:trPr>
        <w:tc>
          <w:tcPr>
            <w:tcW w:w="1844" w:type="dxa"/>
          </w:tcPr>
          <w:p w14:paraId="2B5EBB11" w14:textId="77777777" w:rsidR="00E74F04" w:rsidRPr="00B2606D" w:rsidRDefault="00B41DB7" w:rsidP="00E74F04">
            <w:pPr>
              <w:pStyle w:val="Default"/>
              <w:spacing w:line="360" w:lineRule="auto"/>
              <w:rPr>
                <w:rFonts w:ascii="Gill Sans MT" w:hAnsi="Gill Sans MT"/>
              </w:rPr>
            </w:pPr>
            <w:r>
              <w:rPr>
                <w:rFonts w:ascii="Gill Sans MT" w:hAnsi="Gill Sans MT"/>
              </w:rPr>
              <w:t>TA</w:t>
            </w:r>
          </w:p>
        </w:tc>
        <w:tc>
          <w:tcPr>
            <w:tcW w:w="8363" w:type="dxa"/>
          </w:tcPr>
          <w:p w14:paraId="6C3B4FEB" w14:textId="77777777" w:rsidR="00E74F04" w:rsidRPr="00B2606D" w:rsidRDefault="00B41DB7" w:rsidP="00E74F04">
            <w:pPr>
              <w:pStyle w:val="Default"/>
              <w:spacing w:line="360" w:lineRule="auto"/>
              <w:rPr>
                <w:rFonts w:ascii="Gill Sans MT" w:hAnsi="Gill Sans MT"/>
              </w:rPr>
            </w:pPr>
            <w:r>
              <w:rPr>
                <w:rFonts w:ascii="Gill Sans MT" w:hAnsi="Gill Sans MT"/>
              </w:rPr>
              <w:t>Technical Assistance</w:t>
            </w:r>
          </w:p>
        </w:tc>
      </w:tr>
      <w:tr w:rsidR="00E74F04" w:rsidRPr="00410A7E" w14:paraId="784CF1A6" w14:textId="77777777">
        <w:trPr>
          <w:trHeight w:val="109"/>
        </w:trPr>
        <w:tc>
          <w:tcPr>
            <w:tcW w:w="1844" w:type="dxa"/>
          </w:tcPr>
          <w:p w14:paraId="55762099" w14:textId="77777777" w:rsidR="00E74F04" w:rsidRDefault="00B41DB7" w:rsidP="00E74F04">
            <w:pPr>
              <w:pStyle w:val="Default"/>
              <w:spacing w:line="360" w:lineRule="auto"/>
              <w:rPr>
                <w:rFonts w:ascii="Gill Sans MT" w:hAnsi="Gill Sans MT"/>
              </w:rPr>
            </w:pPr>
            <w:r>
              <w:rPr>
                <w:rFonts w:ascii="Gill Sans MT" w:hAnsi="Gill Sans MT"/>
              </w:rPr>
              <w:t>TFS</w:t>
            </w:r>
          </w:p>
        </w:tc>
        <w:tc>
          <w:tcPr>
            <w:tcW w:w="8363" w:type="dxa"/>
          </w:tcPr>
          <w:p w14:paraId="2FCD76A2" w14:textId="77777777" w:rsidR="00E74F04" w:rsidRDefault="00B41DB7" w:rsidP="00E74F04">
            <w:pPr>
              <w:pStyle w:val="Default"/>
              <w:spacing w:line="360" w:lineRule="auto"/>
              <w:rPr>
                <w:rFonts w:ascii="Gill Sans MT" w:hAnsi="Gill Sans MT"/>
              </w:rPr>
            </w:pPr>
            <w:r>
              <w:rPr>
                <w:rFonts w:ascii="Gill Sans MT" w:hAnsi="Gill Sans MT"/>
              </w:rPr>
              <w:t>Transfrontier Shipment of Waste</w:t>
            </w:r>
          </w:p>
        </w:tc>
      </w:tr>
      <w:tr w:rsidR="00E74F04" w:rsidRPr="00B2606D" w14:paraId="50ACF9C6" w14:textId="77777777">
        <w:trPr>
          <w:trHeight w:val="109"/>
        </w:trPr>
        <w:tc>
          <w:tcPr>
            <w:tcW w:w="1844" w:type="dxa"/>
          </w:tcPr>
          <w:p w14:paraId="3ADF747A" w14:textId="77777777" w:rsidR="00E74F04" w:rsidRDefault="00B41DB7" w:rsidP="00E74F04">
            <w:pPr>
              <w:pStyle w:val="Default"/>
              <w:spacing w:line="360" w:lineRule="auto"/>
              <w:rPr>
                <w:rFonts w:ascii="Gill Sans MT" w:hAnsi="Gill Sans MT"/>
              </w:rPr>
            </w:pPr>
            <w:r w:rsidRPr="000735AB">
              <w:rPr>
                <w:rFonts w:ascii="Gill Sans MT" w:hAnsi="Gill Sans MT"/>
              </w:rPr>
              <w:t>WFD</w:t>
            </w:r>
          </w:p>
        </w:tc>
        <w:tc>
          <w:tcPr>
            <w:tcW w:w="8363" w:type="dxa"/>
          </w:tcPr>
          <w:p w14:paraId="298439DF" w14:textId="77777777" w:rsidR="00E74F04" w:rsidRPr="0075160E" w:rsidRDefault="00B41DB7" w:rsidP="00E74F04">
            <w:pPr>
              <w:pStyle w:val="Default"/>
              <w:spacing w:line="360" w:lineRule="auto"/>
              <w:rPr>
                <w:rFonts w:ascii="Gill Sans MT" w:hAnsi="Gill Sans MT"/>
              </w:rPr>
            </w:pPr>
            <w:r w:rsidRPr="000735AB">
              <w:rPr>
                <w:rFonts w:ascii="Gill Sans MT" w:hAnsi="Gill Sans MT"/>
              </w:rPr>
              <w:t>Water Framework Directive</w:t>
            </w:r>
          </w:p>
        </w:tc>
      </w:tr>
      <w:tr w:rsidR="00E74F04" w:rsidRPr="00B2606D" w14:paraId="30221CA8" w14:textId="77777777">
        <w:trPr>
          <w:trHeight w:val="109"/>
        </w:trPr>
        <w:tc>
          <w:tcPr>
            <w:tcW w:w="1844" w:type="dxa"/>
          </w:tcPr>
          <w:p w14:paraId="16F71200" w14:textId="77777777" w:rsidR="00E74F04" w:rsidRPr="00B2606D" w:rsidRDefault="00B41DB7" w:rsidP="00E74F04">
            <w:pPr>
              <w:pStyle w:val="Default"/>
              <w:spacing w:line="360" w:lineRule="auto"/>
              <w:rPr>
                <w:rFonts w:ascii="Gill Sans MT" w:hAnsi="Gill Sans MT"/>
              </w:rPr>
            </w:pPr>
            <w:r>
              <w:rPr>
                <w:rFonts w:ascii="Gill Sans MT" w:hAnsi="Gill Sans MT"/>
              </w:rPr>
              <w:t>ZELS</w:t>
            </w:r>
          </w:p>
        </w:tc>
        <w:tc>
          <w:tcPr>
            <w:tcW w:w="8363" w:type="dxa"/>
          </w:tcPr>
          <w:p w14:paraId="1F7A4126" w14:textId="77777777" w:rsidR="00E74F04" w:rsidRPr="00B2606D" w:rsidRDefault="00B41DB7" w:rsidP="00E74F04">
            <w:pPr>
              <w:pStyle w:val="Default"/>
              <w:spacing w:line="360" w:lineRule="auto"/>
              <w:rPr>
                <w:rFonts w:ascii="Gill Sans MT" w:hAnsi="Gill Sans MT"/>
              </w:rPr>
            </w:pPr>
            <w:r w:rsidRPr="0075160E">
              <w:rPr>
                <w:rFonts w:ascii="Gill Sans MT" w:hAnsi="Gill Sans MT"/>
              </w:rPr>
              <w:t>Association of the Units of Local Self-Government of the Republic of Macedonia</w:t>
            </w:r>
          </w:p>
        </w:tc>
      </w:tr>
    </w:tbl>
    <w:p w14:paraId="27B2284F" w14:textId="77777777" w:rsidR="00E74F04" w:rsidRPr="00883293" w:rsidRDefault="00E74F04" w:rsidP="00E74F04">
      <w:pPr>
        <w:spacing w:after="0" w:line="240" w:lineRule="auto"/>
      </w:pPr>
    </w:p>
    <w:p w14:paraId="22E5CE62" w14:textId="45A07418" w:rsidR="00E74F04" w:rsidRDefault="00E74F04" w:rsidP="00E74F04"/>
    <w:sdt>
      <w:sdtPr>
        <w:rPr>
          <w:rFonts w:ascii="Calibri" w:eastAsia="Calibri" w:hAnsi="Calibri"/>
          <w:color w:val="auto"/>
          <w:sz w:val="22"/>
          <w:szCs w:val="22"/>
          <w:lang w:val="en-GB"/>
        </w:rPr>
        <w:id w:val="-743799563"/>
        <w:docPartObj>
          <w:docPartGallery w:val="Table of Contents"/>
          <w:docPartUnique/>
        </w:docPartObj>
      </w:sdtPr>
      <w:sdtEndPr>
        <w:rPr>
          <w:b/>
          <w:bCs/>
          <w:noProof/>
        </w:rPr>
      </w:sdtEndPr>
      <w:sdtContent>
        <w:p w14:paraId="3DC5D258" w14:textId="587D5CEF" w:rsidR="00D86775" w:rsidRDefault="00D86775">
          <w:pPr>
            <w:pStyle w:val="TOCHeading"/>
          </w:pPr>
          <w:r>
            <w:t>Table of Contents</w:t>
          </w:r>
        </w:p>
        <w:p w14:paraId="0A658BB0" w14:textId="77777777" w:rsidR="00D86775" w:rsidRDefault="00D86775">
          <w:pPr>
            <w:pStyle w:val="TOC1"/>
            <w:tabs>
              <w:tab w:val="left" w:pos="440"/>
              <w:tab w:val="right" w:leader="dot" w:pos="9344"/>
            </w:tabs>
            <w:rPr>
              <w:rFonts w:asciiTheme="minorHAnsi" w:eastAsiaTheme="minorEastAsia" w:hAnsiTheme="minorHAnsi" w:cstheme="minorBidi"/>
              <w:noProof/>
              <w:lang w:val="es-ES" w:eastAsia="es-ES"/>
            </w:rPr>
          </w:pPr>
          <w:r>
            <w:fldChar w:fldCharType="begin"/>
          </w:r>
          <w:r>
            <w:instrText xml:space="preserve"> TOC \o "1-3" \h \z \u </w:instrText>
          </w:r>
          <w:r>
            <w:fldChar w:fldCharType="separate"/>
          </w:r>
          <w:hyperlink w:anchor="_Toc433714397" w:history="1">
            <w:r w:rsidRPr="003B0DD5">
              <w:rPr>
                <w:rStyle w:val="Hyperlink"/>
                <w:noProof/>
              </w:rPr>
              <w:t>1.</w:t>
            </w:r>
            <w:r>
              <w:rPr>
                <w:rFonts w:asciiTheme="minorHAnsi" w:eastAsiaTheme="minorEastAsia" w:hAnsiTheme="minorHAnsi" w:cstheme="minorBidi"/>
                <w:noProof/>
                <w:lang w:val="es-ES" w:eastAsia="es-ES"/>
              </w:rPr>
              <w:tab/>
            </w:r>
            <w:r w:rsidRPr="003B0DD5">
              <w:rPr>
                <w:rStyle w:val="Hyperlink"/>
                <w:noProof/>
              </w:rPr>
              <w:t>Initial remarks</w:t>
            </w:r>
            <w:r>
              <w:rPr>
                <w:noProof/>
                <w:webHidden/>
              </w:rPr>
              <w:tab/>
            </w:r>
            <w:r>
              <w:rPr>
                <w:noProof/>
                <w:webHidden/>
              </w:rPr>
              <w:fldChar w:fldCharType="begin"/>
            </w:r>
            <w:r>
              <w:rPr>
                <w:noProof/>
                <w:webHidden/>
              </w:rPr>
              <w:instrText xml:space="preserve"> PAGEREF _Toc433714397 \h </w:instrText>
            </w:r>
            <w:r>
              <w:rPr>
                <w:noProof/>
                <w:webHidden/>
              </w:rPr>
            </w:r>
            <w:r>
              <w:rPr>
                <w:noProof/>
                <w:webHidden/>
              </w:rPr>
              <w:fldChar w:fldCharType="separate"/>
            </w:r>
            <w:r>
              <w:rPr>
                <w:noProof/>
                <w:webHidden/>
              </w:rPr>
              <w:t>5</w:t>
            </w:r>
            <w:r>
              <w:rPr>
                <w:noProof/>
                <w:webHidden/>
              </w:rPr>
              <w:fldChar w:fldCharType="end"/>
            </w:r>
          </w:hyperlink>
        </w:p>
        <w:p w14:paraId="74AC86B9"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398" w:history="1">
            <w:r w:rsidR="00D86775" w:rsidRPr="003B0DD5">
              <w:rPr>
                <w:rStyle w:val="Hyperlink"/>
                <w:noProof/>
              </w:rPr>
              <w:t>1.1.</w:t>
            </w:r>
            <w:r w:rsidR="00D86775">
              <w:rPr>
                <w:rFonts w:asciiTheme="minorHAnsi" w:eastAsiaTheme="minorEastAsia" w:hAnsiTheme="minorHAnsi" w:cstheme="minorBidi"/>
                <w:noProof/>
                <w:lang w:val="es-ES" w:eastAsia="es-ES"/>
              </w:rPr>
              <w:tab/>
            </w:r>
            <w:r w:rsidR="00D86775" w:rsidRPr="003B0DD5">
              <w:rPr>
                <w:rStyle w:val="Hyperlink"/>
                <w:noProof/>
              </w:rPr>
              <w:t>Need for well-defined training curricula</w:t>
            </w:r>
            <w:r w:rsidR="00D86775">
              <w:rPr>
                <w:noProof/>
                <w:webHidden/>
              </w:rPr>
              <w:tab/>
            </w:r>
            <w:r w:rsidR="00D86775">
              <w:rPr>
                <w:noProof/>
                <w:webHidden/>
              </w:rPr>
              <w:fldChar w:fldCharType="begin"/>
            </w:r>
            <w:r w:rsidR="00D86775">
              <w:rPr>
                <w:noProof/>
                <w:webHidden/>
              </w:rPr>
              <w:instrText xml:space="preserve"> PAGEREF _Toc433714398 \h </w:instrText>
            </w:r>
            <w:r w:rsidR="00D86775">
              <w:rPr>
                <w:noProof/>
                <w:webHidden/>
              </w:rPr>
            </w:r>
            <w:r w:rsidR="00D86775">
              <w:rPr>
                <w:noProof/>
                <w:webHidden/>
              </w:rPr>
              <w:fldChar w:fldCharType="separate"/>
            </w:r>
            <w:r w:rsidR="00D86775">
              <w:rPr>
                <w:noProof/>
                <w:webHidden/>
              </w:rPr>
              <w:t>5</w:t>
            </w:r>
            <w:r w:rsidR="00D86775">
              <w:rPr>
                <w:noProof/>
                <w:webHidden/>
              </w:rPr>
              <w:fldChar w:fldCharType="end"/>
            </w:r>
          </w:hyperlink>
        </w:p>
        <w:p w14:paraId="19B9525B"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399" w:history="1">
            <w:r w:rsidR="00D86775" w:rsidRPr="003B0DD5">
              <w:rPr>
                <w:rStyle w:val="Hyperlink"/>
                <w:noProof/>
              </w:rPr>
              <w:t>1.2.</w:t>
            </w:r>
            <w:r w:rsidR="00D86775">
              <w:rPr>
                <w:rFonts w:asciiTheme="minorHAnsi" w:eastAsiaTheme="minorEastAsia" w:hAnsiTheme="minorHAnsi" w:cstheme="minorBidi"/>
                <w:noProof/>
                <w:lang w:val="es-ES" w:eastAsia="es-ES"/>
              </w:rPr>
              <w:tab/>
            </w:r>
            <w:r w:rsidR="00D86775" w:rsidRPr="003B0DD5">
              <w:rPr>
                <w:rStyle w:val="Hyperlink"/>
                <w:noProof/>
              </w:rPr>
              <w:t>Joint and Seveso inspections</w:t>
            </w:r>
            <w:r w:rsidR="00D86775">
              <w:rPr>
                <w:noProof/>
                <w:webHidden/>
              </w:rPr>
              <w:tab/>
            </w:r>
            <w:r w:rsidR="00D86775">
              <w:rPr>
                <w:noProof/>
                <w:webHidden/>
              </w:rPr>
              <w:fldChar w:fldCharType="begin"/>
            </w:r>
            <w:r w:rsidR="00D86775">
              <w:rPr>
                <w:noProof/>
                <w:webHidden/>
              </w:rPr>
              <w:instrText xml:space="preserve"> PAGEREF _Toc433714399 \h </w:instrText>
            </w:r>
            <w:r w:rsidR="00D86775">
              <w:rPr>
                <w:noProof/>
                <w:webHidden/>
              </w:rPr>
            </w:r>
            <w:r w:rsidR="00D86775">
              <w:rPr>
                <w:noProof/>
                <w:webHidden/>
              </w:rPr>
              <w:fldChar w:fldCharType="separate"/>
            </w:r>
            <w:r w:rsidR="00D86775">
              <w:rPr>
                <w:noProof/>
                <w:webHidden/>
              </w:rPr>
              <w:t>5</w:t>
            </w:r>
            <w:r w:rsidR="00D86775">
              <w:rPr>
                <w:noProof/>
                <w:webHidden/>
              </w:rPr>
              <w:fldChar w:fldCharType="end"/>
            </w:r>
          </w:hyperlink>
        </w:p>
        <w:p w14:paraId="75993D4E"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00" w:history="1">
            <w:r w:rsidR="00D86775" w:rsidRPr="003B0DD5">
              <w:rPr>
                <w:rStyle w:val="Hyperlink"/>
                <w:noProof/>
              </w:rPr>
              <w:t>1.3.</w:t>
            </w:r>
            <w:r w:rsidR="00D86775">
              <w:rPr>
                <w:rFonts w:asciiTheme="minorHAnsi" w:eastAsiaTheme="minorEastAsia" w:hAnsiTheme="minorHAnsi" w:cstheme="minorBidi"/>
                <w:noProof/>
                <w:lang w:val="es-ES" w:eastAsia="es-ES"/>
              </w:rPr>
              <w:tab/>
            </w:r>
            <w:r w:rsidR="00D86775" w:rsidRPr="003B0DD5">
              <w:rPr>
                <w:rStyle w:val="Hyperlink"/>
                <w:noProof/>
              </w:rPr>
              <w:t>Updating of training curricula</w:t>
            </w:r>
            <w:r w:rsidR="00D86775">
              <w:rPr>
                <w:noProof/>
                <w:webHidden/>
              </w:rPr>
              <w:tab/>
            </w:r>
            <w:r w:rsidR="00D86775">
              <w:rPr>
                <w:noProof/>
                <w:webHidden/>
              </w:rPr>
              <w:fldChar w:fldCharType="begin"/>
            </w:r>
            <w:r w:rsidR="00D86775">
              <w:rPr>
                <w:noProof/>
                <w:webHidden/>
              </w:rPr>
              <w:instrText xml:space="preserve"> PAGEREF _Toc433714400 \h </w:instrText>
            </w:r>
            <w:r w:rsidR="00D86775">
              <w:rPr>
                <w:noProof/>
                <w:webHidden/>
              </w:rPr>
            </w:r>
            <w:r w:rsidR="00D86775">
              <w:rPr>
                <w:noProof/>
                <w:webHidden/>
              </w:rPr>
              <w:fldChar w:fldCharType="separate"/>
            </w:r>
            <w:r w:rsidR="00D86775">
              <w:rPr>
                <w:noProof/>
                <w:webHidden/>
              </w:rPr>
              <w:t>6</w:t>
            </w:r>
            <w:r w:rsidR="00D86775">
              <w:rPr>
                <w:noProof/>
                <w:webHidden/>
              </w:rPr>
              <w:fldChar w:fldCharType="end"/>
            </w:r>
          </w:hyperlink>
        </w:p>
        <w:p w14:paraId="12D1C7C9"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01" w:history="1">
            <w:r w:rsidR="00D86775" w:rsidRPr="003B0DD5">
              <w:rPr>
                <w:rStyle w:val="Hyperlink"/>
                <w:noProof/>
              </w:rPr>
              <w:t>1.4.</w:t>
            </w:r>
            <w:r w:rsidR="00D86775">
              <w:rPr>
                <w:rFonts w:asciiTheme="minorHAnsi" w:eastAsiaTheme="minorEastAsia" w:hAnsiTheme="minorHAnsi" w:cstheme="minorBidi"/>
                <w:noProof/>
                <w:lang w:val="es-ES" w:eastAsia="es-ES"/>
              </w:rPr>
              <w:tab/>
            </w:r>
            <w:r w:rsidR="00D86775" w:rsidRPr="003B0DD5">
              <w:rPr>
                <w:rStyle w:val="Hyperlink"/>
                <w:noProof/>
              </w:rPr>
              <w:t>Sources of information used to develop this document</w:t>
            </w:r>
            <w:r w:rsidR="00D86775">
              <w:rPr>
                <w:noProof/>
                <w:webHidden/>
              </w:rPr>
              <w:tab/>
            </w:r>
            <w:r w:rsidR="00D86775">
              <w:rPr>
                <w:noProof/>
                <w:webHidden/>
              </w:rPr>
              <w:fldChar w:fldCharType="begin"/>
            </w:r>
            <w:r w:rsidR="00D86775">
              <w:rPr>
                <w:noProof/>
                <w:webHidden/>
              </w:rPr>
              <w:instrText xml:space="preserve"> PAGEREF _Toc433714401 \h </w:instrText>
            </w:r>
            <w:r w:rsidR="00D86775">
              <w:rPr>
                <w:noProof/>
                <w:webHidden/>
              </w:rPr>
            </w:r>
            <w:r w:rsidR="00D86775">
              <w:rPr>
                <w:noProof/>
                <w:webHidden/>
              </w:rPr>
              <w:fldChar w:fldCharType="separate"/>
            </w:r>
            <w:r w:rsidR="00D86775">
              <w:rPr>
                <w:noProof/>
                <w:webHidden/>
              </w:rPr>
              <w:t>7</w:t>
            </w:r>
            <w:r w:rsidR="00D86775">
              <w:rPr>
                <w:noProof/>
                <w:webHidden/>
              </w:rPr>
              <w:fldChar w:fldCharType="end"/>
            </w:r>
          </w:hyperlink>
        </w:p>
        <w:p w14:paraId="14EA139C"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02" w:history="1">
            <w:r w:rsidR="00D86775" w:rsidRPr="003B0DD5">
              <w:rPr>
                <w:rStyle w:val="Hyperlink"/>
                <w:noProof/>
              </w:rPr>
              <w:t>1.5.</w:t>
            </w:r>
            <w:r w:rsidR="00D86775">
              <w:rPr>
                <w:rFonts w:asciiTheme="minorHAnsi" w:eastAsiaTheme="minorEastAsia" w:hAnsiTheme="minorHAnsi" w:cstheme="minorBidi"/>
                <w:noProof/>
                <w:lang w:val="es-ES" w:eastAsia="es-ES"/>
              </w:rPr>
              <w:tab/>
            </w:r>
            <w:r w:rsidR="00D86775" w:rsidRPr="003B0DD5">
              <w:rPr>
                <w:rStyle w:val="Hyperlink"/>
                <w:noProof/>
              </w:rPr>
              <w:t>Basis to define the curricula</w:t>
            </w:r>
            <w:r w:rsidR="00D86775">
              <w:rPr>
                <w:noProof/>
                <w:webHidden/>
              </w:rPr>
              <w:tab/>
            </w:r>
            <w:r w:rsidR="00D86775">
              <w:rPr>
                <w:noProof/>
                <w:webHidden/>
              </w:rPr>
              <w:fldChar w:fldCharType="begin"/>
            </w:r>
            <w:r w:rsidR="00D86775">
              <w:rPr>
                <w:noProof/>
                <w:webHidden/>
              </w:rPr>
              <w:instrText xml:space="preserve"> PAGEREF _Toc433714402 \h </w:instrText>
            </w:r>
            <w:r w:rsidR="00D86775">
              <w:rPr>
                <w:noProof/>
                <w:webHidden/>
              </w:rPr>
            </w:r>
            <w:r w:rsidR="00D86775">
              <w:rPr>
                <w:noProof/>
                <w:webHidden/>
              </w:rPr>
              <w:fldChar w:fldCharType="separate"/>
            </w:r>
            <w:r w:rsidR="00D86775">
              <w:rPr>
                <w:noProof/>
                <w:webHidden/>
              </w:rPr>
              <w:t>7</w:t>
            </w:r>
            <w:r w:rsidR="00D86775">
              <w:rPr>
                <w:noProof/>
                <w:webHidden/>
              </w:rPr>
              <w:fldChar w:fldCharType="end"/>
            </w:r>
          </w:hyperlink>
        </w:p>
        <w:p w14:paraId="72FEF3E0"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03" w:history="1">
            <w:r w:rsidR="00D86775" w:rsidRPr="003B0DD5">
              <w:rPr>
                <w:rStyle w:val="Hyperlink"/>
                <w:noProof/>
              </w:rPr>
              <w:t>1.6.</w:t>
            </w:r>
            <w:r w:rsidR="00D86775">
              <w:rPr>
                <w:rFonts w:asciiTheme="minorHAnsi" w:eastAsiaTheme="minorEastAsia" w:hAnsiTheme="minorHAnsi" w:cstheme="minorBidi"/>
                <w:noProof/>
                <w:lang w:val="es-ES" w:eastAsia="es-ES"/>
              </w:rPr>
              <w:tab/>
            </w:r>
            <w:r w:rsidR="00D86775" w:rsidRPr="003B0DD5">
              <w:rPr>
                <w:rStyle w:val="Hyperlink"/>
                <w:noProof/>
              </w:rPr>
              <w:t>Training sustainability: financing and Knowledge Center</w:t>
            </w:r>
            <w:r w:rsidR="00D86775">
              <w:rPr>
                <w:noProof/>
                <w:webHidden/>
              </w:rPr>
              <w:tab/>
            </w:r>
            <w:r w:rsidR="00D86775">
              <w:rPr>
                <w:noProof/>
                <w:webHidden/>
              </w:rPr>
              <w:fldChar w:fldCharType="begin"/>
            </w:r>
            <w:r w:rsidR="00D86775">
              <w:rPr>
                <w:noProof/>
                <w:webHidden/>
              </w:rPr>
              <w:instrText xml:space="preserve"> PAGEREF _Toc433714403 \h </w:instrText>
            </w:r>
            <w:r w:rsidR="00D86775">
              <w:rPr>
                <w:noProof/>
                <w:webHidden/>
              </w:rPr>
            </w:r>
            <w:r w:rsidR="00D86775">
              <w:rPr>
                <w:noProof/>
                <w:webHidden/>
              </w:rPr>
              <w:fldChar w:fldCharType="separate"/>
            </w:r>
            <w:r w:rsidR="00D86775">
              <w:rPr>
                <w:noProof/>
                <w:webHidden/>
              </w:rPr>
              <w:t>8</w:t>
            </w:r>
            <w:r w:rsidR="00D86775">
              <w:rPr>
                <w:noProof/>
                <w:webHidden/>
              </w:rPr>
              <w:fldChar w:fldCharType="end"/>
            </w:r>
          </w:hyperlink>
        </w:p>
        <w:p w14:paraId="39DEDF06" w14:textId="77777777" w:rsidR="00D86775" w:rsidRDefault="005740B4">
          <w:pPr>
            <w:pStyle w:val="TOC1"/>
            <w:tabs>
              <w:tab w:val="left" w:pos="440"/>
              <w:tab w:val="right" w:leader="dot" w:pos="9344"/>
            </w:tabs>
            <w:rPr>
              <w:rFonts w:asciiTheme="minorHAnsi" w:eastAsiaTheme="minorEastAsia" w:hAnsiTheme="minorHAnsi" w:cstheme="minorBidi"/>
              <w:noProof/>
              <w:lang w:val="es-ES" w:eastAsia="es-ES"/>
            </w:rPr>
          </w:pPr>
          <w:hyperlink w:anchor="_Toc433714404" w:history="1">
            <w:r w:rsidR="00D86775" w:rsidRPr="003B0DD5">
              <w:rPr>
                <w:rStyle w:val="Hyperlink"/>
                <w:noProof/>
                <w:lang w:val="ro-RO"/>
              </w:rPr>
              <w:t>2.</w:t>
            </w:r>
            <w:r w:rsidR="00D86775">
              <w:rPr>
                <w:rFonts w:asciiTheme="minorHAnsi" w:eastAsiaTheme="minorEastAsia" w:hAnsiTheme="minorHAnsi" w:cstheme="minorBidi"/>
                <w:noProof/>
                <w:lang w:val="es-ES" w:eastAsia="es-ES"/>
              </w:rPr>
              <w:tab/>
            </w:r>
            <w:r w:rsidR="00D86775" w:rsidRPr="003B0DD5">
              <w:rPr>
                <w:rStyle w:val="Hyperlink"/>
                <w:noProof/>
                <w:lang w:val="ro-RO"/>
              </w:rPr>
              <w:t>Existing criteria for admission as environmental inspector, and prescriptions related to training</w:t>
            </w:r>
            <w:r w:rsidR="00D86775">
              <w:rPr>
                <w:noProof/>
                <w:webHidden/>
              </w:rPr>
              <w:tab/>
            </w:r>
            <w:r w:rsidR="00D86775">
              <w:rPr>
                <w:noProof/>
                <w:webHidden/>
              </w:rPr>
              <w:fldChar w:fldCharType="begin"/>
            </w:r>
            <w:r w:rsidR="00D86775">
              <w:rPr>
                <w:noProof/>
                <w:webHidden/>
              </w:rPr>
              <w:instrText xml:space="preserve"> PAGEREF _Toc433714404 \h </w:instrText>
            </w:r>
            <w:r w:rsidR="00D86775">
              <w:rPr>
                <w:noProof/>
                <w:webHidden/>
              </w:rPr>
            </w:r>
            <w:r w:rsidR="00D86775">
              <w:rPr>
                <w:noProof/>
                <w:webHidden/>
              </w:rPr>
              <w:fldChar w:fldCharType="separate"/>
            </w:r>
            <w:r w:rsidR="00D86775">
              <w:rPr>
                <w:noProof/>
                <w:webHidden/>
              </w:rPr>
              <w:t>8</w:t>
            </w:r>
            <w:r w:rsidR="00D86775">
              <w:rPr>
                <w:noProof/>
                <w:webHidden/>
              </w:rPr>
              <w:fldChar w:fldCharType="end"/>
            </w:r>
          </w:hyperlink>
        </w:p>
        <w:p w14:paraId="361EAC64"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05" w:history="1">
            <w:r w:rsidR="00D86775" w:rsidRPr="003B0DD5">
              <w:rPr>
                <w:rStyle w:val="Hyperlink"/>
                <w:noProof/>
              </w:rPr>
              <w:t>2.1.</w:t>
            </w:r>
            <w:r w:rsidR="00D86775">
              <w:rPr>
                <w:rFonts w:asciiTheme="minorHAnsi" w:eastAsiaTheme="minorEastAsia" w:hAnsiTheme="minorHAnsi" w:cstheme="minorBidi"/>
                <w:noProof/>
                <w:lang w:val="es-ES" w:eastAsia="es-ES"/>
              </w:rPr>
              <w:tab/>
            </w:r>
            <w:r w:rsidR="00D86775" w:rsidRPr="003B0DD5">
              <w:rPr>
                <w:rStyle w:val="Hyperlink"/>
                <w:noProof/>
              </w:rPr>
              <w:t>Admission criteria in Law on Environment</w:t>
            </w:r>
            <w:r w:rsidR="00D86775">
              <w:rPr>
                <w:noProof/>
                <w:webHidden/>
              </w:rPr>
              <w:tab/>
            </w:r>
            <w:r w:rsidR="00D86775">
              <w:rPr>
                <w:noProof/>
                <w:webHidden/>
              </w:rPr>
              <w:fldChar w:fldCharType="begin"/>
            </w:r>
            <w:r w:rsidR="00D86775">
              <w:rPr>
                <w:noProof/>
                <w:webHidden/>
              </w:rPr>
              <w:instrText xml:space="preserve"> PAGEREF _Toc433714405 \h </w:instrText>
            </w:r>
            <w:r w:rsidR="00D86775">
              <w:rPr>
                <w:noProof/>
                <w:webHidden/>
              </w:rPr>
            </w:r>
            <w:r w:rsidR="00D86775">
              <w:rPr>
                <w:noProof/>
                <w:webHidden/>
              </w:rPr>
              <w:fldChar w:fldCharType="separate"/>
            </w:r>
            <w:r w:rsidR="00D86775">
              <w:rPr>
                <w:noProof/>
                <w:webHidden/>
              </w:rPr>
              <w:t>8</w:t>
            </w:r>
            <w:r w:rsidR="00D86775">
              <w:rPr>
                <w:noProof/>
                <w:webHidden/>
              </w:rPr>
              <w:fldChar w:fldCharType="end"/>
            </w:r>
          </w:hyperlink>
        </w:p>
        <w:p w14:paraId="51C84F8B"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06" w:history="1">
            <w:r w:rsidR="00D86775" w:rsidRPr="003B0DD5">
              <w:rPr>
                <w:rStyle w:val="Hyperlink"/>
                <w:noProof/>
              </w:rPr>
              <w:t>2.2.</w:t>
            </w:r>
            <w:r w:rsidR="00D86775">
              <w:rPr>
                <w:rFonts w:asciiTheme="minorHAnsi" w:eastAsiaTheme="minorEastAsia" w:hAnsiTheme="minorHAnsi" w:cstheme="minorBidi"/>
                <w:noProof/>
                <w:lang w:val="es-ES" w:eastAsia="es-ES"/>
              </w:rPr>
              <w:tab/>
            </w:r>
            <w:r w:rsidR="00D86775" w:rsidRPr="003B0DD5">
              <w:rPr>
                <w:rStyle w:val="Hyperlink"/>
                <w:noProof/>
              </w:rPr>
              <w:t>Training-related prescriptions in Law on Inspection Supervision</w:t>
            </w:r>
            <w:r w:rsidR="00D86775">
              <w:rPr>
                <w:noProof/>
                <w:webHidden/>
              </w:rPr>
              <w:tab/>
            </w:r>
            <w:r w:rsidR="00D86775">
              <w:rPr>
                <w:noProof/>
                <w:webHidden/>
              </w:rPr>
              <w:fldChar w:fldCharType="begin"/>
            </w:r>
            <w:r w:rsidR="00D86775">
              <w:rPr>
                <w:noProof/>
                <w:webHidden/>
              </w:rPr>
              <w:instrText xml:space="preserve"> PAGEREF _Toc433714406 \h </w:instrText>
            </w:r>
            <w:r w:rsidR="00D86775">
              <w:rPr>
                <w:noProof/>
                <w:webHidden/>
              </w:rPr>
            </w:r>
            <w:r w:rsidR="00D86775">
              <w:rPr>
                <w:noProof/>
                <w:webHidden/>
              </w:rPr>
              <w:fldChar w:fldCharType="separate"/>
            </w:r>
            <w:r w:rsidR="00D86775">
              <w:rPr>
                <w:noProof/>
                <w:webHidden/>
              </w:rPr>
              <w:t>9</w:t>
            </w:r>
            <w:r w:rsidR="00D86775">
              <w:rPr>
                <w:noProof/>
                <w:webHidden/>
              </w:rPr>
              <w:fldChar w:fldCharType="end"/>
            </w:r>
          </w:hyperlink>
        </w:p>
        <w:p w14:paraId="0CA071D3"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07" w:history="1">
            <w:r w:rsidR="00D86775" w:rsidRPr="003B0DD5">
              <w:rPr>
                <w:rStyle w:val="Hyperlink"/>
                <w:noProof/>
              </w:rPr>
              <w:t>2.3.</w:t>
            </w:r>
            <w:r w:rsidR="00D86775">
              <w:rPr>
                <w:rFonts w:asciiTheme="minorHAnsi" w:eastAsiaTheme="minorEastAsia" w:hAnsiTheme="minorHAnsi" w:cstheme="minorBidi"/>
                <w:noProof/>
                <w:lang w:val="es-ES" w:eastAsia="es-ES"/>
              </w:rPr>
              <w:tab/>
            </w:r>
            <w:r w:rsidR="00D86775" w:rsidRPr="003B0DD5">
              <w:rPr>
                <w:rStyle w:val="Hyperlink"/>
                <w:noProof/>
              </w:rPr>
              <w:t>Training-related prescriptions in other relevant legislation</w:t>
            </w:r>
            <w:r w:rsidR="00D86775">
              <w:rPr>
                <w:noProof/>
                <w:webHidden/>
              </w:rPr>
              <w:tab/>
            </w:r>
            <w:r w:rsidR="00D86775">
              <w:rPr>
                <w:noProof/>
                <w:webHidden/>
              </w:rPr>
              <w:fldChar w:fldCharType="begin"/>
            </w:r>
            <w:r w:rsidR="00D86775">
              <w:rPr>
                <w:noProof/>
                <w:webHidden/>
              </w:rPr>
              <w:instrText xml:space="preserve"> PAGEREF _Toc433714407 \h </w:instrText>
            </w:r>
            <w:r w:rsidR="00D86775">
              <w:rPr>
                <w:noProof/>
                <w:webHidden/>
              </w:rPr>
            </w:r>
            <w:r w:rsidR="00D86775">
              <w:rPr>
                <w:noProof/>
                <w:webHidden/>
              </w:rPr>
              <w:fldChar w:fldCharType="separate"/>
            </w:r>
            <w:r w:rsidR="00D86775">
              <w:rPr>
                <w:noProof/>
                <w:webHidden/>
              </w:rPr>
              <w:t>9</w:t>
            </w:r>
            <w:r w:rsidR="00D86775">
              <w:rPr>
                <w:noProof/>
                <w:webHidden/>
              </w:rPr>
              <w:fldChar w:fldCharType="end"/>
            </w:r>
          </w:hyperlink>
        </w:p>
        <w:p w14:paraId="023B5577" w14:textId="77777777" w:rsidR="00D86775" w:rsidRDefault="005740B4">
          <w:pPr>
            <w:pStyle w:val="TOC1"/>
            <w:tabs>
              <w:tab w:val="left" w:pos="440"/>
              <w:tab w:val="right" w:leader="dot" w:pos="9344"/>
            </w:tabs>
            <w:rPr>
              <w:rFonts w:asciiTheme="minorHAnsi" w:eastAsiaTheme="minorEastAsia" w:hAnsiTheme="minorHAnsi" w:cstheme="minorBidi"/>
              <w:noProof/>
              <w:lang w:val="es-ES" w:eastAsia="es-ES"/>
            </w:rPr>
          </w:pPr>
          <w:hyperlink w:anchor="_Toc433714408" w:history="1">
            <w:r w:rsidR="00D86775" w:rsidRPr="003B0DD5">
              <w:rPr>
                <w:rStyle w:val="Hyperlink"/>
                <w:noProof/>
              </w:rPr>
              <w:t>3.</w:t>
            </w:r>
            <w:r w:rsidR="00D86775">
              <w:rPr>
                <w:rFonts w:asciiTheme="minorHAnsi" w:eastAsiaTheme="minorEastAsia" w:hAnsiTheme="minorHAnsi" w:cstheme="minorBidi"/>
                <w:noProof/>
                <w:lang w:val="es-ES" w:eastAsia="es-ES"/>
              </w:rPr>
              <w:tab/>
            </w:r>
            <w:r w:rsidR="00D86775" w:rsidRPr="003B0DD5">
              <w:rPr>
                <w:rStyle w:val="Hyperlink"/>
                <w:noProof/>
              </w:rPr>
              <w:t>Initial training programme for newly hired inspectors</w:t>
            </w:r>
            <w:r w:rsidR="00D86775">
              <w:rPr>
                <w:noProof/>
                <w:webHidden/>
              </w:rPr>
              <w:tab/>
            </w:r>
            <w:r w:rsidR="00D86775">
              <w:rPr>
                <w:noProof/>
                <w:webHidden/>
              </w:rPr>
              <w:fldChar w:fldCharType="begin"/>
            </w:r>
            <w:r w:rsidR="00D86775">
              <w:rPr>
                <w:noProof/>
                <w:webHidden/>
              </w:rPr>
              <w:instrText xml:space="preserve"> PAGEREF _Toc433714408 \h </w:instrText>
            </w:r>
            <w:r w:rsidR="00D86775">
              <w:rPr>
                <w:noProof/>
                <w:webHidden/>
              </w:rPr>
            </w:r>
            <w:r w:rsidR="00D86775">
              <w:rPr>
                <w:noProof/>
                <w:webHidden/>
              </w:rPr>
              <w:fldChar w:fldCharType="separate"/>
            </w:r>
            <w:r w:rsidR="00D86775">
              <w:rPr>
                <w:noProof/>
                <w:webHidden/>
              </w:rPr>
              <w:t>9</w:t>
            </w:r>
            <w:r w:rsidR="00D86775">
              <w:rPr>
                <w:noProof/>
                <w:webHidden/>
              </w:rPr>
              <w:fldChar w:fldCharType="end"/>
            </w:r>
          </w:hyperlink>
        </w:p>
        <w:p w14:paraId="394A7758"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09" w:history="1">
            <w:r w:rsidR="00D86775" w:rsidRPr="003B0DD5">
              <w:rPr>
                <w:rStyle w:val="Hyperlink"/>
                <w:noProof/>
              </w:rPr>
              <w:t>3.1.</w:t>
            </w:r>
            <w:r w:rsidR="00D86775">
              <w:rPr>
                <w:rFonts w:asciiTheme="minorHAnsi" w:eastAsiaTheme="minorEastAsia" w:hAnsiTheme="minorHAnsi" w:cstheme="minorBidi"/>
                <w:noProof/>
                <w:lang w:val="es-ES" w:eastAsia="es-ES"/>
              </w:rPr>
              <w:tab/>
            </w:r>
            <w:r w:rsidR="00D86775" w:rsidRPr="003B0DD5">
              <w:rPr>
                <w:rStyle w:val="Hyperlink"/>
                <w:noProof/>
              </w:rPr>
              <w:t>Legislation</w:t>
            </w:r>
            <w:r w:rsidR="00D86775">
              <w:rPr>
                <w:noProof/>
                <w:webHidden/>
              </w:rPr>
              <w:tab/>
            </w:r>
            <w:r w:rsidR="00D86775">
              <w:rPr>
                <w:noProof/>
                <w:webHidden/>
              </w:rPr>
              <w:fldChar w:fldCharType="begin"/>
            </w:r>
            <w:r w:rsidR="00D86775">
              <w:rPr>
                <w:noProof/>
                <w:webHidden/>
              </w:rPr>
              <w:instrText xml:space="preserve"> PAGEREF _Toc433714409 \h </w:instrText>
            </w:r>
            <w:r w:rsidR="00D86775">
              <w:rPr>
                <w:noProof/>
                <w:webHidden/>
              </w:rPr>
            </w:r>
            <w:r w:rsidR="00D86775">
              <w:rPr>
                <w:noProof/>
                <w:webHidden/>
              </w:rPr>
              <w:fldChar w:fldCharType="separate"/>
            </w:r>
            <w:r w:rsidR="00D86775">
              <w:rPr>
                <w:noProof/>
                <w:webHidden/>
              </w:rPr>
              <w:t>10</w:t>
            </w:r>
            <w:r w:rsidR="00D86775">
              <w:rPr>
                <w:noProof/>
                <w:webHidden/>
              </w:rPr>
              <w:fldChar w:fldCharType="end"/>
            </w:r>
          </w:hyperlink>
        </w:p>
        <w:p w14:paraId="78D13EE3"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10" w:history="1">
            <w:r w:rsidR="00D86775" w:rsidRPr="003B0DD5">
              <w:rPr>
                <w:rStyle w:val="Hyperlink"/>
                <w:noProof/>
              </w:rPr>
              <w:t>3.2.</w:t>
            </w:r>
            <w:r w:rsidR="00D86775">
              <w:rPr>
                <w:rFonts w:asciiTheme="minorHAnsi" w:eastAsiaTheme="minorEastAsia" w:hAnsiTheme="minorHAnsi" w:cstheme="minorBidi"/>
                <w:noProof/>
                <w:lang w:val="es-ES" w:eastAsia="es-ES"/>
              </w:rPr>
              <w:tab/>
            </w:r>
            <w:r w:rsidR="00D86775" w:rsidRPr="003B0DD5">
              <w:rPr>
                <w:rStyle w:val="Hyperlink"/>
                <w:noProof/>
              </w:rPr>
              <w:t>Inspection cycle (all steps)</w:t>
            </w:r>
            <w:r w:rsidR="00D86775">
              <w:rPr>
                <w:noProof/>
                <w:webHidden/>
              </w:rPr>
              <w:tab/>
            </w:r>
            <w:r w:rsidR="00D86775">
              <w:rPr>
                <w:noProof/>
                <w:webHidden/>
              </w:rPr>
              <w:fldChar w:fldCharType="begin"/>
            </w:r>
            <w:r w:rsidR="00D86775">
              <w:rPr>
                <w:noProof/>
                <w:webHidden/>
              </w:rPr>
              <w:instrText xml:space="preserve"> PAGEREF _Toc433714410 \h </w:instrText>
            </w:r>
            <w:r w:rsidR="00D86775">
              <w:rPr>
                <w:noProof/>
                <w:webHidden/>
              </w:rPr>
            </w:r>
            <w:r w:rsidR="00D86775">
              <w:rPr>
                <w:noProof/>
                <w:webHidden/>
              </w:rPr>
              <w:fldChar w:fldCharType="separate"/>
            </w:r>
            <w:r w:rsidR="00D86775">
              <w:rPr>
                <w:noProof/>
                <w:webHidden/>
              </w:rPr>
              <w:t>10</w:t>
            </w:r>
            <w:r w:rsidR="00D86775">
              <w:rPr>
                <w:noProof/>
                <w:webHidden/>
              </w:rPr>
              <w:fldChar w:fldCharType="end"/>
            </w:r>
          </w:hyperlink>
        </w:p>
        <w:p w14:paraId="0E668C18"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11" w:history="1">
            <w:r w:rsidR="00D86775" w:rsidRPr="003B0DD5">
              <w:rPr>
                <w:rStyle w:val="Hyperlink"/>
                <w:noProof/>
              </w:rPr>
              <w:t>3.3.</w:t>
            </w:r>
            <w:r w:rsidR="00D86775">
              <w:rPr>
                <w:rFonts w:asciiTheme="minorHAnsi" w:eastAsiaTheme="minorEastAsia" w:hAnsiTheme="minorHAnsi" w:cstheme="minorBidi"/>
                <w:noProof/>
                <w:lang w:val="es-ES" w:eastAsia="es-ES"/>
              </w:rPr>
              <w:tab/>
            </w:r>
            <w:r w:rsidR="00D86775" w:rsidRPr="003B0DD5">
              <w:rPr>
                <w:rStyle w:val="Hyperlink"/>
                <w:noProof/>
              </w:rPr>
              <w:t>Additional training specific to each kind of inspector</w:t>
            </w:r>
            <w:r w:rsidR="00D86775">
              <w:rPr>
                <w:noProof/>
                <w:webHidden/>
              </w:rPr>
              <w:tab/>
            </w:r>
            <w:r w:rsidR="00D86775">
              <w:rPr>
                <w:noProof/>
                <w:webHidden/>
              </w:rPr>
              <w:fldChar w:fldCharType="begin"/>
            </w:r>
            <w:r w:rsidR="00D86775">
              <w:rPr>
                <w:noProof/>
                <w:webHidden/>
              </w:rPr>
              <w:instrText xml:space="preserve"> PAGEREF _Toc433714411 \h </w:instrText>
            </w:r>
            <w:r w:rsidR="00D86775">
              <w:rPr>
                <w:noProof/>
                <w:webHidden/>
              </w:rPr>
            </w:r>
            <w:r w:rsidR="00D86775">
              <w:rPr>
                <w:noProof/>
                <w:webHidden/>
              </w:rPr>
              <w:fldChar w:fldCharType="separate"/>
            </w:r>
            <w:r w:rsidR="00D86775">
              <w:rPr>
                <w:noProof/>
                <w:webHidden/>
              </w:rPr>
              <w:t>10</w:t>
            </w:r>
            <w:r w:rsidR="00D86775">
              <w:rPr>
                <w:noProof/>
                <w:webHidden/>
              </w:rPr>
              <w:fldChar w:fldCharType="end"/>
            </w:r>
          </w:hyperlink>
        </w:p>
        <w:p w14:paraId="0F19317D"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12" w:history="1">
            <w:r w:rsidR="00D86775" w:rsidRPr="003B0DD5">
              <w:rPr>
                <w:rStyle w:val="Hyperlink"/>
                <w:noProof/>
              </w:rPr>
              <w:t>3.4.</w:t>
            </w:r>
            <w:r w:rsidR="00D86775">
              <w:rPr>
                <w:rFonts w:asciiTheme="minorHAnsi" w:eastAsiaTheme="minorEastAsia" w:hAnsiTheme="minorHAnsi" w:cstheme="minorBidi"/>
                <w:noProof/>
                <w:lang w:val="es-ES" w:eastAsia="es-ES"/>
              </w:rPr>
              <w:tab/>
            </w:r>
            <w:r w:rsidR="00D86775" w:rsidRPr="003B0DD5">
              <w:rPr>
                <w:rStyle w:val="Hyperlink"/>
                <w:noProof/>
              </w:rPr>
              <w:t>Sampling (water, soil, noise, waste, air, odour)</w:t>
            </w:r>
            <w:r w:rsidR="00D86775">
              <w:rPr>
                <w:noProof/>
                <w:webHidden/>
              </w:rPr>
              <w:tab/>
            </w:r>
            <w:r w:rsidR="00D86775">
              <w:rPr>
                <w:noProof/>
                <w:webHidden/>
              </w:rPr>
              <w:fldChar w:fldCharType="begin"/>
            </w:r>
            <w:r w:rsidR="00D86775">
              <w:rPr>
                <w:noProof/>
                <w:webHidden/>
              </w:rPr>
              <w:instrText xml:space="preserve"> PAGEREF _Toc433714412 \h </w:instrText>
            </w:r>
            <w:r w:rsidR="00D86775">
              <w:rPr>
                <w:noProof/>
                <w:webHidden/>
              </w:rPr>
            </w:r>
            <w:r w:rsidR="00D86775">
              <w:rPr>
                <w:noProof/>
                <w:webHidden/>
              </w:rPr>
              <w:fldChar w:fldCharType="separate"/>
            </w:r>
            <w:r w:rsidR="00D86775">
              <w:rPr>
                <w:noProof/>
                <w:webHidden/>
              </w:rPr>
              <w:t>11</w:t>
            </w:r>
            <w:r w:rsidR="00D86775">
              <w:rPr>
                <w:noProof/>
                <w:webHidden/>
              </w:rPr>
              <w:fldChar w:fldCharType="end"/>
            </w:r>
          </w:hyperlink>
        </w:p>
        <w:p w14:paraId="548C47CC"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13" w:history="1">
            <w:r w:rsidR="00D86775" w:rsidRPr="003B0DD5">
              <w:rPr>
                <w:rStyle w:val="Hyperlink"/>
                <w:noProof/>
              </w:rPr>
              <w:t>3.5.</w:t>
            </w:r>
            <w:r w:rsidR="00D86775">
              <w:rPr>
                <w:rFonts w:asciiTheme="minorHAnsi" w:eastAsiaTheme="minorEastAsia" w:hAnsiTheme="minorHAnsi" w:cstheme="minorBidi"/>
                <w:noProof/>
                <w:lang w:val="es-ES" w:eastAsia="es-ES"/>
              </w:rPr>
              <w:tab/>
            </w:r>
            <w:r w:rsidR="00D86775" w:rsidRPr="003B0DD5">
              <w:rPr>
                <w:rStyle w:val="Hyperlink"/>
                <w:noProof/>
              </w:rPr>
              <w:t>IT</w:t>
            </w:r>
            <w:r w:rsidR="00D86775">
              <w:rPr>
                <w:noProof/>
                <w:webHidden/>
              </w:rPr>
              <w:tab/>
            </w:r>
            <w:r w:rsidR="00D86775">
              <w:rPr>
                <w:noProof/>
                <w:webHidden/>
              </w:rPr>
              <w:fldChar w:fldCharType="begin"/>
            </w:r>
            <w:r w:rsidR="00D86775">
              <w:rPr>
                <w:noProof/>
                <w:webHidden/>
              </w:rPr>
              <w:instrText xml:space="preserve"> PAGEREF _Toc433714413 \h </w:instrText>
            </w:r>
            <w:r w:rsidR="00D86775">
              <w:rPr>
                <w:noProof/>
                <w:webHidden/>
              </w:rPr>
            </w:r>
            <w:r w:rsidR="00D86775">
              <w:rPr>
                <w:noProof/>
                <w:webHidden/>
              </w:rPr>
              <w:fldChar w:fldCharType="separate"/>
            </w:r>
            <w:r w:rsidR="00D86775">
              <w:rPr>
                <w:noProof/>
                <w:webHidden/>
              </w:rPr>
              <w:t>12</w:t>
            </w:r>
            <w:r w:rsidR="00D86775">
              <w:rPr>
                <w:noProof/>
                <w:webHidden/>
              </w:rPr>
              <w:fldChar w:fldCharType="end"/>
            </w:r>
          </w:hyperlink>
        </w:p>
        <w:p w14:paraId="24AB5093"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14" w:history="1">
            <w:r w:rsidR="00D86775" w:rsidRPr="003B0DD5">
              <w:rPr>
                <w:rStyle w:val="Hyperlink"/>
                <w:noProof/>
              </w:rPr>
              <w:t>3.6.</w:t>
            </w:r>
            <w:r w:rsidR="00D86775">
              <w:rPr>
                <w:rFonts w:asciiTheme="minorHAnsi" w:eastAsiaTheme="minorEastAsia" w:hAnsiTheme="minorHAnsi" w:cstheme="minorBidi"/>
                <w:noProof/>
                <w:lang w:val="es-ES" w:eastAsia="es-ES"/>
              </w:rPr>
              <w:tab/>
            </w:r>
            <w:r w:rsidR="00D86775" w:rsidRPr="003B0DD5">
              <w:rPr>
                <w:rStyle w:val="Hyperlink"/>
                <w:noProof/>
              </w:rPr>
              <w:t>Skills</w:t>
            </w:r>
            <w:r w:rsidR="00D86775">
              <w:rPr>
                <w:noProof/>
                <w:webHidden/>
              </w:rPr>
              <w:tab/>
            </w:r>
            <w:r w:rsidR="00D86775">
              <w:rPr>
                <w:noProof/>
                <w:webHidden/>
              </w:rPr>
              <w:fldChar w:fldCharType="begin"/>
            </w:r>
            <w:r w:rsidR="00D86775">
              <w:rPr>
                <w:noProof/>
                <w:webHidden/>
              </w:rPr>
              <w:instrText xml:space="preserve"> PAGEREF _Toc433714414 \h </w:instrText>
            </w:r>
            <w:r w:rsidR="00D86775">
              <w:rPr>
                <w:noProof/>
                <w:webHidden/>
              </w:rPr>
            </w:r>
            <w:r w:rsidR="00D86775">
              <w:rPr>
                <w:noProof/>
                <w:webHidden/>
              </w:rPr>
              <w:fldChar w:fldCharType="separate"/>
            </w:r>
            <w:r w:rsidR="00D86775">
              <w:rPr>
                <w:noProof/>
                <w:webHidden/>
              </w:rPr>
              <w:t>12</w:t>
            </w:r>
            <w:r w:rsidR="00D86775">
              <w:rPr>
                <w:noProof/>
                <w:webHidden/>
              </w:rPr>
              <w:fldChar w:fldCharType="end"/>
            </w:r>
          </w:hyperlink>
        </w:p>
        <w:p w14:paraId="5B3EEDB8" w14:textId="77777777" w:rsidR="00D86775" w:rsidRDefault="005740B4">
          <w:pPr>
            <w:pStyle w:val="TOC1"/>
            <w:tabs>
              <w:tab w:val="left" w:pos="440"/>
              <w:tab w:val="right" w:leader="dot" w:pos="9344"/>
            </w:tabs>
            <w:rPr>
              <w:rFonts w:asciiTheme="minorHAnsi" w:eastAsiaTheme="minorEastAsia" w:hAnsiTheme="minorHAnsi" w:cstheme="minorBidi"/>
              <w:noProof/>
              <w:lang w:val="es-ES" w:eastAsia="es-ES"/>
            </w:rPr>
          </w:pPr>
          <w:hyperlink w:anchor="_Toc433714415" w:history="1">
            <w:r w:rsidR="00D86775" w:rsidRPr="003B0DD5">
              <w:rPr>
                <w:rStyle w:val="Hyperlink"/>
                <w:noProof/>
              </w:rPr>
              <w:t>4.</w:t>
            </w:r>
            <w:r w:rsidR="00D86775">
              <w:rPr>
                <w:rFonts w:asciiTheme="minorHAnsi" w:eastAsiaTheme="minorEastAsia" w:hAnsiTheme="minorHAnsi" w:cstheme="minorBidi"/>
                <w:noProof/>
                <w:lang w:val="es-ES" w:eastAsia="es-ES"/>
              </w:rPr>
              <w:tab/>
            </w:r>
            <w:r w:rsidR="00D86775" w:rsidRPr="003B0DD5">
              <w:rPr>
                <w:rStyle w:val="Hyperlink"/>
                <w:noProof/>
              </w:rPr>
              <w:t>Training programme for experienced inspectors</w:t>
            </w:r>
            <w:r w:rsidR="00D86775">
              <w:rPr>
                <w:noProof/>
                <w:webHidden/>
              </w:rPr>
              <w:tab/>
            </w:r>
            <w:r w:rsidR="00D86775">
              <w:rPr>
                <w:noProof/>
                <w:webHidden/>
              </w:rPr>
              <w:fldChar w:fldCharType="begin"/>
            </w:r>
            <w:r w:rsidR="00D86775">
              <w:rPr>
                <w:noProof/>
                <w:webHidden/>
              </w:rPr>
              <w:instrText xml:space="preserve"> PAGEREF _Toc433714415 \h </w:instrText>
            </w:r>
            <w:r w:rsidR="00D86775">
              <w:rPr>
                <w:noProof/>
                <w:webHidden/>
              </w:rPr>
            </w:r>
            <w:r w:rsidR="00D86775">
              <w:rPr>
                <w:noProof/>
                <w:webHidden/>
              </w:rPr>
              <w:fldChar w:fldCharType="separate"/>
            </w:r>
            <w:r w:rsidR="00D86775">
              <w:rPr>
                <w:noProof/>
                <w:webHidden/>
              </w:rPr>
              <w:t>13</w:t>
            </w:r>
            <w:r w:rsidR="00D86775">
              <w:rPr>
                <w:noProof/>
                <w:webHidden/>
              </w:rPr>
              <w:fldChar w:fldCharType="end"/>
            </w:r>
          </w:hyperlink>
        </w:p>
        <w:p w14:paraId="18328F47"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16" w:history="1">
            <w:r w:rsidR="00D86775" w:rsidRPr="003B0DD5">
              <w:rPr>
                <w:rStyle w:val="Hyperlink"/>
                <w:noProof/>
              </w:rPr>
              <w:t>4.1.</w:t>
            </w:r>
            <w:r w:rsidR="00D86775">
              <w:rPr>
                <w:rFonts w:asciiTheme="minorHAnsi" w:eastAsiaTheme="minorEastAsia" w:hAnsiTheme="minorHAnsi" w:cstheme="minorBidi"/>
                <w:noProof/>
                <w:lang w:val="es-ES" w:eastAsia="es-ES"/>
              </w:rPr>
              <w:tab/>
            </w:r>
            <w:r w:rsidR="00D86775" w:rsidRPr="003B0DD5">
              <w:rPr>
                <w:rStyle w:val="Hyperlink"/>
                <w:noProof/>
              </w:rPr>
              <w:t>Legislation</w:t>
            </w:r>
            <w:r w:rsidR="00D86775">
              <w:rPr>
                <w:noProof/>
                <w:webHidden/>
              </w:rPr>
              <w:tab/>
            </w:r>
            <w:r w:rsidR="00D86775">
              <w:rPr>
                <w:noProof/>
                <w:webHidden/>
              </w:rPr>
              <w:fldChar w:fldCharType="begin"/>
            </w:r>
            <w:r w:rsidR="00D86775">
              <w:rPr>
                <w:noProof/>
                <w:webHidden/>
              </w:rPr>
              <w:instrText xml:space="preserve"> PAGEREF _Toc433714416 \h </w:instrText>
            </w:r>
            <w:r w:rsidR="00D86775">
              <w:rPr>
                <w:noProof/>
                <w:webHidden/>
              </w:rPr>
            </w:r>
            <w:r w:rsidR="00D86775">
              <w:rPr>
                <w:noProof/>
                <w:webHidden/>
              </w:rPr>
              <w:fldChar w:fldCharType="separate"/>
            </w:r>
            <w:r w:rsidR="00D86775">
              <w:rPr>
                <w:noProof/>
                <w:webHidden/>
              </w:rPr>
              <w:t>13</w:t>
            </w:r>
            <w:r w:rsidR="00D86775">
              <w:rPr>
                <w:noProof/>
                <w:webHidden/>
              </w:rPr>
              <w:fldChar w:fldCharType="end"/>
            </w:r>
          </w:hyperlink>
        </w:p>
        <w:p w14:paraId="66AF4BB1"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17" w:history="1">
            <w:r w:rsidR="00D86775" w:rsidRPr="003B0DD5">
              <w:rPr>
                <w:rStyle w:val="Hyperlink"/>
                <w:noProof/>
              </w:rPr>
              <w:t>4.2.</w:t>
            </w:r>
            <w:r w:rsidR="00D86775">
              <w:rPr>
                <w:rFonts w:asciiTheme="minorHAnsi" w:eastAsiaTheme="minorEastAsia" w:hAnsiTheme="minorHAnsi" w:cstheme="minorBidi"/>
                <w:noProof/>
                <w:lang w:val="es-ES" w:eastAsia="es-ES"/>
              </w:rPr>
              <w:tab/>
            </w:r>
            <w:r w:rsidR="00D86775" w:rsidRPr="003B0DD5">
              <w:rPr>
                <w:rStyle w:val="Hyperlink"/>
                <w:noProof/>
              </w:rPr>
              <w:t>Additional training specific to each kind of inspector</w:t>
            </w:r>
            <w:r w:rsidR="00D86775">
              <w:rPr>
                <w:noProof/>
                <w:webHidden/>
              </w:rPr>
              <w:tab/>
            </w:r>
            <w:r w:rsidR="00D86775">
              <w:rPr>
                <w:noProof/>
                <w:webHidden/>
              </w:rPr>
              <w:fldChar w:fldCharType="begin"/>
            </w:r>
            <w:r w:rsidR="00D86775">
              <w:rPr>
                <w:noProof/>
                <w:webHidden/>
              </w:rPr>
              <w:instrText xml:space="preserve"> PAGEREF _Toc433714417 \h </w:instrText>
            </w:r>
            <w:r w:rsidR="00D86775">
              <w:rPr>
                <w:noProof/>
                <w:webHidden/>
              </w:rPr>
            </w:r>
            <w:r w:rsidR="00D86775">
              <w:rPr>
                <w:noProof/>
                <w:webHidden/>
              </w:rPr>
              <w:fldChar w:fldCharType="separate"/>
            </w:r>
            <w:r w:rsidR="00D86775">
              <w:rPr>
                <w:noProof/>
                <w:webHidden/>
              </w:rPr>
              <w:t>14</w:t>
            </w:r>
            <w:r w:rsidR="00D86775">
              <w:rPr>
                <w:noProof/>
                <w:webHidden/>
              </w:rPr>
              <w:fldChar w:fldCharType="end"/>
            </w:r>
          </w:hyperlink>
        </w:p>
        <w:p w14:paraId="6DF7A847"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18" w:history="1">
            <w:r w:rsidR="00D86775" w:rsidRPr="003B0DD5">
              <w:rPr>
                <w:rStyle w:val="Hyperlink"/>
                <w:noProof/>
              </w:rPr>
              <w:t>4.3.</w:t>
            </w:r>
            <w:r w:rsidR="00D86775">
              <w:rPr>
                <w:rFonts w:asciiTheme="minorHAnsi" w:eastAsiaTheme="minorEastAsia" w:hAnsiTheme="minorHAnsi" w:cstheme="minorBidi"/>
                <w:noProof/>
                <w:lang w:val="es-ES" w:eastAsia="es-ES"/>
              </w:rPr>
              <w:tab/>
            </w:r>
            <w:r w:rsidR="00D86775" w:rsidRPr="003B0DD5">
              <w:rPr>
                <w:rStyle w:val="Hyperlink"/>
                <w:noProof/>
              </w:rPr>
              <w:t>Sampling (water, soil, noise, waste, air, odour)</w:t>
            </w:r>
            <w:r w:rsidR="00D86775">
              <w:rPr>
                <w:noProof/>
                <w:webHidden/>
              </w:rPr>
              <w:tab/>
            </w:r>
            <w:r w:rsidR="00D86775">
              <w:rPr>
                <w:noProof/>
                <w:webHidden/>
              </w:rPr>
              <w:fldChar w:fldCharType="begin"/>
            </w:r>
            <w:r w:rsidR="00D86775">
              <w:rPr>
                <w:noProof/>
                <w:webHidden/>
              </w:rPr>
              <w:instrText xml:space="preserve"> PAGEREF _Toc433714418 \h </w:instrText>
            </w:r>
            <w:r w:rsidR="00D86775">
              <w:rPr>
                <w:noProof/>
                <w:webHidden/>
              </w:rPr>
            </w:r>
            <w:r w:rsidR="00D86775">
              <w:rPr>
                <w:noProof/>
                <w:webHidden/>
              </w:rPr>
              <w:fldChar w:fldCharType="separate"/>
            </w:r>
            <w:r w:rsidR="00D86775">
              <w:rPr>
                <w:noProof/>
                <w:webHidden/>
              </w:rPr>
              <w:t>15</w:t>
            </w:r>
            <w:r w:rsidR="00D86775">
              <w:rPr>
                <w:noProof/>
                <w:webHidden/>
              </w:rPr>
              <w:fldChar w:fldCharType="end"/>
            </w:r>
          </w:hyperlink>
        </w:p>
        <w:p w14:paraId="50FFA9F9"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19" w:history="1">
            <w:r w:rsidR="00D86775" w:rsidRPr="003B0DD5">
              <w:rPr>
                <w:rStyle w:val="Hyperlink"/>
                <w:noProof/>
              </w:rPr>
              <w:t>4.4.</w:t>
            </w:r>
            <w:r w:rsidR="00D86775">
              <w:rPr>
                <w:rFonts w:asciiTheme="minorHAnsi" w:eastAsiaTheme="minorEastAsia" w:hAnsiTheme="minorHAnsi" w:cstheme="minorBidi"/>
                <w:noProof/>
                <w:lang w:val="es-ES" w:eastAsia="es-ES"/>
              </w:rPr>
              <w:tab/>
            </w:r>
            <w:r w:rsidR="00D86775" w:rsidRPr="003B0DD5">
              <w:rPr>
                <w:rStyle w:val="Hyperlink"/>
                <w:noProof/>
              </w:rPr>
              <w:t>IT</w:t>
            </w:r>
            <w:r w:rsidR="00D86775">
              <w:rPr>
                <w:noProof/>
                <w:webHidden/>
              </w:rPr>
              <w:tab/>
            </w:r>
            <w:r w:rsidR="00D86775">
              <w:rPr>
                <w:noProof/>
                <w:webHidden/>
              </w:rPr>
              <w:fldChar w:fldCharType="begin"/>
            </w:r>
            <w:r w:rsidR="00D86775">
              <w:rPr>
                <w:noProof/>
                <w:webHidden/>
              </w:rPr>
              <w:instrText xml:space="preserve"> PAGEREF _Toc433714419 \h </w:instrText>
            </w:r>
            <w:r w:rsidR="00D86775">
              <w:rPr>
                <w:noProof/>
                <w:webHidden/>
              </w:rPr>
            </w:r>
            <w:r w:rsidR="00D86775">
              <w:rPr>
                <w:noProof/>
                <w:webHidden/>
              </w:rPr>
              <w:fldChar w:fldCharType="separate"/>
            </w:r>
            <w:r w:rsidR="00D86775">
              <w:rPr>
                <w:noProof/>
                <w:webHidden/>
              </w:rPr>
              <w:t>16</w:t>
            </w:r>
            <w:r w:rsidR="00D86775">
              <w:rPr>
                <w:noProof/>
                <w:webHidden/>
              </w:rPr>
              <w:fldChar w:fldCharType="end"/>
            </w:r>
          </w:hyperlink>
        </w:p>
        <w:p w14:paraId="7B288ACC"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20" w:history="1">
            <w:r w:rsidR="00D86775" w:rsidRPr="003B0DD5">
              <w:rPr>
                <w:rStyle w:val="Hyperlink"/>
                <w:noProof/>
              </w:rPr>
              <w:t>4.5.</w:t>
            </w:r>
            <w:r w:rsidR="00D86775">
              <w:rPr>
                <w:rFonts w:asciiTheme="minorHAnsi" w:eastAsiaTheme="minorEastAsia" w:hAnsiTheme="minorHAnsi" w:cstheme="minorBidi"/>
                <w:noProof/>
                <w:lang w:val="es-ES" w:eastAsia="es-ES"/>
              </w:rPr>
              <w:tab/>
            </w:r>
            <w:r w:rsidR="00D86775" w:rsidRPr="003B0DD5">
              <w:rPr>
                <w:rStyle w:val="Hyperlink"/>
                <w:noProof/>
              </w:rPr>
              <w:t>Skills</w:t>
            </w:r>
            <w:r w:rsidR="00D86775">
              <w:rPr>
                <w:noProof/>
                <w:webHidden/>
              </w:rPr>
              <w:tab/>
            </w:r>
            <w:r w:rsidR="00D86775">
              <w:rPr>
                <w:noProof/>
                <w:webHidden/>
              </w:rPr>
              <w:fldChar w:fldCharType="begin"/>
            </w:r>
            <w:r w:rsidR="00D86775">
              <w:rPr>
                <w:noProof/>
                <w:webHidden/>
              </w:rPr>
              <w:instrText xml:space="preserve"> PAGEREF _Toc433714420 \h </w:instrText>
            </w:r>
            <w:r w:rsidR="00D86775">
              <w:rPr>
                <w:noProof/>
                <w:webHidden/>
              </w:rPr>
            </w:r>
            <w:r w:rsidR="00D86775">
              <w:rPr>
                <w:noProof/>
                <w:webHidden/>
              </w:rPr>
              <w:fldChar w:fldCharType="separate"/>
            </w:r>
            <w:r w:rsidR="00D86775">
              <w:rPr>
                <w:noProof/>
                <w:webHidden/>
              </w:rPr>
              <w:t>16</w:t>
            </w:r>
            <w:r w:rsidR="00D86775">
              <w:rPr>
                <w:noProof/>
                <w:webHidden/>
              </w:rPr>
              <w:fldChar w:fldCharType="end"/>
            </w:r>
          </w:hyperlink>
        </w:p>
        <w:p w14:paraId="5D61B00A"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21" w:history="1">
            <w:r w:rsidR="00D86775" w:rsidRPr="003B0DD5">
              <w:rPr>
                <w:rStyle w:val="Hyperlink"/>
                <w:noProof/>
              </w:rPr>
              <w:t>4.6.</w:t>
            </w:r>
            <w:r w:rsidR="00D86775">
              <w:rPr>
                <w:rFonts w:asciiTheme="minorHAnsi" w:eastAsiaTheme="minorEastAsia" w:hAnsiTheme="minorHAnsi" w:cstheme="minorBidi"/>
                <w:noProof/>
                <w:lang w:val="es-ES" w:eastAsia="es-ES"/>
              </w:rPr>
              <w:tab/>
            </w:r>
            <w:r w:rsidR="00D86775" w:rsidRPr="003B0DD5">
              <w:rPr>
                <w:rStyle w:val="Hyperlink"/>
                <w:noProof/>
              </w:rPr>
              <w:t>Technical English and relevant reference documents in English</w:t>
            </w:r>
            <w:r w:rsidR="00D86775">
              <w:rPr>
                <w:noProof/>
                <w:webHidden/>
              </w:rPr>
              <w:tab/>
            </w:r>
            <w:r w:rsidR="00D86775">
              <w:rPr>
                <w:noProof/>
                <w:webHidden/>
              </w:rPr>
              <w:fldChar w:fldCharType="begin"/>
            </w:r>
            <w:r w:rsidR="00D86775">
              <w:rPr>
                <w:noProof/>
                <w:webHidden/>
              </w:rPr>
              <w:instrText xml:space="preserve"> PAGEREF _Toc433714421 \h </w:instrText>
            </w:r>
            <w:r w:rsidR="00D86775">
              <w:rPr>
                <w:noProof/>
                <w:webHidden/>
              </w:rPr>
            </w:r>
            <w:r w:rsidR="00D86775">
              <w:rPr>
                <w:noProof/>
                <w:webHidden/>
              </w:rPr>
              <w:fldChar w:fldCharType="separate"/>
            </w:r>
            <w:r w:rsidR="00D86775">
              <w:rPr>
                <w:noProof/>
                <w:webHidden/>
              </w:rPr>
              <w:t>17</w:t>
            </w:r>
            <w:r w:rsidR="00D86775">
              <w:rPr>
                <w:noProof/>
                <w:webHidden/>
              </w:rPr>
              <w:fldChar w:fldCharType="end"/>
            </w:r>
          </w:hyperlink>
        </w:p>
        <w:p w14:paraId="07AB5A42" w14:textId="77777777" w:rsidR="00D86775" w:rsidRDefault="005740B4">
          <w:pPr>
            <w:pStyle w:val="TOC1"/>
            <w:tabs>
              <w:tab w:val="left" w:pos="440"/>
              <w:tab w:val="right" w:leader="dot" w:pos="9344"/>
            </w:tabs>
            <w:rPr>
              <w:rFonts w:asciiTheme="minorHAnsi" w:eastAsiaTheme="minorEastAsia" w:hAnsiTheme="minorHAnsi" w:cstheme="minorBidi"/>
              <w:noProof/>
              <w:lang w:val="es-ES" w:eastAsia="es-ES"/>
            </w:rPr>
          </w:pPr>
          <w:hyperlink w:anchor="_Toc433714422" w:history="1">
            <w:r w:rsidR="00D86775" w:rsidRPr="003B0DD5">
              <w:rPr>
                <w:rStyle w:val="Hyperlink"/>
                <w:noProof/>
              </w:rPr>
              <w:t>5.</w:t>
            </w:r>
            <w:r w:rsidR="00D86775">
              <w:rPr>
                <w:rFonts w:asciiTheme="minorHAnsi" w:eastAsiaTheme="minorEastAsia" w:hAnsiTheme="minorHAnsi" w:cstheme="minorBidi"/>
                <w:noProof/>
                <w:lang w:val="es-ES" w:eastAsia="es-ES"/>
              </w:rPr>
              <w:tab/>
            </w:r>
            <w:r w:rsidR="00D86775" w:rsidRPr="003B0DD5">
              <w:rPr>
                <w:rStyle w:val="Hyperlink"/>
                <w:noProof/>
              </w:rPr>
              <w:t>Use of training opportunities available through EU and regional networks</w:t>
            </w:r>
            <w:r w:rsidR="00D86775">
              <w:rPr>
                <w:noProof/>
                <w:webHidden/>
              </w:rPr>
              <w:tab/>
            </w:r>
            <w:r w:rsidR="00D86775">
              <w:rPr>
                <w:noProof/>
                <w:webHidden/>
              </w:rPr>
              <w:fldChar w:fldCharType="begin"/>
            </w:r>
            <w:r w:rsidR="00D86775">
              <w:rPr>
                <w:noProof/>
                <w:webHidden/>
              </w:rPr>
              <w:instrText xml:space="preserve"> PAGEREF _Toc433714422 \h </w:instrText>
            </w:r>
            <w:r w:rsidR="00D86775">
              <w:rPr>
                <w:noProof/>
                <w:webHidden/>
              </w:rPr>
            </w:r>
            <w:r w:rsidR="00D86775">
              <w:rPr>
                <w:noProof/>
                <w:webHidden/>
              </w:rPr>
              <w:fldChar w:fldCharType="separate"/>
            </w:r>
            <w:r w:rsidR="00D86775">
              <w:rPr>
                <w:noProof/>
                <w:webHidden/>
              </w:rPr>
              <w:t>18</w:t>
            </w:r>
            <w:r w:rsidR="00D86775">
              <w:rPr>
                <w:noProof/>
                <w:webHidden/>
              </w:rPr>
              <w:fldChar w:fldCharType="end"/>
            </w:r>
          </w:hyperlink>
        </w:p>
        <w:p w14:paraId="53B25BA9"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23" w:history="1">
            <w:r w:rsidR="00D86775" w:rsidRPr="003B0DD5">
              <w:rPr>
                <w:rStyle w:val="Hyperlink"/>
                <w:noProof/>
              </w:rPr>
              <w:t>5.1.</w:t>
            </w:r>
            <w:r w:rsidR="00D86775">
              <w:rPr>
                <w:rFonts w:asciiTheme="minorHAnsi" w:eastAsiaTheme="minorEastAsia" w:hAnsiTheme="minorHAnsi" w:cstheme="minorBidi"/>
                <w:noProof/>
                <w:lang w:val="es-ES" w:eastAsia="es-ES"/>
              </w:rPr>
              <w:tab/>
            </w:r>
            <w:r w:rsidR="00D86775" w:rsidRPr="003B0DD5">
              <w:rPr>
                <w:rStyle w:val="Hyperlink"/>
                <w:noProof/>
              </w:rPr>
              <w:t>EU assistance programmes</w:t>
            </w:r>
            <w:r w:rsidR="00D86775">
              <w:rPr>
                <w:noProof/>
                <w:webHidden/>
              </w:rPr>
              <w:tab/>
            </w:r>
            <w:r w:rsidR="00D86775">
              <w:rPr>
                <w:noProof/>
                <w:webHidden/>
              </w:rPr>
              <w:fldChar w:fldCharType="begin"/>
            </w:r>
            <w:r w:rsidR="00D86775">
              <w:rPr>
                <w:noProof/>
                <w:webHidden/>
              </w:rPr>
              <w:instrText xml:space="preserve"> PAGEREF _Toc433714423 \h </w:instrText>
            </w:r>
            <w:r w:rsidR="00D86775">
              <w:rPr>
                <w:noProof/>
                <w:webHidden/>
              </w:rPr>
            </w:r>
            <w:r w:rsidR="00D86775">
              <w:rPr>
                <w:noProof/>
                <w:webHidden/>
              </w:rPr>
              <w:fldChar w:fldCharType="separate"/>
            </w:r>
            <w:r w:rsidR="00D86775">
              <w:rPr>
                <w:noProof/>
                <w:webHidden/>
              </w:rPr>
              <w:t>18</w:t>
            </w:r>
            <w:r w:rsidR="00D86775">
              <w:rPr>
                <w:noProof/>
                <w:webHidden/>
              </w:rPr>
              <w:fldChar w:fldCharType="end"/>
            </w:r>
          </w:hyperlink>
        </w:p>
        <w:p w14:paraId="7C733962" w14:textId="77777777" w:rsidR="00D86775" w:rsidRDefault="005740B4">
          <w:pPr>
            <w:pStyle w:val="TOC3"/>
            <w:tabs>
              <w:tab w:val="left" w:pos="1200"/>
              <w:tab w:val="right" w:leader="dot" w:pos="9344"/>
            </w:tabs>
            <w:rPr>
              <w:rFonts w:asciiTheme="minorHAnsi" w:eastAsiaTheme="minorEastAsia" w:hAnsiTheme="minorHAnsi" w:cstheme="minorBidi"/>
              <w:noProof/>
              <w:lang w:val="es-ES" w:eastAsia="es-ES"/>
            </w:rPr>
          </w:pPr>
          <w:hyperlink w:anchor="_Toc433714424" w:history="1">
            <w:r w:rsidR="00D86775" w:rsidRPr="003B0DD5">
              <w:rPr>
                <w:rStyle w:val="Hyperlink"/>
                <w:noProof/>
              </w:rPr>
              <w:t>5.1.1.</w:t>
            </w:r>
            <w:r w:rsidR="00D86775">
              <w:rPr>
                <w:rFonts w:asciiTheme="minorHAnsi" w:eastAsiaTheme="minorEastAsia" w:hAnsiTheme="minorHAnsi" w:cstheme="minorBidi"/>
                <w:noProof/>
                <w:lang w:val="es-ES" w:eastAsia="es-ES"/>
              </w:rPr>
              <w:tab/>
            </w:r>
            <w:r w:rsidR="00D86775" w:rsidRPr="003B0DD5">
              <w:rPr>
                <w:rStyle w:val="Hyperlink"/>
                <w:noProof/>
              </w:rPr>
              <w:t>TAIEX</w:t>
            </w:r>
            <w:r w:rsidR="00D86775">
              <w:rPr>
                <w:noProof/>
                <w:webHidden/>
              </w:rPr>
              <w:tab/>
            </w:r>
            <w:r w:rsidR="00D86775">
              <w:rPr>
                <w:noProof/>
                <w:webHidden/>
              </w:rPr>
              <w:fldChar w:fldCharType="begin"/>
            </w:r>
            <w:r w:rsidR="00D86775">
              <w:rPr>
                <w:noProof/>
                <w:webHidden/>
              </w:rPr>
              <w:instrText xml:space="preserve"> PAGEREF _Toc433714424 \h </w:instrText>
            </w:r>
            <w:r w:rsidR="00D86775">
              <w:rPr>
                <w:noProof/>
                <w:webHidden/>
              </w:rPr>
            </w:r>
            <w:r w:rsidR="00D86775">
              <w:rPr>
                <w:noProof/>
                <w:webHidden/>
              </w:rPr>
              <w:fldChar w:fldCharType="separate"/>
            </w:r>
            <w:r w:rsidR="00D86775">
              <w:rPr>
                <w:noProof/>
                <w:webHidden/>
              </w:rPr>
              <w:t>18</w:t>
            </w:r>
            <w:r w:rsidR="00D86775">
              <w:rPr>
                <w:noProof/>
                <w:webHidden/>
              </w:rPr>
              <w:fldChar w:fldCharType="end"/>
            </w:r>
          </w:hyperlink>
        </w:p>
        <w:p w14:paraId="6B6D6061" w14:textId="77777777" w:rsidR="00D86775" w:rsidRDefault="005740B4">
          <w:pPr>
            <w:pStyle w:val="TOC3"/>
            <w:tabs>
              <w:tab w:val="left" w:pos="1200"/>
              <w:tab w:val="right" w:leader="dot" w:pos="9344"/>
            </w:tabs>
            <w:rPr>
              <w:rFonts w:asciiTheme="minorHAnsi" w:eastAsiaTheme="minorEastAsia" w:hAnsiTheme="minorHAnsi" w:cstheme="minorBidi"/>
              <w:noProof/>
              <w:lang w:val="es-ES" w:eastAsia="es-ES"/>
            </w:rPr>
          </w:pPr>
          <w:hyperlink w:anchor="_Toc433714425" w:history="1">
            <w:r w:rsidR="00D86775" w:rsidRPr="003B0DD5">
              <w:rPr>
                <w:rStyle w:val="Hyperlink"/>
                <w:noProof/>
              </w:rPr>
              <w:t>5.1.2.</w:t>
            </w:r>
            <w:r w:rsidR="00D86775">
              <w:rPr>
                <w:rFonts w:asciiTheme="minorHAnsi" w:eastAsiaTheme="minorEastAsia" w:hAnsiTheme="minorHAnsi" w:cstheme="minorBidi"/>
                <w:noProof/>
                <w:lang w:val="es-ES" w:eastAsia="es-ES"/>
              </w:rPr>
              <w:tab/>
            </w:r>
            <w:r w:rsidR="00D86775" w:rsidRPr="003B0DD5">
              <w:rPr>
                <w:rStyle w:val="Hyperlink"/>
                <w:noProof/>
              </w:rPr>
              <w:t>IPA</w:t>
            </w:r>
            <w:r w:rsidR="00D86775">
              <w:rPr>
                <w:noProof/>
                <w:webHidden/>
              </w:rPr>
              <w:tab/>
            </w:r>
            <w:r w:rsidR="00D86775">
              <w:rPr>
                <w:noProof/>
                <w:webHidden/>
              </w:rPr>
              <w:fldChar w:fldCharType="begin"/>
            </w:r>
            <w:r w:rsidR="00D86775">
              <w:rPr>
                <w:noProof/>
                <w:webHidden/>
              </w:rPr>
              <w:instrText xml:space="preserve"> PAGEREF _Toc433714425 \h </w:instrText>
            </w:r>
            <w:r w:rsidR="00D86775">
              <w:rPr>
                <w:noProof/>
                <w:webHidden/>
              </w:rPr>
            </w:r>
            <w:r w:rsidR="00D86775">
              <w:rPr>
                <w:noProof/>
                <w:webHidden/>
              </w:rPr>
              <w:fldChar w:fldCharType="separate"/>
            </w:r>
            <w:r w:rsidR="00D86775">
              <w:rPr>
                <w:noProof/>
                <w:webHidden/>
              </w:rPr>
              <w:t>19</w:t>
            </w:r>
            <w:r w:rsidR="00D86775">
              <w:rPr>
                <w:noProof/>
                <w:webHidden/>
              </w:rPr>
              <w:fldChar w:fldCharType="end"/>
            </w:r>
          </w:hyperlink>
        </w:p>
        <w:p w14:paraId="5E176C23"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26" w:history="1">
            <w:r w:rsidR="00D86775" w:rsidRPr="003B0DD5">
              <w:rPr>
                <w:rStyle w:val="Hyperlink"/>
                <w:noProof/>
              </w:rPr>
              <w:t>5.2.</w:t>
            </w:r>
            <w:r w:rsidR="00D86775">
              <w:rPr>
                <w:rFonts w:asciiTheme="minorHAnsi" w:eastAsiaTheme="minorEastAsia" w:hAnsiTheme="minorHAnsi" w:cstheme="minorBidi"/>
                <w:noProof/>
                <w:lang w:val="es-ES" w:eastAsia="es-ES"/>
              </w:rPr>
              <w:tab/>
            </w:r>
            <w:r w:rsidR="00D86775" w:rsidRPr="003B0DD5">
              <w:rPr>
                <w:rStyle w:val="Hyperlink"/>
                <w:noProof/>
              </w:rPr>
              <w:t>EU, regional and other networks and forums</w:t>
            </w:r>
            <w:r w:rsidR="00D86775">
              <w:rPr>
                <w:noProof/>
                <w:webHidden/>
              </w:rPr>
              <w:tab/>
            </w:r>
            <w:r w:rsidR="00D86775">
              <w:rPr>
                <w:noProof/>
                <w:webHidden/>
              </w:rPr>
              <w:fldChar w:fldCharType="begin"/>
            </w:r>
            <w:r w:rsidR="00D86775">
              <w:rPr>
                <w:noProof/>
                <w:webHidden/>
              </w:rPr>
              <w:instrText xml:space="preserve"> PAGEREF _Toc433714426 \h </w:instrText>
            </w:r>
            <w:r w:rsidR="00D86775">
              <w:rPr>
                <w:noProof/>
                <w:webHidden/>
              </w:rPr>
            </w:r>
            <w:r w:rsidR="00D86775">
              <w:rPr>
                <w:noProof/>
                <w:webHidden/>
              </w:rPr>
              <w:fldChar w:fldCharType="separate"/>
            </w:r>
            <w:r w:rsidR="00D86775">
              <w:rPr>
                <w:noProof/>
                <w:webHidden/>
              </w:rPr>
              <w:t>20</w:t>
            </w:r>
            <w:r w:rsidR="00D86775">
              <w:rPr>
                <w:noProof/>
                <w:webHidden/>
              </w:rPr>
              <w:fldChar w:fldCharType="end"/>
            </w:r>
          </w:hyperlink>
        </w:p>
        <w:p w14:paraId="439C6124" w14:textId="77777777" w:rsidR="00D86775" w:rsidRDefault="005740B4">
          <w:pPr>
            <w:pStyle w:val="TOC3"/>
            <w:tabs>
              <w:tab w:val="left" w:pos="1200"/>
              <w:tab w:val="right" w:leader="dot" w:pos="9344"/>
            </w:tabs>
            <w:rPr>
              <w:rFonts w:asciiTheme="minorHAnsi" w:eastAsiaTheme="minorEastAsia" w:hAnsiTheme="minorHAnsi" w:cstheme="minorBidi"/>
              <w:noProof/>
              <w:lang w:val="es-ES" w:eastAsia="es-ES"/>
            </w:rPr>
          </w:pPr>
          <w:hyperlink w:anchor="_Toc433714427" w:history="1">
            <w:r w:rsidR="00D86775" w:rsidRPr="003B0DD5">
              <w:rPr>
                <w:rStyle w:val="Hyperlink"/>
                <w:noProof/>
              </w:rPr>
              <w:t>5.2.1.</w:t>
            </w:r>
            <w:r w:rsidR="00D86775">
              <w:rPr>
                <w:rFonts w:asciiTheme="minorHAnsi" w:eastAsiaTheme="minorEastAsia" w:hAnsiTheme="minorHAnsi" w:cstheme="minorBidi"/>
                <w:noProof/>
                <w:lang w:val="es-ES" w:eastAsia="es-ES"/>
              </w:rPr>
              <w:tab/>
            </w:r>
            <w:r w:rsidR="00D86775" w:rsidRPr="003B0DD5">
              <w:rPr>
                <w:rStyle w:val="Hyperlink"/>
                <w:noProof/>
              </w:rPr>
              <w:t>IMPEL</w:t>
            </w:r>
            <w:r w:rsidR="00D86775">
              <w:rPr>
                <w:noProof/>
                <w:webHidden/>
              </w:rPr>
              <w:tab/>
            </w:r>
            <w:r w:rsidR="00D86775">
              <w:rPr>
                <w:noProof/>
                <w:webHidden/>
              </w:rPr>
              <w:fldChar w:fldCharType="begin"/>
            </w:r>
            <w:r w:rsidR="00D86775">
              <w:rPr>
                <w:noProof/>
                <w:webHidden/>
              </w:rPr>
              <w:instrText xml:space="preserve"> PAGEREF _Toc433714427 \h </w:instrText>
            </w:r>
            <w:r w:rsidR="00D86775">
              <w:rPr>
                <w:noProof/>
                <w:webHidden/>
              </w:rPr>
            </w:r>
            <w:r w:rsidR="00D86775">
              <w:rPr>
                <w:noProof/>
                <w:webHidden/>
              </w:rPr>
              <w:fldChar w:fldCharType="separate"/>
            </w:r>
            <w:r w:rsidR="00D86775">
              <w:rPr>
                <w:noProof/>
                <w:webHidden/>
              </w:rPr>
              <w:t>20</w:t>
            </w:r>
            <w:r w:rsidR="00D86775">
              <w:rPr>
                <w:noProof/>
                <w:webHidden/>
              </w:rPr>
              <w:fldChar w:fldCharType="end"/>
            </w:r>
          </w:hyperlink>
        </w:p>
        <w:p w14:paraId="61478788" w14:textId="77777777" w:rsidR="00D86775" w:rsidRDefault="005740B4">
          <w:pPr>
            <w:pStyle w:val="TOC3"/>
            <w:tabs>
              <w:tab w:val="left" w:pos="1200"/>
              <w:tab w:val="right" w:leader="dot" w:pos="9344"/>
            </w:tabs>
            <w:rPr>
              <w:rFonts w:asciiTheme="minorHAnsi" w:eastAsiaTheme="minorEastAsia" w:hAnsiTheme="minorHAnsi" w:cstheme="minorBidi"/>
              <w:noProof/>
              <w:lang w:val="es-ES" w:eastAsia="es-ES"/>
            </w:rPr>
          </w:pPr>
          <w:hyperlink w:anchor="_Toc433714428" w:history="1">
            <w:r w:rsidR="00D86775" w:rsidRPr="003B0DD5">
              <w:rPr>
                <w:rStyle w:val="Hyperlink"/>
                <w:noProof/>
              </w:rPr>
              <w:t>5.2.2.</w:t>
            </w:r>
            <w:r w:rsidR="00D86775">
              <w:rPr>
                <w:rFonts w:asciiTheme="minorHAnsi" w:eastAsiaTheme="minorEastAsia" w:hAnsiTheme="minorHAnsi" w:cstheme="minorBidi"/>
                <w:noProof/>
                <w:lang w:val="es-ES" w:eastAsia="es-ES"/>
              </w:rPr>
              <w:tab/>
            </w:r>
            <w:r w:rsidR="00D86775" w:rsidRPr="003B0DD5">
              <w:rPr>
                <w:rStyle w:val="Hyperlink"/>
                <w:noProof/>
              </w:rPr>
              <w:t>ECRAN</w:t>
            </w:r>
            <w:r w:rsidR="00D86775">
              <w:rPr>
                <w:noProof/>
                <w:webHidden/>
              </w:rPr>
              <w:tab/>
            </w:r>
            <w:r w:rsidR="00D86775">
              <w:rPr>
                <w:noProof/>
                <w:webHidden/>
              </w:rPr>
              <w:fldChar w:fldCharType="begin"/>
            </w:r>
            <w:r w:rsidR="00D86775">
              <w:rPr>
                <w:noProof/>
                <w:webHidden/>
              </w:rPr>
              <w:instrText xml:space="preserve"> PAGEREF _Toc433714428 \h </w:instrText>
            </w:r>
            <w:r w:rsidR="00D86775">
              <w:rPr>
                <w:noProof/>
                <w:webHidden/>
              </w:rPr>
            </w:r>
            <w:r w:rsidR="00D86775">
              <w:rPr>
                <w:noProof/>
                <w:webHidden/>
              </w:rPr>
              <w:fldChar w:fldCharType="separate"/>
            </w:r>
            <w:r w:rsidR="00D86775">
              <w:rPr>
                <w:noProof/>
                <w:webHidden/>
              </w:rPr>
              <w:t>20</w:t>
            </w:r>
            <w:r w:rsidR="00D86775">
              <w:rPr>
                <w:noProof/>
                <w:webHidden/>
              </w:rPr>
              <w:fldChar w:fldCharType="end"/>
            </w:r>
          </w:hyperlink>
        </w:p>
        <w:p w14:paraId="10274400" w14:textId="77777777" w:rsidR="00D86775" w:rsidRDefault="005740B4">
          <w:pPr>
            <w:pStyle w:val="TOC3"/>
            <w:tabs>
              <w:tab w:val="left" w:pos="1200"/>
              <w:tab w:val="right" w:leader="dot" w:pos="9344"/>
            </w:tabs>
            <w:rPr>
              <w:rFonts w:asciiTheme="minorHAnsi" w:eastAsiaTheme="minorEastAsia" w:hAnsiTheme="minorHAnsi" w:cstheme="minorBidi"/>
              <w:noProof/>
              <w:lang w:val="es-ES" w:eastAsia="es-ES"/>
            </w:rPr>
          </w:pPr>
          <w:hyperlink w:anchor="_Toc433714429" w:history="1">
            <w:r w:rsidR="00D86775" w:rsidRPr="003B0DD5">
              <w:rPr>
                <w:rStyle w:val="Hyperlink"/>
                <w:noProof/>
              </w:rPr>
              <w:t>5.2.3.</w:t>
            </w:r>
            <w:r w:rsidR="00D86775">
              <w:rPr>
                <w:rFonts w:asciiTheme="minorHAnsi" w:eastAsiaTheme="minorEastAsia" w:hAnsiTheme="minorHAnsi" w:cstheme="minorBidi"/>
                <w:noProof/>
                <w:lang w:val="es-ES" w:eastAsia="es-ES"/>
              </w:rPr>
              <w:tab/>
            </w:r>
            <w:r w:rsidR="00D86775" w:rsidRPr="003B0DD5">
              <w:rPr>
                <w:rStyle w:val="Hyperlink"/>
                <w:noProof/>
              </w:rPr>
              <w:t>INECE</w:t>
            </w:r>
            <w:r w:rsidR="00D86775">
              <w:rPr>
                <w:noProof/>
                <w:webHidden/>
              </w:rPr>
              <w:tab/>
            </w:r>
            <w:r w:rsidR="00D86775">
              <w:rPr>
                <w:noProof/>
                <w:webHidden/>
              </w:rPr>
              <w:fldChar w:fldCharType="begin"/>
            </w:r>
            <w:r w:rsidR="00D86775">
              <w:rPr>
                <w:noProof/>
                <w:webHidden/>
              </w:rPr>
              <w:instrText xml:space="preserve"> PAGEREF _Toc433714429 \h </w:instrText>
            </w:r>
            <w:r w:rsidR="00D86775">
              <w:rPr>
                <w:noProof/>
                <w:webHidden/>
              </w:rPr>
            </w:r>
            <w:r w:rsidR="00D86775">
              <w:rPr>
                <w:noProof/>
                <w:webHidden/>
              </w:rPr>
              <w:fldChar w:fldCharType="separate"/>
            </w:r>
            <w:r w:rsidR="00D86775">
              <w:rPr>
                <w:noProof/>
                <w:webHidden/>
              </w:rPr>
              <w:t>21</w:t>
            </w:r>
            <w:r w:rsidR="00D86775">
              <w:rPr>
                <w:noProof/>
                <w:webHidden/>
              </w:rPr>
              <w:fldChar w:fldCharType="end"/>
            </w:r>
          </w:hyperlink>
        </w:p>
        <w:p w14:paraId="4D687470" w14:textId="77777777" w:rsidR="00D86775" w:rsidRDefault="005740B4">
          <w:pPr>
            <w:pStyle w:val="TOC3"/>
            <w:tabs>
              <w:tab w:val="left" w:pos="1200"/>
              <w:tab w:val="right" w:leader="dot" w:pos="9344"/>
            </w:tabs>
            <w:rPr>
              <w:rFonts w:asciiTheme="minorHAnsi" w:eastAsiaTheme="minorEastAsia" w:hAnsiTheme="minorHAnsi" w:cstheme="minorBidi"/>
              <w:noProof/>
              <w:lang w:val="es-ES" w:eastAsia="es-ES"/>
            </w:rPr>
          </w:pPr>
          <w:hyperlink w:anchor="_Toc433714430" w:history="1">
            <w:r w:rsidR="00D86775" w:rsidRPr="003B0DD5">
              <w:rPr>
                <w:rStyle w:val="Hyperlink"/>
                <w:noProof/>
              </w:rPr>
              <w:t>5.2.4.</w:t>
            </w:r>
            <w:r w:rsidR="00D86775">
              <w:rPr>
                <w:rFonts w:asciiTheme="minorHAnsi" w:eastAsiaTheme="minorEastAsia" w:hAnsiTheme="minorHAnsi" w:cstheme="minorBidi"/>
                <w:noProof/>
                <w:lang w:val="es-ES" w:eastAsia="es-ES"/>
              </w:rPr>
              <w:tab/>
            </w:r>
            <w:r w:rsidR="00D86775" w:rsidRPr="003B0DD5">
              <w:rPr>
                <w:rStyle w:val="Hyperlink"/>
                <w:noProof/>
              </w:rPr>
              <w:t>INTERPOL</w:t>
            </w:r>
            <w:r w:rsidR="00D86775">
              <w:rPr>
                <w:noProof/>
                <w:webHidden/>
              </w:rPr>
              <w:tab/>
            </w:r>
            <w:r w:rsidR="00D86775">
              <w:rPr>
                <w:noProof/>
                <w:webHidden/>
              </w:rPr>
              <w:fldChar w:fldCharType="begin"/>
            </w:r>
            <w:r w:rsidR="00D86775">
              <w:rPr>
                <w:noProof/>
                <w:webHidden/>
              </w:rPr>
              <w:instrText xml:space="preserve"> PAGEREF _Toc433714430 \h </w:instrText>
            </w:r>
            <w:r w:rsidR="00D86775">
              <w:rPr>
                <w:noProof/>
                <w:webHidden/>
              </w:rPr>
            </w:r>
            <w:r w:rsidR="00D86775">
              <w:rPr>
                <w:noProof/>
                <w:webHidden/>
              </w:rPr>
              <w:fldChar w:fldCharType="separate"/>
            </w:r>
            <w:r w:rsidR="00D86775">
              <w:rPr>
                <w:noProof/>
                <w:webHidden/>
              </w:rPr>
              <w:t>21</w:t>
            </w:r>
            <w:r w:rsidR="00D86775">
              <w:rPr>
                <w:noProof/>
                <w:webHidden/>
              </w:rPr>
              <w:fldChar w:fldCharType="end"/>
            </w:r>
          </w:hyperlink>
        </w:p>
        <w:p w14:paraId="3B47CE9F" w14:textId="77777777" w:rsidR="00D86775" w:rsidRDefault="005740B4">
          <w:pPr>
            <w:pStyle w:val="TOC3"/>
            <w:tabs>
              <w:tab w:val="left" w:pos="1200"/>
              <w:tab w:val="right" w:leader="dot" w:pos="9344"/>
            </w:tabs>
            <w:rPr>
              <w:rFonts w:asciiTheme="minorHAnsi" w:eastAsiaTheme="minorEastAsia" w:hAnsiTheme="minorHAnsi" w:cstheme="minorBidi"/>
              <w:noProof/>
              <w:lang w:val="es-ES" w:eastAsia="es-ES"/>
            </w:rPr>
          </w:pPr>
          <w:hyperlink w:anchor="_Toc433714431" w:history="1">
            <w:r w:rsidR="00D86775" w:rsidRPr="003B0DD5">
              <w:rPr>
                <w:rStyle w:val="Hyperlink"/>
                <w:noProof/>
              </w:rPr>
              <w:t>5.2.5.</w:t>
            </w:r>
            <w:r w:rsidR="00D86775">
              <w:rPr>
                <w:rFonts w:asciiTheme="minorHAnsi" w:eastAsiaTheme="minorEastAsia" w:hAnsiTheme="minorHAnsi" w:cstheme="minorBidi"/>
                <w:noProof/>
                <w:lang w:val="es-ES" w:eastAsia="es-ES"/>
              </w:rPr>
              <w:tab/>
            </w:r>
            <w:r w:rsidR="00D86775" w:rsidRPr="003B0DD5">
              <w:rPr>
                <w:rStyle w:val="Hyperlink"/>
                <w:noProof/>
              </w:rPr>
              <w:t>EUROPOL</w:t>
            </w:r>
            <w:r w:rsidR="00D86775">
              <w:rPr>
                <w:noProof/>
                <w:webHidden/>
              </w:rPr>
              <w:tab/>
            </w:r>
            <w:r w:rsidR="00D86775">
              <w:rPr>
                <w:noProof/>
                <w:webHidden/>
              </w:rPr>
              <w:fldChar w:fldCharType="begin"/>
            </w:r>
            <w:r w:rsidR="00D86775">
              <w:rPr>
                <w:noProof/>
                <w:webHidden/>
              </w:rPr>
              <w:instrText xml:space="preserve"> PAGEREF _Toc433714431 \h </w:instrText>
            </w:r>
            <w:r w:rsidR="00D86775">
              <w:rPr>
                <w:noProof/>
                <w:webHidden/>
              </w:rPr>
            </w:r>
            <w:r w:rsidR="00D86775">
              <w:rPr>
                <w:noProof/>
                <w:webHidden/>
              </w:rPr>
              <w:fldChar w:fldCharType="separate"/>
            </w:r>
            <w:r w:rsidR="00D86775">
              <w:rPr>
                <w:noProof/>
                <w:webHidden/>
              </w:rPr>
              <w:t>21</w:t>
            </w:r>
            <w:r w:rsidR="00D86775">
              <w:rPr>
                <w:noProof/>
                <w:webHidden/>
              </w:rPr>
              <w:fldChar w:fldCharType="end"/>
            </w:r>
          </w:hyperlink>
        </w:p>
        <w:p w14:paraId="4CCE6CBF" w14:textId="77777777" w:rsidR="00D86775" w:rsidRDefault="005740B4">
          <w:pPr>
            <w:pStyle w:val="TOC3"/>
            <w:tabs>
              <w:tab w:val="left" w:pos="1200"/>
              <w:tab w:val="right" w:leader="dot" w:pos="9344"/>
            </w:tabs>
            <w:rPr>
              <w:rFonts w:asciiTheme="minorHAnsi" w:eastAsiaTheme="minorEastAsia" w:hAnsiTheme="minorHAnsi" w:cstheme="minorBidi"/>
              <w:noProof/>
              <w:lang w:val="es-ES" w:eastAsia="es-ES"/>
            </w:rPr>
          </w:pPr>
          <w:hyperlink w:anchor="_Toc433714432" w:history="1">
            <w:r w:rsidR="00D86775" w:rsidRPr="003B0DD5">
              <w:rPr>
                <w:rStyle w:val="Hyperlink"/>
                <w:noProof/>
              </w:rPr>
              <w:t>5.2.6.</w:t>
            </w:r>
            <w:r w:rsidR="00D86775">
              <w:rPr>
                <w:rFonts w:asciiTheme="minorHAnsi" w:eastAsiaTheme="minorEastAsia" w:hAnsiTheme="minorHAnsi" w:cstheme="minorBidi"/>
                <w:noProof/>
                <w:lang w:val="es-ES" w:eastAsia="es-ES"/>
              </w:rPr>
              <w:tab/>
            </w:r>
            <w:r w:rsidR="00D86775" w:rsidRPr="003B0DD5">
              <w:rPr>
                <w:rStyle w:val="Hyperlink"/>
                <w:noProof/>
              </w:rPr>
              <w:t>THEMIS</w:t>
            </w:r>
            <w:r w:rsidR="00D86775">
              <w:rPr>
                <w:noProof/>
                <w:webHidden/>
              </w:rPr>
              <w:tab/>
            </w:r>
            <w:r w:rsidR="00D86775">
              <w:rPr>
                <w:noProof/>
                <w:webHidden/>
              </w:rPr>
              <w:fldChar w:fldCharType="begin"/>
            </w:r>
            <w:r w:rsidR="00D86775">
              <w:rPr>
                <w:noProof/>
                <w:webHidden/>
              </w:rPr>
              <w:instrText xml:space="preserve"> PAGEREF _Toc433714432 \h </w:instrText>
            </w:r>
            <w:r w:rsidR="00D86775">
              <w:rPr>
                <w:noProof/>
                <w:webHidden/>
              </w:rPr>
            </w:r>
            <w:r w:rsidR="00D86775">
              <w:rPr>
                <w:noProof/>
                <w:webHidden/>
              </w:rPr>
              <w:fldChar w:fldCharType="separate"/>
            </w:r>
            <w:r w:rsidR="00D86775">
              <w:rPr>
                <w:noProof/>
                <w:webHidden/>
              </w:rPr>
              <w:t>21</w:t>
            </w:r>
            <w:r w:rsidR="00D86775">
              <w:rPr>
                <w:noProof/>
                <w:webHidden/>
              </w:rPr>
              <w:fldChar w:fldCharType="end"/>
            </w:r>
          </w:hyperlink>
        </w:p>
        <w:p w14:paraId="262EC410" w14:textId="77777777" w:rsidR="00D86775" w:rsidRDefault="005740B4">
          <w:pPr>
            <w:pStyle w:val="TOC1"/>
            <w:tabs>
              <w:tab w:val="left" w:pos="440"/>
              <w:tab w:val="right" w:leader="dot" w:pos="9344"/>
            </w:tabs>
            <w:rPr>
              <w:rFonts w:asciiTheme="minorHAnsi" w:eastAsiaTheme="minorEastAsia" w:hAnsiTheme="minorHAnsi" w:cstheme="minorBidi"/>
              <w:noProof/>
              <w:lang w:val="es-ES" w:eastAsia="es-ES"/>
            </w:rPr>
          </w:pPr>
          <w:hyperlink w:anchor="_Toc433714433" w:history="1">
            <w:r w:rsidR="00D86775" w:rsidRPr="003B0DD5">
              <w:rPr>
                <w:rStyle w:val="Hyperlink"/>
                <w:noProof/>
              </w:rPr>
              <w:t>6.</w:t>
            </w:r>
            <w:r w:rsidR="00D86775">
              <w:rPr>
                <w:rFonts w:asciiTheme="minorHAnsi" w:eastAsiaTheme="minorEastAsia" w:hAnsiTheme="minorHAnsi" w:cstheme="minorBidi"/>
                <w:noProof/>
                <w:lang w:val="es-ES" w:eastAsia="es-ES"/>
              </w:rPr>
              <w:tab/>
            </w:r>
            <w:r w:rsidR="00D86775" w:rsidRPr="003B0DD5">
              <w:rPr>
                <w:rStyle w:val="Hyperlink"/>
                <w:noProof/>
              </w:rPr>
              <w:t>Establishment and operation of a Knowledge Centre</w:t>
            </w:r>
            <w:r w:rsidR="00D86775">
              <w:rPr>
                <w:noProof/>
                <w:webHidden/>
              </w:rPr>
              <w:tab/>
            </w:r>
            <w:r w:rsidR="00D86775">
              <w:rPr>
                <w:noProof/>
                <w:webHidden/>
              </w:rPr>
              <w:fldChar w:fldCharType="begin"/>
            </w:r>
            <w:r w:rsidR="00D86775">
              <w:rPr>
                <w:noProof/>
                <w:webHidden/>
              </w:rPr>
              <w:instrText xml:space="preserve"> PAGEREF _Toc433714433 \h </w:instrText>
            </w:r>
            <w:r w:rsidR="00D86775">
              <w:rPr>
                <w:noProof/>
                <w:webHidden/>
              </w:rPr>
            </w:r>
            <w:r w:rsidR="00D86775">
              <w:rPr>
                <w:noProof/>
                <w:webHidden/>
              </w:rPr>
              <w:fldChar w:fldCharType="separate"/>
            </w:r>
            <w:r w:rsidR="00D86775">
              <w:rPr>
                <w:noProof/>
                <w:webHidden/>
              </w:rPr>
              <w:t>22</w:t>
            </w:r>
            <w:r w:rsidR="00D86775">
              <w:rPr>
                <w:noProof/>
                <w:webHidden/>
              </w:rPr>
              <w:fldChar w:fldCharType="end"/>
            </w:r>
          </w:hyperlink>
        </w:p>
        <w:p w14:paraId="6B246A22"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34" w:history="1">
            <w:r w:rsidR="00D86775" w:rsidRPr="003B0DD5">
              <w:rPr>
                <w:rStyle w:val="Hyperlink"/>
                <w:noProof/>
              </w:rPr>
              <w:t>6.1.</w:t>
            </w:r>
            <w:r w:rsidR="00D86775">
              <w:rPr>
                <w:rFonts w:asciiTheme="minorHAnsi" w:eastAsiaTheme="minorEastAsia" w:hAnsiTheme="minorHAnsi" w:cstheme="minorBidi"/>
                <w:noProof/>
                <w:lang w:val="es-ES" w:eastAsia="es-ES"/>
              </w:rPr>
              <w:tab/>
            </w:r>
            <w:r w:rsidR="00D86775" w:rsidRPr="003B0DD5">
              <w:rPr>
                <w:rStyle w:val="Hyperlink"/>
                <w:noProof/>
              </w:rPr>
              <w:t>Definition, purpose and utility of a Knowledge Centre</w:t>
            </w:r>
            <w:r w:rsidR="00D86775">
              <w:rPr>
                <w:noProof/>
                <w:webHidden/>
              </w:rPr>
              <w:tab/>
            </w:r>
            <w:r w:rsidR="00D86775">
              <w:rPr>
                <w:noProof/>
                <w:webHidden/>
              </w:rPr>
              <w:fldChar w:fldCharType="begin"/>
            </w:r>
            <w:r w:rsidR="00D86775">
              <w:rPr>
                <w:noProof/>
                <w:webHidden/>
              </w:rPr>
              <w:instrText xml:space="preserve"> PAGEREF _Toc433714434 \h </w:instrText>
            </w:r>
            <w:r w:rsidR="00D86775">
              <w:rPr>
                <w:noProof/>
                <w:webHidden/>
              </w:rPr>
            </w:r>
            <w:r w:rsidR="00D86775">
              <w:rPr>
                <w:noProof/>
                <w:webHidden/>
              </w:rPr>
              <w:fldChar w:fldCharType="separate"/>
            </w:r>
            <w:r w:rsidR="00D86775">
              <w:rPr>
                <w:noProof/>
                <w:webHidden/>
              </w:rPr>
              <w:t>22</w:t>
            </w:r>
            <w:r w:rsidR="00D86775">
              <w:rPr>
                <w:noProof/>
                <w:webHidden/>
              </w:rPr>
              <w:fldChar w:fldCharType="end"/>
            </w:r>
          </w:hyperlink>
        </w:p>
        <w:p w14:paraId="6F088FC3"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35" w:history="1">
            <w:r w:rsidR="00D86775" w:rsidRPr="003B0DD5">
              <w:rPr>
                <w:rStyle w:val="Hyperlink"/>
                <w:noProof/>
              </w:rPr>
              <w:t>6.2.</w:t>
            </w:r>
            <w:r w:rsidR="00D86775">
              <w:rPr>
                <w:rFonts w:asciiTheme="minorHAnsi" w:eastAsiaTheme="minorEastAsia" w:hAnsiTheme="minorHAnsi" w:cstheme="minorBidi"/>
                <w:noProof/>
                <w:lang w:val="es-ES" w:eastAsia="es-ES"/>
              </w:rPr>
              <w:tab/>
            </w:r>
            <w:r w:rsidR="00D86775" w:rsidRPr="003B0DD5">
              <w:rPr>
                <w:rStyle w:val="Hyperlink"/>
                <w:noProof/>
              </w:rPr>
              <w:t>How to create a Knowledge Centre</w:t>
            </w:r>
            <w:r w:rsidR="00D86775">
              <w:rPr>
                <w:noProof/>
                <w:webHidden/>
              </w:rPr>
              <w:tab/>
            </w:r>
            <w:r w:rsidR="00D86775">
              <w:rPr>
                <w:noProof/>
                <w:webHidden/>
              </w:rPr>
              <w:fldChar w:fldCharType="begin"/>
            </w:r>
            <w:r w:rsidR="00D86775">
              <w:rPr>
                <w:noProof/>
                <w:webHidden/>
              </w:rPr>
              <w:instrText xml:space="preserve"> PAGEREF _Toc433714435 \h </w:instrText>
            </w:r>
            <w:r w:rsidR="00D86775">
              <w:rPr>
                <w:noProof/>
                <w:webHidden/>
              </w:rPr>
            </w:r>
            <w:r w:rsidR="00D86775">
              <w:rPr>
                <w:noProof/>
                <w:webHidden/>
              </w:rPr>
              <w:fldChar w:fldCharType="separate"/>
            </w:r>
            <w:r w:rsidR="00D86775">
              <w:rPr>
                <w:noProof/>
                <w:webHidden/>
              </w:rPr>
              <w:t>23</w:t>
            </w:r>
            <w:r w:rsidR="00D86775">
              <w:rPr>
                <w:noProof/>
                <w:webHidden/>
              </w:rPr>
              <w:fldChar w:fldCharType="end"/>
            </w:r>
          </w:hyperlink>
        </w:p>
        <w:p w14:paraId="36801DF5" w14:textId="77777777" w:rsidR="00D86775" w:rsidRDefault="005740B4">
          <w:pPr>
            <w:pStyle w:val="TOC2"/>
            <w:tabs>
              <w:tab w:val="left" w:pos="960"/>
              <w:tab w:val="right" w:leader="dot" w:pos="9344"/>
            </w:tabs>
            <w:rPr>
              <w:rFonts w:asciiTheme="minorHAnsi" w:eastAsiaTheme="minorEastAsia" w:hAnsiTheme="minorHAnsi" w:cstheme="minorBidi"/>
              <w:noProof/>
              <w:lang w:val="es-ES" w:eastAsia="es-ES"/>
            </w:rPr>
          </w:pPr>
          <w:hyperlink w:anchor="_Toc433714436" w:history="1">
            <w:r w:rsidR="00D86775" w:rsidRPr="003B0DD5">
              <w:rPr>
                <w:rStyle w:val="Hyperlink"/>
                <w:noProof/>
              </w:rPr>
              <w:t>6.3.</w:t>
            </w:r>
            <w:r w:rsidR="00D86775">
              <w:rPr>
                <w:rFonts w:asciiTheme="minorHAnsi" w:eastAsiaTheme="minorEastAsia" w:hAnsiTheme="minorHAnsi" w:cstheme="minorBidi"/>
                <w:noProof/>
                <w:lang w:val="es-ES" w:eastAsia="es-ES"/>
              </w:rPr>
              <w:tab/>
            </w:r>
            <w:r w:rsidR="00D86775" w:rsidRPr="003B0DD5">
              <w:rPr>
                <w:rStyle w:val="Hyperlink"/>
                <w:noProof/>
              </w:rPr>
              <w:t>Operation (activity) of a Knowledge Centre</w:t>
            </w:r>
            <w:r w:rsidR="00D86775">
              <w:rPr>
                <w:noProof/>
                <w:webHidden/>
              </w:rPr>
              <w:tab/>
            </w:r>
            <w:r w:rsidR="00D86775">
              <w:rPr>
                <w:noProof/>
                <w:webHidden/>
              </w:rPr>
              <w:fldChar w:fldCharType="begin"/>
            </w:r>
            <w:r w:rsidR="00D86775">
              <w:rPr>
                <w:noProof/>
                <w:webHidden/>
              </w:rPr>
              <w:instrText xml:space="preserve"> PAGEREF _Toc433714436 \h </w:instrText>
            </w:r>
            <w:r w:rsidR="00D86775">
              <w:rPr>
                <w:noProof/>
                <w:webHidden/>
              </w:rPr>
            </w:r>
            <w:r w:rsidR="00D86775">
              <w:rPr>
                <w:noProof/>
                <w:webHidden/>
              </w:rPr>
              <w:fldChar w:fldCharType="separate"/>
            </w:r>
            <w:r w:rsidR="00D86775">
              <w:rPr>
                <w:noProof/>
                <w:webHidden/>
              </w:rPr>
              <w:t>23</w:t>
            </w:r>
            <w:r w:rsidR="00D86775">
              <w:rPr>
                <w:noProof/>
                <w:webHidden/>
              </w:rPr>
              <w:fldChar w:fldCharType="end"/>
            </w:r>
          </w:hyperlink>
        </w:p>
        <w:p w14:paraId="69234CD6" w14:textId="6C0A0C0E" w:rsidR="00D86775" w:rsidRDefault="00D86775">
          <w:r>
            <w:rPr>
              <w:b/>
              <w:bCs/>
              <w:noProof/>
            </w:rPr>
            <w:fldChar w:fldCharType="end"/>
          </w:r>
        </w:p>
      </w:sdtContent>
    </w:sdt>
    <w:p w14:paraId="12A22586" w14:textId="77777777" w:rsidR="00E74F04" w:rsidRPr="00D739F2" w:rsidRDefault="00E74F04" w:rsidP="00E74F04"/>
    <w:p w14:paraId="71864092" w14:textId="77777777" w:rsidR="00E74F04" w:rsidRDefault="00B41DB7" w:rsidP="00E74F04">
      <w:pPr>
        <w:pStyle w:val="Heading1"/>
        <w:numPr>
          <w:ilvl w:val="0"/>
          <w:numId w:val="32"/>
        </w:numPr>
      </w:pPr>
      <w:r>
        <w:rPr>
          <w:lang w:val="ro-RO"/>
        </w:rPr>
        <w:br w:type="page"/>
      </w:r>
      <w:bookmarkStart w:id="0" w:name="_Toc307315062"/>
      <w:bookmarkStart w:id="1" w:name="_Toc433714397"/>
      <w:r>
        <w:lastRenderedPageBreak/>
        <w:t>Initial remarks</w:t>
      </w:r>
      <w:bookmarkEnd w:id="0"/>
      <w:bookmarkEnd w:id="1"/>
    </w:p>
    <w:p w14:paraId="46681866" w14:textId="77777777" w:rsidR="00E74F04" w:rsidRDefault="00B41DB7" w:rsidP="00E74F04">
      <w:pPr>
        <w:pStyle w:val="Heading2"/>
        <w:numPr>
          <w:ilvl w:val="1"/>
          <w:numId w:val="32"/>
        </w:numPr>
      </w:pPr>
      <w:bookmarkStart w:id="2" w:name="_Toc307315063"/>
      <w:bookmarkStart w:id="3" w:name="_Toc433714398"/>
      <w:r>
        <w:t>Need for well-defined training curricula</w:t>
      </w:r>
      <w:bookmarkEnd w:id="2"/>
      <w:bookmarkEnd w:id="3"/>
    </w:p>
    <w:p w14:paraId="227CE888" w14:textId="77777777" w:rsidR="00E74F04" w:rsidRDefault="00B41DB7" w:rsidP="00E74F04">
      <w:pPr>
        <w:jc w:val="both"/>
      </w:pPr>
      <w:r>
        <w:t xml:space="preserve">The 2014 EU Progress Report for the Republic of Macedonia - Monitoring transposition and implementation of the EU environmental </w:t>
      </w:r>
      <w:r w:rsidRPr="002A4069">
        <w:rPr>
          <w:i/>
        </w:rPr>
        <w:t>acquis</w:t>
      </w:r>
      <w:r w:rsidRPr="00F315D1">
        <w:t xml:space="preserve"> - </w:t>
      </w:r>
      <w:r>
        <w:t xml:space="preserve">reported in a paragraph related to inspection performance in the environmental sector: “as regards the administrative capacity, recent assessment has shown that current administrative structure </w:t>
      </w:r>
      <w:r w:rsidRPr="002A4069">
        <w:rPr>
          <w:u w:val="single"/>
        </w:rPr>
        <w:t xml:space="preserve">lacks human resources to ensure effective enforcement of environmental legislation. </w:t>
      </w:r>
      <w:r>
        <w:t xml:space="preserve">Further implementation efforts are focused on improving co-ordination and exchange of information between the competent authorities and </w:t>
      </w:r>
      <w:r w:rsidRPr="002A4069">
        <w:rPr>
          <w:u w:val="single"/>
        </w:rPr>
        <w:t xml:space="preserve">on establishing an effective </w:t>
      </w:r>
      <w:r>
        <w:t xml:space="preserve">reporting and </w:t>
      </w:r>
      <w:r w:rsidRPr="002A4069">
        <w:rPr>
          <w:u w:val="single"/>
        </w:rPr>
        <w:t>education system”.</w:t>
      </w:r>
    </w:p>
    <w:p w14:paraId="2CF17D54" w14:textId="77777777" w:rsidR="00E74F04" w:rsidRDefault="00B41DB7" w:rsidP="00E74F04">
      <w:pPr>
        <w:jc w:val="both"/>
      </w:pPr>
      <w:r>
        <w:t xml:space="preserve">Development of training </w:t>
      </w:r>
      <w:r w:rsidRPr="002A4069">
        <w:rPr>
          <w:i/>
        </w:rPr>
        <w:t>curricula</w:t>
      </w:r>
      <w:r>
        <w:t xml:space="preserve"> for environmental inspectors in line with RMCEI, IED art.23 and other related regulations relevant to inspectors duties and obligations is thus an essential part for the development of SEI through the establishment of a Unit </w:t>
      </w:r>
      <w:r w:rsidRPr="00724843">
        <w:t>within the Sector for Coordination</w:t>
      </w:r>
      <w:r w:rsidRPr="0096235F">
        <w:t xml:space="preserve"> </w:t>
      </w:r>
      <w:r>
        <w:t xml:space="preserve">responsible for planning, reporting, data management, improvement of procedures and permanent education / capacity building of all environmental inspectors and related inspection services, other stakeholders like other inspection services, permit writers, public prosecutors, police officers, etc. </w:t>
      </w:r>
    </w:p>
    <w:p w14:paraId="4761C3C6" w14:textId="77777777" w:rsidR="00E74F04" w:rsidRDefault="00B41DB7" w:rsidP="00E74F04">
      <w:pPr>
        <w:jc w:val="both"/>
      </w:pPr>
      <w:r>
        <w:t>To determine the knowledge required for inspection services on central and local level as well as for other relevant inspection services which are going to be included in inspections for enforcement of environmental legislation, an initial step in this process is to benchmark with procedures and best practices already developed in the EU Member States, and take them as a reference. Emphasis will be made on already established best practices developed for the supervision of:</w:t>
      </w:r>
    </w:p>
    <w:p w14:paraId="0CA06EFB" w14:textId="77777777" w:rsidR="00E74F04" w:rsidRDefault="00B41DB7" w:rsidP="00E74F04">
      <w:pPr>
        <w:pStyle w:val="ListParagraph"/>
        <w:jc w:val="both"/>
      </w:pPr>
      <w:r>
        <w:t>•</w:t>
      </w:r>
      <w:r>
        <w:tab/>
        <w:t>IPPC / IED sites</w:t>
      </w:r>
    </w:p>
    <w:p w14:paraId="01CE43D1" w14:textId="77777777" w:rsidR="00E74F04" w:rsidRDefault="00B41DB7" w:rsidP="00E74F04">
      <w:pPr>
        <w:pStyle w:val="ListParagraph"/>
        <w:jc w:val="both"/>
      </w:pPr>
      <w:r>
        <w:t>•</w:t>
      </w:r>
      <w:r>
        <w:tab/>
        <w:t>Waste management including TFS</w:t>
      </w:r>
    </w:p>
    <w:p w14:paraId="610C57FB" w14:textId="77777777" w:rsidR="00E74F04" w:rsidRDefault="00B41DB7" w:rsidP="00E74F04">
      <w:pPr>
        <w:pStyle w:val="ListParagraph"/>
        <w:jc w:val="both"/>
      </w:pPr>
      <w:r>
        <w:t>•</w:t>
      </w:r>
      <w:r>
        <w:tab/>
        <w:t>Seveso sites</w:t>
      </w:r>
    </w:p>
    <w:p w14:paraId="319814B9" w14:textId="77777777" w:rsidR="00E74F04" w:rsidRDefault="00B41DB7" w:rsidP="00E74F04">
      <w:pPr>
        <w:pStyle w:val="ListParagraph"/>
        <w:jc w:val="both"/>
      </w:pPr>
      <w:r>
        <w:t>•</w:t>
      </w:r>
      <w:r>
        <w:tab/>
        <w:t>Noise management</w:t>
      </w:r>
    </w:p>
    <w:p w14:paraId="325FD433" w14:textId="77777777" w:rsidR="00E74F04" w:rsidRDefault="00B41DB7" w:rsidP="00E74F04">
      <w:pPr>
        <w:pStyle w:val="ListParagraph"/>
        <w:jc w:val="both"/>
      </w:pPr>
      <w:r>
        <w:t>•</w:t>
      </w:r>
      <w:r>
        <w:tab/>
        <w:t>Water management</w:t>
      </w:r>
    </w:p>
    <w:p w14:paraId="215C7DF3" w14:textId="77777777" w:rsidR="00E74F04" w:rsidRDefault="00B41DB7" w:rsidP="00E74F04">
      <w:pPr>
        <w:pStyle w:val="Heading2"/>
        <w:numPr>
          <w:ilvl w:val="1"/>
          <w:numId w:val="32"/>
        </w:numPr>
      </w:pPr>
      <w:bookmarkStart w:id="4" w:name="_Toc307315064"/>
      <w:bookmarkStart w:id="5" w:name="_Toc433714399"/>
      <w:r>
        <w:t>Joint and Seveso inspections</w:t>
      </w:r>
      <w:bookmarkEnd w:id="4"/>
      <w:bookmarkEnd w:id="5"/>
    </w:p>
    <w:p w14:paraId="74588973" w14:textId="77777777" w:rsidR="00E74F04" w:rsidRDefault="00B41DB7" w:rsidP="00E74F04">
      <w:pPr>
        <w:jc w:val="both"/>
      </w:pPr>
      <w:r>
        <w:t xml:space="preserve">Importance will be given as well to </w:t>
      </w:r>
      <w:r w:rsidRPr="00B5019A">
        <w:rPr>
          <w:u w:val="single"/>
        </w:rPr>
        <w:t>cooperation with other inspect</w:t>
      </w:r>
      <w:r>
        <w:rPr>
          <w:u w:val="single"/>
        </w:rPr>
        <w:t xml:space="preserve">orates, e.g. through the definition of a </w:t>
      </w:r>
      <w:r w:rsidRPr="00B5019A">
        <w:rPr>
          <w:u w:val="single"/>
        </w:rPr>
        <w:t>joint system of inspection</w:t>
      </w:r>
      <w:r>
        <w:t xml:space="preserve"> where, along with SEI or Local Authorised Inspectors (LAEIs) in LSGUs, coordinated inspection controls in the field of environmental protection are jointly performed with other inspectors, such as water inspectors, nature protection inspectors, mining inspectors and pressure vessels inspectors, etc. In addition it must be considered that outside resources, such as independent accredited laboratory analysis, experts from scientific community, police investigators, public prosecutors officers,….may be used as part of the inspection process.</w:t>
      </w:r>
    </w:p>
    <w:p w14:paraId="039DE722" w14:textId="77777777" w:rsidR="00E74F04" w:rsidRDefault="00B41DB7" w:rsidP="00E74F04">
      <w:pPr>
        <w:jc w:val="both"/>
      </w:pPr>
      <w:r>
        <w:t xml:space="preserve">Mention must be made in the case of Seveso sites to how complex the requirements are, and to the need for a holistic approach for environmental inspectors. It is useful to draw a distinction between the inspection of Seveso sites and IPPC/IED sites as Seveso sites are characterised not only by their </w:t>
      </w:r>
      <w:r>
        <w:lastRenderedPageBreak/>
        <w:t>significant hazards but also often by their large size and a high degree of complexity</w:t>
      </w:r>
      <w:r>
        <w:rPr>
          <w:rStyle w:val="FootnoteReference"/>
        </w:rPr>
        <w:footnoteReference w:id="2"/>
      </w:r>
      <w:r>
        <w:t xml:space="preserve">. For the environmental inspection of industrial plants the issues are in the majority of cases readily measurable and quantifiable and can be readily assessed against established benchmarks, such as the BREFs published by the European IPPC Bureau or against the corresponding issued permit. This is not the case for the inspection of Seveso sites as, while progress has been made in the knowledge and software tools modelling the consequences of different accident scenarios, in many respects there is still a chronic lack of reliable data available for assessing the likelihood of these scenarios occurring. </w:t>
      </w:r>
    </w:p>
    <w:p w14:paraId="5BB8BB9F" w14:textId="77777777" w:rsidR="00E74F04" w:rsidRDefault="00B41DB7" w:rsidP="00E74F04">
      <w:pPr>
        <w:jc w:val="both"/>
      </w:pPr>
      <w:r>
        <w:t xml:space="preserve">The consequence of this is that environmental protection inspectors assessing Seveso sites require both a </w:t>
      </w:r>
      <w:r w:rsidRPr="00B5019A">
        <w:rPr>
          <w:u w:val="single"/>
        </w:rPr>
        <w:t>high degree of technical skills</w:t>
      </w:r>
      <w:r>
        <w:t xml:space="preserve"> to understand the complexity of the issues involved together with sufficient experience to be able to exercise appropriate judgement in the many cases where there will be an absence of defined criteria for acceptance. Such inspections often </w:t>
      </w:r>
      <w:r w:rsidRPr="00B5019A">
        <w:rPr>
          <w:u w:val="single"/>
        </w:rPr>
        <w:t>need to be conducted by a team with a wide range of technical skills and</w:t>
      </w:r>
      <w:r>
        <w:t xml:space="preserve"> </w:t>
      </w:r>
      <w:r w:rsidRPr="00B5019A">
        <w:rPr>
          <w:u w:val="single"/>
        </w:rPr>
        <w:t>competencies.</w:t>
      </w:r>
      <w:r>
        <w:t xml:space="preserve"> Personnel who meet these criteria are generally at senior engineering level.</w:t>
      </w:r>
    </w:p>
    <w:p w14:paraId="5902AC69" w14:textId="0B1E6ACD" w:rsidR="00E74F04" w:rsidRDefault="00B41DB7" w:rsidP="00E74F04">
      <w:pPr>
        <w:jc w:val="both"/>
      </w:pPr>
      <w:r>
        <w:t xml:space="preserve">While the EU does not specify in any detail the knowledge requirements for inspectors of Seveso sites, </w:t>
      </w:r>
      <w:r w:rsidRPr="002A4069">
        <w:rPr>
          <w:u w:val="single"/>
        </w:rPr>
        <w:t>minimum experience is required in practice</w:t>
      </w:r>
      <w:r w:rsidRPr="00AA6CF1">
        <w:t xml:space="preserve"> </w:t>
      </w:r>
      <w:r>
        <w:t xml:space="preserve">based on a combination of technical qualification, additional training and relevant experience. Inspectors of IED category 4 (Chemical Industry) are the most suitable to be trained to do the Seveso inspections. </w:t>
      </w:r>
    </w:p>
    <w:p w14:paraId="569D1654" w14:textId="77777777" w:rsidR="00E74F04" w:rsidRDefault="00B41DB7" w:rsidP="00E74F04">
      <w:pPr>
        <w:jc w:val="both"/>
      </w:pPr>
      <w:r>
        <w:t xml:space="preserve">The complexity of the issues related to Seveso sites is such that a </w:t>
      </w:r>
      <w:r w:rsidRPr="002A4069">
        <w:rPr>
          <w:u w:val="single"/>
        </w:rPr>
        <w:t>higher level of technical qualification and experience is required</w:t>
      </w:r>
      <w:r>
        <w:t>, in particular a general understanding of the principles and methods of risk assessment and risk management is required in order to review safety reports, assess compliance and investigate accidents. Inspectors also need to be fully aware of the scope of legal compliance, such as what can be legally enforced and what can just be recommended as best practice. These issues should be reflected in the recruitment policy and training programmes of the Macedonian authorities – SEI inspectors, LAEIs, permit writers, other inspection services, etc.</w:t>
      </w:r>
    </w:p>
    <w:p w14:paraId="636E7AB7" w14:textId="77777777" w:rsidR="00E74F04" w:rsidRDefault="00B41DB7" w:rsidP="00E74F04">
      <w:pPr>
        <w:pStyle w:val="Heading2"/>
        <w:numPr>
          <w:ilvl w:val="1"/>
          <w:numId w:val="32"/>
        </w:numPr>
      </w:pPr>
      <w:bookmarkStart w:id="6" w:name="_Toc307315065"/>
      <w:bookmarkStart w:id="7" w:name="_Toc433714400"/>
      <w:r>
        <w:t>Updating of training curricula</w:t>
      </w:r>
      <w:bookmarkEnd w:id="6"/>
      <w:bookmarkEnd w:id="7"/>
    </w:p>
    <w:p w14:paraId="2066B565" w14:textId="77777777" w:rsidR="00E74F04" w:rsidRDefault="00B41DB7" w:rsidP="00E74F04">
      <w:pPr>
        <w:jc w:val="both"/>
      </w:pPr>
      <w:r>
        <w:t xml:space="preserve">It must be highlighted that the training </w:t>
      </w:r>
      <w:r w:rsidRPr="00360553">
        <w:rPr>
          <w:i/>
        </w:rPr>
        <w:t>curricula</w:t>
      </w:r>
      <w:r>
        <w:t xml:space="preserve"> for environmental inspectors developed in this document in line with RMCEI, and also taking into consideration the duties and obligations of environmental inspectors as defined in IED art. 23, Regulation for shipment of waste</w:t>
      </w:r>
      <w:r>
        <w:rPr>
          <w:rStyle w:val="FootnoteReference"/>
        </w:rPr>
        <w:footnoteReference w:id="3"/>
      </w:r>
      <w:r>
        <w:t xml:space="preserve"> and Seveso III Directive, may be subject to changes during the remaining lifetime of this Twinning project, as a function of further needs detected at central and local level, the absorption capacity of the related beneficiaries (SEI inspectors, LAEIs, permit writers, etc) and in order to avoid the overlapping through coordination with training programmes that are to be developed within related on-going projects:</w:t>
      </w:r>
    </w:p>
    <w:p w14:paraId="1F49A149" w14:textId="77777777" w:rsidR="00E74F04" w:rsidRDefault="00B41DB7" w:rsidP="00E74F04">
      <w:pPr>
        <w:numPr>
          <w:ilvl w:val="0"/>
          <w:numId w:val="25"/>
        </w:numPr>
        <w:jc w:val="both"/>
      </w:pPr>
      <w:r>
        <w:lastRenderedPageBreak/>
        <w:t>Technical Assistance project Europe Aid/134079/D/SER/MK “Strengthening capacities for implementation of environmental legislation at local level”</w:t>
      </w:r>
    </w:p>
    <w:p w14:paraId="66BD2CD5" w14:textId="77777777" w:rsidR="00E74F04" w:rsidRDefault="00B41DB7" w:rsidP="00E74F04">
      <w:pPr>
        <w:numPr>
          <w:ilvl w:val="0"/>
          <w:numId w:val="25"/>
        </w:numPr>
        <w:jc w:val="both"/>
      </w:pPr>
      <w:r>
        <w:t>Twinning Project MK/11/IB/EN/01/R supporting the transposition of the IED at central and local level</w:t>
      </w:r>
    </w:p>
    <w:p w14:paraId="026DD3E1" w14:textId="77777777" w:rsidR="00E74F04" w:rsidRDefault="00B41DB7" w:rsidP="00E74F04">
      <w:pPr>
        <w:pStyle w:val="Heading2"/>
        <w:numPr>
          <w:ilvl w:val="1"/>
          <w:numId w:val="32"/>
        </w:numPr>
      </w:pPr>
      <w:bookmarkStart w:id="8" w:name="_Toc307315066"/>
      <w:bookmarkStart w:id="9" w:name="_Toc433714401"/>
      <w:r>
        <w:t>Sources of information used to develop this document</w:t>
      </w:r>
      <w:bookmarkEnd w:id="8"/>
      <w:bookmarkEnd w:id="9"/>
    </w:p>
    <w:p w14:paraId="4A6612D0" w14:textId="77777777" w:rsidR="00E74F04" w:rsidRDefault="00B41DB7" w:rsidP="00E74F04">
      <w:pPr>
        <w:jc w:val="both"/>
      </w:pPr>
      <w:r>
        <w:t>To develop this document the following sources of information were used:</w:t>
      </w:r>
    </w:p>
    <w:p w14:paraId="48EC989F" w14:textId="77777777" w:rsidR="00E74F04" w:rsidRDefault="00B41DB7" w:rsidP="00E74F04">
      <w:pPr>
        <w:numPr>
          <w:ilvl w:val="0"/>
          <w:numId w:val="29"/>
        </w:numPr>
        <w:jc w:val="both"/>
      </w:pPr>
      <w:r>
        <w:t>Report on training needs assessment developed in Twinning mission 1.3.1.</w:t>
      </w:r>
    </w:p>
    <w:p w14:paraId="37A7DB30" w14:textId="77777777" w:rsidR="00E74F04" w:rsidRDefault="00B41DB7" w:rsidP="00E74F04">
      <w:pPr>
        <w:numPr>
          <w:ilvl w:val="0"/>
          <w:numId w:val="29"/>
        </w:numPr>
        <w:jc w:val="both"/>
      </w:pPr>
      <w:r>
        <w:t>Discussion with Mr. Ian MacLean, Team Leader of Technical Assistance project EuropeAid/134079/D/SER/MK “Strengthening capacities for implementation of environmental legislation at local level”.</w:t>
      </w:r>
    </w:p>
    <w:p w14:paraId="3D908898" w14:textId="77777777" w:rsidR="00E74F04" w:rsidRDefault="00B41DB7" w:rsidP="00E74F04">
      <w:pPr>
        <w:numPr>
          <w:ilvl w:val="0"/>
          <w:numId w:val="29"/>
        </w:numPr>
        <w:jc w:val="both"/>
      </w:pPr>
      <w:r>
        <w:t>Discussion with Ms. Besa Tatechi, RTA Counterpart of Twinning Project MK/11/IB/EN/01/R supporting the transposition of the IED at central and local level.</w:t>
      </w:r>
    </w:p>
    <w:p w14:paraId="6CD505FC" w14:textId="77777777" w:rsidR="00E74F04" w:rsidRDefault="00B41DB7" w:rsidP="00E74F04">
      <w:pPr>
        <w:numPr>
          <w:ilvl w:val="0"/>
          <w:numId w:val="29"/>
        </w:numPr>
        <w:jc w:val="both"/>
      </w:pPr>
      <w:r>
        <w:t>Discussion with SEI Director Mr. Firus Memed, RTA Mr. Cesar Seoanez and RTA Counterpart Mr. Darko Blinkov.</w:t>
      </w:r>
    </w:p>
    <w:p w14:paraId="43537B6C" w14:textId="77777777" w:rsidR="00E74F04" w:rsidRDefault="00B41DB7" w:rsidP="00E74F04">
      <w:pPr>
        <w:numPr>
          <w:ilvl w:val="0"/>
          <w:numId w:val="29"/>
        </w:numPr>
        <w:jc w:val="both"/>
      </w:pPr>
      <w:r>
        <w:t>Discussion with Ms. Dragana Cherepnalkovska, MoEPP Legal Advisor.</w:t>
      </w:r>
    </w:p>
    <w:p w14:paraId="74B2C735" w14:textId="77777777" w:rsidR="00E74F04" w:rsidRDefault="00B41DB7" w:rsidP="00E74F04">
      <w:pPr>
        <w:numPr>
          <w:ilvl w:val="0"/>
          <w:numId w:val="29"/>
        </w:numPr>
        <w:jc w:val="both"/>
      </w:pPr>
      <w:r>
        <w:t>Several meetings held during the project with representatives of LAEIs from City of Skopje and several municipalities within City of Skopje and outside of it, and with Ivana Serafimova, training coordinator of ZELS.</w:t>
      </w:r>
    </w:p>
    <w:p w14:paraId="09912874" w14:textId="77777777" w:rsidR="00E74F04" w:rsidRDefault="00B41DB7" w:rsidP="00E74F04">
      <w:pPr>
        <w:pStyle w:val="Heading2"/>
        <w:numPr>
          <w:ilvl w:val="1"/>
          <w:numId w:val="32"/>
        </w:numPr>
      </w:pPr>
      <w:bookmarkStart w:id="10" w:name="_Toc307315067"/>
      <w:bookmarkStart w:id="11" w:name="_Toc433714402"/>
      <w:r>
        <w:t>Basis to define the curricula</w:t>
      </w:r>
      <w:bookmarkEnd w:id="10"/>
      <w:bookmarkEnd w:id="11"/>
    </w:p>
    <w:p w14:paraId="20C9A8B5" w14:textId="77777777" w:rsidR="00E74F04" w:rsidRDefault="00B41DB7" w:rsidP="00E74F04">
      <w:pPr>
        <w:jc w:val="both"/>
      </w:pPr>
      <w:r>
        <w:t xml:space="preserve">The following considerations were the basis to define the </w:t>
      </w:r>
      <w:r w:rsidRPr="00B5019A">
        <w:rPr>
          <w:i/>
        </w:rPr>
        <w:t>curricula</w:t>
      </w:r>
      <w:r>
        <w:t>:</w:t>
      </w:r>
    </w:p>
    <w:p w14:paraId="7359F4ED" w14:textId="77777777" w:rsidR="00E74F04" w:rsidRDefault="00B41DB7" w:rsidP="00E74F04">
      <w:pPr>
        <w:numPr>
          <w:ilvl w:val="0"/>
          <w:numId w:val="31"/>
        </w:numPr>
        <w:jc w:val="both"/>
      </w:pPr>
      <w:r>
        <w:t xml:space="preserve">Developed </w:t>
      </w:r>
      <w:r w:rsidRPr="00B5019A">
        <w:rPr>
          <w:i/>
        </w:rPr>
        <w:t xml:space="preserve">curricula </w:t>
      </w:r>
      <w:r>
        <w:t>should be a base for tailor-made training.</w:t>
      </w:r>
    </w:p>
    <w:p w14:paraId="5D162BBF" w14:textId="77777777" w:rsidR="00E74F04" w:rsidRDefault="00B41DB7" w:rsidP="00E74F04">
      <w:pPr>
        <w:numPr>
          <w:ilvl w:val="0"/>
          <w:numId w:val="31"/>
        </w:numPr>
        <w:jc w:val="both"/>
      </w:pPr>
      <w:r>
        <w:t>Use of EU training standards in education of SEI inspectors and LAEIs will allow inspectors to perform in accordance with prescribed recommendations as in the RMCEI and in line with the EU Environmental Inspection Cycle as defined in IMPEL documents.</w:t>
      </w:r>
    </w:p>
    <w:p w14:paraId="36991DC5" w14:textId="77777777" w:rsidR="00E74F04" w:rsidRDefault="00B41DB7" w:rsidP="00E74F04">
      <w:pPr>
        <w:numPr>
          <w:ilvl w:val="0"/>
          <w:numId w:val="31"/>
        </w:numPr>
        <w:jc w:val="both"/>
      </w:pPr>
      <w:r>
        <w:t xml:space="preserve">Use of the same </w:t>
      </w:r>
      <w:r w:rsidRPr="00B5019A">
        <w:rPr>
          <w:i/>
        </w:rPr>
        <w:t xml:space="preserve">curricula </w:t>
      </w:r>
      <w:r>
        <w:t>for SEI inspectors, LAEIs, permit writers, operators and accredited laboratories will increase mutual cooperation and understanding of common problems in the enforcement of environmental legislation.</w:t>
      </w:r>
    </w:p>
    <w:p w14:paraId="2B17F12C" w14:textId="77777777" w:rsidR="00E74F04" w:rsidRDefault="00B41DB7" w:rsidP="00E74F04">
      <w:pPr>
        <w:numPr>
          <w:ilvl w:val="0"/>
          <w:numId w:val="31"/>
        </w:numPr>
        <w:jc w:val="both"/>
      </w:pPr>
      <w:r>
        <w:t xml:space="preserve">Developed </w:t>
      </w:r>
      <w:r w:rsidRPr="00B5019A">
        <w:rPr>
          <w:i/>
        </w:rPr>
        <w:t xml:space="preserve">curricula </w:t>
      </w:r>
      <w:r>
        <w:t>will enable SEI and LAEIs to deliver more effective and efficient inspections in line with EU standards and EU best practices.</w:t>
      </w:r>
    </w:p>
    <w:p w14:paraId="508C0052" w14:textId="77777777" w:rsidR="00E74F04" w:rsidRDefault="00B41DB7" w:rsidP="00E74F04">
      <w:pPr>
        <w:numPr>
          <w:ilvl w:val="0"/>
          <w:numId w:val="31"/>
        </w:numPr>
        <w:jc w:val="both"/>
      </w:pPr>
      <w:r>
        <w:t>Inspections shall be in line with EU standards and tested EU best practices that have impact on operators behaviour and environmental performance of the companies in general.</w:t>
      </w:r>
    </w:p>
    <w:p w14:paraId="25F533BD" w14:textId="77777777" w:rsidR="00E74F04" w:rsidRDefault="00B41DB7" w:rsidP="00E74F04">
      <w:pPr>
        <w:numPr>
          <w:ilvl w:val="0"/>
          <w:numId w:val="31"/>
        </w:numPr>
        <w:jc w:val="both"/>
      </w:pPr>
      <w:r>
        <w:lastRenderedPageBreak/>
        <w:t>Of course, the SEI inspectors, LAEIs and permit writers should only be trained in the topics relevant for their tasks now or in the nearby future.</w:t>
      </w:r>
    </w:p>
    <w:p w14:paraId="4ACEAD5B" w14:textId="77777777" w:rsidR="00E74F04" w:rsidRDefault="00B41DB7" w:rsidP="00E74F04">
      <w:pPr>
        <w:pStyle w:val="Heading2"/>
        <w:numPr>
          <w:ilvl w:val="1"/>
          <w:numId w:val="32"/>
        </w:numPr>
      </w:pPr>
      <w:bookmarkStart w:id="12" w:name="_Toc307315068"/>
      <w:bookmarkStart w:id="13" w:name="_Toc433714403"/>
      <w:r>
        <w:t>Training sustainability: financing and Knowledge Center</w:t>
      </w:r>
      <w:bookmarkEnd w:id="12"/>
      <w:bookmarkEnd w:id="13"/>
    </w:p>
    <w:p w14:paraId="75DD51C6" w14:textId="77777777" w:rsidR="00E74F04" w:rsidRPr="00D54309" w:rsidRDefault="00B41DB7" w:rsidP="00E74F04">
      <w:pPr>
        <w:spacing w:after="0" w:line="240" w:lineRule="auto"/>
        <w:jc w:val="both"/>
      </w:pPr>
      <w:r>
        <w:t xml:space="preserve">Given its importance, </w:t>
      </w:r>
      <w:r w:rsidRPr="003F6FA4">
        <w:t xml:space="preserve">SEI should ensure a dedicated budget line in </w:t>
      </w:r>
      <w:r>
        <w:t xml:space="preserve">the </w:t>
      </w:r>
      <w:r w:rsidRPr="003F6FA4">
        <w:t xml:space="preserve">next financial years for implementation of training </w:t>
      </w:r>
      <w:r w:rsidRPr="003F6FA4">
        <w:rPr>
          <w:i/>
        </w:rPr>
        <w:t xml:space="preserve">curricula </w:t>
      </w:r>
      <w:r w:rsidRPr="003F6FA4">
        <w:t>for environmental inspectors.</w:t>
      </w:r>
    </w:p>
    <w:p w14:paraId="46971157" w14:textId="77777777" w:rsidR="00E74F04" w:rsidRDefault="00E74F04" w:rsidP="00E74F04">
      <w:pPr>
        <w:jc w:val="both"/>
      </w:pPr>
    </w:p>
    <w:p w14:paraId="2C810C8D" w14:textId="77777777" w:rsidR="00E74F04" w:rsidRDefault="00B41DB7" w:rsidP="00E74F04">
      <w:pPr>
        <w:jc w:val="both"/>
      </w:pPr>
      <w:r>
        <w:t>In the long term it is planned to establish group of „Trained Trainers“ in a Knowledge Center within the SEI as a core group to ensure a sustainable performance of education at central and local level, in particular in the area of compliance promotion in general, inspection planning, use of SEI’s Business Process Management System (BPMS) and its database in preparatory work for site visits, sampling and performance monitoring, submission of the comprehensive records of site visits, proper reporting in defined templates. This will facilitate the follow-up of inspection procedures by inspectors and ensure quality and availability of the evidences collected for misdemeanour or court processes. This Center should be as well devoted to the search of external sources and opportunities of capacity building for environmental inspectors (see section 5).</w:t>
      </w:r>
    </w:p>
    <w:p w14:paraId="6DCB3DCF" w14:textId="77777777" w:rsidR="00E74F04" w:rsidRDefault="00E74F04" w:rsidP="00E74F04">
      <w:pPr>
        <w:jc w:val="both"/>
      </w:pPr>
    </w:p>
    <w:p w14:paraId="290F1E12" w14:textId="77777777" w:rsidR="00E74F04" w:rsidRDefault="00B41DB7" w:rsidP="00E74F04">
      <w:pPr>
        <w:pStyle w:val="Heading1"/>
        <w:numPr>
          <w:ilvl w:val="0"/>
          <w:numId w:val="32"/>
        </w:numPr>
        <w:rPr>
          <w:lang w:val="ro-RO"/>
        </w:rPr>
      </w:pPr>
      <w:bookmarkStart w:id="14" w:name="_Toc430359215"/>
      <w:bookmarkStart w:id="15" w:name="_Toc307315069"/>
      <w:bookmarkStart w:id="16" w:name="_Toc433714404"/>
      <w:r>
        <w:rPr>
          <w:lang w:val="ro-RO"/>
        </w:rPr>
        <w:t>Existing criteria for admission as environmental inspector</w:t>
      </w:r>
      <w:bookmarkEnd w:id="14"/>
      <w:r>
        <w:rPr>
          <w:lang w:val="ro-RO"/>
        </w:rPr>
        <w:t>, and prescriptions related to training</w:t>
      </w:r>
      <w:bookmarkEnd w:id="15"/>
      <w:bookmarkEnd w:id="16"/>
    </w:p>
    <w:p w14:paraId="4401535C" w14:textId="77777777" w:rsidR="00E74F04" w:rsidRDefault="00B41DB7" w:rsidP="00E74F04">
      <w:pPr>
        <w:pStyle w:val="Heading2"/>
        <w:numPr>
          <w:ilvl w:val="1"/>
          <w:numId w:val="32"/>
        </w:numPr>
      </w:pPr>
      <w:bookmarkStart w:id="17" w:name="_Toc307315070"/>
      <w:bookmarkStart w:id="18" w:name="_Toc433714405"/>
      <w:r>
        <w:t>Admission criteria in Law on Environment</w:t>
      </w:r>
      <w:bookmarkEnd w:id="17"/>
      <w:bookmarkEnd w:id="18"/>
    </w:p>
    <w:p w14:paraId="01E7BA75" w14:textId="77777777" w:rsidR="00E74F04" w:rsidRDefault="00B41DB7" w:rsidP="00E74F04">
      <w:pPr>
        <w:spacing w:after="0" w:line="240" w:lineRule="auto"/>
        <w:jc w:val="both"/>
      </w:pPr>
      <w:r w:rsidRPr="00DF1000">
        <w:rPr>
          <w:b/>
        </w:rPr>
        <w:t>Law on Environment</w:t>
      </w:r>
      <w:r w:rsidRPr="007762B6">
        <w:t xml:space="preserve"> (Official Gazette </w:t>
      </w:r>
      <w:r>
        <w:t>No. 5</w:t>
      </w:r>
      <w:r w:rsidRPr="000B2185">
        <w:t>3/05,</w:t>
      </w:r>
      <w:r>
        <w:t xml:space="preserve"> </w:t>
      </w:r>
      <w:r w:rsidRPr="000B2185">
        <w:t>81/05,</w:t>
      </w:r>
      <w:r>
        <w:t xml:space="preserve"> </w:t>
      </w:r>
      <w:r w:rsidRPr="000B2185">
        <w:t>24/07,</w:t>
      </w:r>
      <w:r>
        <w:t xml:space="preserve"> </w:t>
      </w:r>
      <w:r w:rsidRPr="000B2185">
        <w:t>159/08,</w:t>
      </w:r>
      <w:r>
        <w:t xml:space="preserve"> </w:t>
      </w:r>
      <w:r w:rsidRPr="000B2185">
        <w:t>83/09,</w:t>
      </w:r>
      <w:r>
        <w:t xml:space="preserve"> </w:t>
      </w:r>
      <w:r w:rsidRPr="000B2185">
        <w:t>48/10,</w:t>
      </w:r>
      <w:r>
        <w:t xml:space="preserve"> </w:t>
      </w:r>
      <w:r w:rsidRPr="000B2185">
        <w:t>124/10,</w:t>
      </w:r>
      <w:r>
        <w:t xml:space="preserve"> </w:t>
      </w:r>
      <w:r w:rsidRPr="000B2185">
        <w:t>51/11,</w:t>
      </w:r>
      <w:r>
        <w:t xml:space="preserve"> </w:t>
      </w:r>
      <w:r w:rsidRPr="000B2185">
        <w:t>123/12,</w:t>
      </w:r>
      <w:r>
        <w:t xml:space="preserve"> </w:t>
      </w:r>
      <w:r w:rsidRPr="000B2185">
        <w:t>93/13,</w:t>
      </w:r>
      <w:r>
        <w:t xml:space="preserve"> </w:t>
      </w:r>
      <w:r w:rsidRPr="000B2185">
        <w:t>42/14 and 44/15)</w:t>
      </w:r>
      <w:r>
        <w:t>,</w:t>
      </w:r>
      <w:r w:rsidRPr="007762B6">
        <w:t xml:space="preserve"> in</w:t>
      </w:r>
      <w:r>
        <w:t xml:space="preserve"> its</w:t>
      </w:r>
      <w:r w:rsidRPr="007762B6">
        <w:t xml:space="preserve"> </w:t>
      </w:r>
      <w:r>
        <w:t>Chapter “</w:t>
      </w:r>
      <w:r w:rsidRPr="007762B6">
        <w:t>State Inspectors of Environment, Inspectors of Nature Protection and Authorized Inspectors of Environment</w:t>
      </w:r>
      <w:r>
        <w:t xml:space="preserve">” and in related </w:t>
      </w:r>
      <w:r w:rsidRPr="007762B6">
        <w:t>Article 196</w:t>
      </w:r>
      <w:r>
        <w:t xml:space="preserve"> prescribes the relevant criteria for admission as environmental inspector: </w:t>
      </w:r>
    </w:p>
    <w:p w14:paraId="31E8B94D" w14:textId="77777777" w:rsidR="00E74F04" w:rsidRDefault="00E74F04" w:rsidP="00E74F04">
      <w:pPr>
        <w:spacing w:after="0" w:line="240" w:lineRule="auto"/>
        <w:jc w:val="both"/>
      </w:pPr>
    </w:p>
    <w:p w14:paraId="48198B8D" w14:textId="77777777" w:rsidR="00E74F04" w:rsidRDefault="00B41DB7" w:rsidP="00E74F04">
      <w:pPr>
        <w:jc w:val="both"/>
      </w:pPr>
      <w:r>
        <w:t xml:space="preserve">(1) State Inspectors of Environment in SEI may be persons having at least </w:t>
      </w:r>
      <w:r w:rsidRPr="00DF1000">
        <w:rPr>
          <w:u w:val="single"/>
        </w:rPr>
        <w:t>three years of experience and university education in the following areas</w:t>
      </w:r>
      <w:r>
        <w:t>: graduates in Environment Protection, Mechanical Engineering, Technology, Metallurgy, Mining, Chemistry, Meteorology, Medicine, Geography, Civil Engineering, Biology, Agronomy, Protection at Work, Forestry, Electrical Engineering, Physics, Biotechnology, Architecture and Horticulture and Geology.</w:t>
      </w:r>
    </w:p>
    <w:p w14:paraId="170B8321" w14:textId="77777777" w:rsidR="00E74F04" w:rsidRPr="00DF1000" w:rsidRDefault="00B41DB7" w:rsidP="00E74F04">
      <w:pPr>
        <w:jc w:val="both"/>
        <w:rPr>
          <w:u w:val="single"/>
        </w:rPr>
      </w:pPr>
      <w:r>
        <w:t xml:space="preserve">(3) </w:t>
      </w:r>
      <w:r w:rsidRPr="00DF1000">
        <w:rPr>
          <w:u w:val="single"/>
        </w:rPr>
        <w:t xml:space="preserve">A person may </w:t>
      </w:r>
      <w:r>
        <w:rPr>
          <w:u w:val="single"/>
        </w:rPr>
        <w:t xml:space="preserve">be authorised to </w:t>
      </w:r>
      <w:r w:rsidRPr="00DF1000">
        <w:rPr>
          <w:u w:val="single"/>
        </w:rPr>
        <w:t xml:space="preserve">perform the activities </w:t>
      </w:r>
      <w:r>
        <w:rPr>
          <w:u w:val="single"/>
        </w:rPr>
        <w:t>as</w:t>
      </w:r>
      <w:r w:rsidRPr="00DF1000">
        <w:rPr>
          <w:u w:val="single"/>
        </w:rPr>
        <w:t xml:space="preserve"> </w:t>
      </w:r>
      <w:r>
        <w:rPr>
          <w:u w:val="single"/>
        </w:rPr>
        <w:t xml:space="preserve">environmental </w:t>
      </w:r>
      <w:r w:rsidRPr="001671E3">
        <w:t>inspector</w:t>
      </w:r>
      <w:r>
        <w:t xml:space="preserve"> </w:t>
      </w:r>
      <w:r w:rsidRPr="001671E3">
        <w:t>and</w:t>
      </w:r>
      <w:r>
        <w:t xml:space="preserve"> inspector of nature protection if he/she </w:t>
      </w:r>
      <w:r w:rsidRPr="00DF1000">
        <w:rPr>
          <w:u w:val="single"/>
        </w:rPr>
        <w:t>fulfil</w:t>
      </w:r>
      <w:r>
        <w:rPr>
          <w:u w:val="single"/>
        </w:rPr>
        <w:t>l</w:t>
      </w:r>
      <w:r w:rsidRPr="00DF1000">
        <w:rPr>
          <w:u w:val="single"/>
        </w:rPr>
        <w:t>s the conditions set forth for an inspector of environment specified by this Law</w:t>
      </w:r>
      <w:r>
        <w:t xml:space="preserve"> and inspector of nature protection specified by the Law on Nature Protection, </w:t>
      </w:r>
      <w:r w:rsidRPr="00DF1000">
        <w:rPr>
          <w:u w:val="single"/>
        </w:rPr>
        <w:t xml:space="preserve">on the basis of </w:t>
      </w:r>
      <w:r>
        <w:rPr>
          <w:u w:val="single"/>
        </w:rPr>
        <w:t xml:space="preserve">a </w:t>
      </w:r>
      <w:r w:rsidRPr="00DF1000">
        <w:rPr>
          <w:u w:val="single"/>
        </w:rPr>
        <w:t>decision issued by the Minister managing the body of the state administration responsible for the affairs of the environment.</w:t>
      </w:r>
    </w:p>
    <w:p w14:paraId="2FB259D6" w14:textId="77777777" w:rsidR="00E74F04" w:rsidRDefault="00B41DB7" w:rsidP="00E74F04">
      <w:pPr>
        <w:jc w:val="both"/>
      </w:pPr>
      <w:r>
        <w:t>(4) LAEIs may be persons with at least one year of work experience and completed university education in the areas referred to in paragraph (1) of this Article.</w:t>
      </w:r>
    </w:p>
    <w:p w14:paraId="682D4034" w14:textId="77777777" w:rsidR="00E74F04" w:rsidRDefault="00B41DB7" w:rsidP="00E74F04">
      <w:pPr>
        <w:pStyle w:val="Heading2"/>
        <w:numPr>
          <w:ilvl w:val="1"/>
          <w:numId w:val="32"/>
        </w:numPr>
      </w:pPr>
      <w:bookmarkStart w:id="19" w:name="_Toc307315071"/>
      <w:bookmarkStart w:id="20" w:name="_Toc433714406"/>
      <w:r>
        <w:lastRenderedPageBreak/>
        <w:t>Training-related prescriptions in Law on Inspection Supervision</w:t>
      </w:r>
      <w:bookmarkEnd w:id="19"/>
      <w:bookmarkEnd w:id="20"/>
    </w:p>
    <w:p w14:paraId="2B050673" w14:textId="77777777" w:rsidR="00E74F04" w:rsidRPr="00DF1000" w:rsidRDefault="00B41DB7" w:rsidP="00E74F04">
      <w:pPr>
        <w:spacing w:after="0" w:line="240" w:lineRule="auto"/>
        <w:jc w:val="both"/>
      </w:pPr>
      <w:r w:rsidRPr="004B6169">
        <w:rPr>
          <w:b/>
        </w:rPr>
        <w:t>L</w:t>
      </w:r>
      <w:r>
        <w:rPr>
          <w:b/>
        </w:rPr>
        <w:t xml:space="preserve">aw on Inspection Supervision </w:t>
      </w:r>
      <w:r w:rsidRPr="001671E3">
        <w:t>(</w:t>
      </w:r>
      <w:r w:rsidRPr="00DF1000">
        <w:t xml:space="preserve">Official Gazette </w:t>
      </w:r>
      <w:r>
        <w:t>No. 50/10,162/10,157/11.147/13 and 41/14</w:t>
      </w:r>
      <w:r w:rsidRPr="00DF1000">
        <w:t xml:space="preserve">) in </w:t>
      </w:r>
      <w:r>
        <w:t xml:space="preserve">its </w:t>
      </w:r>
      <w:r w:rsidRPr="00DF1000">
        <w:t>Chapter “Professional training and improvement of the inspectors</w:t>
      </w:r>
      <w:r>
        <w:t>”</w:t>
      </w:r>
      <w:r w:rsidRPr="00DF1000">
        <w:t xml:space="preserve"> and in </w:t>
      </w:r>
      <w:r>
        <w:t xml:space="preserve">the </w:t>
      </w:r>
      <w:r w:rsidRPr="00DF1000">
        <w:t xml:space="preserve">related Article 20 </w:t>
      </w:r>
      <w:r>
        <w:t>states the following</w:t>
      </w:r>
      <w:r w:rsidRPr="00DF1000">
        <w:t>:</w:t>
      </w:r>
    </w:p>
    <w:p w14:paraId="7AD53168" w14:textId="77777777" w:rsidR="00E74F04" w:rsidRDefault="00E74F04" w:rsidP="00E74F04">
      <w:pPr>
        <w:spacing w:after="0" w:line="240" w:lineRule="auto"/>
        <w:jc w:val="both"/>
      </w:pPr>
    </w:p>
    <w:p w14:paraId="5FD5557F" w14:textId="77777777" w:rsidR="00E74F04" w:rsidRDefault="00B41DB7" w:rsidP="00E74F04">
      <w:pPr>
        <w:spacing w:after="0" w:line="240" w:lineRule="auto"/>
        <w:jc w:val="both"/>
      </w:pPr>
      <w:r>
        <w:t xml:space="preserve">(1) The inspector has the right and obligation to be trained to perform their work and duties in accordance </w:t>
      </w:r>
      <w:r w:rsidRPr="00A77D26">
        <w:rPr>
          <w:u w:val="single"/>
        </w:rPr>
        <w:t>with the annual program for professional training and improvement</w:t>
      </w:r>
      <w:r>
        <w:t xml:space="preserve"> in the field of the inspection supervision.</w:t>
      </w:r>
    </w:p>
    <w:p w14:paraId="163DC693" w14:textId="77777777" w:rsidR="00E74F04" w:rsidRDefault="00B41DB7" w:rsidP="00E74F04">
      <w:pPr>
        <w:tabs>
          <w:tab w:val="left" w:pos="3558"/>
        </w:tabs>
        <w:spacing w:after="0" w:line="240" w:lineRule="auto"/>
        <w:jc w:val="both"/>
      </w:pPr>
      <w:r>
        <w:tab/>
      </w:r>
    </w:p>
    <w:p w14:paraId="5AF7BC48" w14:textId="77777777" w:rsidR="00E74F04" w:rsidRDefault="00B41DB7" w:rsidP="00E74F04">
      <w:pPr>
        <w:spacing w:after="0" w:line="240" w:lineRule="auto"/>
        <w:jc w:val="both"/>
      </w:pPr>
      <w:r>
        <w:t xml:space="preserve">(2) The annual program for professional training and improvement in the field of the inspection supervision </w:t>
      </w:r>
      <w:r w:rsidRPr="00A77D26">
        <w:rPr>
          <w:u w:val="single"/>
        </w:rPr>
        <w:t>is approved by the Inspection Council</w:t>
      </w:r>
      <w:r>
        <w:t xml:space="preserve"> upon </w:t>
      </w:r>
      <w:r w:rsidRPr="00A77D26">
        <w:rPr>
          <w:u w:val="single"/>
        </w:rPr>
        <w:t>proposal of t</w:t>
      </w:r>
      <w:r>
        <w:rPr>
          <w:u w:val="single"/>
        </w:rPr>
        <w:t>he director of the inspectorate.</w:t>
      </w:r>
    </w:p>
    <w:p w14:paraId="6CFF0FEA" w14:textId="77777777" w:rsidR="00E74F04" w:rsidRDefault="00E74F04" w:rsidP="00E74F04">
      <w:pPr>
        <w:spacing w:after="0" w:line="240" w:lineRule="auto"/>
        <w:jc w:val="both"/>
      </w:pPr>
    </w:p>
    <w:p w14:paraId="10126438" w14:textId="77777777" w:rsidR="00E74F04" w:rsidRDefault="00B41DB7" w:rsidP="00E74F04">
      <w:pPr>
        <w:spacing w:after="0" w:line="240" w:lineRule="auto"/>
        <w:jc w:val="both"/>
      </w:pPr>
      <w:r>
        <w:t xml:space="preserve">(3) The Professional training and improvement from the paragraph (1) of this article </w:t>
      </w:r>
      <w:r w:rsidRPr="00A77D26">
        <w:rPr>
          <w:u w:val="single"/>
        </w:rPr>
        <w:t>is orga</w:t>
      </w:r>
      <w:r>
        <w:rPr>
          <w:u w:val="single"/>
        </w:rPr>
        <w:t>nized by the Inspection Council.</w:t>
      </w:r>
    </w:p>
    <w:p w14:paraId="2C9B7483" w14:textId="77777777" w:rsidR="00E74F04" w:rsidRDefault="00E74F04" w:rsidP="00E74F04">
      <w:pPr>
        <w:spacing w:after="0" w:line="240" w:lineRule="auto"/>
        <w:jc w:val="both"/>
      </w:pPr>
    </w:p>
    <w:p w14:paraId="62D199F5" w14:textId="7ACB4253" w:rsidR="00E74F04" w:rsidRDefault="00E74F04" w:rsidP="00E74F04">
      <w:pPr>
        <w:pStyle w:val="Heading2"/>
        <w:numPr>
          <w:ilvl w:val="1"/>
          <w:numId w:val="32"/>
        </w:numPr>
      </w:pPr>
      <w:bookmarkStart w:id="21" w:name="_Toc307315072"/>
      <w:bookmarkStart w:id="22" w:name="_Toc433714407"/>
      <w:r>
        <w:t>Training-related prescriptions</w:t>
      </w:r>
      <w:r w:rsidR="00B41DB7">
        <w:t xml:space="preserve"> in other relevant legislation</w:t>
      </w:r>
      <w:bookmarkEnd w:id="21"/>
      <w:bookmarkEnd w:id="22"/>
    </w:p>
    <w:p w14:paraId="1E0C3A13" w14:textId="77777777" w:rsidR="00E74F04" w:rsidRPr="00901EC5" w:rsidRDefault="00E74F04" w:rsidP="00E74F04">
      <w:pPr>
        <w:spacing w:after="0" w:line="240" w:lineRule="auto"/>
        <w:jc w:val="both"/>
      </w:pPr>
    </w:p>
    <w:p w14:paraId="27BA69F3" w14:textId="77777777" w:rsidR="00E74F04" w:rsidRPr="005A5403" w:rsidRDefault="00B41DB7" w:rsidP="00E74F04">
      <w:pPr>
        <w:spacing w:after="0" w:line="240" w:lineRule="auto"/>
        <w:jc w:val="both"/>
      </w:pPr>
      <w:bookmarkStart w:id="23" w:name="_Toc430359216"/>
      <w:r w:rsidRPr="00DD2ED7">
        <w:rPr>
          <w:b/>
        </w:rPr>
        <w:t xml:space="preserve">Law </w:t>
      </w:r>
      <w:r>
        <w:rPr>
          <w:b/>
        </w:rPr>
        <w:t>on Administrative Servants</w:t>
      </w:r>
      <w:r>
        <w:t xml:space="preserve"> </w:t>
      </w:r>
      <w:r w:rsidRPr="001D1AAA">
        <w:t>(Official Gazette No</w:t>
      </w:r>
      <w:r>
        <w:t>. 27/2014</w:t>
      </w:r>
      <w:r w:rsidRPr="001D1AAA">
        <w:t>)</w:t>
      </w:r>
      <w:r>
        <w:t xml:space="preserve"> in its Articles 36 and 59 also requests a state exam as a </w:t>
      </w:r>
      <w:r w:rsidRPr="005A5403">
        <w:t xml:space="preserve">requirement to obtain a position as civil servant (including the position of inspector). </w:t>
      </w:r>
    </w:p>
    <w:p w14:paraId="357F4F91" w14:textId="77777777" w:rsidR="00E74F04" w:rsidRPr="005A5403" w:rsidRDefault="00E74F04" w:rsidP="00E74F04">
      <w:pPr>
        <w:spacing w:after="0" w:line="240" w:lineRule="auto"/>
        <w:jc w:val="both"/>
      </w:pPr>
    </w:p>
    <w:p w14:paraId="701C41AB" w14:textId="333A2AD4" w:rsidR="00E74F04" w:rsidRPr="005A5403" w:rsidRDefault="00B41DB7" w:rsidP="00E74F04">
      <w:pPr>
        <w:spacing w:after="0" w:line="240" w:lineRule="auto"/>
        <w:jc w:val="both"/>
      </w:pPr>
      <w:r w:rsidRPr="00F0403F">
        <w:rPr>
          <w:b/>
        </w:rPr>
        <w:t>Law on Waters Protection</w:t>
      </w:r>
      <w:r w:rsidRPr="005A5403">
        <w:t xml:space="preserve"> (Official Gazette No. 87/08,</w:t>
      </w:r>
      <w:r w:rsidR="00E74F04">
        <w:t xml:space="preserve"> </w:t>
      </w:r>
      <w:r w:rsidRPr="005A5403">
        <w:t>6/09,</w:t>
      </w:r>
      <w:r w:rsidR="00E74F04">
        <w:t xml:space="preserve"> </w:t>
      </w:r>
      <w:r w:rsidRPr="005A5403">
        <w:t>161/09,</w:t>
      </w:r>
      <w:r w:rsidR="00E74F04">
        <w:t xml:space="preserve"> </w:t>
      </w:r>
      <w:r w:rsidRPr="005A5403">
        <w:t>83/10,</w:t>
      </w:r>
      <w:r w:rsidR="00E74F04">
        <w:t xml:space="preserve"> </w:t>
      </w:r>
      <w:r w:rsidRPr="005A5403">
        <w:t>51/11,</w:t>
      </w:r>
      <w:r w:rsidR="00E74F04">
        <w:t xml:space="preserve"> </w:t>
      </w:r>
      <w:r w:rsidRPr="005A5403">
        <w:t>44/12,</w:t>
      </w:r>
      <w:r w:rsidR="00E74F04">
        <w:t xml:space="preserve"> </w:t>
      </w:r>
      <w:r w:rsidRPr="005A5403">
        <w:t>23/13,</w:t>
      </w:r>
      <w:r w:rsidR="00E74F04">
        <w:t xml:space="preserve"> </w:t>
      </w:r>
      <w:r w:rsidRPr="005A5403">
        <w:t>163/13, 180/14 and 146/15)</w:t>
      </w:r>
      <w:r w:rsidR="00E74F04">
        <w:t xml:space="preserve"> and </w:t>
      </w:r>
      <w:r w:rsidR="00E74F04" w:rsidRPr="00E74F04">
        <w:rPr>
          <w:b/>
        </w:rPr>
        <w:t>Law of Nature Protection</w:t>
      </w:r>
      <w:r w:rsidR="00E74F04" w:rsidRPr="00E74F04">
        <w:t xml:space="preserve"> (Official Gazette No. 67/04,</w:t>
      </w:r>
      <w:r w:rsidR="00E74F04">
        <w:t xml:space="preserve"> </w:t>
      </w:r>
      <w:r w:rsidR="00E74F04" w:rsidRPr="00E74F04">
        <w:t>14/06,</w:t>
      </w:r>
      <w:r w:rsidR="00E74F04">
        <w:t xml:space="preserve"> </w:t>
      </w:r>
      <w:r w:rsidR="00E74F04" w:rsidRPr="00E74F04">
        <w:t>84/07,</w:t>
      </w:r>
      <w:r w:rsidR="00E74F04">
        <w:t xml:space="preserve"> </w:t>
      </w:r>
      <w:r w:rsidR="00E74F04" w:rsidRPr="00E74F04">
        <w:t>35/10,</w:t>
      </w:r>
      <w:r w:rsidR="00E74F04">
        <w:t xml:space="preserve"> </w:t>
      </w:r>
      <w:r w:rsidR="00E74F04" w:rsidRPr="00E74F04">
        <w:t>47/11,</w:t>
      </w:r>
      <w:r w:rsidR="00E74F04">
        <w:t xml:space="preserve"> </w:t>
      </w:r>
      <w:r w:rsidR="00E74F04" w:rsidRPr="00E74F04">
        <w:t>148/11,</w:t>
      </w:r>
      <w:r w:rsidR="00E74F04">
        <w:t xml:space="preserve"> </w:t>
      </w:r>
      <w:r w:rsidR="00E74F04" w:rsidRPr="00E74F04">
        <w:t>59/12,</w:t>
      </w:r>
      <w:r w:rsidR="00E74F04">
        <w:t xml:space="preserve"> </w:t>
      </w:r>
      <w:r w:rsidR="00E74F04" w:rsidRPr="00E74F04">
        <w:t>13/13,</w:t>
      </w:r>
      <w:r w:rsidR="00E74F04">
        <w:t xml:space="preserve"> </w:t>
      </w:r>
      <w:r w:rsidR="00E74F04" w:rsidRPr="00E74F04">
        <w:t>163/13, 41/14 and 146/15)</w:t>
      </w:r>
      <w:r w:rsidR="00E74F04">
        <w:t xml:space="preserve"> </w:t>
      </w:r>
      <w:r w:rsidR="00E74F04" w:rsidRPr="00E74F04">
        <w:t>also require</w:t>
      </w:r>
      <w:r w:rsidR="00E74F04">
        <w:t>,</w:t>
      </w:r>
      <w:r w:rsidR="00E74F04" w:rsidRPr="00E74F04">
        <w:t xml:space="preserve"> among other inspectors</w:t>
      </w:r>
      <w:r w:rsidR="00E74F04">
        <w:t>’</w:t>
      </w:r>
      <w:r w:rsidR="00E74F04" w:rsidRPr="00E74F04">
        <w:t xml:space="preserve"> duties</w:t>
      </w:r>
      <w:r w:rsidR="00E74F04">
        <w:t>,</w:t>
      </w:r>
      <w:r w:rsidR="00E74F04" w:rsidRPr="00E74F04">
        <w:t xml:space="preserve"> permanent professional training and improvement of the inspectors knowledge</w:t>
      </w:r>
      <w:r w:rsidR="00E74F04">
        <w:t>.</w:t>
      </w:r>
    </w:p>
    <w:p w14:paraId="7C9EB781" w14:textId="77777777" w:rsidR="00E74F04" w:rsidRDefault="00E74F04" w:rsidP="00E74F04">
      <w:pPr>
        <w:tabs>
          <w:tab w:val="left" w:pos="8364"/>
        </w:tabs>
        <w:ind w:right="-993"/>
        <w:jc w:val="both"/>
      </w:pPr>
    </w:p>
    <w:p w14:paraId="6FF2B816" w14:textId="77777777" w:rsidR="00E74F04" w:rsidRPr="00F63981" w:rsidRDefault="00B41DB7" w:rsidP="00E74F04">
      <w:pPr>
        <w:pStyle w:val="Heading1"/>
        <w:numPr>
          <w:ilvl w:val="0"/>
          <w:numId w:val="32"/>
        </w:numPr>
      </w:pPr>
      <w:bookmarkStart w:id="24" w:name="_Toc307315073"/>
      <w:bookmarkStart w:id="25" w:name="_Toc433714408"/>
      <w:r>
        <w:t>I</w:t>
      </w:r>
      <w:r w:rsidRPr="00F63981">
        <w:t>nitial</w:t>
      </w:r>
      <w:r>
        <w:t xml:space="preserve"> training programme for newly hired inspectors</w:t>
      </w:r>
      <w:bookmarkEnd w:id="23"/>
      <w:bookmarkEnd w:id="24"/>
      <w:bookmarkEnd w:id="25"/>
    </w:p>
    <w:p w14:paraId="4D8D174E" w14:textId="77777777" w:rsidR="00E74F04" w:rsidRDefault="00B41DB7" w:rsidP="00E74F04">
      <w:pPr>
        <w:spacing w:before="100" w:beforeAutospacing="1" w:after="100" w:afterAutospacing="1"/>
        <w:jc w:val="both"/>
      </w:pPr>
      <w:r w:rsidRPr="00391D1C">
        <w:t xml:space="preserve">Before the inspector can do </w:t>
      </w:r>
      <w:r>
        <w:t xml:space="preserve">his/her work in the working field of environment he or she should receive additional training in some aspects, besides the formal prescribed diplomas and exams. Subjects for this additional training are: </w:t>
      </w:r>
    </w:p>
    <w:p w14:paraId="38C3FA28" w14:textId="77777777" w:rsidR="00E74F04" w:rsidRDefault="00B41DB7" w:rsidP="00E74F04">
      <w:pPr>
        <w:numPr>
          <w:ilvl w:val="0"/>
          <w:numId w:val="15"/>
        </w:numPr>
        <w:spacing w:before="100" w:beforeAutospacing="1" w:after="100" w:afterAutospacing="1"/>
        <w:jc w:val="both"/>
      </w:pPr>
      <w:r>
        <w:t>Legislation;</w:t>
      </w:r>
    </w:p>
    <w:p w14:paraId="51609CCF" w14:textId="77777777" w:rsidR="00E74F04" w:rsidRDefault="00B41DB7" w:rsidP="00E74F04">
      <w:pPr>
        <w:numPr>
          <w:ilvl w:val="0"/>
          <w:numId w:val="15"/>
        </w:numPr>
        <w:spacing w:before="100" w:beforeAutospacing="1" w:after="100" w:afterAutospacing="1"/>
        <w:jc w:val="both"/>
      </w:pPr>
      <w:r>
        <w:t>Inspection cycle;</w:t>
      </w:r>
    </w:p>
    <w:p w14:paraId="026C8798" w14:textId="77777777" w:rsidR="00E74F04" w:rsidRDefault="00B41DB7" w:rsidP="00E74F04">
      <w:pPr>
        <w:numPr>
          <w:ilvl w:val="0"/>
          <w:numId w:val="15"/>
        </w:numPr>
        <w:spacing w:before="100" w:beforeAutospacing="1" w:after="100" w:afterAutospacing="1"/>
        <w:jc w:val="both"/>
      </w:pPr>
      <w:r>
        <w:t>IT;</w:t>
      </w:r>
    </w:p>
    <w:p w14:paraId="189A9642" w14:textId="77777777" w:rsidR="00E74F04" w:rsidRDefault="00B41DB7" w:rsidP="00E74F04">
      <w:pPr>
        <w:numPr>
          <w:ilvl w:val="0"/>
          <w:numId w:val="15"/>
        </w:numPr>
        <w:spacing w:before="100" w:beforeAutospacing="1" w:after="100" w:afterAutospacing="1"/>
        <w:jc w:val="both"/>
      </w:pPr>
      <w:r>
        <w:t>Different types of inspectors;</w:t>
      </w:r>
    </w:p>
    <w:p w14:paraId="7D8312C1" w14:textId="77777777" w:rsidR="00E74F04" w:rsidRDefault="00B41DB7" w:rsidP="00E74F04">
      <w:pPr>
        <w:numPr>
          <w:ilvl w:val="0"/>
          <w:numId w:val="15"/>
        </w:numPr>
        <w:spacing w:before="100" w:beforeAutospacing="1" w:after="100" w:afterAutospacing="1"/>
        <w:jc w:val="both"/>
      </w:pPr>
      <w:r>
        <w:t>Sampling;</w:t>
      </w:r>
    </w:p>
    <w:p w14:paraId="28737079" w14:textId="77777777" w:rsidR="00E74F04" w:rsidRDefault="00B41DB7" w:rsidP="00E74F04">
      <w:pPr>
        <w:numPr>
          <w:ilvl w:val="0"/>
          <w:numId w:val="15"/>
        </w:numPr>
        <w:spacing w:before="100" w:beforeAutospacing="1" w:after="100" w:afterAutospacing="1"/>
        <w:jc w:val="both"/>
      </w:pPr>
      <w:r>
        <w:t>Skills.</w:t>
      </w:r>
    </w:p>
    <w:p w14:paraId="6FAE9D42" w14:textId="77777777" w:rsidR="00E74F04" w:rsidRPr="000B60E9" w:rsidRDefault="00B41DB7" w:rsidP="00E74F04">
      <w:pPr>
        <w:spacing w:before="100" w:beforeAutospacing="1" w:after="100" w:afterAutospacing="1"/>
        <w:jc w:val="both"/>
      </w:pPr>
      <w:r>
        <w:t xml:space="preserve">The SEI knows best what a newly hired inspector should know when he or she joins the SEI. But the SEI needs to train their staff to be trainers also. These trained staff is also needed to sustainably secure the knowledge. </w:t>
      </w:r>
    </w:p>
    <w:p w14:paraId="18D3DBE0" w14:textId="77777777" w:rsidR="00E74F04" w:rsidRPr="006C411C" w:rsidRDefault="00B41DB7" w:rsidP="00E74F04">
      <w:pPr>
        <w:pStyle w:val="Heading2"/>
        <w:numPr>
          <w:ilvl w:val="1"/>
          <w:numId w:val="32"/>
        </w:numPr>
      </w:pPr>
      <w:bookmarkStart w:id="26" w:name="_Toc430359217"/>
      <w:bookmarkStart w:id="27" w:name="_Toc307315074"/>
      <w:bookmarkStart w:id="28" w:name="_Toc433714409"/>
      <w:r w:rsidRPr="006C411C">
        <w:lastRenderedPageBreak/>
        <w:t>Legislation</w:t>
      </w:r>
      <w:bookmarkEnd w:id="26"/>
      <w:bookmarkEnd w:id="27"/>
      <w:bookmarkEnd w:id="28"/>
    </w:p>
    <w:p w14:paraId="12A6CD43" w14:textId="5DA0E9CC" w:rsidR="00E74F04" w:rsidRDefault="00B41DB7" w:rsidP="00E74F04">
      <w:pPr>
        <w:spacing w:before="100" w:beforeAutospacing="1" w:after="100" w:afterAutospacing="1"/>
        <w:jc w:val="both"/>
      </w:pPr>
      <w:r w:rsidRPr="0078344F">
        <w:t>Legislation is a very important backbone for all the inspectors. Environmental Inspectors should know the relevant aspects of some horizontal Laws (e</w:t>
      </w:r>
      <w:r>
        <w:t>.</w:t>
      </w:r>
      <w:r w:rsidRPr="0078344F">
        <w:t xml:space="preserve">g. Law on </w:t>
      </w:r>
      <w:r w:rsidR="00FF1CBC">
        <w:t>Administrative</w:t>
      </w:r>
      <w:r w:rsidRPr="0078344F">
        <w:t xml:space="preserve"> Servant</w:t>
      </w:r>
      <w:r>
        <w:t>s</w:t>
      </w:r>
      <w:r w:rsidRPr="0078344F">
        <w:t xml:space="preserve">) and the </w:t>
      </w:r>
      <w:r>
        <w:t xml:space="preserve">sector </w:t>
      </w:r>
      <w:r w:rsidRPr="0078344F">
        <w:t>specific Laws (e</w:t>
      </w:r>
      <w:r>
        <w:t>.</w:t>
      </w:r>
      <w:r w:rsidRPr="0078344F">
        <w:t>g</w:t>
      </w:r>
      <w:r>
        <w:t>.</w:t>
      </w:r>
      <w:r w:rsidRPr="0078344F">
        <w:t xml:space="preserve"> Law on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958"/>
        <w:gridCol w:w="1964"/>
        <w:gridCol w:w="1881"/>
        <w:gridCol w:w="1914"/>
      </w:tblGrid>
      <w:tr w:rsidR="00E74F04" w14:paraId="035ECAF2" w14:textId="77777777">
        <w:tc>
          <w:tcPr>
            <w:tcW w:w="2125" w:type="dxa"/>
            <w:shd w:val="clear" w:color="auto" w:fill="1F3864"/>
          </w:tcPr>
          <w:p w14:paraId="241D2F40" w14:textId="77777777" w:rsidR="00E74F04" w:rsidRPr="001B2455" w:rsidRDefault="00B41DB7" w:rsidP="00E74F04">
            <w:pPr>
              <w:spacing w:before="100" w:beforeAutospacing="1" w:after="100" w:afterAutospacing="1"/>
              <w:jc w:val="both"/>
              <w:rPr>
                <w:color w:val="FFFFFF"/>
              </w:rPr>
            </w:pPr>
            <w:r w:rsidRPr="001B2455">
              <w:rPr>
                <w:color w:val="FFFFFF"/>
              </w:rPr>
              <w:t>Training on relevant aspects of….</w:t>
            </w:r>
          </w:p>
        </w:tc>
        <w:tc>
          <w:tcPr>
            <w:tcW w:w="2126" w:type="dxa"/>
            <w:shd w:val="clear" w:color="auto" w:fill="auto"/>
          </w:tcPr>
          <w:p w14:paraId="0EAA6EAA" w14:textId="2C4664C7" w:rsidR="00E74F04" w:rsidRDefault="00B41DB7" w:rsidP="00FF1CBC">
            <w:pPr>
              <w:spacing w:before="100" w:beforeAutospacing="1" w:after="100" w:afterAutospacing="1"/>
            </w:pPr>
            <w:r>
              <w:t xml:space="preserve">Law on </w:t>
            </w:r>
            <w:r w:rsidR="00FF1CBC">
              <w:t xml:space="preserve">Administrative </w:t>
            </w:r>
            <w:r>
              <w:t>Servants</w:t>
            </w:r>
          </w:p>
        </w:tc>
        <w:tc>
          <w:tcPr>
            <w:tcW w:w="2126" w:type="dxa"/>
            <w:shd w:val="clear" w:color="auto" w:fill="auto"/>
          </w:tcPr>
          <w:p w14:paraId="3B641D04" w14:textId="77777777" w:rsidR="00E74F04" w:rsidRDefault="00B41DB7" w:rsidP="00E74F04">
            <w:pPr>
              <w:spacing w:before="100" w:beforeAutospacing="1" w:after="100" w:afterAutospacing="1"/>
            </w:pPr>
            <w:r>
              <w:t>Laws on Administration</w:t>
            </w:r>
          </w:p>
        </w:tc>
        <w:tc>
          <w:tcPr>
            <w:tcW w:w="2126" w:type="dxa"/>
            <w:shd w:val="clear" w:color="auto" w:fill="auto"/>
          </w:tcPr>
          <w:p w14:paraId="0AB9F135" w14:textId="77777777" w:rsidR="00E74F04" w:rsidRDefault="00B41DB7" w:rsidP="00E74F04">
            <w:pPr>
              <w:spacing w:before="100" w:beforeAutospacing="1" w:after="100" w:afterAutospacing="1"/>
            </w:pPr>
            <w:r>
              <w:t>Law on Inspection Supervision</w:t>
            </w:r>
          </w:p>
        </w:tc>
        <w:tc>
          <w:tcPr>
            <w:tcW w:w="2126" w:type="dxa"/>
            <w:shd w:val="clear" w:color="auto" w:fill="auto"/>
          </w:tcPr>
          <w:p w14:paraId="1A672E10" w14:textId="77777777" w:rsidR="00E74F04" w:rsidRDefault="00B41DB7" w:rsidP="00E74F04">
            <w:pPr>
              <w:spacing w:before="100" w:beforeAutospacing="1" w:after="100" w:afterAutospacing="1"/>
            </w:pPr>
            <w:r>
              <w:t>Law on Environment (detailed knowledge)</w:t>
            </w:r>
          </w:p>
        </w:tc>
      </w:tr>
      <w:tr w:rsidR="00E74F04" w14:paraId="4F3FDD83" w14:textId="77777777">
        <w:tc>
          <w:tcPr>
            <w:tcW w:w="2125" w:type="dxa"/>
            <w:shd w:val="clear" w:color="auto" w:fill="1F3864"/>
          </w:tcPr>
          <w:p w14:paraId="669C630E"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2126" w:type="dxa"/>
            <w:shd w:val="clear" w:color="auto" w:fill="auto"/>
          </w:tcPr>
          <w:p w14:paraId="1890F252" w14:textId="77777777" w:rsidR="00E74F04" w:rsidRDefault="00B41DB7" w:rsidP="00E74F04">
            <w:pPr>
              <w:spacing w:before="100" w:beforeAutospacing="1" w:after="100" w:afterAutospacing="1"/>
              <w:jc w:val="both"/>
            </w:pPr>
            <w:r>
              <w:t>SEI</w:t>
            </w:r>
          </w:p>
        </w:tc>
        <w:tc>
          <w:tcPr>
            <w:tcW w:w="2126" w:type="dxa"/>
            <w:shd w:val="clear" w:color="auto" w:fill="auto"/>
          </w:tcPr>
          <w:p w14:paraId="0BACEC4A" w14:textId="77777777" w:rsidR="00E74F04" w:rsidRDefault="00B41DB7" w:rsidP="00E74F04">
            <w:pPr>
              <w:spacing w:before="100" w:beforeAutospacing="1" w:after="100" w:afterAutospacing="1"/>
              <w:jc w:val="both"/>
            </w:pPr>
            <w:r>
              <w:t>SEI</w:t>
            </w:r>
          </w:p>
        </w:tc>
        <w:tc>
          <w:tcPr>
            <w:tcW w:w="2126" w:type="dxa"/>
            <w:shd w:val="clear" w:color="auto" w:fill="auto"/>
          </w:tcPr>
          <w:p w14:paraId="03F184B7" w14:textId="77777777" w:rsidR="00E74F04" w:rsidRDefault="00B41DB7" w:rsidP="00E74F04">
            <w:pPr>
              <w:spacing w:before="100" w:beforeAutospacing="1" w:after="100" w:afterAutospacing="1"/>
              <w:jc w:val="both"/>
            </w:pPr>
            <w:r>
              <w:t>SEI</w:t>
            </w:r>
          </w:p>
        </w:tc>
        <w:tc>
          <w:tcPr>
            <w:tcW w:w="2126" w:type="dxa"/>
            <w:shd w:val="clear" w:color="auto" w:fill="auto"/>
          </w:tcPr>
          <w:p w14:paraId="637D0BF0" w14:textId="77777777" w:rsidR="00E74F04" w:rsidRDefault="00B41DB7" w:rsidP="00E74F04">
            <w:pPr>
              <w:spacing w:before="100" w:beforeAutospacing="1" w:after="100" w:afterAutospacing="1"/>
              <w:jc w:val="both"/>
            </w:pPr>
            <w:r>
              <w:t>SEI</w:t>
            </w:r>
          </w:p>
        </w:tc>
      </w:tr>
      <w:tr w:rsidR="00E74F04" w14:paraId="744E24BB" w14:textId="77777777">
        <w:tc>
          <w:tcPr>
            <w:tcW w:w="2125" w:type="dxa"/>
            <w:shd w:val="clear" w:color="auto" w:fill="1F3864"/>
          </w:tcPr>
          <w:p w14:paraId="6021D6EF"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2126" w:type="dxa"/>
            <w:shd w:val="clear" w:color="auto" w:fill="auto"/>
          </w:tcPr>
          <w:p w14:paraId="0D3F81B1" w14:textId="77777777" w:rsidR="00E74F04" w:rsidRDefault="00B41DB7" w:rsidP="00E74F04">
            <w:pPr>
              <w:spacing w:before="100" w:beforeAutospacing="1" w:after="100" w:afterAutospacing="1"/>
              <w:jc w:val="both"/>
            </w:pPr>
            <w:r>
              <w:t>Once</w:t>
            </w:r>
          </w:p>
        </w:tc>
        <w:tc>
          <w:tcPr>
            <w:tcW w:w="2126" w:type="dxa"/>
            <w:shd w:val="clear" w:color="auto" w:fill="auto"/>
          </w:tcPr>
          <w:p w14:paraId="585F283C" w14:textId="77777777" w:rsidR="00E74F04" w:rsidRDefault="00B41DB7" w:rsidP="00E74F04">
            <w:pPr>
              <w:spacing w:before="100" w:beforeAutospacing="1" w:after="100" w:afterAutospacing="1"/>
              <w:jc w:val="both"/>
            </w:pPr>
            <w:r>
              <w:t>Once</w:t>
            </w:r>
          </w:p>
        </w:tc>
        <w:tc>
          <w:tcPr>
            <w:tcW w:w="2126" w:type="dxa"/>
            <w:shd w:val="clear" w:color="auto" w:fill="auto"/>
          </w:tcPr>
          <w:p w14:paraId="559763D5" w14:textId="77777777" w:rsidR="00E74F04" w:rsidRDefault="00B41DB7" w:rsidP="00E74F04">
            <w:pPr>
              <w:spacing w:before="100" w:beforeAutospacing="1" w:after="100" w:afterAutospacing="1"/>
              <w:jc w:val="both"/>
            </w:pPr>
            <w:r>
              <w:t>Once</w:t>
            </w:r>
          </w:p>
        </w:tc>
        <w:tc>
          <w:tcPr>
            <w:tcW w:w="2126" w:type="dxa"/>
            <w:shd w:val="clear" w:color="auto" w:fill="auto"/>
          </w:tcPr>
          <w:p w14:paraId="2BDDBAA5" w14:textId="77777777" w:rsidR="00E74F04" w:rsidRDefault="00B41DB7" w:rsidP="00E74F04">
            <w:pPr>
              <w:spacing w:before="100" w:beforeAutospacing="1" w:after="100" w:afterAutospacing="1"/>
              <w:jc w:val="both"/>
            </w:pPr>
            <w:r>
              <w:t>Once</w:t>
            </w:r>
          </w:p>
        </w:tc>
      </w:tr>
      <w:tr w:rsidR="00E74F04" w14:paraId="4F3EC68F" w14:textId="77777777">
        <w:tc>
          <w:tcPr>
            <w:tcW w:w="2125" w:type="dxa"/>
            <w:shd w:val="clear" w:color="auto" w:fill="1F3864"/>
          </w:tcPr>
          <w:p w14:paraId="74E3FD23"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2126" w:type="dxa"/>
            <w:shd w:val="clear" w:color="auto" w:fill="auto"/>
          </w:tcPr>
          <w:p w14:paraId="6973146F" w14:textId="77777777" w:rsidR="00E74F04" w:rsidRDefault="00B41DB7" w:rsidP="00E74F04">
            <w:pPr>
              <w:spacing w:before="100" w:beforeAutospacing="1" w:after="100" w:afterAutospacing="1"/>
              <w:jc w:val="both"/>
            </w:pPr>
            <w:r>
              <w:t>4 hours</w:t>
            </w:r>
          </w:p>
        </w:tc>
        <w:tc>
          <w:tcPr>
            <w:tcW w:w="2126" w:type="dxa"/>
            <w:shd w:val="clear" w:color="auto" w:fill="auto"/>
          </w:tcPr>
          <w:p w14:paraId="7EE3D5BD" w14:textId="77777777" w:rsidR="00E74F04" w:rsidRDefault="00B41DB7" w:rsidP="00E74F04">
            <w:pPr>
              <w:spacing w:before="100" w:beforeAutospacing="1" w:after="100" w:afterAutospacing="1"/>
              <w:jc w:val="both"/>
            </w:pPr>
            <w:r>
              <w:t>4 hours</w:t>
            </w:r>
          </w:p>
        </w:tc>
        <w:tc>
          <w:tcPr>
            <w:tcW w:w="2126" w:type="dxa"/>
            <w:shd w:val="clear" w:color="auto" w:fill="auto"/>
          </w:tcPr>
          <w:p w14:paraId="058BB7B0" w14:textId="77777777" w:rsidR="00E74F04" w:rsidRDefault="00B41DB7" w:rsidP="00E74F04">
            <w:pPr>
              <w:spacing w:before="100" w:beforeAutospacing="1" w:after="100" w:afterAutospacing="1"/>
              <w:jc w:val="both"/>
            </w:pPr>
            <w:r>
              <w:t>4 hours</w:t>
            </w:r>
          </w:p>
        </w:tc>
        <w:tc>
          <w:tcPr>
            <w:tcW w:w="2126" w:type="dxa"/>
            <w:shd w:val="clear" w:color="auto" w:fill="auto"/>
          </w:tcPr>
          <w:p w14:paraId="5C129083" w14:textId="77777777" w:rsidR="00E74F04" w:rsidRDefault="00B41DB7" w:rsidP="00E74F04">
            <w:pPr>
              <w:spacing w:before="100" w:beforeAutospacing="1" w:after="100" w:afterAutospacing="1"/>
              <w:jc w:val="both"/>
            </w:pPr>
            <w:r>
              <w:t>8 hours</w:t>
            </w:r>
          </w:p>
        </w:tc>
      </w:tr>
    </w:tbl>
    <w:p w14:paraId="3654350A" w14:textId="77777777" w:rsidR="00E74F04" w:rsidRPr="0078344F" w:rsidRDefault="00B41DB7" w:rsidP="00E74F04">
      <w:pPr>
        <w:spacing w:before="100" w:beforeAutospacing="1" w:after="100" w:afterAutospacing="1"/>
        <w:jc w:val="both"/>
      </w:pPr>
      <w:r w:rsidRPr="0078344F">
        <w:t xml:space="preserve"> </w:t>
      </w:r>
    </w:p>
    <w:p w14:paraId="57839959" w14:textId="77777777" w:rsidR="00E74F04" w:rsidRPr="006C411C" w:rsidRDefault="00B41DB7" w:rsidP="00E74F04">
      <w:pPr>
        <w:pStyle w:val="Heading2"/>
        <w:numPr>
          <w:ilvl w:val="1"/>
          <w:numId w:val="32"/>
        </w:numPr>
      </w:pPr>
      <w:bookmarkStart w:id="29" w:name="_Toc430359218"/>
      <w:bookmarkStart w:id="30" w:name="_Toc307315075"/>
      <w:bookmarkStart w:id="31" w:name="_Toc433714410"/>
      <w:r w:rsidRPr="006C411C">
        <w:t>Inspection cycle (all steps)</w:t>
      </w:r>
      <w:bookmarkEnd w:id="29"/>
      <w:bookmarkEnd w:id="30"/>
      <w:bookmarkEnd w:id="31"/>
    </w:p>
    <w:p w14:paraId="6E9EC791" w14:textId="77777777" w:rsidR="00E74F04" w:rsidRDefault="00B41DB7" w:rsidP="00E74F04">
      <w:pPr>
        <w:spacing w:before="100" w:beforeAutospacing="1" w:after="100" w:afterAutospacing="1"/>
        <w:jc w:val="both"/>
      </w:pPr>
      <w:r w:rsidRPr="003B1D1D">
        <w:t>The inspection cycle shows the cohesion between all the different steps in the inspection process, like planning, executing, reporting and evaluation. Knowledge of the inspection cycle shows the new inspector his or her impact in the environment and will help to improve environmental inspections</w:t>
      </w:r>
      <w:r>
        <w:t xml:space="preserve"> and thus the environment</w:t>
      </w:r>
      <w:r w:rsidRPr="003B1D1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803"/>
      </w:tblGrid>
      <w:tr w:rsidR="00E74F04" w14:paraId="06253BB1" w14:textId="77777777">
        <w:tc>
          <w:tcPr>
            <w:tcW w:w="2125" w:type="dxa"/>
            <w:shd w:val="clear" w:color="auto" w:fill="1F3864"/>
          </w:tcPr>
          <w:p w14:paraId="5C5AF684" w14:textId="77777777" w:rsidR="00E74F04" w:rsidRPr="001B2455" w:rsidRDefault="00B41DB7" w:rsidP="00E74F04">
            <w:pPr>
              <w:spacing w:before="100" w:beforeAutospacing="1" w:after="100" w:afterAutospacing="1"/>
              <w:jc w:val="both"/>
              <w:rPr>
                <w:color w:val="FFFFFF"/>
              </w:rPr>
            </w:pPr>
            <w:r w:rsidRPr="001B2455">
              <w:rPr>
                <w:color w:val="FFFFFF"/>
              </w:rPr>
              <w:t>Training on…</w:t>
            </w:r>
          </w:p>
        </w:tc>
        <w:tc>
          <w:tcPr>
            <w:tcW w:w="2803" w:type="dxa"/>
            <w:shd w:val="clear" w:color="auto" w:fill="auto"/>
          </w:tcPr>
          <w:p w14:paraId="28B01513" w14:textId="77777777" w:rsidR="00E74F04" w:rsidRDefault="00B41DB7" w:rsidP="00E74F04">
            <w:pPr>
              <w:spacing w:before="100" w:beforeAutospacing="1" w:after="100" w:afterAutospacing="1"/>
            </w:pPr>
            <w:r>
              <w:t>Inspection cycle (all steps)</w:t>
            </w:r>
          </w:p>
        </w:tc>
      </w:tr>
      <w:tr w:rsidR="00E74F04" w14:paraId="693DBD39" w14:textId="77777777">
        <w:tc>
          <w:tcPr>
            <w:tcW w:w="2125" w:type="dxa"/>
            <w:shd w:val="clear" w:color="auto" w:fill="1F3864"/>
          </w:tcPr>
          <w:p w14:paraId="5D6FBB35"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2803" w:type="dxa"/>
            <w:shd w:val="clear" w:color="auto" w:fill="auto"/>
          </w:tcPr>
          <w:p w14:paraId="226DCC27" w14:textId="77777777" w:rsidR="00E74F04" w:rsidRDefault="00B41DB7" w:rsidP="00E74F04">
            <w:pPr>
              <w:spacing w:before="100" w:beforeAutospacing="1" w:after="100" w:afterAutospacing="1"/>
              <w:jc w:val="both"/>
            </w:pPr>
            <w:r>
              <w:t>SEI</w:t>
            </w:r>
          </w:p>
        </w:tc>
      </w:tr>
      <w:tr w:rsidR="00E74F04" w14:paraId="2E33A439" w14:textId="77777777">
        <w:tc>
          <w:tcPr>
            <w:tcW w:w="2125" w:type="dxa"/>
            <w:shd w:val="clear" w:color="auto" w:fill="1F3864"/>
          </w:tcPr>
          <w:p w14:paraId="0091115F"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2803" w:type="dxa"/>
            <w:shd w:val="clear" w:color="auto" w:fill="auto"/>
          </w:tcPr>
          <w:p w14:paraId="58541EEF" w14:textId="77777777" w:rsidR="00E74F04" w:rsidRDefault="00B41DB7" w:rsidP="00E74F04">
            <w:pPr>
              <w:spacing w:before="100" w:beforeAutospacing="1" w:after="100" w:afterAutospacing="1"/>
              <w:jc w:val="both"/>
            </w:pPr>
            <w:r>
              <w:t>Once</w:t>
            </w:r>
          </w:p>
        </w:tc>
      </w:tr>
      <w:tr w:rsidR="00E74F04" w14:paraId="7F34ED1C" w14:textId="77777777">
        <w:tc>
          <w:tcPr>
            <w:tcW w:w="2125" w:type="dxa"/>
            <w:shd w:val="clear" w:color="auto" w:fill="1F3864"/>
          </w:tcPr>
          <w:p w14:paraId="0E2FE525"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2803" w:type="dxa"/>
            <w:shd w:val="clear" w:color="auto" w:fill="auto"/>
          </w:tcPr>
          <w:p w14:paraId="5E766606" w14:textId="77777777" w:rsidR="00E74F04" w:rsidRDefault="00B41DB7" w:rsidP="00E74F04">
            <w:pPr>
              <w:spacing w:before="100" w:beforeAutospacing="1" w:after="100" w:afterAutospacing="1"/>
              <w:jc w:val="both"/>
            </w:pPr>
            <w:r>
              <w:t>16 hours</w:t>
            </w:r>
          </w:p>
        </w:tc>
      </w:tr>
    </w:tbl>
    <w:p w14:paraId="2C7951D2" w14:textId="77777777" w:rsidR="00E74F04" w:rsidRDefault="00E74F04" w:rsidP="00E74F04">
      <w:pPr>
        <w:spacing w:before="100" w:beforeAutospacing="1" w:after="100" w:afterAutospacing="1"/>
        <w:jc w:val="both"/>
        <w:rPr>
          <w:lang w:val="en-US"/>
        </w:rPr>
      </w:pPr>
    </w:p>
    <w:p w14:paraId="4544A880" w14:textId="77777777" w:rsidR="00E74F04" w:rsidRPr="006C411C" w:rsidRDefault="00B41DB7" w:rsidP="00E74F04">
      <w:pPr>
        <w:pStyle w:val="Heading2"/>
        <w:numPr>
          <w:ilvl w:val="1"/>
          <w:numId w:val="32"/>
        </w:numPr>
      </w:pPr>
      <w:bookmarkStart w:id="32" w:name="_Toc430359219"/>
      <w:bookmarkStart w:id="33" w:name="_Toc307315076"/>
      <w:bookmarkStart w:id="34" w:name="_Toc433714411"/>
      <w:r>
        <w:t>Additional training specific to each kind</w:t>
      </w:r>
      <w:r w:rsidRPr="006C411C">
        <w:t xml:space="preserve"> of inspector</w:t>
      </w:r>
      <w:bookmarkEnd w:id="32"/>
      <w:bookmarkEnd w:id="33"/>
      <w:bookmarkEnd w:id="34"/>
    </w:p>
    <w:p w14:paraId="76010DB7" w14:textId="77777777" w:rsidR="00E74F04" w:rsidRPr="006E2B15" w:rsidRDefault="00B41DB7" w:rsidP="00E74F04">
      <w:pPr>
        <w:spacing w:before="100" w:beforeAutospacing="1" w:after="100" w:afterAutospacing="1"/>
        <w:jc w:val="both"/>
        <w:rPr>
          <w:lang w:val="en-US"/>
        </w:rPr>
      </w:pPr>
      <w:r>
        <w:rPr>
          <w:lang w:val="en-US"/>
        </w:rPr>
        <w:t>As t</w:t>
      </w:r>
      <w:r w:rsidRPr="006E2B15">
        <w:rPr>
          <w:lang w:val="en-US"/>
        </w:rPr>
        <w:t>he field of Enviro</w:t>
      </w:r>
      <w:r>
        <w:rPr>
          <w:lang w:val="en-US"/>
        </w:rPr>
        <w:t>n</w:t>
      </w:r>
      <w:r w:rsidRPr="006E2B15">
        <w:rPr>
          <w:lang w:val="en-US"/>
        </w:rPr>
        <w:t>ment is very wi</w:t>
      </w:r>
      <w:r>
        <w:rPr>
          <w:lang w:val="en-US"/>
        </w:rPr>
        <w:t>de</w:t>
      </w:r>
      <w:r w:rsidRPr="006E2B15">
        <w:rPr>
          <w:lang w:val="en-US"/>
        </w:rPr>
        <w:t xml:space="preserve">, </w:t>
      </w:r>
      <w:r>
        <w:rPr>
          <w:lang w:val="en-US"/>
        </w:rPr>
        <w:t>in SEI</w:t>
      </w:r>
      <w:r w:rsidRPr="006E2B15">
        <w:rPr>
          <w:lang w:val="en-US"/>
        </w:rPr>
        <w:t xml:space="preserve"> there are three different </w:t>
      </w:r>
      <w:r>
        <w:rPr>
          <w:lang w:val="en-US"/>
        </w:rPr>
        <w:t>kinds of</w:t>
      </w:r>
      <w:r w:rsidRPr="006E2B15">
        <w:rPr>
          <w:lang w:val="en-US"/>
        </w:rPr>
        <w:t xml:space="preserve"> inspectors. The difference is in the content of the</w:t>
      </w:r>
      <w:r>
        <w:rPr>
          <w:lang w:val="en-US"/>
        </w:rPr>
        <w:t>ir</w:t>
      </w:r>
      <w:r w:rsidRPr="006E2B15">
        <w:rPr>
          <w:lang w:val="en-US"/>
        </w:rPr>
        <w:t xml:space="preserve"> work. The working fields are:</w:t>
      </w:r>
    </w:p>
    <w:p w14:paraId="21780FCE" w14:textId="77777777" w:rsidR="00E74F04" w:rsidRPr="006E2B15" w:rsidRDefault="00B41DB7" w:rsidP="00E74F04">
      <w:pPr>
        <w:numPr>
          <w:ilvl w:val="0"/>
          <w:numId w:val="15"/>
        </w:numPr>
        <w:spacing w:before="100" w:beforeAutospacing="1" w:after="100" w:afterAutospacing="1"/>
        <w:jc w:val="both"/>
        <w:rPr>
          <w:lang w:val="en-US"/>
        </w:rPr>
      </w:pPr>
      <w:r w:rsidRPr="006E2B15">
        <w:rPr>
          <w:lang w:val="en-US"/>
        </w:rPr>
        <w:t>Environmental protection;</w:t>
      </w:r>
    </w:p>
    <w:p w14:paraId="16032216" w14:textId="77777777" w:rsidR="00E74F04" w:rsidRPr="006E2B15" w:rsidRDefault="00B41DB7" w:rsidP="00E74F04">
      <w:pPr>
        <w:numPr>
          <w:ilvl w:val="0"/>
          <w:numId w:val="15"/>
        </w:numPr>
        <w:spacing w:before="100" w:beforeAutospacing="1" w:after="100" w:afterAutospacing="1"/>
        <w:jc w:val="both"/>
        <w:rPr>
          <w:lang w:val="en-US"/>
        </w:rPr>
      </w:pPr>
      <w:r w:rsidRPr="006E2B15">
        <w:rPr>
          <w:lang w:val="en-US"/>
        </w:rPr>
        <w:t>Nature protection;</w:t>
      </w:r>
    </w:p>
    <w:p w14:paraId="113F6E14" w14:textId="77777777" w:rsidR="00E74F04" w:rsidRPr="006E2B15" w:rsidRDefault="00B41DB7" w:rsidP="00E74F04">
      <w:pPr>
        <w:numPr>
          <w:ilvl w:val="0"/>
          <w:numId w:val="15"/>
        </w:numPr>
        <w:spacing w:before="100" w:beforeAutospacing="1" w:after="100" w:afterAutospacing="1"/>
        <w:jc w:val="both"/>
        <w:rPr>
          <w:lang w:val="en-US"/>
        </w:rPr>
      </w:pPr>
      <w:r w:rsidRPr="006E2B15">
        <w:rPr>
          <w:lang w:val="en-US"/>
        </w:rPr>
        <w:t xml:space="preserve">Water. </w:t>
      </w:r>
    </w:p>
    <w:p w14:paraId="496E9EB3" w14:textId="77777777" w:rsidR="00E74F04" w:rsidRPr="006E2B15" w:rsidRDefault="00B41DB7" w:rsidP="00E74F04">
      <w:pPr>
        <w:spacing w:before="100" w:beforeAutospacing="1" w:after="100" w:afterAutospacing="1"/>
        <w:jc w:val="both"/>
        <w:rPr>
          <w:lang w:val="en-US"/>
        </w:rPr>
      </w:pPr>
      <w:r w:rsidRPr="006E2B15">
        <w:rPr>
          <w:lang w:val="en-US"/>
        </w:rPr>
        <w:t xml:space="preserve">When an inspector enters the SEI, he or she </w:t>
      </w:r>
      <w:r>
        <w:rPr>
          <w:lang w:val="en-US"/>
        </w:rPr>
        <w:t>should</w:t>
      </w:r>
      <w:r w:rsidRPr="006E2B15">
        <w:rPr>
          <w:lang w:val="en-US"/>
        </w:rPr>
        <w:t xml:space="preserve"> be trained </w:t>
      </w:r>
      <w:r>
        <w:rPr>
          <w:lang w:val="en-US"/>
        </w:rPr>
        <w:t>additionally</w:t>
      </w:r>
      <w:r w:rsidRPr="006E2B15">
        <w:rPr>
          <w:lang w:val="en-US"/>
        </w:rPr>
        <w:t xml:space="preserve"> on th</w:t>
      </w:r>
      <w:r>
        <w:rPr>
          <w:lang w:val="en-US"/>
        </w:rPr>
        <w:t>e following</w:t>
      </w:r>
      <w:r w:rsidRPr="006E2B15">
        <w:rPr>
          <w:lang w:val="en-US"/>
        </w:rPr>
        <w:t xml:space="preserve"> content</w:t>
      </w:r>
      <w:r>
        <w:rPr>
          <w:lang w:val="en-US"/>
        </w:rPr>
        <w:t>:</w:t>
      </w:r>
    </w:p>
    <w:p w14:paraId="33CB2407" w14:textId="77777777" w:rsidR="00E74F04" w:rsidRPr="009A6A1E" w:rsidRDefault="00B41DB7" w:rsidP="00E74F04">
      <w:pPr>
        <w:numPr>
          <w:ilvl w:val="0"/>
          <w:numId w:val="18"/>
        </w:numPr>
        <w:spacing w:before="100" w:beforeAutospacing="1" w:after="100" w:afterAutospacing="1"/>
        <w:jc w:val="both"/>
        <w:rPr>
          <w:lang w:val="en-US"/>
        </w:rPr>
      </w:pPr>
      <w:r w:rsidRPr="006E2B15">
        <w:rPr>
          <w:lang w:val="en-US"/>
        </w:rPr>
        <w:t>Environmental</w:t>
      </w:r>
      <w:r>
        <w:rPr>
          <w:lang w:val="en-US"/>
        </w:rPr>
        <w:t xml:space="preserve"> protection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040"/>
        <w:gridCol w:w="2266"/>
      </w:tblGrid>
      <w:tr w:rsidR="00E74F04" w14:paraId="2656AF84" w14:textId="77777777">
        <w:tc>
          <w:tcPr>
            <w:tcW w:w="1440" w:type="dxa"/>
            <w:shd w:val="clear" w:color="auto" w:fill="1F3864"/>
          </w:tcPr>
          <w:p w14:paraId="1331E2B5" w14:textId="77777777" w:rsidR="00E74F04" w:rsidRPr="001B2455" w:rsidRDefault="00B41DB7" w:rsidP="00E74F04">
            <w:pPr>
              <w:spacing w:before="100" w:beforeAutospacing="1" w:after="100" w:afterAutospacing="1"/>
              <w:jc w:val="both"/>
              <w:rPr>
                <w:color w:val="FFFFFF"/>
              </w:rPr>
            </w:pPr>
            <w:r w:rsidRPr="001B2455">
              <w:rPr>
                <w:color w:val="FFFFFF"/>
              </w:rPr>
              <w:lastRenderedPageBreak/>
              <w:t>Training on….</w:t>
            </w:r>
          </w:p>
        </w:tc>
        <w:tc>
          <w:tcPr>
            <w:tcW w:w="0" w:type="auto"/>
            <w:shd w:val="clear" w:color="auto" w:fill="auto"/>
          </w:tcPr>
          <w:p w14:paraId="7BD2FC23" w14:textId="77777777" w:rsidR="00E74F04" w:rsidRDefault="00B41DB7" w:rsidP="00E74F04">
            <w:pPr>
              <w:spacing w:before="100" w:beforeAutospacing="1" w:after="100" w:afterAutospacing="1"/>
            </w:pPr>
            <w:r w:rsidRPr="009B2E4E">
              <w:t>Specific legislation</w:t>
            </w:r>
            <w:r>
              <w:t xml:space="preserve"> (air, waste, noise, industrial pollution, Seveso, chemicals, climate change) and cooperation and responsibilities different inspecting bodies (eg LSGU’s)</w:t>
            </w:r>
          </w:p>
        </w:tc>
        <w:tc>
          <w:tcPr>
            <w:tcW w:w="0" w:type="auto"/>
            <w:shd w:val="clear" w:color="auto" w:fill="auto"/>
          </w:tcPr>
          <w:p w14:paraId="681FC85E" w14:textId="77777777" w:rsidR="00E74F04" w:rsidRDefault="00B41DB7" w:rsidP="00E74F04">
            <w:pPr>
              <w:spacing w:before="100" w:beforeAutospacing="1" w:after="100" w:afterAutospacing="1"/>
            </w:pPr>
            <w:r w:rsidRPr="009B2E4E">
              <w:t xml:space="preserve">Specific </w:t>
            </w:r>
            <w:r>
              <w:t>techniques</w:t>
            </w:r>
            <w:r w:rsidRPr="009B2E4E">
              <w:t xml:space="preserve"> / measurement / BAT</w:t>
            </w:r>
          </w:p>
        </w:tc>
      </w:tr>
      <w:tr w:rsidR="00E74F04" w14:paraId="1B955944" w14:textId="77777777">
        <w:tc>
          <w:tcPr>
            <w:tcW w:w="1440" w:type="dxa"/>
            <w:shd w:val="clear" w:color="auto" w:fill="1F3864"/>
          </w:tcPr>
          <w:p w14:paraId="66982DF9"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0" w:type="auto"/>
            <w:shd w:val="clear" w:color="auto" w:fill="auto"/>
          </w:tcPr>
          <w:p w14:paraId="77288D2F" w14:textId="77777777" w:rsidR="00E74F04" w:rsidRDefault="00B41DB7" w:rsidP="00E74F04">
            <w:pPr>
              <w:spacing w:before="100" w:beforeAutospacing="1" w:after="100" w:afterAutospacing="1"/>
              <w:jc w:val="both"/>
            </w:pPr>
            <w:r>
              <w:t>SEI</w:t>
            </w:r>
          </w:p>
        </w:tc>
        <w:tc>
          <w:tcPr>
            <w:tcW w:w="0" w:type="auto"/>
            <w:shd w:val="clear" w:color="auto" w:fill="auto"/>
          </w:tcPr>
          <w:p w14:paraId="69BD3B35" w14:textId="77777777" w:rsidR="00E74F04" w:rsidRDefault="00B41DB7" w:rsidP="00E74F04">
            <w:pPr>
              <w:spacing w:before="100" w:beforeAutospacing="1" w:after="100" w:afterAutospacing="1"/>
              <w:jc w:val="both"/>
            </w:pPr>
            <w:r>
              <w:t>SEI</w:t>
            </w:r>
          </w:p>
        </w:tc>
      </w:tr>
      <w:tr w:rsidR="00E74F04" w14:paraId="03E65DCC" w14:textId="77777777">
        <w:tc>
          <w:tcPr>
            <w:tcW w:w="1440" w:type="dxa"/>
            <w:shd w:val="clear" w:color="auto" w:fill="1F3864"/>
          </w:tcPr>
          <w:p w14:paraId="4B8E4697"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0" w:type="auto"/>
            <w:shd w:val="clear" w:color="auto" w:fill="auto"/>
          </w:tcPr>
          <w:p w14:paraId="2C36F43C" w14:textId="77777777" w:rsidR="00E74F04" w:rsidRDefault="00B41DB7" w:rsidP="00E74F04">
            <w:pPr>
              <w:spacing w:before="100" w:beforeAutospacing="1" w:after="100" w:afterAutospacing="1"/>
              <w:jc w:val="both"/>
            </w:pPr>
            <w:r>
              <w:t>Once</w:t>
            </w:r>
          </w:p>
        </w:tc>
        <w:tc>
          <w:tcPr>
            <w:tcW w:w="0" w:type="auto"/>
            <w:shd w:val="clear" w:color="auto" w:fill="auto"/>
          </w:tcPr>
          <w:p w14:paraId="5344726B" w14:textId="77777777" w:rsidR="00E74F04" w:rsidRDefault="00B41DB7" w:rsidP="00E74F04">
            <w:pPr>
              <w:spacing w:before="100" w:beforeAutospacing="1" w:after="100" w:afterAutospacing="1"/>
              <w:jc w:val="both"/>
            </w:pPr>
            <w:r>
              <w:t>Once</w:t>
            </w:r>
          </w:p>
        </w:tc>
      </w:tr>
      <w:tr w:rsidR="00E74F04" w14:paraId="6135F96A" w14:textId="77777777">
        <w:tc>
          <w:tcPr>
            <w:tcW w:w="1440" w:type="dxa"/>
            <w:shd w:val="clear" w:color="auto" w:fill="1F3864"/>
          </w:tcPr>
          <w:p w14:paraId="37A9164E"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0" w:type="auto"/>
            <w:shd w:val="clear" w:color="auto" w:fill="auto"/>
          </w:tcPr>
          <w:p w14:paraId="6CC974D7" w14:textId="77777777" w:rsidR="00E74F04" w:rsidRDefault="00B41DB7" w:rsidP="00E74F04">
            <w:pPr>
              <w:spacing w:before="100" w:beforeAutospacing="1" w:after="100" w:afterAutospacing="1"/>
              <w:jc w:val="both"/>
            </w:pPr>
            <w:r>
              <w:t>16 hours</w:t>
            </w:r>
          </w:p>
        </w:tc>
        <w:tc>
          <w:tcPr>
            <w:tcW w:w="0" w:type="auto"/>
            <w:shd w:val="clear" w:color="auto" w:fill="auto"/>
          </w:tcPr>
          <w:p w14:paraId="07945964" w14:textId="77777777" w:rsidR="00E74F04" w:rsidRDefault="00B41DB7" w:rsidP="00E74F04">
            <w:pPr>
              <w:spacing w:before="100" w:beforeAutospacing="1" w:after="100" w:afterAutospacing="1"/>
              <w:jc w:val="both"/>
            </w:pPr>
            <w:r>
              <w:t>16 hours</w:t>
            </w:r>
          </w:p>
        </w:tc>
      </w:tr>
    </w:tbl>
    <w:p w14:paraId="6EAE382A" w14:textId="77777777" w:rsidR="00E74F04" w:rsidRDefault="00B41DB7" w:rsidP="00E74F04">
      <w:pPr>
        <w:numPr>
          <w:ilvl w:val="0"/>
          <w:numId w:val="18"/>
        </w:numPr>
        <w:spacing w:before="100" w:beforeAutospacing="1" w:after="100" w:afterAutospacing="1"/>
        <w:jc w:val="both"/>
        <w:rPr>
          <w:lang w:val="fr-FR"/>
        </w:rPr>
      </w:pPr>
      <w:r w:rsidRPr="00383005">
        <w:rPr>
          <w:lang w:val="fr-FR"/>
        </w:rPr>
        <w:t>Nature(protection)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455"/>
        <w:gridCol w:w="3368"/>
      </w:tblGrid>
      <w:tr w:rsidR="00E74F04" w14:paraId="0B785FD5" w14:textId="77777777">
        <w:tc>
          <w:tcPr>
            <w:tcW w:w="1440" w:type="dxa"/>
            <w:shd w:val="clear" w:color="auto" w:fill="1F3864"/>
          </w:tcPr>
          <w:p w14:paraId="2CAD893D" w14:textId="77777777" w:rsidR="00E74F04" w:rsidRDefault="00B41DB7" w:rsidP="00E74F04">
            <w:pPr>
              <w:spacing w:before="100" w:beforeAutospacing="1" w:after="100" w:afterAutospacing="1"/>
              <w:jc w:val="center"/>
              <w:rPr>
                <w:color w:val="FFFFFF"/>
              </w:rPr>
            </w:pPr>
            <w:r w:rsidRPr="001B2455">
              <w:rPr>
                <w:color w:val="FFFFFF"/>
              </w:rPr>
              <w:t>Training on….</w:t>
            </w:r>
          </w:p>
        </w:tc>
        <w:tc>
          <w:tcPr>
            <w:tcW w:w="0" w:type="auto"/>
            <w:shd w:val="clear" w:color="auto" w:fill="auto"/>
          </w:tcPr>
          <w:p w14:paraId="1876A4E1" w14:textId="77777777" w:rsidR="00E74F04" w:rsidRDefault="00B41DB7" w:rsidP="00E74F04">
            <w:pPr>
              <w:spacing w:before="100" w:beforeAutospacing="1" w:after="100" w:afterAutospacing="1"/>
            </w:pPr>
            <w:r>
              <w:t>Relevant s</w:t>
            </w:r>
            <w:r w:rsidRPr="009B2E4E">
              <w:t>pecific legislation</w:t>
            </w:r>
            <w:r>
              <w:t xml:space="preserve"> (nature)</w:t>
            </w:r>
          </w:p>
        </w:tc>
        <w:tc>
          <w:tcPr>
            <w:tcW w:w="0" w:type="auto"/>
            <w:shd w:val="clear" w:color="auto" w:fill="auto"/>
          </w:tcPr>
          <w:p w14:paraId="1AA01CAA" w14:textId="77777777" w:rsidR="00E74F04" w:rsidRDefault="00B41DB7" w:rsidP="00E74F04">
            <w:pPr>
              <w:spacing w:before="100" w:beforeAutospacing="1" w:after="100" w:afterAutospacing="1"/>
            </w:pPr>
            <w:r w:rsidRPr="009B2E4E">
              <w:t xml:space="preserve">Specific </w:t>
            </w:r>
            <w:r>
              <w:t>techniques</w:t>
            </w:r>
            <w:r w:rsidRPr="009B2E4E">
              <w:t xml:space="preserve"> / measurement </w:t>
            </w:r>
          </w:p>
        </w:tc>
      </w:tr>
      <w:tr w:rsidR="00E74F04" w14:paraId="16465528" w14:textId="77777777">
        <w:tc>
          <w:tcPr>
            <w:tcW w:w="1440" w:type="dxa"/>
            <w:shd w:val="clear" w:color="auto" w:fill="1F3864"/>
          </w:tcPr>
          <w:p w14:paraId="24011917"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0" w:type="auto"/>
            <w:shd w:val="clear" w:color="auto" w:fill="auto"/>
          </w:tcPr>
          <w:p w14:paraId="592C4F5C" w14:textId="77777777" w:rsidR="00E74F04" w:rsidRDefault="00B41DB7" w:rsidP="00E74F04">
            <w:pPr>
              <w:spacing w:before="100" w:beforeAutospacing="1" w:after="100" w:afterAutospacing="1"/>
              <w:jc w:val="both"/>
            </w:pPr>
            <w:r>
              <w:t>SEI</w:t>
            </w:r>
          </w:p>
        </w:tc>
        <w:tc>
          <w:tcPr>
            <w:tcW w:w="0" w:type="auto"/>
            <w:shd w:val="clear" w:color="auto" w:fill="auto"/>
          </w:tcPr>
          <w:p w14:paraId="13ED6B9E" w14:textId="77777777" w:rsidR="00E74F04" w:rsidRDefault="00B41DB7" w:rsidP="00E74F04">
            <w:pPr>
              <w:spacing w:before="100" w:beforeAutospacing="1" w:after="100" w:afterAutospacing="1"/>
              <w:jc w:val="both"/>
            </w:pPr>
            <w:r>
              <w:t>SEI</w:t>
            </w:r>
          </w:p>
        </w:tc>
      </w:tr>
      <w:tr w:rsidR="00E74F04" w14:paraId="59D0815E" w14:textId="77777777">
        <w:tc>
          <w:tcPr>
            <w:tcW w:w="1440" w:type="dxa"/>
            <w:shd w:val="clear" w:color="auto" w:fill="1F3864"/>
          </w:tcPr>
          <w:p w14:paraId="233DA152"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0" w:type="auto"/>
            <w:shd w:val="clear" w:color="auto" w:fill="auto"/>
          </w:tcPr>
          <w:p w14:paraId="0E628CB3" w14:textId="77777777" w:rsidR="00E74F04" w:rsidRDefault="00B41DB7" w:rsidP="00E74F04">
            <w:pPr>
              <w:spacing w:before="100" w:beforeAutospacing="1" w:after="100" w:afterAutospacing="1"/>
              <w:jc w:val="both"/>
            </w:pPr>
            <w:r>
              <w:t>Once</w:t>
            </w:r>
          </w:p>
        </w:tc>
        <w:tc>
          <w:tcPr>
            <w:tcW w:w="0" w:type="auto"/>
            <w:shd w:val="clear" w:color="auto" w:fill="auto"/>
          </w:tcPr>
          <w:p w14:paraId="75BC748F" w14:textId="77777777" w:rsidR="00E74F04" w:rsidRDefault="00B41DB7" w:rsidP="00E74F04">
            <w:pPr>
              <w:spacing w:before="100" w:beforeAutospacing="1" w:after="100" w:afterAutospacing="1"/>
              <w:jc w:val="both"/>
            </w:pPr>
            <w:r>
              <w:t>Once</w:t>
            </w:r>
          </w:p>
        </w:tc>
      </w:tr>
      <w:tr w:rsidR="00E74F04" w14:paraId="15592F17" w14:textId="77777777">
        <w:tc>
          <w:tcPr>
            <w:tcW w:w="1440" w:type="dxa"/>
            <w:shd w:val="clear" w:color="auto" w:fill="1F3864"/>
          </w:tcPr>
          <w:p w14:paraId="2EFFD0E3"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0" w:type="auto"/>
            <w:shd w:val="clear" w:color="auto" w:fill="auto"/>
          </w:tcPr>
          <w:p w14:paraId="26FD50DC" w14:textId="77777777" w:rsidR="00E74F04" w:rsidRDefault="00B41DB7" w:rsidP="00E74F04">
            <w:pPr>
              <w:spacing w:before="100" w:beforeAutospacing="1" w:after="100" w:afterAutospacing="1"/>
              <w:jc w:val="both"/>
            </w:pPr>
            <w:r>
              <w:t>8 hours</w:t>
            </w:r>
          </w:p>
        </w:tc>
        <w:tc>
          <w:tcPr>
            <w:tcW w:w="0" w:type="auto"/>
            <w:shd w:val="clear" w:color="auto" w:fill="auto"/>
          </w:tcPr>
          <w:p w14:paraId="5F13CAD5" w14:textId="77777777" w:rsidR="00E74F04" w:rsidRDefault="00B41DB7" w:rsidP="00E74F04">
            <w:pPr>
              <w:spacing w:before="100" w:beforeAutospacing="1" w:after="100" w:afterAutospacing="1"/>
              <w:jc w:val="both"/>
            </w:pPr>
            <w:r>
              <w:t>8 hours</w:t>
            </w:r>
          </w:p>
        </w:tc>
      </w:tr>
    </w:tbl>
    <w:p w14:paraId="19703370" w14:textId="77777777" w:rsidR="00E74F04" w:rsidRDefault="00B41DB7" w:rsidP="00E74F04">
      <w:pPr>
        <w:numPr>
          <w:ilvl w:val="0"/>
          <w:numId w:val="18"/>
        </w:numPr>
        <w:spacing w:before="100" w:beforeAutospacing="1" w:after="100" w:afterAutospacing="1"/>
        <w:jc w:val="both"/>
        <w:rPr>
          <w:lang w:val="fr-FR"/>
        </w:rPr>
      </w:pPr>
      <w:r w:rsidRPr="00383005">
        <w:rPr>
          <w:lang w:val="fr-FR"/>
        </w:rPr>
        <w:t>Water</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064"/>
        <w:gridCol w:w="4242"/>
      </w:tblGrid>
      <w:tr w:rsidR="00E74F04" w14:paraId="2BB3E087" w14:textId="77777777">
        <w:tc>
          <w:tcPr>
            <w:tcW w:w="1440" w:type="dxa"/>
            <w:shd w:val="clear" w:color="auto" w:fill="1F3864"/>
          </w:tcPr>
          <w:p w14:paraId="00721E5E" w14:textId="77777777" w:rsidR="00E74F04" w:rsidRPr="001B2455" w:rsidRDefault="00B41DB7" w:rsidP="00E74F04">
            <w:pPr>
              <w:spacing w:before="100" w:beforeAutospacing="1" w:after="100" w:afterAutospacing="1"/>
              <w:jc w:val="both"/>
              <w:rPr>
                <w:color w:val="FFFFFF"/>
              </w:rPr>
            </w:pPr>
            <w:r w:rsidRPr="001B2455">
              <w:rPr>
                <w:color w:val="FFFFFF"/>
              </w:rPr>
              <w:t>Training on….</w:t>
            </w:r>
          </w:p>
        </w:tc>
        <w:tc>
          <w:tcPr>
            <w:tcW w:w="0" w:type="auto"/>
            <w:shd w:val="clear" w:color="auto" w:fill="auto"/>
          </w:tcPr>
          <w:p w14:paraId="3503A4FC" w14:textId="77777777" w:rsidR="00E74F04" w:rsidRDefault="00B41DB7" w:rsidP="00E74F04">
            <w:pPr>
              <w:spacing w:before="100" w:beforeAutospacing="1" w:after="100" w:afterAutospacing="1"/>
            </w:pPr>
            <w:r>
              <w:t>Relevant s</w:t>
            </w:r>
            <w:r w:rsidRPr="009B2E4E">
              <w:t>pecific legislation</w:t>
            </w:r>
            <w:r>
              <w:t xml:space="preserve"> (waste water, ground water, drinking water, urban water, Nitrate Directive, bathing water, ground water, water quality (assurance), Flood directive) cooperation and responsibilities different inspecting bodies (eg. </w:t>
            </w:r>
            <w:r w:rsidRPr="004E57BC">
              <w:t>SCI</w:t>
            </w:r>
            <w:r>
              <w:t>, SIA, SSHI and LSGU)</w:t>
            </w:r>
          </w:p>
        </w:tc>
        <w:tc>
          <w:tcPr>
            <w:tcW w:w="0" w:type="auto"/>
            <w:shd w:val="clear" w:color="auto" w:fill="auto"/>
          </w:tcPr>
          <w:p w14:paraId="67DD3129" w14:textId="77777777" w:rsidR="00E74F04" w:rsidRDefault="00B41DB7" w:rsidP="00E74F04">
            <w:pPr>
              <w:spacing w:before="100" w:beforeAutospacing="1" w:after="100" w:afterAutospacing="1"/>
            </w:pPr>
            <w:r w:rsidRPr="009A6A1E">
              <w:t>Training exercise including knowledge of: (i) monitoring and classification of surface and groundwater under the WFD, (ii) protection of water bodies from pollution, (iii) water permitting (iv) Water Management Facilities and (v) Services State of emergency situations / deviations of water quality.</w:t>
            </w:r>
          </w:p>
        </w:tc>
      </w:tr>
      <w:tr w:rsidR="00E74F04" w14:paraId="0B95E42F" w14:textId="77777777">
        <w:tc>
          <w:tcPr>
            <w:tcW w:w="1440" w:type="dxa"/>
            <w:shd w:val="clear" w:color="auto" w:fill="1F3864"/>
          </w:tcPr>
          <w:p w14:paraId="2EB9691F"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0" w:type="auto"/>
            <w:shd w:val="clear" w:color="auto" w:fill="auto"/>
          </w:tcPr>
          <w:p w14:paraId="1A028815" w14:textId="77777777" w:rsidR="00E74F04" w:rsidRDefault="00B41DB7" w:rsidP="00E74F04">
            <w:pPr>
              <w:spacing w:before="100" w:beforeAutospacing="1" w:after="100" w:afterAutospacing="1"/>
              <w:jc w:val="both"/>
            </w:pPr>
            <w:r>
              <w:t>SEI</w:t>
            </w:r>
          </w:p>
        </w:tc>
        <w:tc>
          <w:tcPr>
            <w:tcW w:w="0" w:type="auto"/>
            <w:shd w:val="clear" w:color="auto" w:fill="auto"/>
          </w:tcPr>
          <w:p w14:paraId="6E2B3B7C" w14:textId="77777777" w:rsidR="00E74F04" w:rsidRDefault="00B41DB7" w:rsidP="00E74F04">
            <w:pPr>
              <w:spacing w:before="100" w:beforeAutospacing="1" w:after="100" w:afterAutospacing="1"/>
              <w:jc w:val="both"/>
            </w:pPr>
            <w:r>
              <w:t>SEI</w:t>
            </w:r>
          </w:p>
        </w:tc>
      </w:tr>
      <w:tr w:rsidR="00E74F04" w14:paraId="07E7C539" w14:textId="77777777">
        <w:tc>
          <w:tcPr>
            <w:tcW w:w="1440" w:type="dxa"/>
            <w:shd w:val="clear" w:color="auto" w:fill="1F3864"/>
          </w:tcPr>
          <w:p w14:paraId="105F945A"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0" w:type="auto"/>
            <w:shd w:val="clear" w:color="auto" w:fill="auto"/>
          </w:tcPr>
          <w:p w14:paraId="3DCAF9CB" w14:textId="77777777" w:rsidR="00E74F04" w:rsidRDefault="00B41DB7" w:rsidP="00E74F04">
            <w:pPr>
              <w:spacing w:before="100" w:beforeAutospacing="1" w:after="100" w:afterAutospacing="1"/>
              <w:jc w:val="both"/>
            </w:pPr>
            <w:r>
              <w:t>Once</w:t>
            </w:r>
          </w:p>
        </w:tc>
        <w:tc>
          <w:tcPr>
            <w:tcW w:w="0" w:type="auto"/>
            <w:shd w:val="clear" w:color="auto" w:fill="auto"/>
          </w:tcPr>
          <w:p w14:paraId="2EDDA3F5" w14:textId="77777777" w:rsidR="00E74F04" w:rsidRDefault="00B41DB7" w:rsidP="00E74F04">
            <w:pPr>
              <w:spacing w:before="100" w:beforeAutospacing="1" w:after="100" w:afterAutospacing="1"/>
              <w:jc w:val="both"/>
            </w:pPr>
            <w:r>
              <w:t>Once</w:t>
            </w:r>
          </w:p>
        </w:tc>
      </w:tr>
      <w:tr w:rsidR="00E74F04" w14:paraId="14F8EC21" w14:textId="77777777">
        <w:tc>
          <w:tcPr>
            <w:tcW w:w="1440" w:type="dxa"/>
            <w:shd w:val="clear" w:color="auto" w:fill="1F3864"/>
          </w:tcPr>
          <w:p w14:paraId="6185DFAA"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0" w:type="auto"/>
            <w:shd w:val="clear" w:color="auto" w:fill="auto"/>
          </w:tcPr>
          <w:p w14:paraId="67E2734B" w14:textId="77777777" w:rsidR="00E74F04" w:rsidRDefault="00B41DB7" w:rsidP="00E74F04">
            <w:pPr>
              <w:spacing w:before="100" w:beforeAutospacing="1" w:after="100" w:afterAutospacing="1"/>
              <w:jc w:val="both"/>
            </w:pPr>
            <w:r>
              <w:t>12 hours</w:t>
            </w:r>
          </w:p>
        </w:tc>
        <w:tc>
          <w:tcPr>
            <w:tcW w:w="0" w:type="auto"/>
            <w:shd w:val="clear" w:color="auto" w:fill="auto"/>
          </w:tcPr>
          <w:p w14:paraId="756DEBB8" w14:textId="202AD13E" w:rsidR="00E74F04" w:rsidRDefault="00B41DB7" w:rsidP="00E74F04">
            <w:pPr>
              <w:spacing w:before="100" w:beforeAutospacing="1" w:after="100" w:afterAutospacing="1"/>
              <w:jc w:val="both"/>
            </w:pPr>
            <w:r>
              <w:t>20 hours</w:t>
            </w:r>
            <w:r w:rsidR="00E74F04">
              <w:t xml:space="preserve"> (4 hours for each of the 5 subjects stated above)</w:t>
            </w:r>
          </w:p>
        </w:tc>
      </w:tr>
    </w:tbl>
    <w:p w14:paraId="2C877240" w14:textId="77777777" w:rsidR="00E74F04" w:rsidRPr="00A04778" w:rsidRDefault="00B41DB7" w:rsidP="00E74F04">
      <w:pPr>
        <w:spacing w:before="100" w:beforeAutospacing="1" w:after="100" w:afterAutospacing="1"/>
        <w:jc w:val="both"/>
      </w:pPr>
      <w:r>
        <w:t xml:space="preserve"> </w:t>
      </w:r>
    </w:p>
    <w:p w14:paraId="6336C6EE" w14:textId="77777777" w:rsidR="00E74F04" w:rsidRPr="006C411C" w:rsidRDefault="00B41DB7" w:rsidP="00E74F04">
      <w:pPr>
        <w:pStyle w:val="Heading2"/>
        <w:numPr>
          <w:ilvl w:val="1"/>
          <w:numId w:val="32"/>
        </w:numPr>
      </w:pPr>
      <w:bookmarkStart w:id="35" w:name="_Toc430359220"/>
      <w:bookmarkStart w:id="36" w:name="_Toc307315077"/>
      <w:bookmarkStart w:id="37" w:name="_Toc433714412"/>
      <w:r>
        <w:t xml:space="preserve">Sampling (water, soil, </w:t>
      </w:r>
      <w:r w:rsidRPr="006C411C">
        <w:t>noise</w:t>
      </w:r>
      <w:r>
        <w:t>,</w:t>
      </w:r>
      <w:r w:rsidRPr="006C411C">
        <w:t xml:space="preserve"> waste, air, odour)</w:t>
      </w:r>
      <w:bookmarkEnd w:id="35"/>
      <w:bookmarkEnd w:id="36"/>
      <w:bookmarkEnd w:id="37"/>
    </w:p>
    <w:p w14:paraId="477A95D1" w14:textId="77777777" w:rsidR="00E74F04" w:rsidRDefault="00B41DB7" w:rsidP="00E74F04">
      <w:pPr>
        <w:spacing w:before="100" w:beforeAutospacing="1" w:after="100" w:afterAutospacing="1"/>
        <w:jc w:val="both"/>
        <w:rPr>
          <w:lang w:val="en-US"/>
        </w:rPr>
      </w:pPr>
      <w:r w:rsidRPr="008F4C95">
        <w:rPr>
          <w:lang w:val="en-US"/>
        </w:rPr>
        <w:t>A</w:t>
      </w:r>
      <w:r>
        <w:rPr>
          <w:lang w:val="en-US"/>
        </w:rPr>
        <w:t>n</w:t>
      </w:r>
      <w:r w:rsidRPr="008F4C95">
        <w:rPr>
          <w:lang w:val="en-US"/>
        </w:rPr>
        <w:t xml:space="preserve"> inspector should know how to take an indicative sample or measurement in the field.</w:t>
      </w:r>
      <w:r>
        <w:rPr>
          <w:lang w:val="en-US"/>
        </w:rPr>
        <w:t xml:space="preserve"> So the principles of monitoring all the different sectors should be trained.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5389"/>
      </w:tblGrid>
      <w:tr w:rsidR="00E74F04" w14:paraId="51A11F37" w14:textId="77777777">
        <w:tc>
          <w:tcPr>
            <w:tcW w:w="0" w:type="auto"/>
            <w:shd w:val="clear" w:color="auto" w:fill="1F3864"/>
          </w:tcPr>
          <w:p w14:paraId="44D24858" w14:textId="77777777" w:rsidR="00E74F04" w:rsidRPr="001B2455" w:rsidRDefault="00B41DB7" w:rsidP="00E74F04">
            <w:pPr>
              <w:spacing w:before="100" w:beforeAutospacing="1" w:after="100" w:afterAutospacing="1"/>
              <w:jc w:val="both"/>
              <w:rPr>
                <w:color w:val="FFFFFF"/>
              </w:rPr>
            </w:pPr>
            <w:r w:rsidRPr="001B2455">
              <w:rPr>
                <w:color w:val="FFFFFF"/>
              </w:rPr>
              <w:t>Training on…</w:t>
            </w:r>
          </w:p>
        </w:tc>
        <w:tc>
          <w:tcPr>
            <w:tcW w:w="0" w:type="auto"/>
            <w:shd w:val="clear" w:color="auto" w:fill="auto"/>
          </w:tcPr>
          <w:p w14:paraId="522E3481" w14:textId="77777777" w:rsidR="00E74F04" w:rsidRDefault="00B41DB7" w:rsidP="00E74F04">
            <w:pPr>
              <w:spacing w:before="100" w:beforeAutospacing="1" w:after="100" w:afterAutospacing="1"/>
            </w:pPr>
            <w:r>
              <w:t xml:space="preserve">Sampling (including </w:t>
            </w:r>
            <w:r w:rsidRPr="00D036DF">
              <w:t>water, soil, noise (waste, air, odour?)</w:t>
            </w:r>
            <w:r>
              <w:t>)</w:t>
            </w:r>
          </w:p>
        </w:tc>
      </w:tr>
      <w:tr w:rsidR="00E74F04" w14:paraId="46138AFA" w14:textId="77777777">
        <w:tc>
          <w:tcPr>
            <w:tcW w:w="0" w:type="auto"/>
            <w:shd w:val="clear" w:color="auto" w:fill="1F3864"/>
          </w:tcPr>
          <w:p w14:paraId="2D375F77"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0" w:type="auto"/>
            <w:shd w:val="clear" w:color="auto" w:fill="auto"/>
          </w:tcPr>
          <w:p w14:paraId="405633F1" w14:textId="77777777" w:rsidR="00E74F04" w:rsidRDefault="00B41DB7" w:rsidP="00E74F04">
            <w:pPr>
              <w:spacing w:before="100" w:beforeAutospacing="1" w:after="100" w:afterAutospacing="1"/>
              <w:jc w:val="both"/>
            </w:pPr>
            <w:r>
              <w:t>EU specialists</w:t>
            </w:r>
          </w:p>
        </w:tc>
      </w:tr>
      <w:tr w:rsidR="00E74F04" w14:paraId="75CD75B1" w14:textId="77777777">
        <w:tc>
          <w:tcPr>
            <w:tcW w:w="0" w:type="auto"/>
            <w:shd w:val="clear" w:color="auto" w:fill="1F3864"/>
          </w:tcPr>
          <w:p w14:paraId="76C77E45"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0" w:type="auto"/>
            <w:shd w:val="clear" w:color="auto" w:fill="auto"/>
          </w:tcPr>
          <w:p w14:paraId="5E441B05" w14:textId="77777777" w:rsidR="00E74F04" w:rsidRDefault="00B41DB7" w:rsidP="00E74F04">
            <w:pPr>
              <w:spacing w:before="100" w:beforeAutospacing="1" w:after="100" w:afterAutospacing="1"/>
              <w:jc w:val="both"/>
            </w:pPr>
            <w:r>
              <w:t>Once</w:t>
            </w:r>
          </w:p>
        </w:tc>
      </w:tr>
      <w:tr w:rsidR="00E74F04" w14:paraId="7D4A0A29" w14:textId="77777777">
        <w:tc>
          <w:tcPr>
            <w:tcW w:w="0" w:type="auto"/>
            <w:shd w:val="clear" w:color="auto" w:fill="1F3864"/>
          </w:tcPr>
          <w:p w14:paraId="6628F033"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0" w:type="auto"/>
            <w:shd w:val="clear" w:color="auto" w:fill="auto"/>
          </w:tcPr>
          <w:p w14:paraId="4B93B9C1" w14:textId="77777777" w:rsidR="00E74F04" w:rsidRDefault="00B41DB7" w:rsidP="00E74F04">
            <w:pPr>
              <w:spacing w:before="100" w:beforeAutospacing="1" w:after="100" w:afterAutospacing="1"/>
              <w:jc w:val="both"/>
            </w:pPr>
            <w:r w:rsidRPr="00F315D1">
              <w:t>4 Hours / module</w:t>
            </w:r>
          </w:p>
        </w:tc>
      </w:tr>
    </w:tbl>
    <w:p w14:paraId="1C74BA10" w14:textId="77777777" w:rsidR="00E74F04" w:rsidRDefault="00E74F04" w:rsidP="00E74F04">
      <w:pPr>
        <w:rPr>
          <w:b/>
        </w:rPr>
      </w:pPr>
    </w:p>
    <w:p w14:paraId="4512B255" w14:textId="77777777" w:rsidR="00E74F04" w:rsidRPr="006C411C" w:rsidRDefault="00B41DB7" w:rsidP="00E74F04">
      <w:pPr>
        <w:pStyle w:val="Heading2"/>
        <w:numPr>
          <w:ilvl w:val="1"/>
          <w:numId w:val="32"/>
        </w:numPr>
      </w:pPr>
      <w:bookmarkStart w:id="38" w:name="_Toc430359221"/>
      <w:bookmarkStart w:id="39" w:name="_Toc307315078"/>
      <w:bookmarkStart w:id="40" w:name="_Toc433714413"/>
      <w:r w:rsidRPr="006C411C">
        <w:lastRenderedPageBreak/>
        <w:t>IT</w:t>
      </w:r>
      <w:bookmarkEnd w:id="38"/>
      <w:bookmarkEnd w:id="39"/>
      <w:bookmarkEnd w:id="40"/>
    </w:p>
    <w:p w14:paraId="79503B65" w14:textId="77777777" w:rsidR="00E74F04" w:rsidRDefault="00B41DB7" w:rsidP="00E74F04">
      <w:pPr>
        <w:spacing w:before="100" w:beforeAutospacing="1" w:after="100" w:afterAutospacing="1"/>
        <w:jc w:val="both"/>
      </w:pPr>
      <w:r>
        <w:t xml:space="preserve">Good knowledge of IT is very important for the inspectors to fulfil their inspection task. Not only for gathering information and keeping the information about the facilities updated but also for reporting about their site visits.  SEI has developed a Business Process Management Software (BPMS) to support the inspectors. Because all inspectors work with the data in this system, it is crucial that everybody uses it in the same way.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2799"/>
      </w:tblGrid>
      <w:tr w:rsidR="00E74F04" w14:paraId="74CEE0AA" w14:textId="77777777">
        <w:tc>
          <w:tcPr>
            <w:tcW w:w="0" w:type="auto"/>
            <w:shd w:val="clear" w:color="auto" w:fill="1F3864"/>
          </w:tcPr>
          <w:p w14:paraId="16038DB3" w14:textId="77777777" w:rsidR="00E74F04" w:rsidRPr="001B2455" w:rsidRDefault="00B41DB7" w:rsidP="00E74F04">
            <w:pPr>
              <w:spacing w:before="100" w:beforeAutospacing="1" w:after="100" w:afterAutospacing="1"/>
              <w:jc w:val="both"/>
              <w:rPr>
                <w:color w:val="FFFFFF"/>
              </w:rPr>
            </w:pPr>
            <w:r w:rsidRPr="001B2455">
              <w:rPr>
                <w:color w:val="FFFFFF"/>
              </w:rPr>
              <w:t>Training on…</w:t>
            </w:r>
          </w:p>
        </w:tc>
        <w:tc>
          <w:tcPr>
            <w:tcW w:w="0" w:type="auto"/>
            <w:shd w:val="clear" w:color="auto" w:fill="auto"/>
          </w:tcPr>
          <w:p w14:paraId="215FD72F" w14:textId="77777777" w:rsidR="00E74F04" w:rsidRDefault="00B41DB7" w:rsidP="00E74F04">
            <w:pPr>
              <w:spacing w:before="100" w:beforeAutospacing="1" w:after="100" w:afterAutospacing="1"/>
            </w:pPr>
            <w:r>
              <w:t>Detailed knowledge of BMPS</w:t>
            </w:r>
          </w:p>
        </w:tc>
      </w:tr>
      <w:tr w:rsidR="00E74F04" w14:paraId="5CB9467C" w14:textId="77777777">
        <w:tc>
          <w:tcPr>
            <w:tcW w:w="0" w:type="auto"/>
            <w:shd w:val="clear" w:color="auto" w:fill="1F3864"/>
          </w:tcPr>
          <w:p w14:paraId="3F8DDB9C"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0" w:type="auto"/>
            <w:shd w:val="clear" w:color="auto" w:fill="auto"/>
          </w:tcPr>
          <w:p w14:paraId="402EC145" w14:textId="77777777" w:rsidR="00E74F04" w:rsidRDefault="00B41DB7" w:rsidP="00E74F04">
            <w:pPr>
              <w:spacing w:before="100" w:beforeAutospacing="1" w:after="100" w:afterAutospacing="1"/>
              <w:jc w:val="both"/>
            </w:pPr>
            <w:r>
              <w:t>SEI</w:t>
            </w:r>
          </w:p>
        </w:tc>
      </w:tr>
      <w:tr w:rsidR="00E74F04" w14:paraId="3A5DFD0F" w14:textId="77777777">
        <w:tc>
          <w:tcPr>
            <w:tcW w:w="0" w:type="auto"/>
            <w:shd w:val="clear" w:color="auto" w:fill="1F3864"/>
          </w:tcPr>
          <w:p w14:paraId="4AD1FBC2"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0" w:type="auto"/>
            <w:shd w:val="clear" w:color="auto" w:fill="auto"/>
          </w:tcPr>
          <w:p w14:paraId="74B40CDA" w14:textId="77777777" w:rsidR="00E74F04" w:rsidRDefault="00B41DB7" w:rsidP="00E74F04">
            <w:pPr>
              <w:spacing w:before="100" w:beforeAutospacing="1" w:after="100" w:afterAutospacing="1"/>
              <w:jc w:val="both"/>
            </w:pPr>
            <w:r>
              <w:t>Once</w:t>
            </w:r>
          </w:p>
        </w:tc>
      </w:tr>
      <w:tr w:rsidR="00E74F04" w14:paraId="78003E80" w14:textId="77777777">
        <w:tc>
          <w:tcPr>
            <w:tcW w:w="0" w:type="auto"/>
            <w:shd w:val="clear" w:color="auto" w:fill="1F3864"/>
          </w:tcPr>
          <w:p w14:paraId="42C1F7A6"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0" w:type="auto"/>
            <w:shd w:val="clear" w:color="auto" w:fill="auto"/>
          </w:tcPr>
          <w:p w14:paraId="264674EC" w14:textId="77777777" w:rsidR="00E74F04" w:rsidRDefault="00B41DB7" w:rsidP="00E74F04">
            <w:pPr>
              <w:spacing w:before="100" w:beforeAutospacing="1" w:after="100" w:afterAutospacing="1"/>
              <w:jc w:val="both"/>
            </w:pPr>
            <w:r>
              <w:t>8 hours</w:t>
            </w:r>
          </w:p>
        </w:tc>
      </w:tr>
    </w:tbl>
    <w:p w14:paraId="3C6A9A41" w14:textId="77777777" w:rsidR="00E74F04" w:rsidRDefault="00E74F04" w:rsidP="00E74F04">
      <w:pPr>
        <w:rPr>
          <w:b/>
        </w:rPr>
      </w:pPr>
    </w:p>
    <w:p w14:paraId="60AC7CDD" w14:textId="77777777" w:rsidR="00E74F04" w:rsidRPr="006C411C" w:rsidRDefault="00B41DB7" w:rsidP="00E74F04">
      <w:pPr>
        <w:pStyle w:val="Heading2"/>
        <w:numPr>
          <w:ilvl w:val="1"/>
          <w:numId w:val="32"/>
        </w:numPr>
      </w:pPr>
      <w:bookmarkStart w:id="41" w:name="_Toc430359222"/>
      <w:bookmarkStart w:id="42" w:name="_Toc307315079"/>
      <w:bookmarkStart w:id="43" w:name="_Toc433714414"/>
      <w:r w:rsidRPr="006C411C">
        <w:t>Skills</w:t>
      </w:r>
      <w:bookmarkEnd w:id="41"/>
      <w:bookmarkEnd w:id="42"/>
      <w:bookmarkEnd w:id="43"/>
    </w:p>
    <w:p w14:paraId="543F0E8A" w14:textId="77777777" w:rsidR="00E74F04" w:rsidRPr="00557702" w:rsidRDefault="00B41DB7" w:rsidP="00E74F04">
      <w:pPr>
        <w:jc w:val="both"/>
        <w:rPr>
          <w:lang w:val="ro-RO"/>
        </w:rPr>
      </w:pPr>
      <w:r w:rsidRPr="00557702">
        <w:rPr>
          <w:lang w:val="ro-RO"/>
        </w:rPr>
        <w:t>Training is of</w:t>
      </w:r>
      <w:r>
        <w:rPr>
          <w:lang w:val="ro-RO"/>
        </w:rPr>
        <w:t xml:space="preserve"> </w:t>
      </w:r>
      <w:r w:rsidRPr="00557702">
        <w:rPr>
          <w:lang w:val="ro-RO"/>
        </w:rPr>
        <w:t xml:space="preserve">course positive for learning and improving performance </w:t>
      </w:r>
      <w:r>
        <w:rPr>
          <w:lang w:val="ro-RO"/>
        </w:rPr>
        <w:t>at work. Learning from experience</w:t>
      </w:r>
      <w:r w:rsidRPr="00557702">
        <w:rPr>
          <w:lang w:val="ro-RO"/>
        </w:rPr>
        <w:t xml:space="preserve"> </w:t>
      </w:r>
      <w:r>
        <w:rPr>
          <w:lang w:val="ro-RO"/>
        </w:rPr>
        <w:t xml:space="preserve">at work makes </w:t>
      </w:r>
      <w:r w:rsidRPr="00557702">
        <w:rPr>
          <w:lang w:val="ro-RO"/>
        </w:rPr>
        <w:t>learn</w:t>
      </w:r>
      <w:r>
        <w:rPr>
          <w:lang w:val="ro-RO"/>
        </w:rPr>
        <w:t>ing</w:t>
      </w:r>
      <w:r w:rsidRPr="00557702">
        <w:rPr>
          <w:lang w:val="ro-RO"/>
        </w:rPr>
        <w:t xml:space="preserve"> faster and </w:t>
      </w:r>
      <w:r>
        <w:rPr>
          <w:lang w:val="ro-RO"/>
        </w:rPr>
        <w:t>one does</w:t>
      </w:r>
      <w:r w:rsidRPr="00557702">
        <w:rPr>
          <w:lang w:val="ro-RO"/>
        </w:rPr>
        <w:t xml:space="preserve"> never forget these working</w:t>
      </w:r>
      <w:r>
        <w:rPr>
          <w:lang w:val="ro-RO"/>
        </w:rPr>
        <w:t xml:space="preserve"> </w:t>
      </w:r>
      <w:r w:rsidRPr="00557702">
        <w:rPr>
          <w:lang w:val="ro-RO"/>
        </w:rPr>
        <w:t xml:space="preserve">experiences from own practice. Sharing the learning experiences </w:t>
      </w:r>
      <w:r>
        <w:rPr>
          <w:lang w:val="ro-RO"/>
        </w:rPr>
        <w:t>with each</w:t>
      </w:r>
      <w:r w:rsidRPr="00557702">
        <w:rPr>
          <w:lang w:val="ro-RO"/>
        </w:rPr>
        <w:t xml:space="preserve"> other makes these learning</w:t>
      </w:r>
      <w:r>
        <w:rPr>
          <w:lang w:val="ro-RO"/>
        </w:rPr>
        <w:t xml:space="preserve"> </w:t>
      </w:r>
      <w:r w:rsidRPr="00557702">
        <w:rPr>
          <w:lang w:val="ro-RO"/>
        </w:rPr>
        <w:t xml:space="preserve">curve </w:t>
      </w:r>
      <w:r>
        <w:rPr>
          <w:lang w:val="ro-RO"/>
        </w:rPr>
        <w:t>clearly</w:t>
      </w:r>
      <w:r w:rsidRPr="00557702">
        <w:rPr>
          <w:lang w:val="ro-RO"/>
        </w:rPr>
        <w:t xml:space="preserve"> steeper. </w:t>
      </w:r>
    </w:p>
    <w:p w14:paraId="121D9F53" w14:textId="77777777" w:rsidR="00E74F04" w:rsidRPr="00557702" w:rsidRDefault="00B41DB7" w:rsidP="00E74F04">
      <w:pPr>
        <w:jc w:val="both"/>
        <w:rPr>
          <w:lang w:val="ro-RO"/>
        </w:rPr>
      </w:pPr>
      <w:r w:rsidRPr="00557702">
        <w:rPr>
          <w:lang w:val="ro-RO"/>
        </w:rPr>
        <w:t>Communication is essential in this learning</w:t>
      </w:r>
      <w:r>
        <w:rPr>
          <w:lang w:val="ro-RO"/>
        </w:rPr>
        <w:t xml:space="preserve"> </w:t>
      </w:r>
      <w:r w:rsidRPr="00557702">
        <w:rPr>
          <w:lang w:val="ro-RO"/>
        </w:rPr>
        <w:t xml:space="preserve">process. But also in the practice of inspections good communication is essential for effective inspections. </w:t>
      </w:r>
      <w:r>
        <w:rPr>
          <w:lang w:val="ro-RO"/>
        </w:rPr>
        <w:t>Good communication during t</w:t>
      </w:r>
      <w:r w:rsidRPr="00557702">
        <w:rPr>
          <w:lang w:val="ro-RO"/>
        </w:rPr>
        <w:t>he preparation of the visit, the contact with colleagues, the interaction with the operator and the sharing of results in the team and with other inspectors and permit writers</w:t>
      </w:r>
      <w:r>
        <w:rPr>
          <w:lang w:val="ro-RO"/>
        </w:rPr>
        <w:t>, etc,</w:t>
      </w:r>
      <w:r w:rsidRPr="00557702">
        <w:rPr>
          <w:lang w:val="ro-RO"/>
        </w:rPr>
        <w:t xml:space="preserve"> facilitates a transfer of knowledge that improves the quality of the inspection and the quality of the permit. And therefore good communication benefits the quality of the environment.</w:t>
      </w:r>
    </w:p>
    <w:p w14:paraId="1575E8CE" w14:textId="77777777" w:rsidR="00E74F04" w:rsidRDefault="00B41DB7" w:rsidP="00E74F04">
      <w:pPr>
        <w:jc w:val="both"/>
        <w:rPr>
          <w:lang w:val="ro-RO"/>
        </w:rPr>
      </w:pPr>
      <w:r>
        <w:rPr>
          <w:lang w:val="ro-RO"/>
        </w:rPr>
        <w:t>The training modules related to the four basic steps in good communication of the inspectors should be the following: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8291"/>
      </w:tblGrid>
      <w:tr w:rsidR="00E74F04" w14:paraId="60009AA0" w14:textId="77777777">
        <w:trPr>
          <w:jc w:val="center"/>
        </w:trPr>
        <w:tc>
          <w:tcPr>
            <w:tcW w:w="668" w:type="pct"/>
            <w:shd w:val="clear" w:color="auto" w:fill="1F3864"/>
          </w:tcPr>
          <w:p w14:paraId="6770DC68" w14:textId="77777777" w:rsidR="00E74F04" w:rsidRPr="001B2455" w:rsidRDefault="00B41DB7" w:rsidP="00E74F04">
            <w:pPr>
              <w:spacing w:before="100" w:beforeAutospacing="1" w:after="100" w:afterAutospacing="1"/>
              <w:jc w:val="both"/>
              <w:rPr>
                <w:color w:val="FFFFFF"/>
              </w:rPr>
            </w:pPr>
            <w:r w:rsidRPr="001B2455">
              <w:rPr>
                <w:color w:val="FFFFFF"/>
              </w:rPr>
              <w:t>Training on…</w:t>
            </w:r>
          </w:p>
        </w:tc>
        <w:tc>
          <w:tcPr>
            <w:tcW w:w="4332" w:type="pct"/>
            <w:shd w:val="clear" w:color="auto" w:fill="auto"/>
          </w:tcPr>
          <w:p w14:paraId="6FC47D1C" w14:textId="77777777" w:rsidR="00E74F04" w:rsidRDefault="00B41DB7" w:rsidP="00E74F04">
            <w:pPr>
              <w:spacing w:before="100" w:beforeAutospacing="1" w:after="100" w:afterAutospacing="1"/>
            </w:pPr>
            <w:r w:rsidRPr="001B2455">
              <w:rPr>
                <w:lang w:val="ro-RO"/>
              </w:rPr>
              <w:t>Knowing the basic rules of communication, how to have a good conversation/interview, create mutual understanding with operators, building contact and trust, interview techniques and are capable of doing this in practice</w:t>
            </w:r>
          </w:p>
        </w:tc>
      </w:tr>
      <w:tr w:rsidR="00E74F04" w14:paraId="0CFE8C57" w14:textId="77777777">
        <w:trPr>
          <w:jc w:val="center"/>
        </w:trPr>
        <w:tc>
          <w:tcPr>
            <w:tcW w:w="668" w:type="pct"/>
            <w:shd w:val="clear" w:color="auto" w:fill="1F3864"/>
          </w:tcPr>
          <w:p w14:paraId="1238C4EB"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4332" w:type="pct"/>
            <w:shd w:val="clear" w:color="auto" w:fill="auto"/>
          </w:tcPr>
          <w:p w14:paraId="26E72837" w14:textId="77777777" w:rsidR="00E74F04" w:rsidRDefault="00B41DB7" w:rsidP="00E74F04">
            <w:pPr>
              <w:spacing w:before="100" w:beforeAutospacing="1" w:after="100" w:afterAutospacing="1"/>
              <w:jc w:val="both"/>
            </w:pPr>
            <w:r>
              <w:t>SEI</w:t>
            </w:r>
          </w:p>
        </w:tc>
      </w:tr>
      <w:tr w:rsidR="00E74F04" w14:paraId="3C96F5FC" w14:textId="77777777">
        <w:trPr>
          <w:jc w:val="center"/>
        </w:trPr>
        <w:tc>
          <w:tcPr>
            <w:tcW w:w="668" w:type="pct"/>
            <w:shd w:val="clear" w:color="auto" w:fill="1F3864"/>
          </w:tcPr>
          <w:p w14:paraId="1C5AAE97"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4332" w:type="pct"/>
            <w:shd w:val="clear" w:color="auto" w:fill="auto"/>
          </w:tcPr>
          <w:p w14:paraId="5DE8872F" w14:textId="77777777" w:rsidR="00E74F04" w:rsidRDefault="00B41DB7" w:rsidP="00E74F04">
            <w:pPr>
              <w:spacing w:before="100" w:beforeAutospacing="1" w:after="100" w:afterAutospacing="1"/>
              <w:jc w:val="both"/>
            </w:pPr>
            <w:r>
              <w:t>Once</w:t>
            </w:r>
          </w:p>
        </w:tc>
      </w:tr>
      <w:tr w:rsidR="00E74F04" w14:paraId="31921B99" w14:textId="77777777">
        <w:trPr>
          <w:jc w:val="center"/>
        </w:trPr>
        <w:tc>
          <w:tcPr>
            <w:tcW w:w="668" w:type="pct"/>
            <w:shd w:val="clear" w:color="auto" w:fill="1F3864"/>
          </w:tcPr>
          <w:p w14:paraId="06678B35"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4332" w:type="pct"/>
            <w:shd w:val="clear" w:color="auto" w:fill="auto"/>
          </w:tcPr>
          <w:p w14:paraId="4D542EBE" w14:textId="77777777" w:rsidR="00E74F04" w:rsidRDefault="00B41DB7" w:rsidP="00E74F04">
            <w:pPr>
              <w:spacing w:before="100" w:beforeAutospacing="1" w:after="100" w:afterAutospacing="1"/>
              <w:jc w:val="both"/>
            </w:pPr>
            <w:r>
              <w:t>8 hours</w:t>
            </w:r>
          </w:p>
        </w:tc>
      </w:tr>
    </w:tbl>
    <w:p w14:paraId="4D3977A0" w14:textId="77777777" w:rsidR="00E74F04" w:rsidRDefault="00E74F04" w:rsidP="00E74F04">
      <w:pPr>
        <w:jc w:val="both"/>
        <w:rPr>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8291"/>
      </w:tblGrid>
      <w:tr w:rsidR="00E74F04" w14:paraId="1550C860" w14:textId="77777777">
        <w:trPr>
          <w:jc w:val="center"/>
        </w:trPr>
        <w:tc>
          <w:tcPr>
            <w:tcW w:w="668" w:type="pct"/>
            <w:shd w:val="clear" w:color="auto" w:fill="1F3864"/>
          </w:tcPr>
          <w:p w14:paraId="30AF140F" w14:textId="77777777" w:rsidR="00E74F04" w:rsidRPr="001B2455" w:rsidRDefault="00B41DB7" w:rsidP="00E74F04">
            <w:pPr>
              <w:spacing w:before="100" w:beforeAutospacing="1" w:after="100" w:afterAutospacing="1"/>
              <w:jc w:val="both"/>
              <w:rPr>
                <w:color w:val="FFFFFF"/>
              </w:rPr>
            </w:pPr>
            <w:r w:rsidRPr="001B2455">
              <w:rPr>
                <w:color w:val="FFFFFF"/>
              </w:rPr>
              <w:t>Training on…</w:t>
            </w:r>
          </w:p>
        </w:tc>
        <w:tc>
          <w:tcPr>
            <w:tcW w:w="4332" w:type="pct"/>
            <w:shd w:val="clear" w:color="auto" w:fill="auto"/>
          </w:tcPr>
          <w:p w14:paraId="47A1629C" w14:textId="77777777" w:rsidR="00E74F04" w:rsidRDefault="00B41DB7" w:rsidP="00E74F04">
            <w:pPr>
              <w:spacing w:before="100" w:beforeAutospacing="1" w:after="100" w:afterAutospacing="1"/>
            </w:pPr>
            <w:r>
              <w:t>K</w:t>
            </w:r>
            <w:r w:rsidRPr="001B2455">
              <w:rPr>
                <w:lang w:val="ro-RO"/>
              </w:rPr>
              <w:t>nowing the rules of giving feedback and doing this in practice</w:t>
            </w:r>
          </w:p>
        </w:tc>
      </w:tr>
      <w:tr w:rsidR="00E74F04" w14:paraId="1C75F950" w14:textId="77777777">
        <w:trPr>
          <w:jc w:val="center"/>
        </w:trPr>
        <w:tc>
          <w:tcPr>
            <w:tcW w:w="668" w:type="pct"/>
            <w:shd w:val="clear" w:color="auto" w:fill="1F3864"/>
          </w:tcPr>
          <w:p w14:paraId="5723CC36"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4332" w:type="pct"/>
            <w:shd w:val="clear" w:color="auto" w:fill="auto"/>
          </w:tcPr>
          <w:p w14:paraId="135E1C72" w14:textId="77777777" w:rsidR="00E74F04" w:rsidRDefault="00B41DB7" w:rsidP="00E74F04">
            <w:pPr>
              <w:spacing w:before="100" w:beforeAutospacing="1" w:after="100" w:afterAutospacing="1"/>
              <w:jc w:val="both"/>
            </w:pPr>
            <w:r>
              <w:t>SEI</w:t>
            </w:r>
          </w:p>
        </w:tc>
      </w:tr>
      <w:tr w:rsidR="00E74F04" w14:paraId="564FA004" w14:textId="77777777">
        <w:trPr>
          <w:jc w:val="center"/>
        </w:trPr>
        <w:tc>
          <w:tcPr>
            <w:tcW w:w="668" w:type="pct"/>
            <w:shd w:val="clear" w:color="auto" w:fill="1F3864"/>
          </w:tcPr>
          <w:p w14:paraId="74EA38DE" w14:textId="77777777" w:rsidR="00E74F04" w:rsidRPr="001B2455" w:rsidRDefault="00B41DB7" w:rsidP="00E74F04">
            <w:pPr>
              <w:spacing w:before="100" w:beforeAutospacing="1" w:after="100" w:afterAutospacing="1"/>
              <w:jc w:val="both"/>
              <w:rPr>
                <w:color w:val="FFFFFF"/>
              </w:rPr>
            </w:pPr>
            <w:r w:rsidRPr="001B2455">
              <w:rPr>
                <w:color w:val="FFFFFF"/>
              </w:rPr>
              <w:lastRenderedPageBreak/>
              <w:t>Frequency</w:t>
            </w:r>
          </w:p>
        </w:tc>
        <w:tc>
          <w:tcPr>
            <w:tcW w:w="4332" w:type="pct"/>
            <w:shd w:val="clear" w:color="auto" w:fill="auto"/>
          </w:tcPr>
          <w:p w14:paraId="58948F70" w14:textId="77777777" w:rsidR="00E74F04" w:rsidRDefault="00B41DB7" w:rsidP="00E74F04">
            <w:pPr>
              <w:spacing w:before="100" w:beforeAutospacing="1" w:after="100" w:afterAutospacing="1"/>
              <w:jc w:val="both"/>
            </w:pPr>
            <w:r>
              <w:t>Once</w:t>
            </w:r>
          </w:p>
        </w:tc>
      </w:tr>
      <w:tr w:rsidR="00E74F04" w14:paraId="128D7BA1" w14:textId="77777777">
        <w:trPr>
          <w:jc w:val="center"/>
        </w:trPr>
        <w:tc>
          <w:tcPr>
            <w:tcW w:w="668" w:type="pct"/>
            <w:shd w:val="clear" w:color="auto" w:fill="1F3864"/>
          </w:tcPr>
          <w:p w14:paraId="47BA9B9C"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4332" w:type="pct"/>
            <w:shd w:val="clear" w:color="auto" w:fill="auto"/>
          </w:tcPr>
          <w:p w14:paraId="5CF08790" w14:textId="77777777" w:rsidR="00E74F04" w:rsidRDefault="00B41DB7" w:rsidP="00E74F04">
            <w:pPr>
              <w:spacing w:before="100" w:beforeAutospacing="1" w:after="100" w:afterAutospacing="1"/>
              <w:jc w:val="both"/>
            </w:pPr>
            <w:r>
              <w:t>8 hours</w:t>
            </w:r>
          </w:p>
        </w:tc>
      </w:tr>
    </w:tbl>
    <w:p w14:paraId="58CC7A92" w14:textId="77777777" w:rsidR="00E74F04" w:rsidRDefault="00E74F04" w:rsidP="00E74F04">
      <w:pPr>
        <w:jc w:val="both"/>
        <w:rPr>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8291"/>
      </w:tblGrid>
      <w:tr w:rsidR="00E74F04" w14:paraId="6CAEABB6" w14:textId="77777777">
        <w:trPr>
          <w:jc w:val="center"/>
        </w:trPr>
        <w:tc>
          <w:tcPr>
            <w:tcW w:w="668" w:type="pct"/>
            <w:shd w:val="clear" w:color="auto" w:fill="1F3864"/>
          </w:tcPr>
          <w:p w14:paraId="37871DE3" w14:textId="77777777" w:rsidR="00E74F04" w:rsidRPr="001B2455" w:rsidRDefault="00B41DB7" w:rsidP="00E74F04">
            <w:pPr>
              <w:spacing w:before="100" w:beforeAutospacing="1" w:after="100" w:afterAutospacing="1"/>
              <w:jc w:val="both"/>
              <w:rPr>
                <w:color w:val="FFFFFF"/>
              </w:rPr>
            </w:pPr>
            <w:r w:rsidRPr="001B2455">
              <w:rPr>
                <w:color w:val="FFFFFF"/>
              </w:rPr>
              <w:t>Training on…</w:t>
            </w:r>
          </w:p>
        </w:tc>
        <w:tc>
          <w:tcPr>
            <w:tcW w:w="4332" w:type="pct"/>
            <w:shd w:val="clear" w:color="auto" w:fill="auto"/>
          </w:tcPr>
          <w:p w14:paraId="5592680D" w14:textId="77777777" w:rsidR="00E74F04" w:rsidRDefault="00B41DB7" w:rsidP="00E74F04">
            <w:pPr>
              <w:spacing w:before="100" w:beforeAutospacing="1" w:after="100" w:afterAutospacing="1"/>
            </w:pPr>
            <w:r>
              <w:t>K</w:t>
            </w:r>
            <w:r w:rsidRPr="001B2455">
              <w:rPr>
                <w:lang w:val="ro-RO"/>
              </w:rPr>
              <w:t>nowing the techniques to improve knowledge-sharing in group meetings (peer-2-peer)</w:t>
            </w:r>
          </w:p>
        </w:tc>
      </w:tr>
      <w:tr w:rsidR="00E74F04" w14:paraId="077650F1" w14:textId="77777777">
        <w:trPr>
          <w:jc w:val="center"/>
        </w:trPr>
        <w:tc>
          <w:tcPr>
            <w:tcW w:w="668" w:type="pct"/>
            <w:shd w:val="clear" w:color="auto" w:fill="1F3864"/>
          </w:tcPr>
          <w:p w14:paraId="03FE6207"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4332" w:type="pct"/>
            <w:shd w:val="clear" w:color="auto" w:fill="auto"/>
          </w:tcPr>
          <w:p w14:paraId="5103523A" w14:textId="77777777" w:rsidR="00E74F04" w:rsidRDefault="00B41DB7" w:rsidP="00E74F04">
            <w:pPr>
              <w:spacing w:before="100" w:beforeAutospacing="1" w:after="100" w:afterAutospacing="1"/>
              <w:jc w:val="both"/>
            </w:pPr>
            <w:r>
              <w:t>SEI</w:t>
            </w:r>
          </w:p>
        </w:tc>
      </w:tr>
      <w:tr w:rsidR="00E74F04" w14:paraId="27115168" w14:textId="77777777">
        <w:trPr>
          <w:jc w:val="center"/>
        </w:trPr>
        <w:tc>
          <w:tcPr>
            <w:tcW w:w="668" w:type="pct"/>
            <w:shd w:val="clear" w:color="auto" w:fill="1F3864"/>
          </w:tcPr>
          <w:p w14:paraId="610BE72B"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4332" w:type="pct"/>
            <w:shd w:val="clear" w:color="auto" w:fill="auto"/>
          </w:tcPr>
          <w:p w14:paraId="20B0509D" w14:textId="77777777" w:rsidR="00E74F04" w:rsidRDefault="00B41DB7" w:rsidP="00E74F04">
            <w:pPr>
              <w:spacing w:before="100" w:beforeAutospacing="1" w:after="100" w:afterAutospacing="1"/>
              <w:jc w:val="both"/>
            </w:pPr>
            <w:r>
              <w:t>Once</w:t>
            </w:r>
          </w:p>
        </w:tc>
      </w:tr>
      <w:tr w:rsidR="00E74F04" w14:paraId="591FDAD0" w14:textId="77777777">
        <w:trPr>
          <w:jc w:val="center"/>
        </w:trPr>
        <w:tc>
          <w:tcPr>
            <w:tcW w:w="668" w:type="pct"/>
            <w:shd w:val="clear" w:color="auto" w:fill="1F3864"/>
          </w:tcPr>
          <w:p w14:paraId="5E6CC95D"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4332" w:type="pct"/>
            <w:shd w:val="clear" w:color="auto" w:fill="auto"/>
          </w:tcPr>
          <w:p w14:paraId="0E75D2AC" w14:textId="77777777" w:rsidR="00E74F04" w:rsidRDefault="00B41DB7" w:rsidP="00E74F04">
            <w:pPr>
              <w:spacing w:before="100" w:beforeAutospacing="1" w:after="100" w:afterAutospacing="1"/>
              <w:jc w:val="both"/>
            </w:pPr>
            <w:r>
              <w:t>8 hours</w:t>
            </w:r>
          </w:p>
        </w:tc>
      </w:tr>
    </w:tbl>
    <w:p w14:paraId="361A3E98" w14:textId="77777777" w:rsidR="00E74F04" w:rsidRDefault="00E74F04" w:rsidP="00E74F04">
      <w:pPr>
        <w:jc w:val="both"/>
        <w:rPr>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8291"/>
      </w:tblGrid>
      <w:tr w:rsidR="00E74F04" w14:paraId="1A7BDC14" w14:textId="77777777">
        <w:trPr>
          <w:jc w:val="center"/>
        </w:trPr>
        <w:tc>
          <w:tcPr>
            <w:tcW w:w="668" w:type="pct"/>
            <w:shd w:val="clear" w:color="auto" w:fill="1F3864"/>
          </w:tcPr>
          <w:p w14:paraId="27E02FAD" w14:textId="77777777" w:rsidR="00E74F04" w:rsidRPr="001B2455" w:rsidRDefault="00B41DB7" w:rsidP="00E74F04">
            <w:pPr>
              <w:spacing w:before="100" w:beforeAutospacing="1" w:after="100" w:afterAutospacing="1"/>
              <w:jc w:val="both"/>
              <w:rPr>
                <w:color w:val="FFFFFF"/>
              </w:rPr>
            </w:pPr>
            <w:r w:rsidRPr="001B2455">
              <w:rPr>
                <w:color w:val="FFFFFF"/>
              </w:rPr>
              <w:t>Training on…</w:t>
            </w:r>
          </w:p>
        </w:tc>
        <w:tc>
          <w:tcPr>
            <w:tcW w:w="4332" w:type="pct"/>
            <w:shd w:val="clear" w:color="auto" w:fill="auto"/>
          </w:tcPr>
          <w:p w14:paraId="5E91CD3F" w14:textId="77777777" w:rsidR="00E74F04" w:rsidRDefault="00B41DB7" w:rsidP="00E74F04">
            <w:pPr>
              <w:spacing w:before="100" w:beforeAutospacing="1" w:after="100" w:afterAutospacing="1"/>
            </w:pPr>
            <w:r>
              <w:t>K</w:t>
            </w:r>
            <w:r w:rsidRPr="001B2455">
              <w:rPr>
                <w:lang w:val="ro-RO"/>
              </w:rPr>
              <w:t>nowing the features of a highly effective team and understand the change in behaviour that they can deliver to improve team performance</w:t>
            </w:r>
          </w:p>
        </w:tc>
      </w:tr>
      <w:tr w:rsidR="00E74F04" w14:paraId="45B13022" w14:textId="77777777">
        <w:trPr>
          <w:jc w:val="center"/>
        </w:trPr>
        <w:tc>
          <w:tcPr>
            <w:tcW w:w="668" w:type="pct"/>
            <w:shd w:val="clear" w:color="auto" w:fill="1F3864"/>
          </w:tcPr>
          <w:p w14:paraId="1CB6BE37"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4332" w:type="pct"/>
            <w:shd w:val="clear" w:color="auto" w:fill="auto"/>
          </w:tcPr>
          <w:p w14:paraId="29ABFA61" w14:textId="77777777" w:rsidR="00E74F04" w:rsidRDefault="00B41DB7" w:rsidP="00E74F04">
            <w:pPr>
              <w:spacing w:before="100" w:beforeAutospacing="1" w:after="100" w:afterAutospacing="1"/>
              <w:jc w:val="both"/>
            </w:pPr>
            <w:r>
              <w:t>SEI</w:t>
            </w:r>
          </w:p>
        </w:tc>
      </w:tr>
      <w:tr w:rsidR="00E74F04" w14:paraId="79EA379B" w14:textId="77777777">
        <w:trPr>
          <w:jc w:val="center"/>
        </w:trPr>
        <w:tc>
          <w:tcPr>
            <w:tcW w:w="668" w:type="pct"/>
            <w:shd w:val="clear" w:color="auto" w:fill="1F3864"/>
          </w:tcPr>
          <w:p w14:paraId="39905A79"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4332" w:type="pct"/>
            <w:shd w:val="clear" w:color="auto" w:fill="auto"/>
          </w:tcPr>
          <w:p w14:paraId="71EBB0CA" w14:textId="77777777" w:rsidR="00E74F04" w:rsidRDefault="00B41DB7" w:rsidP="00E74F04">
            <w:pPr>
              <w:spacing w:before="100" w:beforeAutospacing="1" w:after="100" w:afterAutospacing="1"/>
              <w:jc w:val="both"/>
            </w:pPr>
            <w:r>
              <w:t>Once</w:t>
            </w:r>
          </w:p>
        </w:tc>
      </w:tr>
      <w:tr w:rsidR="00E74F04" w14:paraId="19DBA0A9" w14:textId="77777777">
        <w:trPr>
          <w:jc w:val="center"/>
        </w:trPr>
        <w:tc>
          <w:tcPr>
            <w:tcW w:w="668" w:type="pct"/>
            <w:shd w:val="clear" w:color="auto" w:fill="1F3864"/>
          </w:tcPr>
          <w:p w14:paraId="296429D3"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4332" w:type="pct"/>
            <w:shd w:val="clear" w:color="auto" w:fill="auto"/>
          </w:tcPr>
          <w:p w14:paraId="02A54884" w14:textId="77777777" w:rsidR="00E74F04" w:rsidRDefault="00B41DB7" w:rsidP="00E74F04">
            <w:pPr>
              <w:spacing w:before="100" w:beforeAutospacing="1" w:after="100" w:afterAutospacing="1"/>
              <w:jc w:val="both"/>
            </w:pPr>
            <w:r>
              <w:t>8 hours</w:t>
            </w:r>
          </w:p>
        </w:tc>
      </w:tr>
    </w:tbl>
    <w:p w14:paraId="19AF296C" w14:textId="77777777" w:rsidR="00E74F04" w:rsidRDefault="00E74F04" w:rsidP="00E74F04">
      <w:pPr>
        <w:pStyle w:val="Heading1"/>
      </w:pPr>
      <w:bookmarkStart w:id="44" w:name="_Toc430359223"/>
    </w:p>
    <w:p w14:paraId="6FD4DD49" w14:textId="77777777" w:rsidR="00E74F04" w:rsidRPr="00F63981" w:rsidRDefault="00E74F04" w:rsidP="00E74F04"/>
    <w:p w14:paraId="543A3D8B" w14:textId="77777777" w:rsidR="00E74F04" w:rsidRDefault="00B41DB7" w:rsidP="00E74F04">
      <w:pPr>
        <w:pStyle w:val="Heading1"/>
        <w:numPr>
          <w:ilvl w:val="0"/>
          <w:numId w:val="32"/>
        </w:numPr>
      </w:pPr>
      <w:bookmarkStart w:id="45" w:name="_Toc307315080"/>
      <w:bookmarkStart w:id="46" w:name="_Toc433714415"/>
      <w:r>
        <w:t>Training programme for experienced inspector</w:t>
      </w:r>
      <w:bookmarkEnd w:id="44"/>
      <w:r>
        <w:t>s</w:t>
      </w:r>
      <w:bookmarkEnd w:id="45"/>
      <w:bookmarkEnd w:id="46"/>
    </w:p>
    <w:p w14:paraId="5957D96F" w14:textId="77777777" w:rsidR="00E74F04" w:rsidRDefault="00B41DB7" w:rsidP="00E74F04">
      <w:pPr>
        <w:spacing w:before="100" w:beforeAutospacing="1" w:after="100" w:afterAutospacing="1"/>
        <w:jc w:val="both"/>
      </w:pPr>
      <w:r>
        <w:t>The world is continuously changing and so it is in the working field of the inspector. Not only improvement of production processes and new standards, but also new legislation both from Macedonia and the EU bring as a consequence that inspectors should be trained continuously on these subjects.</w:t>
      </w:r>
    </w:p>
    <w:p w14:paraId="1A3D4C4C" w14:textId="77777777" w:rsidR="00E74F04" w:rsidRPr="006C411C" w:rsidRDefault="00B41DB7" w:rsidP="00E74F04">
      <w:pPr>
        <w:pStyle w:val="Heading2"/>
        <w:numPr>
          <w:ilvl w:val="1"/>
          <w:numId w:val="32"/>
        </w:numPr>
      </w:pPr>
      <w:bookmarkStart w:id="47" w:name="_Toc430359224"/>
      <w:bookmarkStart w:id="48" w:name="_Toc307315081"/>
      <w:bookmarkStart w:id="49" w:name="_Toc433714416"/>
      <w:r w:rsidRPr="006C411C">
        <w:t>Legislation</w:t>
      </w:r>
      <w:bookmarkEnd w:id="47"/>
      <w:bookmarkEnd w:id="48"/>
      <w:bookmarkEnd w:id="49"/>
    </w:p>
    <w:p w14:paraId="3CA4B256" w14:textId="77777777" w:rsidR="00E74F04" w:rsidRDefault="00B41DB7" w:rsidP="00E74F04">
      <w:pPr>
        <w:spacing w:before="100" w:beforeAutospacing="1" w:after="100" w:afterAutospacing="1"/>
        <w:jc w:val="both"/>
      </w:pPr>
      <w:r>
        <w:t xml:space="preserve">The inspector knowledge of the legislation should be up-to-date. The different Ministries should play a role in updating the inspectors, because they know best what and why these changes are implemented.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E74F04" w14:paraId="704F4B4E" w14:textId="77777777">
        <w:tc>
          <w:tcPr>
            <w:tcW w:w="1250" w:type="pct"/>
            <w:shd w:val="clear" w:color="auto" w:fill="1F3864"/>
          </w:tcPr>
          <w:p w14:paraId="155A65F6" w14:textId="77777777" w:rsidR="00E74F04" w:rsidRPr="001B2455" w:rsidRDefault="00B41DB7" w:rsidP="00E74F04">
            <w:pPr>
              <w:spacing w:before="100" w:beforeAutospacing="1" w:after="100" w:afterAutospacing="1"/>
              <w:jc w:val="both"/>
              <w:rPr>
                <w:color w:val="FFFFFF"/>
              </w:rPr>
            </w:pPr>
            <w:r w:rsidRPr="001B2455">
              <w:rPr>
                <w:color w:val="FFFFFF"/>
              </w:rPr>
              <w:t>Training on detailed updated knowledge of….</w:t>
            </w:r>
          </w:p>
        </w:tc>
        <w:tc>
          <w:tcPr>
            <w:tcW w:w="1250" w:type="pct"/>
            <w:shd w:val="clear" w:color="auto" w:fill="auto"/>
          </w:tcPr>
          <w:p w14:paraId="4806443E" w14:textId="277C9EE8" w:rsidR="00E74F04" w:rsidRDefault="00B41DB7" w:rsidP="00FF1CBC">
            <w:pPr>
              <w:spacing w:before="100" w:beforeAutospacing="1" w:after="100" w:afterAutospacing="1"/>
            </w:pPr>
            <w:r>
              <w:t xml:space="preserve">Law on </w:t>
            </w:r>
            <w:r w:rsidR="00FF1CBC">
              <w:t xml:space="preserve">Administrative </w:t>
            </w:r>
            <w:r>
              <w:t>Servant (Changes)</w:t>
            </w:r>
          </w:p>
        </w:tc>
        <w:tc>
          <w:tcPr>
            <w:tcW w:w="1250" w:type="pct"/>
            <w:shd w:val="clear" w:color="auto" w:fill="auto"/>
          </w:tcPr>
          <w:p w14:paraId="3374C901" w14:textId="77777777" w:rsidR="00E74F04" w:rsidRDefault="00B41DB7" w:rsidP="00E74F04">
            <w:pPr>
              <w:spacing w:before="100" w:beforeAutospacing="1" w:after="100" w:afterAutospacing="1"/>
            </w:pPr>
            <w:r>
              <w:t>Law on Inspection Supervision (Changes)</w:t>
            </w:r>
          </w:p>
        </w:tc>
        <w:tc>
          <w:tcPr>
            <w:tcW w:w="1250" w:type="pct"/>
            <w:shd w:val="clear" w:color="auto" w:fill="auto"/>
          </w:tcPr>
          <w:p w14:paraId="224FF3F9" w14:textId="77777777" w:rsidR="00E74F04" w:rsidRDefault="00B41DB7" w:rsidP="00E74F04">
            <w:pPr>
              <w:spacing w:before="100" w:beforeAutospacing="1" w:after="100" w:afterAutospacing="1"/>
            </w:pPr>
            <w:r>
              <w:t>Law on Environment (Changes)</w:t>
            </w:r>
          </w:p>
        </w:tc>
      </w:tr>
      <w:tr w:rsidR="00E74F04" w14:paraId="1C897702" w14:textId="77777777">
        <w:tc>
          <w:tcPr>
            <w:tcW w:w="1250" w:type="pct"/>
            <w:shd w:val="clear" w:color="auto" w:fill="1F3864"/>
          </w:tcPr>
          <w:p w14:paraId="2D08E3DA"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1250" w:type="pct"/>
            <w:shd w:val="clear" w:color="auto" w:fill="auto"/>
          </w:tcPr>
          <w:p w14:paraId="4919E70E" w14:textId="77777777" w:rsidR="00E74F04" w:rsidRDefault="00B41DB7" w:rsidP="00E74F04">
            <w:pPr>
              <w:spacing w:before="100" w:beforeAutospacing="1" w:after="100" w:afterAutospacing="1"/>
              <w:jc w:val="both"/>
            </w:pPr>
            <w:r>
              <w:t xml:space="preserve">Ministry of Information Society and Administration </w:t>
            </w:r>
          </w:p>
        </w:tc>
        <w:tc>
          <w:tcPr>
            <w:tcW w:w="1250" w:type="pct"/>
            <w:shd w:val="clear" w:color="auto" w:fill="auto"/>
          </w:tcPr>
          <w:p w14:paraId="01C1DB28" w14:textId="77777777" w:rsidR="00E74F04" w:rsidRDefault="00B41DB7" w:rsidP="00E74F04">
            <w:pPr>
              <w:spacing w:before="100" w:beforeAutospacing="1" w:after="100" w:afterAutospacing="1"/>
              <w:jc w:val="both"/>
            </w:pPr>
            <w:r>
              <w:t>Inspection Council</w:t>
            </w:r>
          </w:p>
        </w:tc>
        <w:tc>
          <w:tcPr>
            <w:tcW w:w="1250" w:type="pct"/>
            <w:shd w:val="clear" w:color="auto" w:fill="auto"/>
          </w:tcPr>
          <w:p w14:paraId="0501438F" w14:textId="77777777" w:rsidR="00E74F04" w:rsidRDefault="00B41DB7" w:rsidP="00E74F04">
            <w:pPr>
              <w:spacing w:before="100" w:beforeAutospacing="1" w:after="100" w:afterAutospacing="1"/>
              <w:jc w:val="both"/>
            </w:pPr>
            <w:r>
              <w:t>MoEPP</w:t>
            </w:r>
          </w:p>
        </w:tc>
      </w:tr>
      <w:tr w:rsidR="00E74F04" w14:paraId="1AC75506" w14:textId="77777777">
        <w:tc>
          <w:tcPr>
            <w:tcW w:w="1250" w:type="pct"/>
            <w:shd w:val="clear" w:color="auto" w:fill="1F3864"/>
          </w:tcPr>
          <w:p w14:paraId="60A738B8"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3750" w:type="pct"/>
            <w:gridSpan w:val="3"/>
            <w:shd w:val="clear" w:color="auto" w:fill="auto"/>
          </w:tcPr>
          <w:p w14:paraId="0A37D3DC" w14:textId="77777777" w:rsidR="00E74F04" w:rsidRDefault="00B41DB7" w:rsidP="00E74F04">
            <w:pPr>
              <w:spacing w:before="100" w:beforeAutospacing="1" w:after="100" w:afterAutospacing="1"/>
              <w:jc w:val="center"/>
            </w:pPr>
            <w:r>
              <w:t>Depending on changes in the Law</w:t>
            </w:r>
          </w:p>
        </w:tc>
      </w:tr>
    </w:tbl>
    <w:p w14:paraId="6C158033" w14:textId="77777777" w:rsidR="00E74F04" w:rsidRDefault="00E74F04" w:rsidP="00E74F04">
      <w:pPr>
        <w:spacing w:before="100" w:beforeAutospacing="1" w:after="100" w:afterAutospacing="1"/>
        <w:jc w:val="both"/>
      </w:pPr>
    </w:p>
    <w:p w14:paraId="0FE40723" w14:textId="77777777" w:rsidR="00E74F04" w:rsidRPr="006C411C" w:rsidRDefault="00B41DB7" w:rsidP="00E74F04">
      <w:pPr>
        <w:pStyle w:val="Heading2"/>
        <w:numPr>
          <w:ilvl w:val="1"/>
          <w:numId w:val="32"/>
        </w:numPr>
      </w:pPr>
      <w:bookmarkStart w:id="50" w:name="_Toc307315082"/>
      <w:bookmarkStart w:id="51" w:name="_Toc433714417"/>
      <w:r>
        <w:t>Additional training specific to each kind</w:t>
      </w:r>
      <w:r w:rsidRPr="006C411C">
        <w:t xml:space="preserve"> of inspector</w:t>
      </w:r>
      <w:bookmarkEnd w:id="50"/>
      <w:bookmarkEnd w:id="51"/>
    </w:p>
    <w:p w14:paraId="39F27EB1" w14:textId="77777777" w:rsidR="00E74F04" w:rsidRDefault="00B41DB7" w:rsidP="00E74F04">
      <w:pPr>
        <w:spacing w:before="100" w:beforeAutospacing="1" w:after="100" w:afterAutospacing="1"/>
        <w:jc w:val="both"/>
      </w:pPr>
      <w:r w:rsidRPr="00085BFF">
        <w:t xml:space="preserve">The specific knowledge of the different types of inspectors (environmental, nature and water) should also be periodically updated. This applies both to the knowledge of the legislation and the technical knowledge. </w:t>
      </w:r>
      <w:r>
        <w:t xml:space="preserve">Based on experience in other EU </w:t>
      </w:r>
      <w:r w:rsidRPr="00085BFF">
        <w:t>M</w:t>
      </w:r>
      <w:r>
        <w:t xml:space="preserve">ember </w:t>
      </w:r>
      <w:r w:rsidRPr="00085BFF">
        <w:t>S</w:t>
      </w:r>
      <w:r>
        <w:t>tates</w:t>
      </w:r>
      <w:r w:rsidRPr="00085BFF">
        <w:t xml:space="preserve"> the </w:t>
      </w:r>
      <w:r>
        <w:t xml:space="preserve">experienced </w:t>
      </w:r>
      <w:r w:rsidRPr="00085BFF">
        <w:t xml:space="preserve">environmental inspector is also further specialized in the different environmental topics such as: </w:t>
      </w:r>
      <w:r>
        <w:t>air, waste, noise, external safety (incl. Seveso), agriculture, chemicals (incl. asbestos).</w:t>
      </w:r>
      <w:r w:rsidRPr="00085BFF">
        <w:t xml:space="preserve">  </w:t>
      </w:r>
    </w:p>
    <w:p w14:paraId="26F30FE3" w14:textId="77777777" w:rsidR="00E74F04" w:rsidRPr="00085BFF" w:rsidRDefault="00B41DB7" w:rsidP="00E74F04">
      <w:pPr>
        <w:spacing w:before="100" w:beforeAutospacing="1" w:after="100" w:afterAutospacing="1"/>
        <w:jc w:val="both"/>
      </w:pPr>
      <w:r>
        <w:t xml:space="preserve">One new type of inspector is recommended to be introduced, the legal affairs officer. This new specialist saves the inspectors of lot of time, making their work more efficient and effective. It is introduced here because the legal affairs officer must have a </w:t>
      </w:r>
      <w:r w:rsidRPr="00BD3BFC">
        <w:t>have a thorough understanding of the inspection work</w:t>
      </w:r>
      <w:r>
        <w:t>, so background as inspector will help.</w:t>
      </w:r>
    </w:p>
    <w:p w14:paraId="55B54B29" w14:textId="77777777" w:rsidR="00E74F04" w:rsidRPr="00085BFF" w:rsidRDefault="00B41DB7" w:rsidP="00E74F04">
      <w:pPr>
        <w:numPr>
          <w:ilvl w:val="0"/>
          <w:numId w:val="18"/>
        </w:numPr>
        <w:spacing w:before="100" w:beforeAutospacing="1" w:after="100" w:afterAutospacing="1"/>
        <w:jc w:val="both"/>
      </w:pPr>
      <w:r>
        <w:t>Environ</w:t>
      </w:r>
      <w:r w:rsidRPr="00085BFF">
        <w:t xml:space="preserve">mental protection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5522"/>
        <w:gridCol w:w="2986"/>
      </w:tblGrid>
      <w:tr w:rsidR="00E74F04" w14:paraId="0E4D1520" w14:textId="77777777">
        <w:tc>
          <w:tcPr>
            <w:tcW w:w="0" w:type="auto"/>
            <w:shd w:val="clear" w:color="auto" w:fill="1F3864"/>
          </w:tcPr>
          <w:p w14:paraId="2711399D" w14:textId="77777777" w:rsidR="00E74F04" w:rsidRPr="001B2455" w:rsidRDefault="00B41DB7" w:rsidP="00E74F04">
            <w:pPr>
              <w:spacing w:before="100" w:beforeAutospacing="1" w:after="100" w:afterAutospacing="1"/>
              <w:jc w:val="both"/>
              <w:rPr>
                <w:color w:val="FFFFFF"/>
              </w:rPr>
            </w:pPr>
            <w:r w:rsidRPr="001B2455">
              <w:rPr>
                <w:color w:val="FFFFFF"/>
              </w:rPr>
              <w:t>Training on….</w:t>
            </w:r>
          </w:p>
        </w:tc>
        <w:tc>
          <w:tcPr>
            <w:tcW w:w="0" w:type="auto"/>
            <w:shd w:val="clear" w:color="auto" w:fill="auto"/>
          </w:tcPr>
          <w:p w14:paraId="5ADC0E15" w14:textId="77777777" w:rsidR="00E74F04" w:rsidRDefault="00B41DB7" w:rsidP="00E74F04">
            <w:r w:rsidRPr="00DB2AC6">
              <w:t>Specialization in (changes in) legislation on topics or Environmental issues (air, waste, noise, external safety (incl. Seveso), agriculture, chemicals (incl. Asbestos))</w:t>
            </w:r>
          </w:p>
        </w:tc>
        <w:tc>
          <w:tcPr>
            <w:tcW w:w="0" w:type="auto"/>
            <w:shd w:val="clear" w:color="auto" w:fill="auto"/>
          </w:tcPr>
          <w:p w14:paraId="4715117F" w14:textId="77777777" w:rsidR="00E74F04" w:rsidRDefault="00B41DB7" w:rsidP="00E74F04">
            <w:pPr>
              <w:spacing w:before="100" w:beforeAutospacing="1" w:after="100" w:afterAutospacing="1"/>
            </w:pPr>
            <w:r w:rsidRPr="009B2E4E">
              <w:t xml:space="preserve">Specific </w:t>
            </w:r>
            <w:r>
              <w:t>techniques</w:t>
            </w:r>
            <w:r w:rsidRPr="009B2E4E">
              <w:t xml:space="preserve"> / measurement / BAT</w:t>
            </w:r>
          </w:p>
        </w:tc>
      </w:tr>
      <w:tr w:rsidR="00E74F04" w14:paraId="3A091B0F" w14:textId="77777777">
        <w:tc>
          <w:tcPr>
            <w:tcW w:w="0" w:type="auto"/>
            <w:shd w:val="clear" w:color="auto" w:fill="1F3864"/>
          </w:tcPr>
          <w:p w14:paraId="3E3013E3"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0" w:type="auto"/>
            <w:shd w:val="clear" w:color="auto" w:fill="auto"/>
          </w:tcPr>
          <w:p w14:paraId="5577CC32" w14:textId="77777777" w:rsidR="00E74F04" w:rsidRDefault="00B41DB7" w:rsidP="00E74F04">
            <w:pPr>
              <w:spacing w:before="100" w:beforeAutospacing="1" w:after="100" w:afterAutospacing="1"/>
              <w:jc w:val="both"/>
            </w:pPr>
            <w:r>
              <w:t>MoEPP</w:t>
            </w:r>
          </w:p>
        </w:tc>
        <w:tc>
          <w:tcPr>
            <w:tcW w:w="0" w:type="auto"/>
            <w:shd w:val="clear" w:color="auto" w:fill="auto"/>
          </w:tcPr>
          <w:p w14:paraId="6FE1871B" w14:textId="77777777" w:rsidR="00E74F04" w:rsidRDefault="00B41DB7" w:rsidP="00E74F04">
            <w:pPr>
              <w:spacing w:before="100" w:beforeAutospacing="1" w:after="100" w:afterAutospacing="1"/>
              <w:jc w:val="both"/>
            </w:pPr>
            <w:r>
              <w:t>SEI (or specialist from EU MS if applicable)</w:t>
            </w:r>
          </w:p>
        </w:tc>
      </w:tr>
      <w:tr w:rsidR="00E74F04" w14:paraId="3D1C0B47" w14:textId="77777777">
        <w:tc>
          <w:tcPr>
            <w:tcW w:w="0" w:type="auto"/>
            <w:shd w:val="clear" w:color="auto" w:fill="1F3864"/>
          </w:tcPr>
          <w:p w14:paraId="0A5FD8DB"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0" w:type="auto"/>
            <w:shd w:val="clear" w:color="auto" w:fill="auto"/>
          </w:tcPr>
          <w:p w14:paraId="1A0F0B33" w14:textId="77777777" w:rsidR="00E74F04" w:rsidRDefault="00B41DB7" w:rsidP="00E74F04">
            <w:pPr>
              <w:spacing w:before="100" w:beforeAutospacing="1" w:after="100" w:afterAutospacing="1"/>
              <w:jc w:val="both"/>
            </w:pPr>
            <w:r>
              <w:t>depending on changes in the Law</w:t>
            </w:r>
          </w:p>
        </w:tc>
        <w:tc>
          <w:tcPr>
            <w:tcW w:w="0" w:type="auto"/>
            <w:shd w:val="clear" w:color="auto" w:fill="auto"/>
          </w:tcPr>
          <w:p w14:paraId="4E2D5B80" w14:textId="77777777" w:rsidR="00E74F04" w:rsidRDefault="00B41DB7" w:rsidP="00E74F04">
            <w:pPr>
              <w:spacing w:before="100" w:beforeAutospacing="1" w:after="100" w:afterAutospacing="1"/>
              <w:jc w:val="both"/>
            </w:pPr>
            <w:r>
              <w:t xml:space="preserve">depending on changes  in (EU)legislation or BREF or BBT-conclusions </w:t>
            </w:r>
          </w:p>
        </w:tc>
      </w:tr>
      <w:tr w:rsidR="00E74F04" w14:paraId="64DFEB51" w14:textId="77777777">
        <w:tc>
          <w:tcPr>
            <w:tcW w:w="0" w:type="auto"/>
            <w:shd w:val="clear" w:color="auto" w:fill="1F3864"/>
          </w:tcPr>
          <w:p w14:paraId="77E96B18"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0" w:type="auto"/>
            <w:shd w:val="clear" w:color="auto" w:fill="auto"/>
          </w:tcPr>
          <w:p w14:paraId="50BE82C9" w14:textId="77777777" w:rsidR="00E74F04" w:rsidRDefault="00B41DB7" w:rsidP="00E74F04">
            <w:pPr>
              <w:spacing w:before="100" w:beforeAutospacing="1" w:after="100" w:afterAutospacing="1"/>
              <w:jc w:val="both"/>
            </w:pPr>
            <w:r>
              <w:t>8 hours per topic</w:t>
            </w:r>
          </w:p>
        </w:tc>
        <w:tc>
          <w:tcPr>
            <w:tcW w:w="0" w:type="auto"/>
            <w:shd w:val="clear" w:color="auto" w:fill="auto"/>
          </w:tcPr>
          <w:p w14:paraId="37AC37A8" w14:textId="77777777" w:rsidR="00E74F04" w:rsidRDefault="00B41DB7" w:rsidP="00E74F04">
            <w:pPr>
              <w:spacing w:before="100" w:beforeAutospacing="1" w:after="100" w:afterAutospacing="1"/>
              <w:jc w:val="both"/>
            </w:pPr>
            <w:r>
              <w:t>Max. 8 hours per topic</w:t>
            </w:r>
          </w:p>
        </w:tc>
      </w:tr>
    </w:tbl>
    <w:p w14:paraId="7D53609B" w14:textId="77777777" w:rsidR="00E74F04" w:rsidRDefault="00B41DB7" w:rsidP="00E74F04">
      <w:pPr>
        <w:numPr>
          <w:ilvl w:val="0"/>
          <w:numId w:val="18"/>
        </w:numPr>
        <w:spacing w:before="100" w:beforeAutospacing="1" w:after="100" w:afterAutospacing="1"/>
        <w:jc w:val="both"/>
      </w:pPr>
      <w:r>
        <w:t>Seveso</w:t>
      </w:r>
    </w:p>
    <w:p w14:paraId="02AE26E1" w14:textId="77777777" w:rsidR="00E74F04" w:rsidRDefault="00B41DB7" w:rsidP="00E74F04">
      <w:pPr>
        <w:spacing w:before="100" w:beforeAutospacing="1" w:after="100" w:afterAutospacing="1"/>
        <w:jc w:val="both"/>
      </w:pPr>
      <w:r>
        <w:t>Seveso-inspections are is very specific kind of inspections within the environmental field. The inspectors should know this specific kind of legislation, how to judge a m</w:t>
      </w:r>
      <w:r w:rsidRPr="003216A4">
        <w:t>ajor-accident prevention policy</w:t>
      </w:r>
      <w:r>
        <w:t>, how to handle with d</w:t>
      </w:r>
      <w:r w:rsidRPr="003216A4">
        <w:t>omino effects</w:t>
      </w:r>
      <w:r>
        <w:t>, how to judge  s</w:t>
      </w:r>
      <w:r w:rsidRPr="003216A4">
        <w:t>afety report</w:t>
      </w:r>
      <w:r>
        <w:t>s and</w:t>
      </w:r>
      <w:r w:rsidRPr="003216A4">
        <w:t xml:space="preserve"> </w:t>
      </w:r>
      <w:r>
        <w:t>e</w:t>
      </w:r>
      <w:r w:rsidRPr="003216A4">
        <w:t>mergency plans</w:t>
      </w:r>
      <w:r>
        <w:t xml:space="preserve">.  Inspectors should be experienced IED category 4 (Chemical Industry) Inspectors with a degree in </w:t>
      </w:r>
      <w:r w:rsidRPr="00E74CDE">
        <w:t>process technology</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300"/>
        <w:gridCol w:w="5091"/>
      </w:tblGrid>
      <w:tr w:rsidR="00E74F04" w14:paraId="0022D0B4" w14:textId="77777777">
        <w:tc>
          <w:tcPr>
            <w:tcW w:w="0" w:type="auto"/>
            <w:shd w:val="clear" w:color="auto" w:fill="1F3864"/>
          </w:tcPr>
          <w:p w14:paraId="6E162FEC" w14:textId="77777777" w:rsidR="00E74F04" w:rsidRPr="001B2455" w:rsidRDefault="00B41DB7" w:rsidP="00E74F04">
            <w:pPr>
              <w:spacing w:before="100" w:beforeAutospacing="1" w:after="100" w:afterAutospacing="1"/>
              <w:jc w:val="both"/>
              <w:rPr>
                <w:color w:val="FFFFFF"/>
              </w:rPr>
            </w:pPr>
            <w:r w:rsidRPr="001B2455">
              <w:rPr>
                <w:color w:val="FFFFFF"/>
              </w:rPr>
              <w:t>Training on….</w:t>
            </w:r>
          </w:p>
        </w:tc>
        <w:tc>
          <w:tcPr>
            <w:tcW w:w="0" w:type="auto"/>
            <w:shd w:val="clear" w:color="auto" w:fill="auto"/>
          </w:tcPr>
          <w:p w14:paraId="643954B0" w14:textId="77777777" w:rsidR="00E74F04" w:rsidRDefault="00B41DB7" w:rsidP="00E74F04">
            <w:r>
              <w:t>Legislation</w:t>
            </w:r>
          </w:p>
        </w:tc>
        <w:tc>
          <w:tcPr>
            <w:tcW w:w="0" w:type="auto"/>
            <w:shd w:val="clear" w:color="auto" w:fill="auto"/>
          </w:tcPr>
          <w:p w14:paraId="0672E0B2" w14:textId="77777777" w:rsidR="00E74F04" w:rsidRDefault="00B41DB7" w:rsidP="00E74F04">
            <w:pPr>
              <w:spacing w:before="100" w:beforeAutospacing="1" w:after="100" w:afterAutospacing="1"/>
            </w:pPr>
            <w:r w:rsidRPr="00D462F9">
              <w:t xml:space="preserve">Specific </w:t>
            </w:r>
            <w:r>
              <w:t>techniques</w:t>
            </w:r>
            <w:r w:rsidRPr="00D462F9">
              <w:t xml:space="preserve"> </w:t>
            </w:r>
            <w:r>
              <w:t xml:space="preserve">/ </w:t>
            </w:r>
            <w:r w:rsidRPr="003216A4">
              <w:t>Major-accident prevention policy</w:t>
            </w:r>
            <w:r>
              <w:t xml:space="preserve"> / </w:t>
            </w:r>
            <w:r w:rsidRPr="003216A4">
              <w:t>Safety report</w:t>
            </w:r>
            <w:r>
              <w:t>s</w:t>
            </w:r>
          </w:p>
        </w:tc>
      </w:tr>
      <w:tr w:rsidR="00E74F04" w14:paraId="69837BCE" w14:textId="77777777">
        <w:tc>
          <w:tcPr>
            <w:tcW w:w="0" w:type="auto"/>
            <w:shd w:val="clear" w:color="auto" w:fill="1F3864"/>
          </w:tcPr>
          <w:p w14:paraId="52AD3A2B"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0" w:type="auto"/>
            <w:shd w:val="clear" w:color="auto" w:fill="auto"/>
          </w:tcPr>
          <w:p w14:paraId="5A9D66FA" w14:textId="77777777" w:rsidR="00E74F04" w:rsidRDefault="00B41DB7" w:rsidP="00E74F04">
            <w:pPr>
              <w:spacing w:before="100" w:beforeAutospacing="1" w:after="100" w:afterAutospacing="1"/>
              <w:jc w:val="both"/>
            </w:pPr>
            <w:r>
              <w:t>MoEPP</w:t>
            </w:r>
          </w:p>
        </w:tc>
        <w:tc>
          <w:tcPr>
            <w:tcW w:w="0" w:type="auto"/>
            <w:shd w:val="clear" w:color="auto" w:fill="auto"/>
          </w:tcPr>
          <w:p w14:paraId="63846780" w14:textId="77777777" w:rsidR="00E74F04" w:rsidRDefault="00B41DB7" w:rsidP="00E74F04">
            <w:pPr>
              <w:spacing w:before="100" w:beforeAutospacing="1" w:after="100" w:afterAutospacing="1"/>
              <w:jc w:val="both"/>
            </w:pPr>
            <w:r>
              <w:t>EU specialists</w:t>
            </w:r>
          </w:p>
        </w:tc>
      </w:tr>
      <w:tr w:rsidR="00E74F04" w14:paraId="53724A2A" w14:textId="77777777">
        <w:tc>
          <w:tcPr>
            <w:tcW w:w="0" w:type="auto"/>
            <w:shd w:val="clear" w:color="auto" w:fill="1F3864"/>
          </w:tcPr>
          <w:p w14:paraId="743173A9"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0" w:type="auto"/>
            <w:shd w:val="clear" w:color="auto" w:fill="auto"/>
          </w:tcPr>
          <w:p w14:paraId="282F14D4" w14:textId="77777777" w:rsidR="00E74F04" w:rsidRDefault="00B41DB7" w:rsidP="00E74F04">
            <w:pPr>
              <w:spacing w:before="100" w:beforeAutospacing="1" w:after="100" w:afterAutospacing="1"/>
              <w:jc w:val="both"/>
            </w:pPr>
            <w:r>
              <w:t>Initial session, and after changes in the Law</w:t>
            </w:r>
          </w:p>
        </w:tc>
        <w:tc>
          <w:tcPr>
            <w:tcW w:w="0" w:type="auto"/>
            <w:shd w:val="clear" w:color="auto" w:fill="auto"/>
          </w:tcPr>
          <w:p w14:paraId="313EDB5D" w14:textId="77777777" w:rsidR="00E74F04" w:rsidRDefault="00B41DB7" w:rsidP="00E74F04">
            <w:pPr>
              <w:spacing w:before="100" w:beforeAutospacing="1" w:after="100" w:afterAutospacing="1"/>
              <w:jc w:val="both"/>
            </w:pPr>
            <w:r>
              <w:t>Initial session, and after changes in the Law</w:t>
            </w:r>
          </w:p>
        </w:tc>
      </w:tr>
      <w:tr w:rsidR="00E74F04" w14:paraId="2714AB1C" w14:textId="77777777">
        <w:tc>
          <w:tcPr>
            <w:tcW w:w="0" w:type="auto"/>
            <w:shd w:val="clear" w:color="auto" w:fill="1F3864"/>
          </w:tcPr>
          <w:p w14:paraId="6293FCC1"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0" w:type="auto"/>
            <w:shd w:val="clear" w:color="auto" w:fill="auto"/>
          </w:tcPr>
          <w:p w14:paraId="62546D99" w14:textId="77777777" w:rsidR="00E74F04" w:rsidRDefault="00B41DB7" w:rsidP="00E74F04">
            <w:pPr>
              <w:spacing w:before="100" w:beforeAutospacing="1" w:after="100" w:afterAutospacing="1"/>
              <w:jc w:val="both"/>
            </w:pPr>
            <w:r>
              <w:t>8 hours</w:t>
            </w:r>
          </w:p>
        </w:tc>
        <w:tc>
          <w:tcPr>
            <w:tcW w:w="0" w:type="auto"/>
            <w:shd w:val="clear" w:color="auto" w:fill="auto"/>
          </w:tcPr>
          <w:p w14:paraId="5BFD7F97" w14:textId="77777777" w:rsidR="00E74F04" w:rsidRDefault="00B41DB7" w:rsidP="00E74F04">
            <w:pPr>
              <w:spacing w:before="100" w:beforeAutospacing="1" w:after="100" w:afterAutospacing="1"/>
              <w:jc w:val="both"/>
            </w:pPr>
            <w:r>
              <w:t xml:space="preserve">24 hours for the initial session, and 8 hours after </w:t>
            </w:r>
            <w:r>
              <w:lastRenderedPageBreak/>
              <w:t xml:space="preserve">changes </w:t>
            </w:r>
          </w:p>
        </w:tc>
      </w:tr>
    </w:tbl>
    <w:p w14:paraId="5EF5102F" w14:textId="77777777" w:rsidR="00E74F04" w:rsidRDefault="00B41DB7" w:rsidP="00E74F04">
      <w:pPr>
        <w:numPr>
          <w:ilvl w:val="0"/>
          <w:numId w:val="18"/>
        </w:numPr>
        <w:spacing w:before="100" w:beforeAutospacing="1" w:after="100" w:afterAutospacing="1"/>
        <w:jc w:val="both"/>
        <w:rPr>
          <w:lang w:val="fr-FR"/>
        </w:rPr>
      </w:pPr>
      <w:r w:rsidRPr="00383005">
        <w:rPr>
          <w:lang w:val="fr-FR"/>
        </w:rPr>
        <w:lastRenderedPageBreak/>
        <w:t>Nature(protection)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6033"/>
        <w:gridCol w:w="2452"/>
      </w:tblGrid>
      <w:tr w:rsidR="00E74F04" w14:paraId="2FC052EB" w14:textId="77777777">
        <w:tc>
          <w:tcPr>
            <w:tcW w:w="0" w:type="auto"/>
            <w:shd w:val="clear" w:color="auto" w:fill="1F3864"/>
          </w:tcPr>
          <w:p w14:paraId="7A7AD20F" w14:textId="77777777" w:rsidR="00E74F04" w:rsidRPr="001B2455" w:rsidRDefault="00B41DB7" w:rsidP="00E74F04">
            <w:pPr>
              <w:spacing w:before="100" w:beforeAutospacing="1" w:after="100" w:afterAutospacing="1"/>
              <w:jc w:val="both"/>
              <w:rPr>
                <w:color w:val="FFFFFF"/>
              </w:rPr>
            </w:pPr>
            <w:r w:rsidRPr="001B2455">
              <w:rPr>
                <w:color w:val="FFFFFF"/>
              </w:rPr>
              <w:t>Training on….</w:t>
            </w:r>
          </w:p>
        </w:tc>
        <w:tc>
          <w:tcPr>
            <w:tcW w:w="0" w:type="auto"/>
            <w:shd w:val="clear" w:color="auto" w:fill="auto"/>
          </w:tcPr>
          <w:p w14:paraId="54D9745F" w14:textId="77777777" w:rsidR="00E74F04" w:rsidRDefault="00B41DB7" w:rsidP="00F016D1">
            <w:r>
              <w:t>Changes in s</w:t>
            </w:r>
            <w:r w:rsidRPr="009B2E4E">
              <w:t>pecific legislation</w:t>
            </w:r>
            <w:r>
              <w:t xml:space="preserve"> (Topics: Wild birds, </w:t>
            </w:r>
            <w:r w:rsidR="00F016D1">
              <w:t xml:space="preserve">Natura 2000 / </w:t>
            </w:r>
            <w:r>
              <w:t>Habitats and Zoo Directive and CITES,</w:t>
            </w:r>
            <w:r w:rsidR="00F016D1">
              <w:t xml:space="preserve"> Leghold traps</w:t>
            </w:r>
            <w:r>
              <w:t xml:space="preserve"> and FLEGT EU-regulation)</w:t>
            </w:r>
          </w:p>
        </w:tc>
        <w:tc>
          <w:tcPr>
            <w:tcW w:w="0" w:type="auto"/>
            <w:shd w:val="clear" w:color="auto" w:fill="auto"/>
          </w:tcPr>
          <w:p w14:paraId="35524225" w14:textId="77777777" w:rsidR="00E74F04" w:rsidRDefault="00B41DB7" w:rsidP="00E74F04">
            <w:pPr>
              <w:spacing w:before="100" w:beforeAutospacing="1" w:after="100" w:afterAutospacing="1"/>
            </w:pPr>
            <w:r w:rsidRPr="009B2E4E">
              <w:t xml:space="preserve">Specific </w:t>
            </w:r>
            <w:r>
              <w:t>techniques</w:t>
            </w:r>
            <w:r w:rsidRPr="009B2E4E">
              <w:t xml:space="preserve"> / mea</w:t>
            </w:r>
            <w:r>
              <w:t>surement</w:t>
            </w:r>
          </w:p>
        </w:tc>
      </w:tr>
      <w:tr w:rsidR="00E74F04" w14:paraId="0A0D4EFC" w14:textId="77777777">
        <w:tc>
          <w:tcPr>
            <w:tcW w:w="0" w:type="auto"/>
            <w:shd w:val="clear" w:color="auto" w:fill="1F3864"/>
          </w:tcPr>
          <w:p w14:paraId="0039D42C"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0" w:type="auto"/>
            <w:shd w:val="clear" w:color="auto" w:fill="auto"/>
          </w:tcPr>
          <w:p w14:paraId="458D4472" w14:textId="77777777" w:rsidR="00E74F04" w:rsidRDefault="00B41DB7" w:rsidP="00E74F04">
            <w:pPr>
              <w:spacing w:before="100" w:beforeAutospacing="1" w:after="100" w:afterAutospacing="1"/>
              <w:jc w:val="both"/>
            </w:pPr>
            <w:r>
              <w:t xml:space="preserve">MoEPP, Ministry of </w:t>
            </w:r>
            <w:r w:rsidRPr="00104982">
              <w:rPr>
                <w:highlight w:val="yellow"/>
              </w:rPr>
              <w:t>XXX</w:t>
            </w:r>
            <w:r>
              <w:t>Agriculture, Forestry and Water Economy</w:t>
            </w:r>
          </w:p>
        </w:tc>
        <w:tc>
          <w:tcPr>
            <w:tcW w:w="0" w:type="auto"/>
            <w:shd w:val="clear" w:color="auto" w:fill="auto"/>
          </w:tcPr>
          <w:p w14:paraId="5787A68D" w14:textId="77777777" w:rsidR="00E74F04" w:rsidRDefault="00B41DB7" w:rsidP="00E74F04">
            <w:pPr>
              <w:spacing w:before="100" w:beforeAutospacing="1" w:after="100" w:afterAutospacing="1"/>
              <w:jc w:val="both"/>
            </w:pPr>
            <w:r>
              <w:t>SEI (or specialist from EU MS if applicable)</w:t>
            </w:r>
          </w:p>
        </w:tc>
      </w:tr>
      <w:tr w:rsidR="00E74F04" w14:paraId="6334DAE9" w14:textId="77777777">
        <w:tc>
          <w:tcPr>
            <w:tcW w:w="0" w:type="auto"/>
            <w:shd w:val="clear" w:color="auto" w:fill="1F3864"/>
          </w:tcPr>
          <w:p w14:paraId="3B9BD245"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0" w:type="auto"/>
            <w:shd w:val="clear" w:color="auto" w:fill="auto"/>
          </w:tcPr>
          <w:p w14:paraId="63DE67CC" w14:textId="77777777" w:rsidR="00E74F04" w:rsidRDefault="00B41DB7" w:rsidP="00E74F04">
            <w:pPr>
              <w:spacing w:before="100" w:beforeAutospacing="1" w:after="100" w:afterAutospacing="1"/>
              <w:jc w:val="both"/>
            </w:pPr>
            <w:r>
              <w:t>Depending on changes in the Law</w:t>
            </w:r>
          </w:p>
        </w:tc>
        <w:tc>
          <w:tcPr>
            <w:tcW w:w="0" w:type="auto"/>
            <w:shd w:val="clear" w:color="auto" w:fill="auto"/>
          </w:tcPr>
          <w:p w14:paraId="6640E8EE" w14:textId="77777777" w:rsidR="00E74F04" w:rsidRDefault="00B41DB7" w:rsidP="00E74F04">
            <w:pPr>
              <w:spacing w:before="100" w:beforeAutospacing="1" w:after="100" w:afterAutospacing="1"/>
              <w:jc w:val="both"/>
            </w:pPr>
            <w:r>
              <w:t>Depending on changes in the Law</w:t>
            </w:r>
          </w:p>
        </w:tc>
      </w:tr>
      <w:tr w:rsidR="00E74F04" w14:paraId="51462184" w14:textId="77777777">
        <w:tc>
          <w:tcPr>
            <w:tcW w:w="0" w:type="auto"/>
            <w:shd w:val="clear" w:color="auto" w:fill="1F3864"/>
          </w:tcPr>
          <w:p w14:paraId="7DBEFE6C"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0" w:type="auto"/>
            <w:shd w:val="clear" w:color="auto" w:fill="auto"/>
          </w:tcPr>
          <w:p w14:paraId="23337703" w14:textId="77777777" w:rsidR="00E74F04" w:rsidRDefault="00B41DB7" w:rsidP="00E74F04">
            <w:pPr>
              <w:spacing w:before="100" w:beforeAutospacing="1" w:after="100" w:afterAutospacing="1"/>
              <w:jc w:val="both"/>
            </w:pPr>
            <w:r>
              <w:t>4 hours per topic</w:t>
            </w:r>
          </w:p>
        </w:tc>
        <w:tc>
          <w:tcPr>
            <w:tcW w:w="0" w:type="auto"/>
            <w:shd w:val="clear" w:color="auto" w:fill="auto"/>
          </w:tcPr>
          <w:p w14:paraId="086978A6" w14:textId="77777777" w:rsidR="00E74F04" w:rsidRDefault="00B41DB7" w:rsidP="00E74F04">
            <w:pPr>
              <w:spacing w:before="100" w:beforeAutospacing="1" w:after="100" w:afterAutospacing="1"/>
              <w:jc w:val="both"/>
            </w:pPr>
            <w:r>
              <w:t>4 hours per topic</w:t>
            </w:r>
          </w:p>
        </w:tc>
      </w:tr>
    </w:tbl>
    <w:p w14:paraId="0A809B0D" w14:textId="77777777" w:rsidR="00E74F04" w:rsidRDefault="00B41DB7" w:rsidP="00E74F04">
      <w:pPr>
        <w:numPr>
          <w:ilvl w:val="0"/>
          <w:numId w:val="18"/>
        </w:numPr>
        <w:spacing w:before="100" w:beforeAutospacing="1" w:after="100" w:afterAutospacing="1"/>
        <w:jc w:val="both"/>
        <w:rPr>
          <w:lang w:val="fr-FR"/>
        </w:rPr>
      </w:pPr>
      <w:r w:rsidRPr="00383005">
        <w:rPr>
          <w:lang w:val="fr-FR"/>
        </w:rPr>
        <w:t>Water</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5989"/>
        <w:gridCol w:w="2491"/>
      </w:tblGrid>
      <w:tr w:rsidR="00E74F04" w14:paraId="6EAFA60E" w14:textId="77777777">
        <w:tc>
          <w:tcPr>
            <w:tcW w:w="0" w:type="auto"/>
            <w:shd w:val="clear" w:color="auto" w:fill="1F3864"/>
          </w:tcPr>
          <w:p w14:paraId="02C8E9E3" w14:textId="77777777" w:rsidR="00E74F04" w:rsidRPr="001B2455" w:rsidRDefault="00B41DB7" w:rsidP="00E74F04">
            <w:pPr>
              <w:spacing w:before="100" w:beforeAutospacing="1" w:after="100" w:afterAutospacing="1"/>
              <w:jc w:val="both"/>
              <w:rPr>
                <w:color w:val="FFFFFF"/>
              </w:rPr>
            </w:pPr>
            <w:r w:rsidRPr="001B2455">
              <w:rPr>
                <w:color w:val="FFFFFF"/>
              </w:rPr>
              <w:t>Training on….</w:t>
            </w:r>
          </w:p>
        </w:tc>
        <w:tc>
          <w:tcPr>
            <w:tcW w:w="0" w:type="auto"/>
            <w:shd w:val="clear" w:color="auto" w:fill="auto"/>
          </w:tcPr>
          <w:p w14:paraId="70C16ABA" w14:textId="77777777" w:rsidR="00E74F04" w:rsidRDefault="00B41DB7" w:rsidP="00F016D1">
            <w:r w:rsidRPr="00A257AB">
              <w:rPr>
                <w:lang w:val="en-US"/>
              </w:rPr>
              <w:t xml:space="preserve">Changes in </w:t>
            </w:r>
            <w:r>
              <w:t>s</w:t>
            </w:r>
            <w:r w:rsidRPr="009B2E4E">
              <w:t>pecific legislation</w:t>
            </w:r>
            <w:r>
              <w:t xml:space="preserve"> (topics: waste water, ground water, Nitrate Directive, ground water, water quali</w:t>
            </w:r>
            <w:r w:rsidR="00F016D1">
              <w:t>ty (assurance), Flood directive</w:t>
            </w:r>
            <w:r>
              <w:t>)</w:t>
            </w:r>
          </w:p>
        </w:tc>
        <w:tc>
          <w:tcPr>
            <w:tcW w:w="0" w:type="auto"/>
            <w:shd w:val="clear" w:color="auto" w:fill="auto"/>
          </w:tcPr>
          <w:p w14:paraId="4728436E" w14:textId="77777777" w:rsidR="00E74F04" w:rsidRDefault="00B41DB7" w:rsidP="00E74F04">
            <w:pPr>
              <w:spacing w:before="100" w:beforeAutospacing="1" w:after="100" w:afterAutospacing="1"/>
            </w:pPr>
            <w:r w:rsidRPr="009B2E4E">
              <w:t xml:space="preserve">Specific </w:t>
            </w:r>
            <w:r>
              <w:t>techniques</w:t>
            </w:r>
            <w:r w:rsidRPr="009B2E4E">
              <w:t xml:space="preserve"> / mea</w:t>
            </w:r>
            <w:r>
              <w:t>surement</w:t>
            </w:r>
          </w:p>
        </w:tc>
      </w:tr>
      <w:tr w:rsidR="00E74F04" w14:paraId="0FDB25DB" w14:textId="77777777">
        <w:tc>
          <w:tcPr>
            <w:tcW w:w="0" w:type="auto"/>
            <w:shd w:val="clear" w:color="auto" w:fill="1F3864"/>
          </w:tcPr>
          <w:p w14:paraId="638251C8"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0" w:type="auto"/>
            <w:shd w:val="clear" w:color="auto" w:fill="auto"/>
          </w:tcPr>
          <w:p w14:paraId="198858AD" w14:textId="77777777" w:rsidR="00E74F04" w:rsidRDefault="00B41DB7" w:rsidP="00E74F04">
            <w:pPr>
              <w:spacing w:before="100" w:beforeAutospacing="1" w:after="100" w:afterAutospacing="1"/>
              <w:jc w:val="both"/>
            </w:pPr>
            <w:r>
              <w:t>MoEPP, Ministry of Health, Institute of Public Health, Ministry of Agriculture  and Forestry and Water Economy  (depending on topic)</w:t>
            </w:r>
          </w:p>
        </w:tc>
        <w:tc>
          <w:tcPr>
            <w:tcW w:w="0" w:type="auto"/>
            <w:shd w:val="clear" w:color="auto" w:fill="auto"/>
          </w:tcPr>
          <w:p w14:paraId="1EBE915C" w14:textId="77777777" w:rsidR="00E74F04" w:rsidRDefault="00B41DB7" w:rsidP="00E74F04">
            <w:pPr>
              <w:spacing w:before="100" w:beforeAutospacing="1" w:after="100" w:afterAutospacing="1"/>
              <w:jc w:val="both"/>
            </w:pPr>
            <w:r>
              <w:t>SEI (or specialist from EU MS if applicable)</w:t>
            </w:r>
          </w:p>
        </w:tc>
      </w:tr>
      <w:tr w:rsidR="00E74F04" w14:paraId="19EF9F8C" w14:textId="77777777">
        <w:tc>
          <w:tcPr>
            <w:tcW w:w="0" w:type="auto"/>
            <w:shd w:val="clear" w:color="auto" w:fill="1F3864"/>
          </w:tcPr>
          <w:p w14:paraId="6547F535"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0" w:type="auto"/>
            <w:shd w:val="clear" w:color="auto" w:fill="auto"/>
          </w:tcPr>
          <w:p w14:paraId="1496EA5E" w14:textId="77777777" w:rsidR="00E74F04" w:rsidRDefault="00B41DB7" w:rsidP="00E74F04">
            <w:pPr>
              <w:spacing w:before="100" w:beforeAutospacing="1" w:after="100" w:afterAutospacing="1"/>
              <w:jc w:val="both"/>
            </w:pPr>
            <w:r>
              <w:t>Depending on changes in the Law</w:t>
            </w:r>
          </w:p>
        </w:tc>
        <w:tc>
          <w:tcPr>
            <w:tcW w:w="0" w:type="auto"/>
            <w:shd w:val="clear" w:color="auto" w:fill="auto"/>
          </w:tcPr>
          <w:p w14:paraId="7CA9D224" w14:textId="77777777" w:rsidR="00E74F04" w:rsidRDefault="00B41DB7" w:rsidP="00E74F04">
            <w:pPr>
              <w:spacing w:before="100" w:beforeAutospacing="1" w:after="100" w:afterAutospacing="1"/>
              <w:jc w:val="both"/>
            </w:pPr>
            <w:r>
              <w:t>Depending on changes in the Law</w:t>
            </w:r>
          </w:p>
        </w:tc>
      </w:tr>
      <w:tr w:rsidR="00E74F04" w14:paraId="1CE40532" w14:textId="77777777">
        <w:tc>
          <w:tcPr>
            <w:tcW w:w="0" w:type="auto"/>
            <w:shd w:val="clear" w:color="auto" w:fill="1F3864"/>
          </w:tcPr>
          <w:p w14:paraId="18C88A10"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0" w:type="auto"/>
            <w:shd w:val="clear" w:color="auto" w:fill="auto"/>
          </w:tcPr>
          <w:p w14:paraId="6065573C" w14:textId="77777777" w:rsidR="00E74F04" w:rsidRDefault="00B41DB7" w:rsidP="00E74F04">
            <w:pPr>
              <w:spacing w:before="100" w:beforeAutospacing="1" w:after="100" w:afterAutospacing="1"/>
              <w:jc w:val="both"/>
            </w:pPr>
            <w:r>
              <w:t>4 hours per topic</w:t>
            </w:r>
          </w:p>
        </w:tc>
        <w:tc>
          <w:tcPr>
            <w:tcW w:w="0" w:type="auto"/>
            <w:shd w:val="clear" w:color="auto" w:fill="auto"/>
          </w:tcPr>
          <w:p w14:paraId="2AD08751" w14:textId="77777777" w:rsidR="00E74F04" w:rsidRDefault="00B41DB7" w:rsidP="00E74F04">
            <w:pPr>
              <w:spacing w:before="100" w:beforeAutospacing="1" w:after="100" w:afterAutospacing="1"/>
              <w:jc w:val="both"/>
            </w:pPr>
            <w:r>
              <w:t>4 hours per topic</w:t>
            </w:r>
          </w:p>
        </w:tc>
      </w:tr>
    </w:tbl>
    <w:p w14:paraId="72A80FAD" w14:textId="77777777" w:rsidR="00E74F04" w:rsidRPr="00015DDE" w:rsidRDefault="00B41DB7" w:rsidP="00E74F04">
      <w:pPr>
        <w:numPr>
          <w:ilvl w:val="0"/>
          <w:numId w:val="18"/>
        </w:numPr>
        <w:spacing w:before="100" w:beforeAutospacing="1" w:after="100" w:afterAutospacing="1"/>
        <w:jc w:val="both"/>
      </w:pPr>
      <w:r w:rsidRPr="00015DDE">
        <w:t>Legal Affairs officer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8291"/>
      </w:tblGrid>
      <w:tr w:rsidR="00E74F04" w14:paraId="708FEC15" w14:textId="77777777">
        <w:trPr>
          <w:jc w:val="center"/>
        </w:trPr>
        <w:tc>
          <w:tcPr>
            <w:tcW w:w="668" w:type="pct"/>
            <w:shd w:val="clear" w:color="auto" w:fill="1F3864"/>
          </w:tcPr>
          <w:p w14:paraId="346E48C0" w14:textId="77777777" w:rsidR="00E74F04" w:rsidRPr="001B2455" w:rsidRDefault="00B41DB7" w:rsidP="00E74F04">
            <w:pPr>
              <w:spacing w:before="100" w:beforeAutospacing="1" w:after="100" w:afterAutospacing="1"/>
              <w:jc w:val="both"/>
              <w:rPr>
                <w:color w:val="FFFFFF"/>
              </w:rPr>
            </w:pPr>
            <w:r w:rsidRPr="001B2455">
              <w:rPr>
                <w:color w:val="FFFFFF"/>
              </w:rPr>
              <w:t>Training on…</w:t>
            </w:r>
          </w:p>
        </w:tc>
        <w:tc>
          <w:tcPr>
            <w:tcW w:w="4332" w:type="pct"/>
            <w:shd w:val="clear" w:color="auto" w:fill="auto"/>
          </w:tcPr>
          <w:p w14:paraId="05E9AC9E" w14:textId="77777777" w:rsidR="00E74F04" w:rsidRDefault="00B41DB7" w:rsidP="00E74F04">
            <w:pPr>
              <w:spacing w:before="100" w:beforeAutospacing="1" w:after="100" w:afterAutospacing="1"/>
            </w:pPr>
            <w:r w:rsidRPr="00A257AB">
              <w:rPr>
                <w:lang w:val="en-US"/>
              </w:rPr>
              <w:t xml:space="preserve">Changes in </w:t>
            </w:r>
            <w:r>
              <w:t>s</w:t>
            </w:r>
            <w:r w:rsidRPr="009B2E4E">
              <w:t>pecific legislation</w:t>
            </w:r>
            <w:r>
              <w:t xml:space="preserve"> in the </w:t>
            </w:r>
            <w:r w:rsidRPr="00443592">
              <w:rPr>
                <w:lang w:val="en-US"/>
              </w:rPr>
              <w:t>legal expertise area</w:t>
            </w:r>
          </w:p>
        </w:tc>
      </w:tr>
      <w:tr w:rsidR="00E74F04" w14:paraId="17B20503" w14:textId="77777777">
        <w:trPr>
          <w:jc w:val="center"/>
        </w:trPr>
        <w:tc>
          <w:tcPr>
            <w:tcW w:w="668" w:type="pct"/>
            <w:shd w:val="clear" w:color="auto" w:fill="1F3864"/>
          </w:tcPr>
          <w:p w14:paraId="5C60D4CB"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4332" w:type="pct"/>
            <w:shd w:val="clear" w:color="auto" w:fill="auto"/>
          </w:tcPr>
          <w:p w14:paraId="09D050A2" w14:textId="77777777" w:rsidR="00E74F04" w:rsidRDefault="00B41DB7" w:rsidP="00E74F04">
            <w:pPr>
              <w:spacing w:before="100" w:beforeAutospacing="1" w:after="100" w:afterAutospacing="1"/>
              <w:jc w:val="both"/>
            </w:pPr>
            <w:r>
              <w:t>Ministry of Justice</w:t>
            </w:r>
          </w:p>
        </w:tc>
      </w:tr>
      <w:tr w:rsidR="00E74F04" w14:paraId="6DCAD0D8" w14:textId="77777777">
        <w:trPr>
          <w:jc w:val="center"/>
        </w:trPr>
        <w:tc>
          <w:tcPr>
            <w:tcW w:w="668" w:type="pct"/>
            <w:shd w:val="clear" w:color="auto" w:fill="1F3864"/>
          </w:tcPr>
          <w:p w14:paraId="2376F35F"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4332" w:type="pct"/>
            <w:shd w:val="clear" w:color="auto" w:fill="auto"/>
          </w:tcPr>
          <w:p w14:paraId="25634E98" w14:textId="77777777" w:rsidR="00E74F04" w:rsidRDefault="00B41DB7" w:rsidP="00E74F04">
            <w:pPr>
              <w:spacing w:before="100" w:beforeAutospacing="1" w:after="100" w:afterAutospacing="1"/>
              <w:jc w:val="both"/>
            </w:pPr>
            <w:r>
              <w:t>Depending on changes in the Law</w:t>
            </w:r>
          </w:p>
        </w:tc>
      </w:tr>
      <w:tr w:rsidR="00E74F04" w14:paraId="4F7CFF7B" w14:textId="77777777">
        <w:trPr>
          <w:jc w:val="center"/>
        </w:trPr>
        <w:tc>
          <w:tcPr>
            <w:tcW w:w="668" w:type="pct"/>
            <w:shd w:val="clear" w:color="auto" w:fill="1F3864"/>
          </w:tcPr>
          <w:p w14:paraId="18BACE14"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4332" w:type="pct"/>
            <w:shd w:val="clear" w:color="auto" w:fill="auto"/>
          </w:tcPr>
          <w:p w14:paraId="5180A66A" w14:textId="77777777" w:rsidR="00E74F04" w:rsidRDefault="00B41DB7" w:rsidP="00E74F04">
            <w:pPr>
              <w:spacing w:before="100" w:beforeAutospacing="1" w:after="100" w:afterAutospacing="1"/>
              <w:jc w:val="both"/>
            </w:pPr>
            <w:r>
              <w:t xml:space="preserve">Max. 8 hours </w:t>
            </w:r>
          </w:p>
        </w:tc>
      </w:tr>
    </w:tbl>
    <w:p w14:paraId="0961FCC3" w14:textId="77777777" w:rsidR="00E74F04" w:rsidRPr="00443592" w:rsidRDefault="00E74F04" w:rsidP="00E74F04">
      <w:pPr>
        <w:spacing w:before="100" w:beforeAutospacing="1" w:after="100" w:afterAutospacing="1"/>
        <w:ind w:left="1428" w:firstLine="696"/>
        <w:jc w:val="both"/>
        <w:rPr>
          <w:lang w:val="en-US"/>
        </w:rPr>
      </w:pPr>
    </w:p>
    <w:p w14:paraId="0F2A679C" w14:textId="77777777" w:rsidR="00E74F04" w:rsidRPr="006C411C" w:rsidRDefault="00B41DB7" w:rsidP="00E74F04">
      <w:pPr>
        <w:pStyle w:val="Heading2"/>
        <w:numPr>
          <w:ilvl w:val="1"/>
          <w:numId w:val="32"/>
        </w:numPr>
      </w:pPr>
      <w:bookmarkStart w:id="52" w:name="_Toc430359226"/>
      <w:bookmarkStart w:id="53" w:name="_Toc307315083"/>
      <w:bookmarkStart w:id="54" w:name="_Toc433714418"/>
      <w:r w:rsidRPr="006C411C">
        <w:t>Sampling (water, soil, </w:t>
      </w:r>
      <w:bookmarkEnd w:id="52"/>
      <w:r w:rsidRPr="006C411C">
        <w:t>noise</w:t>
      </w:r>
      <w:r>
        <w:t>,</w:t>
      </w:r>
      <w:r w:rsidRPr="006C411C">
        <w:t xml:space="preserve"> waste, air, odour)</w:t>
      </w:r>
      <w:bookmarkEnd w:id="53"/>
      <w:bookmarkEnd w:id="54"/>
    </w:p>
    <w:p w14:paraId="68D589EF" w14:textId="77777777" w:rsidR="00E74F04" w:rsidRDefault="00B41DB7" w:rsidP="00E74F04">
      <w:pPr>
        <w:spacing w:before="100" w:beforeAutospacing="1" w:after="100" w:afterAutospacing="1"/>
        <w:jc w:val="both"/>
      </w:pPr>
      <w:r w:rsidRPr="00D84DDC">
        <w:t xml:space="preserve">Legislation changes, </w:t>
      </w:r>
      <w:r>
        <w:t>as well as protocols and insights. T</w:t>
      </w:r>
      <w:r w:rsidRPr="00D84DDC">
        <w:t xml:space="preserve">herefore </w:t>
      </w:r>
      <w:r>
        <w:t xml:space="preserve">attention </w:t>
      </w:r>
      <w:r w:rsidRPr="00D84DDC">
        <w:t>needs to be paid</w:t>
      </w:r>
      <w:r>
        <w:t xml:space="preserve"> to the subject of sampling.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5275"/>
      </w:tblGrid>
      <w:tr w:rsidR="00E74F04" w14:paraId="1CED848B" w14:textId="77777777">
        <w:tc>
          <w:tcPr>
            <w:tcW w:w="0" w:type="auto"/>
            <w:shd w:val="clear" w:color="auto" w:fill="1F3864"/>
          </w:tcPr>
          <w:p w14:paraId="631993DA" w14:textId="77777777" w:rsidR="00E74F04" w:rsidRPr="001B2455" w:rsidRDefault="00B41DB7" w:rsidP="00E74F04">
            <w:pPr>
              <w:spacing w:before="100" w:beforeAutospacing="1" w:after="100" w:afterAutospacing="1"/>
              <w:jc w:val="both"/>
              <w:rPr>
                <w:color w:val="FFFFFF"/>
              </w:rPr>
            </w:pPr>
            <w:r w:rsidRPr="001B2455">
              <w:rPr>
                <w:color w:val="FFFFFF"/>
              </w:rPr>
              <w:lastRenderedPageBreak/>
              <w:t>Training on…</w:t>
            </w:r>
          </w:p>
        </w:tc>
        <w:tc>
          <w:tcPr>
            <w:tcW w:w="0" w:type="auto"/>
            <w:shd w:val="clear" w:color="auto" w:fill="auto"/>
          </w:tcPr>
          <w:p w14:paraId="6749FFF7" w14:textId="77777777" w:rsidR="00E74F04" w:rsidRDefault="00B41DB7" w:rsidP="00E74F04">
            <w:pPr>
              <w:spacing w:before="100" w:beforeAutospacing="1" w:after="100" w:afterAutospacing="1"/>
            </w:pPr>
            <w:r>
              <w:t xml:space="preserve">Sampling (including </w:t>
            </w:r>
            <w:r w:rsidRPr="00D036DF">
              <w:t>water, soil, noise</w:t>
            </w:r>
            <w:r>
              <w:t xml:space="preserve">, </w:t>
            </w:r>
            <w:r w:rsidRPr="00D036DF">
              <w:t xml:space="preserve">(waste, air, </w:t>
            </w:r>
            <w:r w:rsidRPr="00A820D9">
              <w:t>odour)</w:t>
            </w:r>
          </w:p>
        </w:tc>
      </w:tr>
      <w:tr w:rsidR="00E74F04" w14:paraId="72656932" w14:textId="77777777">
        <w:tc>
          <w:tcPr>
            <w:tcW w:w="0" w:type="auto"/>
            <w:shd w:val="clear" w:color="auto" w:fill="1F3864"/>
          </w:tcPr>
          <w:p w14:paraId="5F028BDB"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0" w:type="auto"/>
            <w:shd w:val="clear" w:color="auto" w:fill="auto"/>
          </w:tcPr>
          <w:p w14:paraId="7FBC35B5" w14:textId="77777777" w:rsidR="00E74F04" w:rsidRDefault="00B41DB7" w:rsidP="00E74F04">
            <w:pPr>
              <w:spacing w:before="100" w:beforeAutospacing="1" w:after="100" w:afterAutospacing="1"/>
              <w:jc w:val="both"/>
            </w:pPr>
            <w:r>
              <w:t>EU specialists</w:t>
            </w:r>
          </w:p>
        </w:tc>
      </w:tr>
      <w:tr w:rsidR="00E74F04" w14:paraId="04EA4874" w14:textId="77777777">
        <w:tc>
          <w:tcPr>
            <w:tcW w:w="0" w:type="auto"/>
            <w:shd w:val="clear" w:color="auto" w:fill="1F3864"/>
          </w:tcPr>
          <w:p w14:paraId="37819A87"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0" w:type="auto"/>
            <w:shd w:val="clear" w:color="auto" w:fill="auto"/>
          </w:tcPr>
          <w:p w14:paraId="0211EE29" w14:textId="77777777" w:rsidR="00E74F04" w:rsidRDefault="00B41DB7" w:rsidP="00E74F04">
            <w:pPr>
              <w:spacing w:before="100" w:beforeAutospacing="1" w:after="100" w:afterAutospacing="1"/>
              <w:jc w:val="both"/>
            </w:pPr>
            <w:r>
              <w:t>Once</w:t>
            </w:r>
          </w:p>
        </w:tc>
      </w:tr>
      <w:tr w:rsidR="00E74F04" w14:paraId="072D57C3" w14:textId="77777777">
        <w:tc>
          <w:tcPr>
            <w:tcW w:w="0" w:type="auto"/>
            <w:shd w:val="clear" w:color="auto" w:fill="1F3864"/>
          </w:tcPr>
          <w:p w14:paraId="2AEA4E67"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0" w:type="auto"/>
            <w:shd w:val="clear" w:color="auto" w:fill="auto"/>
          </w:tcPr>
          <w:p w14:paraId="79CEA217" w14:textId="77777777" w:rsidR="00E74F04" w:rsidRDefault="00B41DB7" w:rsidP="00E74F04">
            <w:pPr>
              <w:spacing w:before="100" w:beforeAutospacing="1" w:after="100" w:afterAutospacing="1"/>
              <w:jc w:val="both"/>
            </w:pPr>
            <w:r w:rsidRPr="00F315D1">
              <w:t>4 Hours / module</w:t>
            </w:r>
          </w:p>
        </w:tc>
      </w:tr>
    </w:tbl>
    <w:p w14:paraId="718C9866" w14:textId="77777777" w:rsidR="00E74F04" w:rsidRPr="00A04778" w:rsidRDefault="00E74F04" w:rsidP="00E74F04">
      <w:pPr>
        <w:spacing w:before="100" w:beforeAutospacing="1" w:after="100" w:afterAutospacing="1"/>
        <w:jc w:val="both"/>
      </w:pPr>
    </w:p>
    <w:p w14:paraId="39BF629D" w14:textId="77777777" w:rsidR="00E74F04" w:rsidRPr="006C411C" w:rsidRDefault="00B41DB7" w:rsidP="00E74F04">
      <w:pPr>
        <w:pStyle w:val="Heading2"/>
        <w:numPr>
          <w:ilvl w:val="1"/>
          <w:numId w:val="32"/>
        </w:numPr>
      </w:pPr>
      <w:bookmarkStart w:id="55" w:name="_Toc430359227"/>
      <w:bookmarkStart w:id="56" w:name="_Toc307315084"/>
      <w:bookmarkStart w:id="57" w:name="_Toc433714419"/>
      <w:r w:rsidRPr="006C411C">
        <w:t>IT</w:t>
      </w:r>
      <w:bookmarkEnd w:id="55"/>
      <w:bookmarkEnd w:id="56"/>
      <w:bookmarkEnd w:id="57"/>
    </w:p>
    <w:p w14:paraId="7E36E7B0" w14:textId="77777777" w:rsidR="00E74F04" w:rsidRDefault="00B41DB7" w:rsidP="00E74F04">
      <w:pPr>
        <w:spacing w:before="100" w:beforeAutospacing="1" w:after="100" w:afterAutospacing="1"/>
        <w:jc w:val="both"/>
      </w:pPr>
      <w:r w:rsidRPr="00A56099">
        <w:t xml:space="preserve">The </w:t>
      </w:r>
      <w:r>
        <w:t xml:space="preserve">BPMS will be adjusted/updated in the time, mostly on request of the SEI. So the SEI should be in the lead to notify all inspectors about the changes.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662"/>
      </w:tblGrid>
      <w:tr w:rsidR="00E74F04" w14:paraId="3B94ADCF" w14:textId="77777777">
        <w:tc>
          <w:tcPr>
            <w:tcW w:w="0" w:type="auto"/>
            <w:shd w:val="clear" w:color="auto" w:fill="1F3864"/>
          </w:tcPr>
          <w:p w14:paraId="1B635628" w14:textId="77777777" w:rsidR="00E74F04" w:rsidRPr="001B2455" w:rsidRDefault="00B41DB7" w:rsidP="00E74F04">
            <w:pPr>
              <w:spacing w:before="100" w:beforeAutospacing="1" w:after="100" w:afterAutospacing="1"/>
              <w:jc w:val="both"/>
              <w:rPr>
                <w:color w:val="FFFFFF"/>
              </w:rPr>
            </w:pPr>
            <w:r w:rsidRPr="001B2455">
              <w:rPr>
                <w:color w:val="FFFFFF"/>
              </w:rPr>
              <w:t>Training on…</w:t>
            </w:r>
          </w:p>
        </w:tc>
        <w:tc>
          <w:tcPr>
            <w:tcW w:w="0" w:type="auto"/>
            <w:shd w:val="clear" w:color="auto" w:fill="auto"/>
          </w:tcPr>
          <w:p w14:paraId="4CED02E3" w14:textId="77777777" w:rsidR="00E74F04" w:rsidRDefault="00B41DB7" w:rsidP="00E74F04">
            <w:pPr>
              <w:spacing w:before="100" w:beforeAutospacing="1" w:after="100" w:afterAutospacing="1"/>
            </w:pPr>
            <w:r>
              <w:t>Detailed knowledge of BMPS (changes)</w:t>
            </w:r>
          </w:p>
        </w:tc>
      </w:tr>
      <w:tr w:rsidR="00E74F04" w14:paraId="79E90F50" w14:textId="77777777">
        <w:tc>
          <w:tcPr>
            <w:tcW w:w="0" w:type="auto"/>
            <w:shd w:val="clear" w:color="auto" w:fill="1F3864"/>
          </w:tcPr>
          <w:p w14:paraId="51DCB4E4"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0" w:type="auto"/>
            <w:shd w:val="clear" w:color="auto" w:fill="auto"/>
          </w:tcPr>
          <w:p w14:paraId="1B146EBD" w14:textId="77777777" w:rsidR="00E74F04" w:rsidRDefault="00B41DB7" w:rsidP="00E74F04">
            <w:pPr>
              <w:spacing w:before="100" w:beforeAutospacing="1" w:after="100" w:afterAutospacing="1"/>
              <w:jc w:val="both"/>
            </w:pPr>
            <w:r>
              <w:t>SEI</w:t>
            </w:r>
          </w:p>
        </w:tc>
      </w:tr>
      <w:tr w:rsidR="00E74F04" w14:paraId="7DE47401" w14:textId="77777777">
        <w:tc>
          <w:tcPr>
            <w:tcW w:w="0" w:type="auto"/>
            <w:shd w:val="clear" w:color="auto" w:fill="1F3864"/>
          </w:tcPr>
          <w:p w14:paraId="7CFD7B47"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0" w:type="auto"/>
            <w:shd w:val="clear" w:color="auto" w:fill="auto"/>
          </w:tcPr>
          <w:p w14:paraId="236F3F84" w14:textId="77777777" w:rsidR="00E74F04" w:rsidRDefault="00B41DB7" w:rsidP="00E74F04">
            <w:pPr>
              <w:spacing w:before="100" w:beforeAutospacing="1" w:after="100" w:afterAutospacing="1"/>
              <w:jc w:val="both"/>
            </w:pPr>
            <w:r>
              <w:t>Depending on changes in the system. Could also be short written instruction memo</w:t>
            </w:r>
          </w:p>
        </w:tc>
      </w:tr>
      <w:tr w:rsidR="00E74F04" w14:paraId="67F2FDE2" w14:textId="77777777">
        <w:tc>
          <w:tcPr>
            <w:tcW w:w="0" w:type="auto"/>
            <w:shd w:val="clear" w:color="auto" w:fill="1F3864"/>
          </w:tcPr>
          <w:p w14:paraId="40434E63"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0" w:type="auto"/>
            <w:shd w:val="clear" w:color="auto" w:fill="auto"/>
          </w:tcPr>
          <w:p w14:paraId="712307E6" w14:textId="77777777" w:rsidR="00E74F04" w:rsidRDefault="00B41DB7" w:rsidP="00E74F04">
            <w:pPr>
              <w:spacing w:before="100" w:beforeAutospacing="1" w:after="100" w:afterAutospacing="1"/>
              <w:jc w:val="both"/>
            </w:pPr>
            <w:r>
              <w:t>Maximum 4 hours</w:t>
            </w:r>
          </w:p>
        </w:tc>
      </w:tr>
    </w:tbl>
    <w:p w14:paraId="7002C6B4" w14:textId="77777777" w:rsidR="00E74F04" w:rsidRPr="00443592" w:rsidRDefault="00E74F04" w:rsidP="00E74F04">
      <w:pPr>
        <w:spacing w:before="100" w:beforeAutospacing="1" w:after="100" w:afterAutospacing="1"/>
        <w:jc w:val="both"/>
        <w:rPr>
          <w:lang w:val="en-US"/>
        </w:rPr>
      </w:pPr>
    </w:p>
    <w:p w14:paraId="358DCE0B" w14:textId="77777777" w:rsidR="00E74F04" w:rsidRPr="00B033BA" w:rsidRDefault="00B41DB7" w:rsidP="00E74F04">
      <w:pPr>
        <w:pStyle w:val="Heading2"/>
        <w:numPr>
          <w:ilvl w:val="1"/>
          <w:numId w:val="32"/>
        </w:numPr>
      </w:pPr>
      <w:bookmarkStart w:id="58" w:name="_Toc430359228"/>
      <w:bookmarkStart w:id="59" w:name="_Toc307315085"/>
      <w:bookmarkStart w:id="60" w:name="_Toc433714420"/>
      <w:r w:rsidRPr="006C411C">
        <w:t>Skills</w:t>
      </w:r>
      <w:bookmarkEnd w:id="58"/>
      <w:bookmarkEnd w:id="59"/>
      <w:bookmarkEnd w:id="60"/>
    </w:p>
    <w:p w14:paraId="1C265025" w14:textId="0674C4F7" w:rsidR="00E74F04" w:rsidRPr="00B033BA" w:rsidRDefault="00B41DB7" w:rsidP="00E74F04">
      <w:pPr>
        <w:jc w:val="both"/>
      </w:pPr>
      <w:r w:rsidRPr="00B033BA">
        <w:t xml:space="preserve">Not only knowledge should be a point of attention during permanent education, also the skills of an inspector should be continuously improved. Also </w:t>
      </w:r>
      <w:r>
        <w:t>depending on the</w:t>
      </w:r>
      <w:r w:rsidRPr="00B033BA">
        <w:t xml:space="preserve"> kind of inspectors some skills are more important th</w:t>
      </w:r>
      <w:r>
        <w:t>a</w:t>
      </w:r>
      <w:r w:rsidRPr="00B033BA">
        <w:t xml:space="preserve">n </w:t>
      </w:r>
      <w:r>
        <w:t>others</w:t>
      </w:r>
      <w:r w:rsidRPr="00B033BA">
        <w:t>.</w:t>
      </w:r>
      <w:r>
        <w:t xml:space="preserve"> These skills could also be trained every 5-10 years</w:t>
      </w:r>
      <w:r w:rsidR="00E74F04">
        <w:t>, either by attending the course on skills together with new inspection staff, or a more specific training to improve some of these aspects:</w:t>
      </w:r>
    </w:p>
    <w:p w14:paraId="04DD4E3F" w14:textId="77777777" w:rsidR="00E74F04" w:rsidRPr="00B033BA" w:rsidRDefault="00B41DB7" w:rsidP="00E74F04">
      <w:pPr>
        <w:numPr>
          <w:ilvl w:val="0"/>
          <w:numId w:val="35"/>
        </w:numPr>
      </w:pPr>
      <w:r w:rsidRPr="00B033BA">
        <w:t>Oral expression</w:t>
      </w:r>
    </w:p>
    <w:p w14:paraId="390F8035" w14:textId="77777777" w:rsidR="00E74F04" w:rsidRPr="00B033BA" w:rsidRDefault="00B41DB7" w:rsidP="00E74F04">
      <w:pPr>
        <w:numPr>
          <w:ilvl w:val="0"/>
          <w:numId w:val="35"/>
        </w:numPr>
      </w:pPr>
      <w:r w:rsidRPr="00B033BA">
        <w:t>Written communication skills</w:t>
      </w:r>
    </w:p>
    <w:p w14:paraId="22B6495F" w14:textId="77777777" w:rsidR="00E74F04" w:rsidRPr="00B033BA" w:rsidRDefault="00B41DB7" w:rsidP="00E74F04">
      <w:pPr>
        <w:numPr>
          <w:ilvl w:val="0"/>
          <w:numId w:val="35"/>
        </w:numPr>
      </w:pPr>
      <w:r w:rsidRPr="00B033BA">
        <w:t>Team working</w:t>
      </w:r>
    </w:p>
    <w:p w14:paraId="46298C5D" w14:textId="77777777" w:rsidR="00E74F04" w:rsidRPr="00B033BA" w:rsidRDefault="00B41DB7" w:rsidP="00E74F04">
      <w:pPr>
        <w:numPr>
          <w:ilvl w:val="0"/>
          <w:numId w:val="35"/>
        </w:numPr>
      </w:pPr>
      <w:r w:rsidRPr="00B033BA">
        <w:t>Flexibility</w:t>
      </w:r>
    </w:p>
    <w:p w14:paraId="42FAB73C" w14:textId="77777777" w:rsidR="00E74F04" w:rsidRPr="00B033BA" w:rsidRDefault="00B41DB7" w:rsidP="00E74F04">
      <w:pPr>
        <w:numPr>
          <w:ilvl w:val="0"/>
          <w:numId w:val="35"/>
        </w:numPr>
      </w:pPr>
      <w:r w:rsidRPr="00B033BA">
        <w:t>Costumer focus</w:t>
      </w:r>
    </w:p>
    <w:p w14:paraId="27543E68" w14:textId="77777777" w:rsidR="00E74F04" w:rsidRPr="00B033BA" w:rsidRDefault="00B41DB7" w:rsidP="00E74F04">
      <w:pPr>
        <w:numPr>
          <w:ilvl w:val="0"/>
          <w:numId w:val="35"/>
        </w:numPr>
      </w:pPr>
      <w:r w:rsidRPr="00B033BA">
        <w:t>Accuracy</w:t>
      </w:r>
    </w:p>
    <w:p w14:paraId="65EAEBCD" w14:textId="77777777" w:rsidR="00E74F04" w:rsidRPr="00B033BA" w:rsidRDefault="00B41DB7" w:rsidP="00E74F04">
      <w:pPr>
        <w:numPr>
          <w:ilvl w:val="0"/>
          <w:numId w:val="35"/>
        </w:numPr>
      </w:pPr>
      <w:r w:rsidRPr="00B033BA">
        <w:t>Analysing problems</w:t>
      </w:r>
    </w:p>
    <w:p w14:paraId="00651761" w14:textId="77777777" w:rsidR="00E74F04" w:rsidRPr="00B033BA" w:rsidRDefault="00B41DB7" w:rsidP="00E74F04">
      <w:pPr>
        <w:numPr>
          <w:ilvl w:val="0"/>
          <w:numId w:val="35"/>
        </w:numPr>
      </w:pPr>
      <w:r w:rsidRPr="00B033BA">
        <w:t>Independence</w:t>
      </w:r>
    </w:p>
    <w:p w14:paraId="413E9A09" w14:textId="77777777" w:rsidR="00E74F04" w:rsidRDefault="00B41DB7" w:rsidP="00E74F04">
      <w:pPr>
        <w:numPr>
          <w:ilvl w:val="0"/>
          <w:numId w:val="35"/>
        </w:numPr>
      </w:pPr>
      <w:r>
        <w:t>Ethic princip</w:t>
      </w:r>
      <w:r w:rsidRPr="00B033BA">
        <w:t>l</w:t>
      </w:r>
      <w:r>
        <w:t>e</w:t>
      </w:r>
      <w:r w:rsidRPr="00B033BA">
        <w:t>s</w:t>
      </w:r>
    </w:p>
    <w:p w14:paraId="19A83526" w14:textId="35F6C4A4" w:rsidR="00E74F04" w:rsidRDefault="00F55542" w:rsidP="00E74F04">
      <w:r>
        <w:lastRenderedPageBreak/>
        <w:t>In case that a</w:t>
      </w:r>
      <w:r w:rsidR="00B41DB7">
        <w:t xml:space="preserve"> Knowledge Centre</w:t>
      </w:r>
      <w:r w:rsidR="00E74F04">
        <w:t xml:space="preserve"> (see section 6)</w:t>
      </w:r>
      <w:r>
        <w:t xml:space="preserve"> will be established, for the staff composing it, it will be required as well to learn on how to train other staff (how to become effective trainers).</w:t>
      </w:r>
      <w:r w:rsidR="00B41DB7">
        <w:t xml:space="preserve"> </w:t>
      </w:r>
    </w:p>
    <w:p w14:paraId="0B27C7A2" w14:textId="77777777" w:rsidR="00E74F04" w:rsidRDefault="00E74F04" w:rsidP="00E74F04"/>
    <w:p w14:paraId="10224B8D" w14:textId="77777777" w:rsidR="00E74F04" w:rsidRPr="00B033BA" w:rsidRDefault="00B41DB7" w:rsidP="00E74F04">
      <w:pPr>
        <w:pStyle w:val="Heading2"/>
        <w:numPr>
          <w:ilvl w:val="1"/>
          <w:numId w:val="32"/>
        </w:numPr>
      </w:pPr>
      <w:bookmarkStart w:id="61" w:name="_Toc433210665"/>
      <w:bookmarkStart w:id="62" w:name="_Toc307315086"/>
      <w:bookmarkStart w:id="63" w:name="_Toc433714421"/>
      <w:r>
        <w:t>Technical English and relevant reference documents in English</w:t>
      </w:r>
      <w:bookmarkEnd w:id="61"/>
      <w:bookmarkEnd w:id="62"/>
      <w:bookmarkEnd w:id="63"/>
    </w:p>
    <w:p w14:paraId="0EB90E75" w14:textId="77777777" w:rsidR="00E74F04" w:rsidRDefault="00B41DB7" w:rsidP="00E74F04">
      <w:pPr>
        <w:spacing w:before="100" w:beforeAutospacing="1" w:after="100" w:afterAutospacing="1"/>
        <w:jc w:val="both"/>
      </w:pPr>
      <w:r>
        <w:t>Relevant technical information is nowadays available through internet in English language. Thus, English knowledge opens the access to very useful documents and guidelines that can support the job of the environmental inspectors. It is good as well to provide information about new relevant technical documents available on the internet which may be used by inspectors as a reference.</w:t>
      </w:r>
      <w:r w:rsidRPr="00F0403F">
        <w:t xml:space="preserve"> </w:t>
      </w:r>
    </w:p>
    <w:tbl>
      <w:tblPr>
        <w:tblW w:w="46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7476"/>
      </w:tblGrid>
      <w:tr w:rsidR="00E74F04" w14:paraId="70D987FA" w14:textId="77777777">
        <w:trPr>
          <w:jc w:val="center"/>
        </w:trPr>
        <w:tc>
          <w:tcPr>
            <w:tcW w:w="772" w:type="pct"/>
            <w:shd w:val="clear" w:color="auto" w:fill="1F3864"/>
          </w:tcPr>
          <w:p w14:paraId="6C6C54C0" w14:textId="77777777" w:rsidR="00E74F04" w:rsidRPr="001B2455" w:rsidRDefault="00B41DB7" w:rsidP="00E74F04">
            <w:pPr>
              <w:spacing w:before="100" w:beforeAutospacing="1" w:after="100" w:afterAutospacing="1"/>
              <w:jc w:val="both"/>
              <w:rPr>
                <w:color w:val="FFFFFF"/>
              </w:rPr>
            </w:pPr>
            <w:r w:rsidRPr="001B2455">
              <w:rPr>
                <w:color w:val="FFFFFF"/>
              </w:rPr>
              <w:t>Training on…</w:t>
            </w:r>
          </w:p>
        </w:tc>
        <w:tc>
          <w:tcPr>
            <w:tcW w:w="4228" w:type="pct"/>
            <w:shd w:val="clear" w:color="auto" w:fill="auto"/>
          </w:tcPr>
          <w:p w14:paraId="12FC3713" w14:textId="77777777" w:rsidR="00E74F04" w:rsidRDefault="00B41DB7" w:rsidP="00E74F04">
            <w:pPr>
              <w:spacing w:before="100" w:beforeAutospacing="1" w:after="100" w:afterAutospacing="1"/>
            </w:pPr>
            <w:r>
              <w:t xml:space="preserve">Technical English related to the work of inspectors, and overview of new relevant technical documents available on the internet </w:t>
            </w:r>
          </w:p>
        </w:tc>
      </w:tr>
      <w:tr w:rsidR="00E74F04" w14:paraId="378BE9DC" w14:textId="77777777">
        <w:trPr>
          <w:jc w:val="center"/>
        </w:trPr>
        <w:tc>
          <w:tcPr>
            <w:tcW w:w="772" w:type="pct"/>
            <w:shd w:val="clear" w:color="auto" w:fill="1F3864"/>
          </w:tcPr>
          <w:p w14:paraId="644264E0" w14:textId="77777777" w:rsidR="00E74F04" w:rsidRPr="001B2455" w:rsidRDefault="00B41DB7" w:rsidP="00E74F04">
            <w:pPr>
              <w:spacing w:before="100" w:beforeAutospacing="1" w:after="100" w:afterAutospacing="1"/>
              <w:jc w:val="both"/>
              <w:rPr>
                <w:color w:val="FFFFFF"/>
              </w:rPr>
            </w:pPr>
            <w:r w:rsidRPr="001B2455">
              <w:rPr>
                <w:color w:val="FFFFFF"/>
              </w:rPr>
              <w:t>Presented by</w:t>
            </w:r>
          </w:p>
        </w:tc>
        <w:tc>
          <w:tcPr>
            <w:tcW w:w="4228" w:type="pct"/>
            <w:shd w:val="clear" w:color="auto" w:fill="auto"/>
          </w:tcPr>
          <w:p w14:paraId="6224C44F" w14:textId="77777777" w:rsidR="00E74F04" w:rsidRDefault="00B41DB7" w:rsidP="00E74F04">
            <w:pPr>
              <w:spacing w:before="100" w:beforeAutospacing="1" w:after="100" w:afterAutospacing="1"/>
              <w:jc w:val="both"/>
            </w:pPr>
            <w:r>
              <w:t>SEI</w:t>
            </w:r>
          </w:p>
        </w:tc>
      </w:tr>
      <w:tr w:rsidR="00E74F04" w14:paraId="765CC0B0" w14:textId="77777777">
        <w:trPr>
          <w:jc w:val="center"/>
        </w:trPr>
        <w:tc>
          <w:tcPr>
            <w:tcW w:w="772" w:type="pct"/>
            <w:shd w:val="clear" w:color="auto" w:fill="1F3864"/>
          </w:tcPr>
          <w:p w14:paraId="0D976AA0" w14:textId="77777777" w:rsidR="00E74F04" w:rsidRPr="001B2455" w:rsidRDefault="00B41DB7" w:rsidP="00E74F04">
            <w:pPr>
              <w:spacing w:before="100" w:beforeAutospacing="1" w:after="100" w:afterAutospacing="1"/>
              <w:jc w:val="both"/>
              <w:rPr>
                <w:color w:val="FFFFFF"/>
              </w:rPr>
            </w:pPr>
            <w:r w:rsidRPr="001B2455">
              <w:rPr>
                <w:color w:val="FFFFFF"/>
              </w:rPr>
              <w:t>Frequency</w:t>
            </w:r>
          </w:p>
        </w:tc>
        <w:tc>
          <w:tcPr>
            <w:tcW w:w="4228" w:type="pct"/>
            <w:shd w:val="clear" w:color="auto" w:fill="auto"/>
          </w:tcPr>
          <w:p w14:paraId="04E23D77" w14:textId="77777777" w:rsidR="00E74F04" w:rsidRDefault="00B41DB7" w:rsidP="00E74F04">
            <w:pPr>
              <w:spacing w:before="100" w:beforeAutospacing="1" w:after="100" w:afterAutospacing="1"/>
              <w:jc w:val="both"/>
            </w:pPr>
            <w:r>
              <w:t>Annual</w:t>
            </w:r>
          </w:p>
        </w:tc>
      </w:tr>
      <w:tr w:rsidR="00E74F04" w14:paraId="18A5846F" w14:textId="77777777">
        <w:trPr>
          <w:jc w:val="center"/>
        </w:trPr>
        <w:tc>
          <w:tcPr>
            <w:tcW w:w="772" w:type="pct"/>
            <w:shd w:val="clear" w:color="auto" w:fill="1F3864"/>
          </w:tcPr>
          <w:p w14:paraId="5F59248F" w14:textId="77777777" w:rsidR="00E74F04" w:rsidRPr="001B2455" w:rsidRDefault="00B41DB7" w:rsidP="00E74F04">
            <w:pPr>
              <w:spacing w:before="100" w:beforeAutospacing="1" w:after="100" w:afterAutospacing="1"/>
              <w:jc w:val="both"/>
              <w:rPr>
                <w:color w:val="FFFFFF"/>
              </w:rPr>
            </w:pPr>
            <w:r w:rsidRPr="001B2455">
              <w:rPr>
                <w:color w:val="FFFFFF"/>
              </w:rPr>
              <w:t>Duration</w:t>
            </w:r>
          </w:p>
        </w:tc>
        <w:tc>
          <w:tcPr>
            <w:tcW w:w="4228" w:type="pct"/>
            <w:shd w:val="clear" w:color="auto" w:fill="auto"/>
          </w:tcPr>
          <w:p w14:paraId="79DC6F44" w14:textId="77777777" w:rsidR="00E74F04" w:rsidRDefault="00B41DB7" w:rsidP="00E74F04">
            <w:pPr>
              <w:spacing w:before="100" w:beforeAutospacing="1" w:after="100" w:afterAutospacing="1"/>
              <w:jc w:val="both"/>
            </w:pPr>
            <w:r>
              <w:t>Maximum 4 hours</w:t>
            </w:r>
          </w:p>
        </w:tc>
      </w:tr>
    </w:tbl>
    <w:p w14:paraId="20D64C33" w14:textId="77777777" w:rsidR="00E74F04" w:rsidRDefault="00B41DB7" w:rsidP="00E74F04">
      <w:r>
        <w:t xml:space="preserve">  </w:t>
      </w:r>
    </w:p>
    <w:p w14:paraId="58360B01" w14:textId="77777777" w:rsidR="00E74F04" w:rsidRDefault="00E74F04" w:rsidP="00E74F04"/>
    <w:p w14:paraId="2C511455" w14:textId="77777777" w:rsidR="00E74F04" w:rsidRDefault="00B41DB7" w:rsidP="00E74F04">
      <w:r>
        <w:br w:type="page"/>
      </w:r>
    </w:p>
    <w:p w14:paraId="3D85DB18" w14:textId="77777777" w:rsidR="00E74F04" w:rsidRDefault="00B41DB7" w:rsidP="00E74F04">
      <w:pPr>
        <w:pStyle w:val="Heading1"/>
        <w:numPr>
          <w:ilvl w:val="0"/>
          <w:numId w:val="32"/>
        </w:numPr>
      </w:pPr>
      <w:bookmarkStart w:id="64" w:name="_Toc430359229"/>
      <w:bookmarkStart w:id="65" w:name="_Toc307315087"/>
      <w:bookmarkStart w:id="66" w:name="_Toc433714422"/>
      <w:r>
        <w:lastRenderedPageBreak/>
        <w:t>Use of training opportunities available through EU and regional networks</w:t>
      </w:r>
      <w:bookmarkEnd w:id="64"/>
      <w:bookmarkEnd w:id="65"/>
      <w:bookmarkEnd w:id="66"/>
      <w:r>
        <w:t xml:space="preserve"> </w:t>
      </w:r>
    </w:p>
    <w:p w14:paraId="5332F5DE" w14:textId="77777777" w:rsidR="00E74F04" w:rsidRPr="00D54309" w:rsidRDefault="00B41DB7" w:rsidP="00E74F04">
      <w:pPr>
        <w:spacing w:after="0"/>
        <w:jc w:val="both"/>
      </w:pPr>
      <w:r w:rsidRPr="00D54309">
        <w:t>The SEI</w:t>
      </w:r>
      <w:r>
        <w:t>, for the purpose of aligning with EU standards and best practices</w:t>
      </w:r>
      <w:r w:rsidRPr="00D54309">
        <w:t xml:space="preserve"> </w:t>
      </w:r>
      <w:r>
        <w:t>its</w:t>
      </w:r>
      <w:r w:rsidRPr="00D54309">
        <w:t xml:space="preserve"> planning, reporting, data management, procedures and </w:t>
      </w:r>
      <w:r>
        <w:t xml:space="preserve">to ensure permanent </w:t>
      </w:r>
      <w:r w:rsidRPr="00D54309">
        <w:t>education of all environment</w:t>
      </w:r>
      <w:r>
        <w:t>al inspectors should be orient</w:t>
      </w:r>
      <w:r w:rsidRPr="00D54309">
        <w:t xml:space="preserve">ed also to EU </w:t>
      </w:r>
      <w:r>
        <w:t xml:space="preserve">and other external </w:t>
      </w:r>
      <w:r w:rsidRPr="00D54309">
        <w:t>sources of technical and financial assistance available to Macedonian environmental administration like TAIEX, IPA programmes, bilateral / donors assistance, regional cooperation and assistance and cross-border cooperation.</w:t>
      </w:r>
    </w:p>
    <w:p w14:paraId="650F30CB" w14:textId="77777777" w:rsidR="00E74F04" w:rsidRPr="00D54309" w:rsidRDefault="00E74F04" w:rsidP="00E74F04">
      <w:pPr>
        <w:spacing w:after="0"/>
        <w:jc w:val="both"/>
      </w:pPr>
    </w:p>
    <w:p w14:paraId="12CFD236" w14:textId="77777777" w:rsidR="00E74F04" w:rsidRPr="00D54309" w:rsidRDefault="00B41DB7" w:rsidP="00E74F04">
      <w:pPr>
        <w:spacing w:after="0"/>
        <w:jc w:val="both"/>
      </w:pPr>
      <w:r w:rsidRPr="00D54309">
        <w:t>Permanent opportunities for</w:t>
      </w:r>
      <w:r>
        <w:t xml:space="preserve"> the</w:t>
      </w:r>
      <w:r w:rsidRPr="00D54309">
        <w:t xml:space="preserve"> ins</w:t>
      </w:r>
      <w:r>
        <w:t>pector</w:t>
      </w:r>
      <w:r w:rsidRPr="00D54309">
        <w:t>s</w:t>
      </w:r>
      <w:r>
        <w:t>’</w:t>
      </w:r>
      <w:r w:rsidRPr="00D54309">
        <w:t xml:space="preserve"> capacity building process </w:t>
      </w:r>
      <w:r>
        <w:t xml:space="preserve">(e.g. </w:t>
      </w:r>
      <w:r w:rsidRPr="00D54309">
        <w:t>training</w:t>
      </w:r>
      <w:r>
        <w:t>)</w:t>
      </w:r>
      <w:r w:rsidRPr="00D54309">
        <w:t xml:space="preserve"> are also available through different EU, regional and other networks and forums.</w:t>
      </w:r>
    </w:p>
    <w:p w14:paraId="49C01BC3" w14:textId="77777777" w:rsidR="00E74F04" w:rsidRPr="00D54309" w:rsidRDefault="00E74F04" w:rsidP="00E74F04">
      <w:pPr>
        <w:jc w:val="both"/>
      </w:pPr>
    </w:p>
    <w:p w14:paraId="69F5DFE1" w14:textId="77777777" w:rsidR="00E74F04" w:rsidRPr="00D54309" w:rsidRDefault="00B41DB7" w:rsidP="00E74F04">
      <w:pPr>
        <w:pStyle w:val="Heading2"/>
        <w:numPr>
          <w:ilvl w:val="1"/>
          <w:numId w:val="32"/>
        </w:numPr>
      </w:pPr>
      <w:bookmarkStart w:id="67" w:name="_Toc307315088"/>
      <w:bookmarkStart w:id="68" w:name="_Toc433714423"/>
      <w:r w:rsidRPr="00D54309">
        <w:t>EU assistance programmes</w:t>
      </w:r>
      <w:bookmarkEnd w:id="67"/>
      <w:bookmarkEnd w:id="68"/>
    </w:p>
    <w:p w14:paraId="189AA4FD" w14:textId="77777777" w:rsidR="00E74F04" w:rsidRDefault="00B41DB7" w:rsidP="00E74F04">
      <w:pPr>
        <w:pStyle w:val="Heading3"/>
        <w:numPr>
          <w:ilvl w:val="2"/>
          <w:numId w:val="32"/>
        </w:numPr>
      </w:pPr>
      <w:bookmarkStart w:id="69" w:name="_Toc307315089"/>
      <w:bookmarkStart w:id="70" w:name="_Toc433714424"/>
      <w:r>
        <w:t>TAIEX</w:t>
      </w:r>
      <w:bookmarkEnd w:id="69"/>
      <w:bookmarkEnd w:id="70"/>
    </w:p>
    <w:p w14:paraId="7FB8471D" w14:textId="77777777" w:rsidR="00E74F04" w:rsidRPr="00D54309" w:rsidRDefault="00B41DB7" w:rsidP="00E74F04">
      <w:pPr>
        <w:jc w:val="both"/>
      </w:pPr>
      <w:r w:rsidRPr="00D54309">
        <w:t>TAIEX is the Technical Assistance and Information Exchange instrument of the European Commission. TAIEX supports public administrations with regard to the approximation, application and enforcement of EU legislation as well as facilitating the sharing of EU best practices. It is largely needs-driven and delivers appropriate tailor-made expertise to address issues at short notice in three ways:</w:t>
      </w:r>
    </w:p>
    <w:p w14:paraId="5B8D0F21" w14:textId="77777777" w:rsidR="00E74F04" w:rsidRPr="00D54309" w:rsidRDefault="00B41DB7" w:rsidP="00E74F04">
      <w:pPr>
        <w:numPr>
          <w:ilvl w:val="0"/>
          <w:numId w:val="20"/>
        </w:numPr>
        <w:jc w:val="both"/>
      </w:pPr>
      <w:r w:rsidRPr="00D54309">
        <w:t>Workshops: EU Member State experts present specific areas of EU legislation in workshops to a large number of beneficiary officials.</w:t>
      </w:r>
    </w:p>
    <w:p w14:paraId="4D8A5EE5" w14:textId="77777777" w:rsidR="00E74F04" w:rsidRPr="00D54309" w:rsidRDefault="00B41DB7" w:rsidP="00E74F04">
      <w:pPr>
        <w:numPr>
          <w:ilvl w:val="0"/>
          <w:numId w:val="20"/>
        </w:numPr>
        <w:jc w:val="both"/>
      </w:pPr>
      <w:r w:rsidRPr="00D54309">
        <w:t>Expert missions: EU Member States expert(s) are sent to the beneficiary administration to provide in-depth advice on the transposition, implementation or enforcement of a specific part of EU legislation.</w:t>
      </w:r>
    </w:p>
    <w:p w14:paraId="50676556" w14:textId="77777777" w:rsidR="00E74F04" w:rsidRPr="00D54309" w:rsidRDefault="00B41DB7" w:rsidP="00E74F04">
      <w:pPr>
        <w:numPr>
          <w:ilvl w:val="0"/>
          <w:numId w:val="20"/>
        </w:numPr>
        <w:jc w:val="both"/>
      </w:pPr>
      <w:r w:rsidRPr="00D54309">
        <w:t>Study visits: a group of three practitioners from a beneficiary administration take part in a study visit to an EU Member State’s administration.</w:t>
      </w:r>
    </w:p>
    <w:p w14:paraId="29A76E88" w14:textId="77777777" w:rsidR="00E74F04" w:rsidRPr="00D54309" w:rsidRDefault="00B41DB7" w:rsidP="00E74F04">
      <w:pPr>
        <w:jc w:val="both"/>
      </w:pPr>
      <w:r w:rsidRPr="00D54309">
        <w:t xml:space="preserve">The TAIEX mandate to provide assistance covers among others </w:t>
      </w:r>
      <w:r w:rsidRPr="00D54309">
        <w:rPr>
          <w:b/>
          <w:u w:val="single"/>
        </w:rPr>
        <w:t xml:space="preserve">the </w:t>
      </w:r>
      <w:r>
        <w:rPr>
          <w:b/>
          <w:u w:val="single"/>
        </w:rPr>
        <w:t>Republic of Macedonia</w:t>
      </w:r>
      <w:r>
        <w:t>.</w:t>
      </w:r>
    </w:p>
    <w:p w14:paraId="17482C87" w14:textId="77777777" w:rsidR="00E74F04" w:rsidRPr="00D54309" w:rsidRDefault="00B41DB7" w:rsidP="00E74F04">
      <w:pPr>
        <w:jc w:val="both"/>
      </w:pPr>
      <w:r w:rsidRPr="00D54309">
        <w:t xml:space="preserve">TAIEX assistance is open mainly to civil servants working in central public administrations; Judiciary sector and </w:t>
      </w:r>
      <w:r w:rsidRPr="00D54309">
        <w:rPr>
          <w:u w:val="single"/>
        </w:rPr>
        <w:t>law enforcement authorities.</w:t>
      </w:r>
    </w:p>
    <w:p w14:paraId="46E0F7B5" w14:textId="77777777" w:rsidR="00E74F04" w:rsidRPr="00D54309" w:rsidRDefault="00B41DB7" w:rsidP="00E74F04">
      <w:pPr>
        <w:jc w:val="both"/>
        <w:rPr>
          <w:u w:val="single"/>
        </w:rPr>
      </w:pPr>
      <w:r w:rsidRPr="00D54309">
        <w:t xml:space="preserve">Officials in line Ministries dealing with community legislation, staff from regulatory </w:t>
      </w:r>
      <w:r w:rsidRPr="00D54309">
        <w:rPr>
          <w:u w:val="single"/>
        </w:rPr>
        <w:t>or supervisory bodies and inspectorates,</w:t>
      </w:r>
      <w:r w:rsidRPr="00D54309">
        <w:t xml:space="preserve"> officials in notified bodies which implement or enforce legislation as well as officials in Parliaments, the Judiciary and Law Enforcement Agencies, </w:t>
      </w:r>
      <w:r w:rsidRPr="00D54309">
        <w:rPr>
          <w:u w:val="single"/>
        </w:rPr>
        <w:t>can introduce requests for TAIEX assistance.</w:t>
      </w:r>
    </w:p>
    <w:p w14:paraId="3F8BAB3A" w14:textId="77777777" w:rsidR="00E74F04" w:rsidRPr="00D54309" w:rsidRDefault="00B41DB7" w:rsidP="00E74F04">
      <w:pPr>
        <w:jc w:val="both"/>
      </w:pPr>
      <w:r w:rsidRPr="00D54309">
        <w:t>Classical TAIEX assistance or support via the Environment and Climate Regional Accession Network (ECRAN) is provide</w:t>
      </w:r>
      <w:r>
        <w:t>d</w:t>
      </w:r>
      <w:r w:rsidRPr="00D54309">
        <w:t xml:space="preserve"> to </w:t>
      </w:r>
      <w:r>
        <w:t>the</w:t>
      </w:r>
      <w:r w:rsidRPr="00D54309">
        <w:t xml:space="preserve"> beneficiaries in all fields covered by the environmental legislation (air quality, </w:t>
      </w:r>
      <w:r w:rsidRPr="00D54309">
        <w:lastRenderedPageBreak/>
        <w:t xml:space="preserve">waste management, nature protection, chemicals, industrial pollution and climate change, </w:t>
      </w:r>
      <w:r w:rsidRPr="00D54309">
        <w:rPr>
          <w:u w:val="single"/>
        </w:rPr>
        <w:t>including cross - cutting issues for environmental inspectorates</w:t>
      </w:r>
      <w:r w:rsidRPr="00D54309">
        <w:t>).</w:t>
      </w:r>
    </w:p>
    <w:p w14:paraId="6C34AD0E" w14:textId="77777777" w:rsidR="00E74F04" w:rsidRDefault="00B41DB7" w:rsidP="00E74F04">
      <w:pPr>
        <w:jc w:val="both"/>
      </w:pPr>
      <w:r w:rsidRPr="00D54309">
        <w:t xml:space="preserve">Based on </w:t>
      </w:r>
      <w:r>
        <w:t>the corresponding</w:t>
      </w:r>
      <w:r w:rsidRPr="00D54309">
        <w:t xml:space="preserve"> SEI</w:t>
      </w:r>
      <w:r>
        <w:t>’s</w:t>
      </w:r>
      <w:r w:rsidRPr="00D54309">
        <w:t xml:space="preserve"> </w:t>
      </w:r>
      <w:r>
        <w:t>multi</w:t>
      </w:r>
      <w:r w:rsidRPr="00D54309">
        <w:t xml:space="preserve">annual training programme with related </w:t>
      </w:r>
      <w:r w:rsidRPr="00D54309">
        <w:rPr>
          <w:i/>
        </w:rPr>
        <w:t>curricula</w:t>
      </w:r>
      <w:r>
        <w:t>,</w:t>
      </w:r>
      <w:r w:rsidRPr="00D54309">
        <w:rPr>
          <w:i/>
        </w:rPr>
        <w:t xml:space="preserve"> </w:t>
      </w:r>
      <w:r>
        <w:t>SEI’s I</w:t>
      </w:r>
      <w:r w:rsidRPr="00D54309">
        <w:t xml:space="preserve">nternal Service </w:t>
      </w:r>
      <w:r>
        <w:t xml:space="preserve">should </w:t>
      </w:r>
      <w:r w:rsidRPr="00D54309">
        <w:t>explore</w:t>
      </w:r>
      <w:r>
        <w:t xml:space="preserve"> financial sources</w:t>
      </w:r>
      <w:r w:rsidRPr="00D54309">
        <w:t xml:space="preserve">, </w:t>
      </w:r>
      <w:r>
        <w:t>including</w:t>
      </w:r>
      <w:r w:rsidRPr="00D54309">
        <w:t xml:space="preserve"> planned national budget as well as all EU available sources of technical assistance and financial resources. </w:t>
      </w:r>
    </w:p>
    <w:p w14:paraId="3BDFDBE3" w14:textId="77777777" w:rsidR="00E74F04" w:rsidRDefault="00B41DB7" w:rsidP="00E74F04">
      <w:pPr>
        <w:jc w:val="both"/>
      </w:pPr>
      <w:r w:rsidRPr="00D54309">
        <w:t>TAIEX assistance is a ver</w:t>
      </w:r>
      <w:r>
        <w:t>y effective tool, topics-</w:t>
      </w:r>
      <w:r w:rsidRPr="00D54309">
        <w:t>oriented</w:t>
      </w:r>
      <w:r>
        <w:t>,</w:t>
      </w:r>
      <w:r w:rsidRPr="00D54309">
        <w:t xml:space="preserve"> </w:t>
      </w:r>
      <w:r>
        <w:t>so</w:t>
      </w:r>
      <w:r w:rsidRPr="00D54309">
        <w:t xml:space="preserve"> SEI will be able using this source of assistance </w:t>
      </w:r>
      <w:r>
        <w:t xml:space="preserve">to address </w:t>
      </w:r>
      <w:r w:rsidRPr="00D54309">
        <w:t>specific problems and improve the inspector’s knowledge and skills</w:t>
      </w:r>
      <w:r>
        <w:t>,</w:t>
      </w:r>
      <w:r w:rsidRPr="00D54309">
        <w:t xml:space="preserve"> preferably through expert missions and workshops. TAIEX assistance can also be used </w:t>
      </w:r>
      <w:r>
        <w:t>to improve</w:t>
      </w:r>
      <w:r w:rsidRPr="00D54309">
        <w:t xml:space="preserve"> the “Train the Trainers” system that is </w:t>
      </w:r>
      <w:r>
        <w:t>expected</w:t>
      </w:r>
      <w:r w:rsidRPr="00D54309">
        <w:t xml:space="preserve"> to be establish</w:t>
      </w:r>
      <w:r>
        <w:t>ed</w:t>
      </w:r>
      <w:r w:rsidRPr="00D54309">
        <w:t xml:space="preserve"> within the </w:t>
      </w:r>
      <w:r w:rsidRPr="006E41F3">
        <w:t>SEI’s Coordination Sector</w:t>
      </w:r>
      <w:r w:rsidRPr="00D54309">
        <w:t>.</w:t>
      </w:r>
    </w:p>
    <w:p w14:paraId="1603593A" w14:textId="77777777" w:rsidR="00E74F04" w:rsidRPr="00D54309" w:rsidRDefault="00B41DB7" w:rsidP="00E74F04">
      <w:pPr>
        <w:spacing w:after="0" w:line="240" w:lineRule="auto"/>
        <w:jc w:val="both"/>
      </w:pPr>
      <w:r w:rsidRPr="00D54309">
        <w:t>Participation on Macedonian inspectors in networks like</w:t>
      </w:r>
      <w:r>
        <w:t xml:space="preserve"> </w:t>
      </w:r>
      <w:r w:rsidRPr="003F6FA4">
        <w:rPr>
          <w:b/>
        </w:rPr>
        <w:t xml:space="preserve">the </w:t>
      </w:r>
      <w:r w:rsidRPr="00D54309">
        <w:rPr>
          <w:b/>
        </w:rPr>
        <w:t>International Network for Environmental Compliance and Enforcement (INECE),</w:t>
      </w:r>
      <w:r w:rsidRPr="00D54309">
        <w:t xml:space="preserve"> </w:t>
      </w:r>
      <w:r w:rsidRPr="00D54309">
        <w:rPr>
          <w:b/>
        </w:rPr>
        <w:t>Interpol, Europol, EnviCrimeNet and THEMIS</w:t>
      </w:r>
      <w:r>
        <w:rPr>
          <w:b/>
        </w:rPr>
        <w:t xml:space="preserve"> (see section 5.2)</w:t>
      </w:r>
      <w:r w:rsidRPr="00D54309">
        <w:rPr>
          <w:b/>
        </w:rPr>
        <w:t xml:space="preserve"> is supported through available EU TAIEX financial assistance.</w:t>
      </w:r>
      <w:r w:rsidRPr="00D54309">
        <w:t xml:space="preserve"> </w:t>
      </w:r>
    </w:p>
    <w:p w14:paraId="1982BDAB" w14:textId="77777777" w:rsidR="00E74F04" w:rsidRPr="00D54309" w:rsidRDefault="00E74F04" w:rsidP="00E74F04">
      <w:pPr>
        <w:jc w:val="both"/>
      </w:pPr>
    </w:p>
    <w:p w14:paraId="47B31A6B" w14:textId="77777777" w:rsidR="00E74F04" w:rsidRDefault="00B41DB7" w:rsidP="00E74F04">
      <w:pPr>
        <w:pStyle w:val="Heading3"/>
        <w:numPr>
          <w:ilvl w:val="2"/>
          <w:numId w:val="32"/>
        </w:numPr>
      </w:pPr>
      <w:bookmarkStart w:id="71" w:name="_Toc307315090"/>
      <w:bookmarkStart w:id="72" w:name="_Toc433714425"/>
      <w:r>
        <w:t>IPA</w:t>
      </w:r>
      <w:bookmarkEnd w:id="71"/>
      <w:bookmarkEnd w:id="72"/>
    </w:p>
    <w:p w14:paraId="3D0957C8" w14:textId="77777777" w:rsidR="00E74F04" w:rsidRPr="00D54309" w:rsidRDefault="00B41DB7" w:rsidP="00E74F04">
      <w:pPr>
        <w:jc w:val="both"/>
      </w:pPr>
      <w:r>
        <w:t xml:space="preserve">The </w:t>
      </w:r>
      <w:r w:rsidRPr="00D54309">
        <w:t>Instrument for Pre-Accession Assistance (IPA</w:t>
      </w:r>
      <w:r>
        <w:t>)</w:t>
      </w:r>
      <w:r>
        <w:rPr>
          <w:rStyle w:val="FootnoteReference"/>
        </w:rPr>
        <w:footnoteReference w:id="4"/>
      </w:r>
      <w:r>
        <w:t xml:space="preserve"> </w:t>
      </w:r>
      <w:r w:rsidRPr="00D54309">
        <w:t>is made u</w:t>
      </w:r>
      <w:r>
        <w:t>p of five different components:</w:t>
      </w:r>
    </w:p>
    <w:p w14:paraId="2A79767D" w14:textId="77777777" w:rsidR="00E74F04" w:rsidRPr="00D54309" w:rsidRDefault="00B41DB7" w:rsidP="00E74F04">
      <w:pPr>
        <w:numPr>
          <w:ilvl w:val="0"/>
          <w:numId w:val="21"/>
        </w:numPr>
        <w:spacing w:after="0" w:line="240" w:lineRule="auto"/>
        <w:jc w:val="both"/>
      </w:pPr>
      <w:r w:rsidRPr="00D54309">
        <w:t>Assistance for transition and institution building;</w:t>
      </w:r>
    </w:p>
    <w:p w14:paraId="10C3634B" w14:textId="77777777" w:rsidR="00E74F04" w:rsidRPr="00D54309" w:rsidRDefault="00B41DB7" w:rsidP="00E74F04">
      <w:pPr>
        <w:numPr>
          <w:ilvl w:val="0"/>
          <w:numId w:val="21"/>
        </w:numPr>
        <w:spacing w:after="0" w:line="240" w:lineRule="auto"/>
        <w:jc w:val="both"/>
      </w:pPr>
      <w:r w:rsidRPr="00D54309">
        <w:t>Cross-border cooperation (with EU Member States and other countries eligible for IPA);</w:t>
      </w:r>
    </w:p>
    <w:p w14:paraId="32C4EB78" w14:textId="77777777" w:rsidR="00E74F04" w:rsidRPr="00D54309" w:rsidRDefault="00B41DB7" w:rsidP="00E74F04">
      <w:pPr>
        <w:numPr>
          <w:ilvl w:val="0"/>
          <w:numId w:val="21"/>
        </w:numPr>
        <w:spacing w:after="0" w:line="240" w:lineRule="auto"/>
        <w:jc w:val="both"/>
      </w:pPr>
      <w:r w:rsidRPr="00D54309">
        <w:t>Regional development (transport, environment, regional and economic development);</w:t>
      </w:r>
    </w:p>
    <w:p w14:paraId="478A2F6A" w14:textId="77777777" w:rsidR="00E74F04" w:rsidRPr="00D54309" w:rsidRDefault="00B41DB7" w:rsidP="00E74F04">
      <w:pPr>
        <w:numPr>
          <w:ilvl w:val="0"/>
          <w:numId w:val="21"/>
        </w:numPr>
        <w:spacing w:after="0" w:line="240" w:lineRule="auto"/>
        <w:jc w:val="both"/>
      </w:pPr>
      <w:r w:rsidRPr="00D54309">
        <w:t>Human resources (strengthening human capital and combating exclusion);</w:t>
      </w:r>
    </w:p>
    <w:p w14:paraId="1B49C0AA" w14:textId="77777777" w:rsidR="00E74F04" w:rsidRPr="00D54309" w:rsidRDefault="00B41DB7" w:rsidP="00E74F04">
      <w:pPr>
        <w:numPr>
          <w:ilvl w:val="0"/>
          <w:numId w:val="21"/>
        </w:numPr>
        <w:spacing w:after="0" w:line="240" w:lineRule="auto"/>
        <w:jc w:val="both"/>
      </w:pPr>
      <w:r w:rsidRPr="00D54309">
        <w:t>Rural development.</w:t>
      </w:r>
    </w:p>
    <w:p w14:paraId="7770F459" w14:textId="77777777" w:rsidR="00E74F04" w:rsidRPr="00D54309" w:rsidRDefault="00E74F04" w:rsidP="00E74F04">
      <w:pPr>
        <w:spacing w:after="0" w:line="240" w:lineRule="auto"/>
        <w:jc w:val="both"/>
      </w:pPr>
    </w:p>
    <w:p w14:paraId="435AFC2F" w14:textId="77777777" w:rsidR="00E74F04" w:rsidRPr="00D54309" w:rsidRDefault="00B41DB7" w:rsidP="00E74F04">
      <w:pPr>
        <w:spacing w:after="0" w:line="240" w:lineRule="auto"/>
        <w:jc w:val="both"/>
      </w:pPr>
      <w:r>
        <w:t>The Republic of Macedonia, as EU candidate country, is eligible for all five components.</w:t>
      </w:r>
    </w:p>
    <w:p w14:paraId="148968AD" w14:textId="77777777" w:rsidR="00E74F04" w:rsidRDefault="00E74F04" w:rsidP="00E74F04">
      <w:pPr>
        <w:spacing w:after="0" w:line="240" w:lineRule="auto"/>
        <w:jc w:val="both"/>
      </w:pPr>
    </w:p>
    <w:p w14:paraId="768160E7" w14:textId="77777777" w:rsidR="00E74F04" w:rsidRDefault="00B41DB7" w:rsidP="00E74F04">
      <w:pPr>
        <w:spacing w:after="0" w:line="240" w:lineRule="auto"/>
        <w:jc w:val="both"/>
      </w:pPr>
      <w:r>
        <w:t xml:space="preserve">SEI must ensure in the upcoming period an </w:t>
      </w:r>
      <w:r w:rsidRPr="000728A0">
        <w:rPr>
          <w:u w:val="single"/>
        </w:rPr>
        <w:t>effective internal service</w:t>
      </w:r>
      <w:r>
        <w:t xml:space="preserve"> to feed the </w:t>
      </w:r>
      <w:r w:rsidRPr="009300BE">
        <w:rPr>
          <w:i/>
        </w:rPr>
        <w:t>EU project pipeline</w:t>
      </w:r>
      <w:r>
        <w:rPr>
          <w:i/>
        </w:rPr>
        <w:t xml:space="preserve"> </w:t>
      </w:r>
      <w:r w:rsidRPr="009300BE">
        <w:t xml:space="preserve">in order </w:t>
      </w:r>
      <w:r w:rsidRPr="000728A0">
        <w:rPr>
          <w:u w:val="single"/>
        </w:rPr>
        <w:t>to</w:t>
      </w:r>
      <w:r w:rsidRPr="000728A0">
        <w:rPr>
          <w:i/>
          <w:u w:val="single"/>
        </w:rPr>
        <w:t xml:space="preserve"> </w:t>
      </w:r>
      <w:r w:rsidRPr="000728A0">
        <w:rPr>
          <w:u w:val="single"/>
        </w:rPr>
        <w:t>have a proper number of tailor made proposals for future EU projects</w:t>
      </w:r>
      <w:r w:rsidRPr="009300BE">
        <w:t xml:space="preserve"> in the field of environmental inspection and enforcement</w:t>
      </w:r>
      <w:r>
        <w:t xml:space="preserve">. The option to establish within SEI a Project Implementation Unit (PIU) and different Project Teams (PT) under the responsibility of a SEI Senior Programme Officer (SPO) should be further explored in cooperation with the EU Delegation to the Republic of Macedonia and with the Central Financing and Contracting Department (CFCD). </w:t>
      </w:r>
    </w:p>
    <w:p w14:paraId="5C6F76A0" w14:textId="77777777" w:rsidR="00E74F04" w:rsidRDefault="00E74F04" w:rsidP="00E74F04">
      <w:pPr>
        <w:spacing w:after="0" w:line="240" w:lineRule="auto"/>
        <w:jc w:val="both"/>
      </w:pPr>
    </w:p>
    <w:p w14:paraId="3B26C9F1" w14:textId="77777777" w:rsidR="00E74F04" w:rsidRDefault="00B41DB7" w:rsidP="00E74F04">
      <w:pPr>
        <w:spacing w:after="0" w:line="240" w:lineRule="auto"/>
        <w:jc w:val="both"/>
        <w:rPr>
          <w:b/>
          <w:u w:val="single"/>
        </w:rPr>
      </w:pPr>
      <w:r>
        <w:t xml:space="preserve">Opportunities available through IPA are multiple and diverse. Recent experience in new EU Member States shows that a </w:t>
      </w:r>
      <w:r w:rsidRPr="00CF0606">
        <w:rPr>
          <w:i/>
        </w:rPr>
        <w:t>project pipeline</w:t>
      </w:r>
      <w:r>
        <w:rPr>
          <w:i/>
        </w:rPr>
        <w:t xml:space="preserve"> </w:t>
      </w:r>
      <w:r w:rsidRPr="00CF0606">
        <w:t xml:space="preserve">based </w:t>
      </w:r>
      <w:r>
        <w:t xml:space="preserve">on own identified problems and obstacles in performance leads to good </w:t>
      </w:r>
      <w:r w:rsidRPr="00CF0606">
        <w:t>tailor</w:t>
      </w:r>
      <w:r>
        <w:t>-</w:t>
      </w:r>
      <w:r w:rsidRPr="00CF0606">
        <w:t>made proposals for projects</w:t>
      </w:r>
      <w:r>
        <w:t xml:space="preserve"> to be financed within different EU assistance in forms of Technical Assistance (TA) or Twinning / Twinning Light Projects.</w:t>
      </w:r>
    </w:p>
    <w:p w14:paraId="5A1DF904" w14:textId="77777777" w:rsidR="00E74F04" w:rsidRPr="00D54309" w:rsidRDefault="00B41DB7" w:rsidP="00E74F04">
      <w:pPr>
        <w:pStyle w:val="Heading2"/>
        <w:numPr>
          <w:ilvl w:val="1"/>
          <w:numId w:val="32"/>
        </w:numPr>
      </w:pPr>
      <w:bookmarkStart w:id="73" w:name="_Toc307315091"/>
      <w:bookmarkStart w:id="74" w:name="_Toc433714426"/>
      <w:r w:rsidRPr="00D54309">
        <w:lastRenderedPageBreak/>
        <w:t>EU, regional and other networks and forums</w:t>
      </w:r>
      <w:bookmarkEnd w:id="73"/>
      <w:bookmarkEnd w:id="74"/>
    </w:p>
    <w:p w14:paraId="4AE6FFD2" w14:textId="77777777" w:rsidR="00E74F04" w:rsidRDefault="00B41DB7" w:rsidP="00E74F04">
      <w:pPr>
        <w:pStyle w:val="Heading3"/>
        <w:numPr>
          <w:ilvl w:val="2"/>
          <w:numId w:val="32"/>
        </w:numPr>
      </w:pPr>
      <w:bookmarkStart w:id="75" w:name="_Toc307315092"/>
      <w:bookmarkStart w:id="76" w:name="_Toc433714427"/>
      <w:r>
        <w:t>IMPEL</w:t>
      </w:r>
      <w:bookmarkEnd w:id="75"/>
      <w:bookmarkEnd w:id="76"/>
    </w:p>
    <w:p w14:paraId="1AF0EE50" w14:textId="77777777" w:rsidR="00E74F04" w:rsidRPr="00D54309" w:rsidRDefault="00B41DB7" w:rsidP="00E74F04">
      <w:pPr>
        <w:spacing w:after="0" w:line="240" w:lineRule="auto"/>
        <w:jc w:val="both"/>
      </w:pPr>
      <w:r w:rsidRPr="00D54309">
        <w:t xml:space="preserve">The </w:t>
      </w:r>
      <w:r w:rsidRPr="00D54309">
        <w:rPr>
          <w:b/>
        </w:rPr>
        <w:t>European Union Network for the Implementation and Enforcement of Environmental Law (IMPEL)</w:t>
      </w:r>
      <w:r w:rsidRPr="00D54309">
        <w:t xml:space="preserve"> is an international non-profit association of the environmental authorities of the European Union Member States, acceding and candidate countries of the EU, EEA and EFTA countries.</w:t>
      </w:r>
      <w:r>
        <w:t xml:space="preserve"> The Republic of Macedonia is a member.</w:t>
      </w:r>
    </w:p>
    <w:p w14:paraId="27F3306E" w14:textId="77777777" w:rsidR="00E74F04" w:rsidRDefault="00E74F04" w:rsidP="00E74F04">
      <w:pPr>
        <w:spacing w:after="0" w:line="240" w:lineRule="auto"/>
        <w:jc w:val="both"/>
      </w:pPr>
    </w:p>
    <w:p w14:paraId="3795BCBC" w14:textId="77777777" w:rsidR="00E74F04" w:rsidRPr="00D54309" w:rsidRDefault="00B41DB7" w:rsidP="00E74F04">
      <w:pPr>
        <w:spacing w:after="0" w:line="240" w:lineRule="auto"/>
        <w:jc w:val="both"/>
      </w:pPr>
      <w:r>
        <w:t>I</w:t>
      </w:r>
      <w:r w:rsidRPr="00D54309">
        <w:t>MPEL</w:t>
      </w:r>
      <w:r>
        <w:t>’s</w:t>
      </w:r>
      <w:r w:rsidRPr="00D54309">
        <w:t xml:space="preserve"> objective is to create the necessary impetus in the European Union to make progress on ensuring a more effective application of environment</w:t>
      </w:r>
      <w:r>
        <w:t xml:space="preserve">al legislation. The core of </w:t>
      </w:r>
      <w:r w:rsidRPr="00D54309">
        <w:t>IMPEL activities concerns awareness raising, capacity building, peer review, exchange of information and experiences on implementation, international enforcement collaboration as well as promoting and supporting the practicability and enforceability of European environmental legislat</w:t>
      </w:r>
      <w:r>
        <w:t>ion. IMPEL</w:t>
      </w:r>
      <w:r w:rsidRPr="00D54309">
        <w:t xml:space="preserve"> undertakes its activities primarily within a project structure.</w:t>
      </w:r>
    </w:p>
    <w:p w14:paraId="06764ACC" w14:textId="77777777" w:rsidR="00E74F04" w:rsidRPr="00D54309" w:rsidRDefault="00E74F04" w:rsidP="00E74F04">
      <w:pPr>
        <w:spacing w:after="0" w:line="240" w:lineRule="auto"/>
        <w:jc w:val="both"/>
      </w:pPr>
    </w:p>
    <w:p w14:paraId="03202711" w14:textId="77777777" w:rsidR="00E74F04" w:rsidRPr="00D54309" w:rsidRDefault="00B41DB7" w:rsidP="00E74F04">
      <w:pPr>
        <w:spacing w:after="0" w:line="240" w:lineRule="auto"/>
        <w:jc w:val="both"/>
      </w:pPr>
      <w:r w:rsidRPr="00D54309">
        <w:t xml:space="preserve">IMPEL has developed into a considerable, widely known organisation, being mentioned in a number of EU legislative and policy documents, e.g. the Decision No 1386/2013/EU of the European Parliament and of the Council of 20 November 2013 on a General Union Environment Action Programme to 2020 ‘Living well, within the limits of our planet’, laying down the Seventh Community Environment Action Programme, </w:t>
      </w:r>
      <w:r w:rsidRPr="00D54309">
        <w:rPr>
          <w:b/>
          <w:u w:val="single"/>
        </w:rPr>
        <w:t xml:space="preserve">the RMCEI, </w:t>
      </w:r>
      <w:r w:rsidRPr="00D54309">
        <w:t>the Communication from the Commission to the European Parliament, the Council, the European Economic and Social Committee and the Committee of the Regions on implementing European Community Environmental Law and the European Commission Impact Assessment Guidelines.</w:t>
      </w:r>
    </w:p>
    <w:p w14:paraId="03875813" w14:textId="77777777" w:rsidR="00E74F04" w:rsidRPr="00D54309" w:rsidRDefault="00E74F04" w:rsidP="00E74F04">
      <w:pPr>
        <w:spacing w:after="0" w:line="240" w:lineRule="auto"/>
        <w:jc w:val="both"/>
      </w:pPr>
    </w:p>
    <w:p w14:paraId="7A4A7A69" w14:textId="77777777" w:rsidR="00E74F04" w:rsidRDefault="00B41DB7" w:rsidP="00E74F04">
      <w:pPr>
        <w:spacing w:after="0" w:line="240" w:lineRule="auto"/>
        <w:jc w:val="both"/>
      </w:pPr>
      <w:r w:rsidRPr="00D54309">
        <w:t xml:space="preserve">Participation in IMPEL projects gives </w:t>
      </w:r>
      <w:r>
        <w:t>a unique</w:t>
      </w:r>
      <w:r w:rsidRPr="00D54309">
        <w:t xml:space="preserve"> opportunity to each inspection body to improve the knowledge and skills and share experience with IMPEL practitioners. It is strongly recommended </w:t>
      </w:r>
      <w:r>
        <w:t>to continue with an active</w:t>
      </w:r>
      <w:r w:rsidRPr="00D54309">
        <w:t xml:space="preserve"> participation of environmental protection inspectors in IMPEL work through </w:t>
      </w:r>
      <w:r>
        <w:t xml:space="preserve">a </w:t>
      </w:r>
      <w:r w:rsidRPr="00D54309">
        <w:t>new application of SEI as IMPEL member with a</w:t>
      </w:r>
      <w:r>
        <w:t>ll relevant duties and rights</w:t>
      </w:r>
      <w:r w:rsidRPr="00D54309">
        <w:t xml:space="preserve"> in line with IMPEL rules. </w:t>
      </w:r>
    </w:p>
    <w:p w14:paraId="1647171B" w14:textId="77777777" w:rsidR="00E74F04" w:rsidRPr="00D54309" w:rsidRDefault="00B41DB7" w:rsidP="00E74F04">
      <w:pPr>
        <w:pStyle w:val="Heading3"/>
        <w:numPr>
          <w:ilvl w:val="2"/>
          <w:numId w:val="32"/>
        </w:numPr>
      </w:pPr>
      <w:bookmarkStart w:id="77" w:name="_Toc307315093"/>
      <w:bookmarkStart w:id="78" w:name="_Toc433714428"/>
      <w:r>
        <w:t>ECRAN</w:t>
      </w:r>
      <w:bookmarkEnd w:id="77"/>
      <w:bookmarkEnd w:id="78"/>
    </w:p>
    <w:p w14:paraId="404E3303" w14:textId="77777777" w:rsidR="00E74F04" w:rsidRPr="00D54309" w:rsidRDefault="00E74F04" w:rsidP="00E74F04">
      <w:pPr>
        <w:spacing w:after="0" w:line="240" w:lineRule="auto"/>
        <w:jc w:val="both"/>
      </w:pPr>
    </w:p>
    <w:p w14:paraId="1307C984" w14:textId="77777777" w:rsidR="00E74F04" w:rsidRPr="00D54309" w:rsidRDefault="00B41DB7" w:rsidP="00E74F04">
      <w:pPr>
        <w:spacing w:after="0" w:line="240" w:lineRule="auto"/>
        <w:jc w:val="both"/>
      </w:pPr>
      <w:r w:rsidRPr="00D54309">
        <w:rPr>
          <w:b/>
        </w:rPr>
        <w:t>ECRAN (Environment and Climate Regional Accession Network),</w:t>
      </w:r>
      <w:r w:rsidRPr="00D54309">
        <w:t xml:space="preserve"> financed by EU and managed by the European Commission, assists the beneficiaries in exchange of information and experience related to preparation for accession.</w:t>
      </w:r>
    </w:p>
    <w:p w14:paraId="2CCA951C" w14:textId="77777777" w:rsidR="00E74F04" w:rsidRPr="00D54309" w:rsidRDefault="00E74F04" w:rsidP="00E74F04">
      <w:pPr>
        <w:spacing w:after="0" w:line="240" w:lineRule="auto"/>
        <w:jc w:val="both"/>
      </w:pPr>
    </w:p>
    <w:p w14:paraId="72C729F0" w14:textId="77777777" w:rsidR="00E74F04" w:rsidRPr="00D54309" w:rsidRDefault="00B41DB7" w:rsidP="00E74F04">
      <w:pPr>
        <w:spacing w:after="0" w:line="240" w:lineRule="auto"/>
        <w:jc w:val="both"/>
      </w:pPr>
      <w:r w:rsidRPr="00D54309">
        <w:t xml:space="preserve">ECRAN is strengthening regional cooperation </w:t>
      </w:r>
      <w:r w:rsidRPr="00D54309">
        <w:rPr>
          <w:u w:val="single"/>
        </w:rPr>
        <w:t xml:space="preserve">between the EU candidate </w:t>
      </w:r>
      <w:r w:rsidRPr="005956FB">
        <w:rPr>
          <w:u w:val="single"/>
        </w:rPr>
        <w:t>countries and potential candidates</w:t>
      </w:r>
      <w:r w:rsidRPr="00D54309">
        <w:t xml:space="preserve"> in the fields of environment and climate action and assists their progress in the transposition, implementation, compliance and enforcement of the EU environmental and climate </w:t>
      </w:r>
      <w:r w:rsidRPr="00D54309">
        <w:rPr>
          <w:i/>
        </w:rPr>
        <w:t>acquis.</w:t>
      </w:r>
      <w:r w:rsidRPr="00D54309">
        <w:t xml:space="preserve"> </w:t>
      </w:r>
    </w:p>
    <w:p w14:paraId="5DA0C310" w14:textId="77777777" w:rsidR="00E74F04" w:rsidRPr="00D54309" w:rsidRDefault="00E74F04" w:rsidP="00E74F04">
      <w:pPr>
        <w:spacing w:after="0" w:line="240" w:lineRule="auto"/>
        <w:jc w:val="both"/>
      </w:pPr>
    </w:p>
    <w:p w14:paraId="7B6825C9" w14:textId="77777777" w:rsidR="00E74F04" w:rsidRPr="00D54309" w:rsidRDefault="00B41DB7" w:rsidP="00E74F04">
      <w:pPr>
        <w:spacing w:after="0" w:line="240" w:lineRule="auto"/>
        <w:jc w:val="both"/>
      </w:pPr>
      <w:r w:rsidRPr="00D54309">
        <w:t>In each ECRAN environment component a c</w:t>
      </w:r>
      <w:r>
        <w:t>ross</w:t>
      </w:r>
      <w:r w:rsidRPr="00D54309">
        <w:t xml:space="preserve">-cutting importance and relevance of environmental inspectorates is ensured. </w:t>
      </w:r>
      <w:r>
        <w:t>In particular there is a</w:t>
      </w:r>
      <w:r w:rsidRPr="00D54309">
        <w:t xml:space="preserve"> Cross-cutting Working Group for both environment and climate components - Enforcement and Compliance (ECENA)</w:t>
      </w:r>
      <w:r>
        <w:t>, which</w:t>
      </w:r>
      <w:r w:rsidRPr="00D54309">
        <w:t xml:space="preserve"> ensures participation of enforce</w:t>
      </w:r>
      <w:r>
        <w:t>ment</w:t>
      </w:r>
      <w:r w:rsidRPr="00D54309">
        <w:t xml:space="preserve"> practitioners in all ECRAN activities and promote</w:t>
      </w:r>
      <w:r>
        <w:t>s</w:t>
      </w:r>
      <w:r w:rsidRPr="00D54309">
        <w:t xml:space="preserve"> a compliance checking and enforcement. </w:t>
      </w:r>
    </w:p>
    <w:p w14:paraId="657E7C37" w14:textId="77777777" w:rsidR="00E74F04" w:rsidRPr="00D54309" w:rsidRDefault="00B41DB7" w:rsidP="00E74F04">
      <w:pPr>
        <w:spacing w:after="0" w:line="240" w:lineRule="auto"/>
        <w:jc w:val="both"/>
      </w:pPr>
      <w:r w:rsidRPr="00D54309">
        <w:t xml:space="preserve">Since the work of inspectors has to be more coordinated and connected to other activities within the environmental protection area, ECENA </w:t>
      </w:r>
      <w:r>
        <w:t xml:space="preserve">within ECRAN is designed to be </w:t>
      </w:r>
      <w:r w:rsidRPr="00D54309">
        <w:t xml:space="preserve">cross cutting. This is particularly important as the work of ECENA is dealing with both implementation and enforcement of the EU </w:t>
      </w:r>
      <w:r w:rsidRPr="00D54309">
        <w:rPr>
          <w:i/>
        </w:rPr>
        <w:t>acquis.</w:t>
      </w:r>
      <w:r w:rsidRPr="00D54309">
        <w:t xml:space="preserve"> </w:t>
      </w:r>
      <w:r w:rsidRPr="00D54309">
        <w:lastRenderedPageBreak/>
        <w:t xml:space="preserve">Cooperation with policy makers and law drafters has to be strengthened in order to enable developing better implementable legislation. </w:t>
      </w:r>
    </w:p>
    <w:p w14:paraId="40702EE9" w14:textId="77777777" w:rsidR="00E74F04" w:rsidRPr="00D54309" w:rsidRDefault="00E74F04" w:rsidP="00E74F04">
      <w:pPr>
        <w:spacing w:after="0" w:line="240" w:lineRule="auto"/>
        <w:jc w:val="both"/>
      </w:pPr>
    </w:p>
    <w:p w14:paraId="2AC46DD3" w14:textId="77777777" w:rsidR="00E74F04" w:rsidRPr="00D54309" w:rsidRDefault="00B41DB7" w:rsidP="00E74F04">
      <w:pPr>
        <w:spacing w:after="0" w:line="240" w:lineRule="auto"/>
        <w:jc w:val="both"/>
      </w:pPr>
      <w:r w:rsidRPr="00D54309">
        <w:t>The ECENA activities are focused on the following topics:</w:t>
      </w:r>
    </w:p>
    <w:p w14:paraId="4CB5EE93" w14:textId="77777777" w:rsidR="00E74F04" w:rsidRPr="00D54309" w:rsidRDefault="00E74F04" w:rsidP="00E74F04">
      <w:pPr>
        <w:spacing w:after="0" w:line="240" w:lineRule="auto"/>
        <w:jc w:val="both"/>
      </w:pPr>
    </w:p>
    <w:p w14:paraId="7A8E5CB5" w14:textId="77777777" w:rsidR="00E74F04" w:rsidRPr="00D54309" w:rsidRDefault="00B41DB7" w:rsidP="00E74F04">
      <w:pPr>
        <w:numPr>
          <w:ilvl w:val="0"/>
          <w:numId w:val="23"/>
        </w:numPr>
        <w:spacing w:after="0" w:line="240" w:lineRule="auto"/>
        <w:jc w:val="both"/>
      </w:pPr>
      <w:r w:rsidRPr="00D54309">
        <w:t>Capacity building on compliance with environmental legislation;</w:t>
      </w:r>
    </w:p>
    <w:p w14:paraId="42878DC1" w14:textId="77777777" w:rsidR="00E74F04" w:rsidRPr="00D54309" w:rsidRDefault="00B41DB7" w:rsidP="00E74F04">
      <w:pPr>
        <w:numPr>
          <w:ilvl w:val="0"/>
          <w:numId w:val="23"/>
        </w:numPr>
        <w:spacing w:after="0" w:line="240" w:lineRule="auto"/>
        <w:jc w:val="both"/>
      </w:pPr>
      <w:r w:rsidRPr="00D54309">
        <w:t>External country assessments;</w:t>
      </w:r>
    </w:p>
    <w:p w14:paraId="655604A5" w14:textId="77777777" w:rsidR="00E74F04" w:rsidRPr="00D54309" w:rsidRDefault="00B41DB7" w:rsidP="00E74F04">
      <w:pPr>
        <w:numPr>
          <w:ilvl w:val="0"/>
          <w:numId w:val="23"/>
        </w:numPr>
        <w:spacing w:after="0" w:line="240" w:lineRule="auto"/>
        <w:jc w:val="both"/>
      </w:pPr>
      <w:r w:rsidRPr="00D54309">
        <w:t>Methodological development - application of IRAM/easy Tools;</w:t>
      </w:r>
    </w:p>
    <w:p w14:paraId="2FFD1E7C" w14:textId="77777777" w:rsidR="00E74F04" w:rsidRPr="00D54309" w:rsidRDefault="00B41DB7" w:rsidP="00E74F04">
      <w:pPr>
        <w:numPr>
          <w:ilvl w:val="0"/>
          <w:numId w:val="23"/>
        </w:numPr>
        <w:spacing w:after="0" w:line="240" w:lineRule="auto"/>
        <w:jc w:val="both"/>
      </w:pPr>
      <w:r w:rsidRPr="00D54309">
        <w:t>Compliance with REACH/CLP Regulations;</w:t>
      </w:r>
    </w:p>
    <w:p w14:paraId="1C874E25" w14:textId="77777777" w:rsidR="00E74F04" w:rsidRPr="00D54309" w:rsidRDefault="00B41DB7" w:rsidP="00E74F04">
      <w:pPr>
        <w:numPr>
          <w:ilvl w:val="0"/>
          <w:numId w:val="23"/>
        </w:numPr>
        <w:spacing w:after="0" w:line="240" w:lineRule="auto"/>
        <w:jc w:val="both"/>
      </w:pPr>
      <w:r w:rsidRPr="00D54309">
        <w:t>Trans frontier Shipment of Waste (TFS);</w:t>
      </w:r>
    </w:p>
    <w:p w14:paraId="0DCDA5C8" w14:textId="77777777" w:rsidR="00E74F04" w:rsidRPr="00D54309" w:rsidRDefault="00B41DB7" w:rsidP="00E74F04">
      <w:pPr>
        <w:numPr>
          <w:ilvl w:val="0"/>
          <w:numId w:val="23"/>
        </w:numPr>
        <w:spacing w:after="0" w:line="240" w:lineRule="auto"/>
        <w:jc w:val="both"/>
      </w:pPr>
      <w:r w:rsidRPr="00D54309">
        <w:t>Inspection and enforcement in other policy areas;</w:t>
      </w:r>
    </w:p>
    <w:p w14:paraId="255D8FF2" w14:textId="77777777" w:rsidR="00E74F04" w:rsidRPr="00D54309" w:rsidRDefault="00B41DB7" w:rsidP="00E74F04">
      <w:pPr>
        <w:numPr>
          <w:ilvl w:val="0"/>
          <w:numId w:val="23"/>
        </w:numPr>
        <w:spacing w:after="0" w:line="240" w:lineRule="auto"/>
        <w:jc w:val="both"/>
      </w:pPr>
      <w:r w:rsidRPr="00D54309">
        <w:t>Inspector’s participation in networking activities.</w:t>
      </w:r>
    </w:p>
    <w:p w14:paraId="116809CA" w14:textId="77777777" w:rsidR="00E74F04" w:rsidRPr="00D54309" w:rsidRDefault="00E74F04" w:rsidP="00E74F04">
      <w:pPr>
        <w:spacing w:after="0" w:line="240" w:lineRule="auto"/>
        <w:jc w:val="both"/>
      </w:pPr>
    </w:p>
    <w:p w14:paraId="5F4C39D0" w14:textId="77777777" w:rsidR="00E74F04" w:rsidRDefault="00B41DB7" w:rsidP="00E74F04">
      <w:pPr>
        <w:pStyle w:val="Heading3"/>
        <w:numPr>
          <w:ilvl w:val="2"/>
          <w:numId w:val="32"/>
        </w:numPr>
      </w:pPr>
      <w:bookmarkStart w:id="79" w:name="_Toc307315094"/>
      <w:bookmarkStart w:id="80" w:name="_Toc433714429"/>
      <w:r>
        <w:t>INECE</w:t>
      </w:r>
      <w:bookmarkEnd w:id="79"/>
      <w:bookmarkEnd w:id="80"/>
    </w:p>
    <w:p w14:paraId="0A52B995" w14:textId="77777777" w:rsidR="00E74F04" w:rsidRDefault="00B41DB7" w:rsidP="00E74F04">
      <w:pPr>
        <w:spacing w:after="0" w:line="240" w:lineRule="auto"/>
        <w:jc w:val="both"/>
      </w:pPr>
      <w:r w:rsidRPr="00D54309">
        <w:rPr>
          <w:b/>
        </w:rPr>
        <w:t>INECE (International Network for Environmental Compliance and Enforcement)</w:t>
      </w:r>
      <w:r w:rsidRPr="00D54309">
        <w:t xml:space="preserve"> develops and implements practical and innovative activities that strengthen environmental compliance and enforcement at all levels of governance – local, national, regional, and international. INECE builds the capacity of compliance and enforcement stakeholders to contribute to the rule of law and good governance in areas that advance sustainable development. INECE communicates that environmental compliance and enforcement play a fundamental role in building the foundation for the rule of law, good governance, and sustainable development. INECE raises awareness of the importance of environmental compliance and enforcement and supports environmental protection inspectors work.</w:t>
      </w:r>
    </w:p>
    <w:p w14:paraId="22A63484" w14:textId="77777777" w:rsidR="00E74F04" w:rsidRPr="00D54309" w:rsidRDefault="00B41DB7" w:rsidP="00E74F04">
      <w:pPr>
        <w:pStyle w:val="Heading3"/>
        <w:numPr>
          <w:ilvl w:val="2"/>
          <w:numId w:val="32"/>
        </w:numPr>
      </w:pPr>
      <w:bookmarkStart w:id="81" w:name="_Toc307315095"/>
      <w:bookmarkStart w:id="82" w:name="_Toc433714430"/>
      <w:r>
        <w:t>INTERPOL</w:t>
      </w:r>
      <w:bookmarkEnd w:id="81"/>
      <w:bookmarkEnd w:id="82"/>
    </w:p>
    <w:p w14:paraId="5D3965F2" w14:textId="77777777" w:rsidR="00E74F04" w:rsidRPr="00D54309" w:rsidRDefault="00E74F04" w:rsidP="00E74F04">
      <w:pPr>
        <w:spacing w:after="0" w:line="240" w:lineRule="auto"/>
        <w:jc w:val="both"/>
      </w:pPr>
    </w:p>
    <w:p w14:paraId="7E08E561" w14:textId="77777777" w:rsidR="00E74F04" w:rsidRPr="00D54309" w:rsidRDefault="00B41DB7" w:rsidP="00E74F04">
      <w:pPr>
        <w:spacing w:after="0" w:line="240" w:lineRule="auto"/>
        <w:jc w:val="both"/>
      </w:pPr>
      <w:r w:rsidRPr="00D54309">
        <w:rPr>
          <w:b/>
        </w:rPr>
        <w:t>INTERPOL</w:t>
      </w:r>
      <w:r w:rsidRPr="00D54309">
        <w:t xml:space="preserve"> as the world’s largest international police organization, with 190 member countries</w:t>
      </w:r>
      <w:r>
        <w:t>,</w:t>
      </w:r>
      <w:r w:rsidRPr="00D54309">
        <w:t xml:space="preserve"> enables police officers around the world to work together to make the world a safer place and to cooperate with other practitioners in order to combat among other crimes also environmental crime. Its high-tech infrastructure of technical and operational support helps meet the growing challenges of fighting all types of crime in the 21st century. Environmental crime is a serious and growing international problem, and one which takes many different forms, like pollution crime, the trade and disposal of waste and hazardous substances in contravention of national and international laws.</w:t>
      </w:r>
    </w:p>
    <w:p w14:paraId="3654ACBB" w14:textId="77777777" w:rsidR="00E74F04" w:rsidRDefault="00B41DB7" w:rsidP="00E74F04">
      <w:pPr>
        <w:spacing w:after="0" w:line="240" w:lineRule="auto"/>
        <w:jc w:val="both"/>
      </w:pPr>
      <w:r w:rsidRPr="00D54309">
        <w:t>In addition to these clear and present crimes, new types of environmental crime are emerging, such as carbon trade and water management crime.</w:t>
      </w:r>
    </w:p>
    <w:p w14:paraId="69734A63" w14:textId="77777777" w:rsidR="00E74F04" w:rsidRPr="00D54309" w:rsidRDefault="00B41DB7" w:rsidP="00E74F04">
      <w:pPr>
        <w:pStyle w:val="Heading3"/>
        <w:numPr>
          <w:ilvl w:val="2"/>
          <w:numId w:val="32"/>
        </w:numPr>
      </w:pPr>
      <w:bookmarkStart w:id="83" w:name="_Toc307315096"/>
      <w:bookmarkStart w:id="84" w:name="_Toc433714431"/>
      <w:r>
        <w:t>EUROPOL</w:t>
      </w:r>
      <w:bookmarkEnd w:id="83"/>
      <w:bookmarkEnd w:id="84"/>
    </w:p>
    <w:p w14:paraId="06F9AA9C" w14:textId="77777777" w:rsidR="00E74F04" w:rsidRPr="00D54309" w:rsidRDefault="00E74F04" w:rsidP="00E74F04">
      <w:pPr>
        <w:spacing w:after="0" w:line="240" w:lineRule="auto"/>
        <w:jc w:val="both"/>
      </w:pPr>
    </w:p>
    <w:p w14:paraId="3312D2B4" w14:textId="77777777" w:rsidR="00E74F04" w:rsidRDefault="00B41DB7" w:rsidP="00E74F04">
      <w:pPr>
        <w:spacing w:after="0" w:line="240" w:lineRule="auto"/>
        <w:jc w:val="both"/>
      </w:pPr>
      <w:r w:rsidRPr="00D54309">
        <w:rPr>
          <w:b/>
        </w:rPr>
        <w:t xml:space="preserve">EUROPOL </w:t>
      </w:r>
      <w:r w:rsidRPr="00D54309">
        <w:t xml:space="preserve">is the European Union’s law enforcement agency whose main goal is to help achieve a safer Europe for the benefit of all EU citizens. EUROPOL assists the European Union’s Member States in their fight against serious international crime and terrorism including environmental crime. The </w:t>
      </w:r>
      <w:r w:rsidRPr="00D54309">
        <w:rPr>
          <w:b/>
        </w:rPr>
        <w:t>EnviCrimeNet,</w:t>
      </w:r>
      <w:r w:rsidRPr="00D54309">
        <w:t xml:space="preserve"> network with</w:t>
      </w:r>
      <w:r>
        <w:t>in</w:t>
      </w:r>
      <w:r w:rsidRPr="00D54309">
        <w:t xml:space="preserve"> Europol providing the secretariat for informal network of practitioners combating environmental and wildlife crime</w:t>
      </w:r>
      <w:r>
        <w:t>, is a very useful tool</w:t>
      </w:r>
      <w:r w:rsidRPr="00D54309">
        <w:t>.</w:t>
      </w:r>
    </w:p>
    <w:p w14:paraId="742A076C" w14:textId="77777777" w:rsidR="00E74F04" w:rsidRPr="00D54309" w:rsidRDefault="00B41DB7" w:rsidP="00E74F04">
      <w:pPr>
        <w:pStyle w:val="Heading3"/>
        <w:numPr>
          <w:ilvl w:val="2"/>
          <w:numId w:val="32"/>
        </w:numPr>
      </w:pPr>
      <w:bookmarkStart w:id="85" w:name="_Toc307315097"/>
      <w:bookmarkStart w:id="86" w:name="_Toc433714432"/>
      <w:r>
        <w:t>THEMIS</w:t>
      </w:r>
      <w:bookmarkEnd w:id="85"/>
      <w:bookmarkEnd w:id="86"/>
    </w:p>
    <w:p w14:paraId="0B6BB7BE" w14:textId="77777777" w:rsidR="00E74F04" w:rsidRPr="00D54309" w:rsidRDefault="00E74F04" w:rsidP="00E74F04">
      <w:pPr>
        <w:spacing w:after="0" w:line="240" w:lineRule="auto"/>
        <w:jc w:val="both"/>
      </w:pPr>
    </w:p>
    <w:p w14:paraId="3E74B117" w14:textId="77777777" w:rsidR="00E74F04" w:rsidRPr="00D54309" w:rsidRDefault="00B41DB7" w:rsidP="00E74F04">
      <w:pPr>
        <w:spacing w:after="0" w:line="240" w:lineRule="auto"/>
        <w:jc w:val="both"/>
      </w:pPr>
      <w:r w:rsidRPr="00D54309">
        <w:rPr>
          <w:b/>
        </w:rPr>
        <w:lastRenderedPageBreak/>
        <w:t xml:space="preserve">THEMIS </w:t>
      </w:r>
      <w:r w:rsidRPr="00D54309">
        <w:t>is an informal regional network of national authorities responsible for natural resources management and protection, and for the development, implementation and enforcement of environmental laws, in EU candidate countries, potential candidates and countries with EU Association Agreements: Albania, Bosnia and Herzegovina, Kosovo*, the Republic of Macedonia, Moldova, Montenegro and Serbia. Croatia is a member of the network as an observer and provides expertise and experience in relation to the EU accession process.</w:t>
      </w:r>
    </w:p>
    <w:p w14:paraId="1DBA9A9F" w14:textId="77777777" w:rsidR="00E74F04" w:rsidRPr="00D54309" w:rsidRDefault="00E74F04" w:rsidP="00E74F04">
      <w:pPr>
        <w:spacing w:after="0" w:line="240" w:lineRule="auto"/>
        <w:jc w:val="both"/>
      </w:pPr>
    </w:p>
    <w:p w14:paraId="1ACA8262" w14:textId="77777777" w:rsidR="00E74F04" w:rsidRPr="00D54309" w:rsidRDefault="00B41DB7" w:rsidP="00E74F04">
      <w:pPr>
        <w:spacing w:after="0" w:line="240" w:lineRule="auto"/>
        <w:jc w:val="both"/>
      </w:pPr>
      <w:r w:rsidRPr="00D54309">
        <w:t>The THEMIS mission is to protect the environment by improving the capacities of its members to implement and enforce legislation and to combat environmental crimes.</w:t>
      </w:r>
    </w:p>
    <w:p w14:paraId="65F89B0D" w14:textId="77777777" w:rsidR="00E74F04" w:rsidRDefault="00E74F04" w:rsidP="00E74F04">
      <w:bookmarkStart w:id="87" w:name="_Toc430359230"/>
    </w:p>
    <w:p w14:paraId="0D613D6F" w14:textId="77777777" w:rsidR="00E74F04" w:rsidRDefault="00E74F04" w:rsidP="00E74F04"/>
    <w:p w14:paraId="667E7A87" w14:textId="77777777" w:rsidR="00E74F04" w:rsidRDefault="00B41DB7" w:rsidP="00E74F04">
      <w:pPr>
        <w:pStyle w:val="Heading1"/>
        <w:numPr>
          <w:ilvl w:val="0"/>
          <w:numId w:val="32"/>
        </w:numPr>
      </w:pPr>
      <w:bookmarkStart w:id="88" w:name="_Toc307315098"/>
      <w:bookmarkStart w:id="89" w:name="_Toc433714433"/>
      <w:r>
        <w:t>Establishment and operation of a Knowledge Centre</w:t>
      </w:r>
      <w:bookmarkEnd w:id="88"/>
      <w:bookmarkEnd w:id="89"/>
      <w:r>
        <w:t xml:space="preserve"> </w:t>
      </w:r>
      <w:bookmarkEnd w:id="87"/>
    </w:p>
    <w:p w14:paraId="1D2F7785" w14:textId="77777777" w:rsidR="00E74F04" w:rsidRPr="00E97EA6" w:rsidRDefault="00B41DB7" w:rsidP="00E74F04">
      <w:pPr>
        <w:jc w:val="both"/>
      </w:pPr>
      <w:bookmarkStart w:id="90" w:name="_Toc430359231"/>
      <w:r>
        <w:t xml:space="preserve">The new Law for Inspection on Environment being currently drafted is foreseen to give SEI the legal basis for the </w:t>
      </w:r>
      <w:r w:rsidRPr="002233D1">
        <w:t xml:space="preserve">establishment of </w:t>
      </w:r>
      <w:r>
        <w:t xml:space="preserve">a </w:t>
      </w:r>
      <w:r w:rsidRPr="006E41F3">
        <w:t xml:space="preserve">Unit within SEI’s Sector for Coordination </w:t>
      </w:r>
      <w:r>
        <w:t xml:space="preserve">which, as explained in previous sections, should be </w:t>
      </w:r>
      <w:r w:rsidRPr="002233D1">
        <w:t>responsible for planning, reporting, data management, improvement of procedures and permanent education / capacity building of all environmental inspectors and related inspection services, other stakeholders like other inspection services, permit writers, public prosecutors, police officers,</w:t>
      </w:r>
      <w:r>
        <w:t xml:space="preserve"> etc</w:t>
      </w:r>
      <w:r w:rsidRPr="002233D1">
        <w:t xml:space="preserve">. </w:t>
      </w:r>
      <w:r>
        <w:t xml:space="preserve">It will ensure sustainable securing knowledge through the development of the training </w:t>
      </w:r>
      <w:r w:rsidRPr="001E34B0">
        <w:rPr>
          <w:i/>
        </w:rPr>
        <w:t>curricula</w:t>
      </w:r>
      <w:r>
        <w:t xml:space="preserve"> for environmental inspectors in line with </w:t>
      </w:r>
      <w:r w:rsidRPr="00E97EA6">
        <w:t>RMCEI, IED art.23 and other related regulations relevant to inspectors duties and obligations.</w:t>
      </w:r>
    </w:p>
    <w:p w14:paraId="4108E110" w14:textId="77777777" w:rsidR="00E74F04" w:rsidRPr="00E97EA6" w:rsidRDefault="00B41DB7" w:rsidP="00E74F04">
      <w:pPr>
        <w:pStyle w:val="Heading2"/>
        <w:numPr>
          <w:ilvl w:val="1"/>
          <w:numId w:val="32"/>
        </w:numPr>
      </w:pPr>
      <w:bookmarkStart w:id="91" w:name="_Toc307315099"/>
      <w:bookmarkStart w:id="92" w:name="_Toc433714434"/>
      <w:r w:rsidRPr="00E97EA6">
        <w:t>Definition, purpose and utility of a Knowledge Centre</w:t>
      </w:r>
      <w:bookmarkEnd w:id="90"/>
      <w:bookmarkEnd w:id="91"/>
      <w:bookmarkEnd w:id="92"/>
      <w:r w:rsidRPr="00E97EA6">
        <w:t xml:space="preserve"> </w:t>
      </w:r>
    </w:p>
    <w:p w14:paraId="0CAF020D" w14:textId="77777777" w:rsidR="00E74F04" w:rsidRPr="00E97EA6" w:rsidRDefault="00B41DB7" w:rsidP="00E74F04">
      <w:pPr>
        <w:spacing w:after="0" w:line="240" w:lineRule="auto"/>
        <w:jc w:val="both"/>
      </w:pPr>
      <w:r w:rsidRPr="00E97EA6">
        <w:t xml:space="preserve">The Knowledge Centre </w:t>
      </w:r>
      <w:r>
        <w:t xml:space="preserve">should </w:t>
      </w:r>
      <w:r w:rsidRPr="00E97EA6">
        <w:t>be responsible for permanent education / capacity building of all environmental inspectors and related inspection services, other stakeholders like other inspection services, permit writers, public prosecutors, police officers.</w:t>
      </w:r>
    </w:p>
    <w:p w14:paraId="30EE5B08" w14:textId="77777777" w:rsidR="00E74F04" w:rsidRPr="00E97EA6" w:rsidRDefault="00E74F04" w:rsidP="00E74F04">
      <w:pPr>
        <w:spacing w:after="0" w:line="240" w:lineRule="auto"/>
        <w:jc w:val="both"/>
      </w:pPr>
    </w:p>
    <w:p w14:paraId="4326FF1F" w14:textId="77777777" w:rsidR="00E74F04" w:rsidRPr="00E97EA6" w:rsidRDefault="00B41DB7" w:rsidP="00E74F04">
      <w:pPr>
        <w:autoSpaceDE w:val="0"/>
        <w:autoSpaceDN w:val="0"/>
        <w:adjustRightInd w:val="0"/>
        <w:spacing w:after="0" w:line="240" w:lineRule="auto"/>
        <w:jc w:val="both"/>
      </w:pPr>
      <w:r w:rsidRPr="00E97EA6">
        <w:t xml:space="preserve">In the long term the Knowledge Centre could be the place where information about environmental legislation and policy is documented, analysed and disseminated. Also for the exchange of information and knowledge between policymakers of the MoEPP and environmental authorities and services at regional and local level. Practical support for the implementation of environmental and spatial policies could be supported by the Knowledge centre. </w:t>
      </w:r>
    </w:p>
    <w:p w14:paraId="4A163176" w14:textId="77777777" w:rsidR="00E74F04" w:rsidRPr="00E97EA6" w:rsidRDefault="00E74F04" w:rsidP="00E74F04">
      <w:pPr>
        <w:autoSpaceDE w:val="0"/>
        <w:autoSpaceDN w:val="0"/>
        <w:adjustRightInd w:val="0"/>
        <w:spacing w:after="0" w:line="240" w:lineRule="auto"/>
        <w:jc w:val="both"/>
      </w:pPr>
    </w:p>
    <w:p w14:paraId="5074569B" w14:textId="77777777" w:rsidR="00E74F04" w:rsidRPr="00E97EA6" w:rsidRDefault="00B41DB7" w:rsidP="00E74F04">
      <w:pPr>
        <w:autoSpaceDE w:val="0"/>
        <w:autoSpaceDN w:val="0"/>
        <w:adjustRightInd w:val="0"/>
        <w:spacing w:after="0" w:line="240" w:lineRule="auto"/>
        <w:jc w:val="both"/>
      </w:pPr>
      <w:r w:rsidRPr="00E97EA6">
        <w:t xml:space="preserve">The </w:t>
      </w:r>
      <w:r>
        <w:t>Knowledge Centre</w:t>
      </w:r>
      <w:r w:rsidRPr="00E97EA6">
        <w:t xml:space="preserve"> could be a link between policy and practice by participating in a multitude of consultative bodies and workgroups. </w:t>
      </w:r>
    </w:p>
    <w:p w14:paraId="1A2B50E0" w14:textId="77777777" w:rsidR="00E74F04" w:rsidRPr="00E97EA6" w:rsidRDefault="00E74F04" w:rsidP="00E74F04">
      <w:pPr>
        <w:autoSpaceDE w:val="0"/>
        <w:autoSpaceDN w:val="0"/>
        <w:adjustRightInd w:val="0"/>
        <w:spacing w:after="0" w:line="240" w:lineRule="auto"/>
        <w:jc w:val="both"/>
      </w:pPr>
    </w:p>
    <w:p w14:paraId="0ACA6FAE" w14:textId="77777777" w:rsidR="00E74F04" w:rsidRPr="00E97EA6" w:rsidRDefault="00B41DB7" w:rsidP="00E74F04">
      <w:pPr>
        <w:spacing w:after="0" w:line="240" w:lineRule="auto"/>
        <w:jc w:val="both"/>
      </w:pPr>
      <w:r w:rsidRPr="00E97EA6">
        <w:t xml:space="preserve">As a part of </w:t>
      </w:r>
      <w:r>
        <w:t xml:space="preserve">the </w:t>
      </w:r>
      <w:r w:rsidRPr="00E97EA6">
        <w:t xml:space="preserve">Knowledge Centre </w:t>
      </w:r>
      <w:r>
        <w:t xml:space="preserve">an </w:t>
      </w:r>
      <w:r w:rsidRPr="00E97EA6">
        <w:t xml:space="preserve">internal service for EU </w:t>
      </w:r>
      <w:r w:rsidRPr="00E97EA6">
        <w:rPr>
          <w:i/>
        </w:rPr>
        <w:t>project pipeline</w:t>
      </w:r>
      <w:r w:rsidRPr="00E97EA6">
        <w:t xml:space="preserve"> </w:t>
      </w:r>
      <w:r>
        <w:t>should</w:t>
      </w:r>
      <w:r w:rsidRPr="00E97EA6">
        <w:t xml:space="preserve"> ensure </w:t>
      </w:r>
      <w:r>
        <w:t>a proper number of tailor-</w:t>
      </w:r>
      <w:r w:rsidRPr="00E97EA6">
        <w:t xml:space="preserve">made proposals for EU projects in the field of environmental inspection and enforcement. This internal service will also be responsible for other EU assistance programs, donor, bilateral or regional projects in SEI. </w:t>
      </w:r>
    </w:p>
    <w:p w14:paraId="132B1292" w14:textId="77777777" w:rsidR="00E74F04" w:rsidRPr="00E97EA6" w:rsidRDefault="00E74F04" w:rsidP="00E74F04">
      <w:pPr>
        <w:spacing w:after="0" w:line="240" w:lineRule="auto"/>
        <w:jc w:val="both"/>
      </w:pPr>
    </w:p>
    <w:p w14:paraId="767432E4" w14:textId="77777777" w:rsidR="00E74F04" w:rsidRPr="00E97EA6" w:rsidRDefault="00B41DB7" w:rsidP="00E74F04">
      <w:pPr>
        <w:spacing w:after="0" w:line="240" w:lineRule="auto"/>
        <w:jc w:val="both"/>
      </w:pPr>
      <w:r>
        <w:t xml:space="preserve">The </w:t>
      </w:r>
      <w:r w:rsidRPr="00E97EA6">
        <w:t>Knowledge Centre will take care about equal opportunity of each environmental protection inspector to receive trainings and ensure inspectors participation in different available</w:t>
      </w:r>
      <w:r>
        <w:t xml:space="preserve"> education modules, including </w:t>
      </w:r>
      <w:r w:rsidRPr="00E97EA6">
        <w:t xml:space="preserve">knowledge of foreign language (English). </w:t>
      </w:r>
    </w:p>
    <w:p w14:paraId="62D15C72" w14:textId="77777777" w:rsidR="00E74F04" w:rsidRPr="00E97EA6" w:rsidRDefault="00B41DB7" w:rsidP="00E74F04">
      <w:pPr>
        <w:pStyle w:val="Heading2"/>
        <w:numPr>
          <w:ilvl w:val="1"/>
          <w:numId w:val="32"/>
        </w:numPr>
      </w:pPr>
      <w:bookmarkStart w:id="93" w:name="_Toc430359232"/>
      <w:bookmarkStart w:id="94" w:name="_Toc307315100"/>
      <w:bookmarkStart w:id="95" w:name="_Toc433714435"/>
      <w:r w:rsidRPr="00E97EA6">
        <w:lastRenderedPageBreak/>
        <w:t>How to create a Knowledge Centre</w:t>
      </w:r>
      <w:bookmarkEnd w:id="93"/>
      <w:bookmarkEnd w:id="94"/>
      <w:bookmarkEnd w:id="95"/>
      <w:r w:rsidRPr="00E97EA6">
        <w:t xml:space="preserve"> </w:t>
      </w:r>
    </w:p>
    <w:p w14:paraId="14D478ED" w14:textId="77777777" w:rsidR="00E74F04" w:rsidRPr="00E97EA6" w:rsidRDefault="00B41DB7" w:rsidP="00E74F04">
      <w:pPr>
        <w:spacing w:after="0"/>
        <w:jc w:val="both"/>
      </w:pPr>
      <w:bookmarkStart w:id="96" w:name="_Toc430359233"/>
      <w:r>
        <w:t xml:space="preserve">The </w:t>
      </w:r>
      <w:r w:rsidRPr="00E97EA6">
        <w:t xml:space="preserve">Knowledge Centre within </w:t>
      </w:r>
      <w:r w:rsidRPr="006E41F3">
        <w:t>SEI’s Sector for Coordination</w:t>
      </w:r>
      <w:r w:rsidRPr="00E97EA6">
        <w:t xml:space="preserve"> will be establish</w:t>
      </w:r>
      <w:r>
        <w:t>ed</w:t>
      </w:r>
      <w:r w:rsidRPr="00E97EA6">
        <w:t xml:space="preserve"> on the basis of </w:t>
      </w:r>
      <w:r>
        <w:t>the</w:t>
      </w:r>
      <w:r w:rsidRPr="00E97EA6">
        <w:t xml:space="preserve"> new Law </w:t>
      </w:r>
      <w:r>
        <w:t>for Inspection on Environment</w:t>
      </w:r>
      <w:r w:rsidRPr="00E97EA6">
        <w:t xml:space="preserve"> in 201</w:t>
      </w:r>
      <w:r>
        <w:t>6</w:t>
      </w:r>
      <w:r w:rsidRPr="00E97EA6">
        <w:t>.</w:t>
      </w:r>
      <w:r>
        <w:t xml:space="preserve"> It i</w:t>
      </w:r>
      <w:r w:rsidRPr="00E97EA6">
        <w:t>s very important</w:t>
      </w:r>
      <w:r>
        <w:t xml:space="preserve"> that</w:t>
      </w:r>
      <w:r w:rsidRPr="00E97EA6">
        <w:t xml:space="preserve"> the Knowledge Centre is not only mentioned in the Law but also </w:t>
      </w:r>
      <w:r>
        <w:t>should have</w:t>
      </w:r>
      <w:r w:rsidRPr="00E97EA6">
        <w:t xml:space="preserve"> the support of all the involved organisations like ZELS, LSGU</w:t>
      </w:r>
      <w:r>
        <w:t>s, Ministries, NGO</w:t>
      </w:r>
      <w:r w:rsidRPr="00E97EA6">
        <w:t>s</w:t>
      </w:r>
      <w:r>
        <w:t>,</w:t>
      </w:r>
      <w:r w:rsidRPr="00E97EA6">
        <w:t xml:space="preserve"> etc.</w:t>
      </w:r>
    </w:p>
    <w:p w14:paraId="362FEB13" w14:textId="77777777" w:rsidR="00E74F04" w:rsidRPr="00E97EA6" w:rsidRDefault="00B41DB7" w:rsidP="00E74F04">
      <w:pPr>
        <w:pStyle w:val="Heading2"/>
        <w:numPr>
          <w:ilvl w:val="1"/>
          <w:numId w:val="32"/>
        </w:numPr>
      </w:pPr>
      <w:bookmarkStart w:id="97" w:name="_Toc307315101"/>
      <w:bookmarkStart w:id="98" w:name="_Toc433714436"/>
      <w:r w:rsidRPr="00E97EA6">
        <w:t>Operation (activity) of a Knowledge Centre</w:t>
      </w:r>
      <w:bookmarkEnd w:id="96"/>
      <w:bookmarkEnd w:id="97"/>
      <w:bookmarkEnd w:id="98"/>
      <w:r w:rsidRPr="00E97EA6">
        <w:t xml:space="preserve"> </w:t>
      </w:r>
    </w:p>
    <w:p w14:paraId="6759FC9C" w14:textId="77777777" w:rsidR="00E74F04" w:rsidRDefault="00B41DB7" w:rsidP="00E74F04">
      <w:pPr>
        <w:jc w:val="both"/>
      </w:pPr>
      <w:r>
        <w:t xml:space="preserve">The </w:t>
      </w:r>
      <w:r w:rsidRPr="00E97EA6">
        <w:t xml:space="preserve">Knowledge Centre </w:t>
      </w:r>
      <w:r>
        <w:t xml:space="preserve">within </w:t>
      </w:r>
      <w:r w:rsidRPr="006E41F3">
        <w:t xml:space="preserve">SEI’s Sector for Coordination </w:t>
      </w:r>
      <w:r w:rsidRPr="000D66A6">
        <w:t xml:space="preserve">established on the basis of </w:t>
      </w:r>
      <w:r>
        <w:t>the</w:t>
      </w:r>
      <w:r w:rsidRPr="00E97EA6">
        <w:t xml:space="preserve"> new Law </w:t>
      </w:r>
      <w:r>
        <w:t>for Inspection on Environment</w:t>
      </w:r>
      <w:r w:rsidRPr="00E97EA6">
        <w:t xml:space="preserve"> </w:t>
      </w:r>
      <w:r>
        <w:t xml:space="preserve">should operate using the internal capacity of around 3 senior environmental protection inspectors already trained and educated, and/or external assistance as described in Section 5. Further training for </w:t>
      </w:r>
      <w:r w:rsidRPr="001E34B0">
        <w:rPr>
          <w:i/>
        </w:rPr>
        <w:t>Train the Trainers</w:t>
      </w:r>
      <w:r>
        <w:t xml:space="preserve"> will be ensured using assistance </w:t>
      </w:r>
      <w:r w:rsidRPr="00360553">
        <w:t>as described in Section 5</w:t>
      </w:r>
      <w:r>
        <w:t xml:space="preserve">. </w:t>
      </w:r>
    </w:p>
    <w:p w14:paraId="023CDC2B" w14:textId="77777777" w:rsidR="00E74F04" w:rsidRDefault="00B41DB7" w:rsidP="00E74F04">
      <w:pPr>
        <w:jc w:val="both"/>
      </w:pPr>
      <w:r>
        <w:t>This Center could implement the following activities:</w:t>
      </w:r>
    </w:p>
    <w:p w14:paraId="746836D1" w14:textId="77777777" w:rsidR="002942B3" w:rsidRDefault="00B41DB7" w:rsidP="00E74F04">
      <w:pPr>
        <w:numPr>
          <w:ilvl w:val="0"/>
          <w:numId w:val="24"/>
        </w:numPr>
        <w:jc w:val="both"/>
      </w:pPr>
      <w:r>
        <w:t>Direct education in classroom using presentation equipment or smart board</w:t>
      </w:r>
    </w:p>
    <w:p w14:paraId="73D71BE2" w14:textId="0ED3B9A4" w:rsidR="00E74F04" w:rsidRDefault="002942B3" w:rsidP="00E74F04">
      <w:pPr>
        <w:numPr>
          <w:ilvl w:val="0"/>
          <w:numId w:val="24"/>
        </w:numPr>
        <w:jc w:val="both"/>
      </w:pPr>
      <w:r>
        <w:t>Review periodically the supporting documentation for inspectors, operators and public (website, guidelines, templates, checklists)</w:t>
      </w:r>
      <w:bookmarkStart w:id="99" w:name="_GoBack"/>
      <w:bookmarkEnd w:id="99"/>
      <w:r w:rsidR="00B41DB7">
        <w:t xml:space="preserve"> </w:t>
      </w:r>
    </w:p>
    <w:p w14:paraId="1E55AB23" w14:textId="77777777" w:rsidR="00E74F04" w:rsidRDefault="00B41DB7" w:rsidP="00E74F04">
      <w:pPr>
        <w:numPr>
          <w:ilvl w:val="0"/>
          <w:numId w:val="24"/>
        </w:numPr>
        <w:jc w:val="both"/>
      </w:pPr>
      <w:r w:rsidRPr="00F269E5">
        <w:rPr>
          <w:i/>
        </w:rPr>
        <w:t>Work on the job</w:t>
      </w:r>
      <w:r>
        <w:t xml:space="preserve"> –  interactive trainings on the location of the facility or other activities sites </w:t>
      </w:r>
    </w:p>
    <w:p w14:paraId="579315D6" w14:textId="77777777" w:rsidR="00E74F04" w:rsidRPr="00C85D0D" w:rsidRDefault="00B41DB7" w:rsidP="00E74F04">
      <w:pPr>
        <w:numPr>
          <w:ilvl w:val="0"/>
          <w:numId w:val="24"/>
        </w:numPr>
        <w:jc w:val="both"/>
      </w:pPr>
      <w:r w:rsidRPr="00C85D0D">
        <w:t xml:space="preserve">Study Tours </w:t>
      </w:r>
    </w:p>
    <w:p w14:paraId="40B98E74" w14:textId="77777777" w:rsidR="00E74F04" w:rsidRDefault="00B41DB7" w:rsidP="00E74F04">
      <w:pPr>
        <w:numPr>
          <w:ilvl w:val="0"/>
          <w:numId w:val="24"/>
        </w:numPr>
        <w:jc w:val="both"/>
      </w:pPr>
      <w:r>
        <w:t>Education through video conference system</w:t>
      </w:r>
    </w:p>
    <w:p w14:paraId="299ADE92" w14:textId="77777777" w:rsidR="00E74F04" w:rsidRDefault="00B41DB7" w:rsidP="00E74F04">
      <w:pPr>
        <w:numPr>
          <w:ilvl w:val="0"/>
          <w:numId w:val="24"/>
        </w:numPr>
        <w:jc w:val="both"/>
      </w:pPr>
      <w:r>
        <w:t xml:space="preserve">Using SEI’s BPMS for </w:t>
      </w:r>
      <w:r>
        <w:rPr>
          <w:i/>
        </w:rPr>
        <w:t>e-</w:t>
      </w:r>
      <w:r w:rsidRPr="00F269E5">
        <w:rPr>
          <w:i/>
        </w:rPr>
        <w:t>learning</w:t>
      </w:r>
      <w:r>
        <w:t xml:space="preserve"> and dissemination of training materials</w:t>
      </w:r>
    </w:p>
    <w:p w14:paraId="35594621" w14:textId="77777777" w:rsidR="00E74F04" w:rsidRDefault="00B41DB7" w:rsidP="00E74F04">
      <w:pPr>
        <w:numPr>
          <w:ilvl w:val="0"/>
          <w:numId w:val="24"/>
        </w:numPr>
        <w:autoSpaceDE w:val="0"/>
        <w:autoSpaceDN w:val="0"/>
        <w:adjustRightInd w:val="0"/>
        <w:spacing w:after="0" w:line="240" w:lineRule="auto"/>
        <w:jc w:val="both"/>
      </w:pPr>
      <w:r>
        <w:t>Communicating by the SEI’s or another a w</w:t>
      </w:r>
      <w:r w:rsidRPr="00F864C9">
        <w:t>ebsite</w:t>
      </w:r>
      <w:r>
        <w:t>s</w:t>
      </w:r>
    </w:p>
    <w:p w14:paraId="3CE43794" w14:textId="77777777" w:rsidR="00E74F04" w:rsidRPr="00F864C9" w:rsidRDefault="00E74F04" w:rsidP="00E74F04">
      <w:pPr>
        <w:autoSpaceDE w:val="0"/>
        <w:autoSpaceDN w:val="0"/>
        <w:adjustRightInd w:val="0"/>
        <w:spacing w:after="0" w:line="240" w:lineRule="auto"/>
        <w:ind w:left="720"/>
        <w:jc w:val="both"/>
      </w:pPr>
    </w:p>
    <w:p w14:paraId="1A350F92" w14:textId="77777777" w:rsidR="00E74F04" w:rsidRDefault="00B41DB7" w:rsidP="00E74F04">
      <w:pPr>
        <w:numPr>
          <w:ilvl w:val="0"/>
          <w:numId w:val="24"/>
        </w:numPr>
        <w:autoSpaceDE w:val="0"/>
        <w:autoSpaceDN w:val="0"/>
        <w:adjustRightInd w:val="0"/>
        <w:spacing w:after="0" w:line="240" w:lineRule="auto"/>
        <w:jc w:val="both"/>
      </w:pPr>
      <w:r>
        <w:t>Serving as a help</w:t>
      </w:r>
      <w:r w:rsidRPr="00F864C9">
        <w:t>desk</w:t>
      </w:r>
      <w:r>
        <w:t xml:space="preserve"> for the inspectors, industrial operators and citizens </w:t>
      </w:r>
    </w:p>
    <w:p w14:paraId="00A30F9C" w14:textId="77777777" w:rsidR="00E74F04" w:rsidRPr="00F864C9" w:rsidRDefault="00E74F04" w:rsidP="00E74F04">
      <w:pPr>
        <w:autoSpaceDE w:val="0"/>
        <w:autoSpaceDN w:val="0"/>
        <w:adjustRightInd w:val="0"/>
        <w:spacing w:after="0" w:line="240" w:lineRule="auto"/>
        <w:ind w:left="720"/>
        <w:jc w:val="both"/>
      </w:pPr>
    </w:p>
    <w:p w14:paraId="0A9A96A9" w14:textId="77777777" w:rsidR="00E74F04" w:rsidRPr="00F864C9" w:rsidRDefault="00B41DB7" w:rsidP="00E74F04">
      <w:pPr>
        <w:numPr>
          <w:ilvl w:val="0"/>
          <w:numId w:val="24"/>
        </w:numPr>
        <w:autoSpaceDE w:val="0"/>
        <w:autoSpaceDN w:val="0"/>
        <w:adjustRightInd w:val="0"/>
        <w:spacing w:after="0" w:line="240" w:lineRule="auto"/>
        <w:jc w:val="both"/>
      </w:pPr>
      <w:r>
        <w:t>Informing in n</w:t>
      </w:r>
      <w:r w:rsidRPr="00F864C9">
        <w:t>ewsletters and magazines</w:t>
      </w:r>
    </w:p>
    <w:p w14:paraId="679293B5" w14:textId="77777777" w:rsidR="00E74F04" w:rsidRDefault="00E74F04" w:rsidP="00E74F04">
      <w:pPr>
        <w:autoSpaceDE w:val="0"/>
        <w:autoSpaceDN w:val="0"/>
        <w:adjustRightInd w:val="0"/>
        <w:spacing w:after="0" w:line="240" w:lineRule="auto"/>
        <w:ind w:left="720"/>
        <w:jc w:val="both"/>
      </w:pPr>
    </w:p>
    <w:p w14:paraId="7D396293" w14:textId="77777777" w:rsidR="00E74F04" w:rsidRPr="00F864C9" w:rsidRDefault="00B41DB7" w:rsidP="00E74F04">
      <w:pPr>
        <w:numPr>
          <w:ilvl w:val="0"/>
          <w:numId w:val="24"/>
        </w:numPr>
        <w:autoSpaceDE w:val="0"/>
        <w:autoSpaceDN w:val="0"/>
        <w:adjustRightInd w:val="0"/>
        <w:spacing w:after="0" w:line="240" w:lineRule="auto"/>
        <w:jc w:val="both"/>
      </w:pPr>
      <w:r>
        <w:t>Organizing and facilitating c</w:t>
      </w:r>
      <w:r w:rsidRPr="00F864C9">
        <w:t>onferences and seminars</w:t>
      </w:r>
    </w:p>
    <w:p w14:paraId="1D87A56E" w14:textId="77777777" w:rsidR="00E74F04" w:rsidRPr="002F6DBF" w:rsidRDefault="00E74F04" w:rsidP="00E74F04">
      <w:pPr>
        <w:ind w:left="720"/>
        <w:jc w:val="both"/>
      </w:pPr>
    </w:p>
    <w:sectPr w:rsidR="00E74F04" w:rsidRPr="002F6DBF" w:rsidSect="00D86775">
      <w:headerReference w:type="default" r:id="rId9"/>
      <w:footerReference w:type="default" r:id="rId10"/>
      <w:headerReference w:type="first" r:id="rId11"/>
      <w:footerReference w:type="first" r:id="rId12"/>
      <w:pgSz w:w="11906" w:h="16838"/>
      <w:pgMar w:top="2381" w:right="1134" w:bottom="1418" w:left="1418" w:header="425" w:footer="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7C4BC" w14:textId="77777777" w:rsidR="005740B4" w:rsidRDefault="005740B4" w:rsidP="00E74F04">
      <w:pPr>
        <w:spacing w:after="0" w:line="240" w:lineRule="auto"/>
      </w:pPr>
      <w:r>
        <w:separator/>
      </w:r>
    </w:p>
  </w:endnote>
  <w:endnote w:type="continuationSeparator" w:id="0">
    <w:p w14:paraId="1842967E" w14:textId="77777777" w:rsidR="005740B4" w:rsidRDefault="005740B4" w:rsidP="00E74F04">
      <w:pPr>
        <w:spacing w:after="0" w:line="240" w:lineRule="auto"/>
      </w:pPr>
      <w:r>
        <w:continuationSeparator/>
      </w:r>
    </w:p>
  </w:endnote>
  <w:endnote w:type="continuationNotice" w:id="1">
    <w:p w14:paraId="454E88F0" w14:textId="77777777" w:rsidR="005740B4" w:rsidRDefault="00574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3F28" w14:textId="77777777" w:rsidR="00E74F04" w:rsidRDefault="00E74F04" w:rsidP="00E74F04">
    <w:pPr>
      <w:pStyle w:val="Footer"/>
      <w:spacing w:after="0"/>
      <w:jc w:val="center"/>
    </w:pPr>
    <w:r>
      <w:t xml:space="preserve">Page </w:t>
    </w:r>
    <w:r>
      <w:fldChar w:fldCharType="begin"/>
    </w:r>
    <w:r>
      <w:instrText xml:space="preserve"> PAGE   \* MERGEFORMAT </w:instrText>
    </w:r>
    <w:r>
      <w:fldChar w:fldCharType="separate"/>
    </w:r>
    <w:r w:rsidR="00664926">
      <w:rPr>
        <w:noProof/>
      </w:rPr>
      <w:t>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0B01B" w14:textId="77777777" w:rsidR="00E74F04" w:rsidRDefault="005740B4" w:rsidP="00E74F04">
    <w:pPr>
      <w:spacing w:after="0"/>
      <w:jc w:val="center"/>
      <w:rPr>
        <w:rFonts w:ascii="Arial" w:hAnsi="Arial" w:cs="Arial"/>
        <w:b/>
        <w:color w:val="262626"/>
        <w:sz w:val="18"/>
        <w:szCs w:val="18"/>
        <w:lang w:val="en-US"/>
      </w:rPr>
    </w:pPr>
    <w:r>
      <w:rPr>
        <w:rFonts w:ascii="Arial" w:hAnsi="Arial" w:cs="Arial"/>
        <w:b/>
        <w:noProof/>
        <w:color w:val="262626"/>
        <w:sz w:val="18"/>
        <w:szCs w:val="18"/>
        <w:lang w:val="mk-MK" w:eastAsia="mk-MK"/>
      </w:rPr>
      <w:pict w14:anchorId="1F6E2F2D">
        <v:shapetype id="_x0000_t202" coordsize="21600,21600" o:spt="202" path="m,l,21600r21600,l21600,xe">
          <v:stroke joinstyle="miter"/>
          <v:path gradientshapeok="t" o:connecttype="rect"/>
        </v:shapetype>
        <v:shape id="_x0000_s2053" type="#_x0000_t202" style="position:absolute;left:0;text-align:left;margin-left:192.75pt;margin-top:-20.5pt;width:328.9pt;height:136pt;z-index:251658752;mso-width-relative:margin;mso-height-relative:margin" filled="f" stroked="f">
          <v:textbox style="mso-next-textbox:#_x0000_s2053">
            <w:txbxContent>
              <w:p w14:paraId="11223E5F" w14:textId="77777777" w:rsidR="00E74F04" w:rsidRDefault="00E74F04" w:rsidP="00E74F04">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69BF6D98" w14:textId="77777777" w:rsidR="00E74F04" w:rsidRPr="00AA2CCB" w:rsidRDefault="00E74F04" w:rsidP="00E74F04">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6FDC4B10" w14:textId="77777777" w:rsidR="00E74F04" w:rsidRDefault="00E74F04" w:rsidP="00E74F04">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7138A5C3" w14:textId="77777777" w:rsidR="00E74F04" w:rsidRDefault="00E74F04" w:rsidP="00E74F04">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lang w:val="en-GB"/>
                  </w:rPr>
                  <w:t>Tel</w:t>
                </w:r>
                <w:r w:rsidRPr="00AA2CCB">
                  <w:rPr>
                    <w:rFonts w:ascii="Arial Narrow" w:hAnsi="Arial Narrow" w:cs="Arial"/>
                    <w:b/>
                    <w:color w:val="FFFF00"/>
                    <w:sz w:val="16"/>
                    <w:szCs w:val="16"/>
                  </w:rPr>
                  <w:t xml:space="preserve"> :           +389 (0) </w:t>
                </w:r>
                <w:r>
                  <w:rPr>
                    <w:rFonts w:ascii="Arial Narrow" w:hAnsi="Arial Narrow" w:cs="Arial"/>
                    <w:b/>
                    <w:color w:val="FFFF00"/>
                    <w:sz w:val="16"/>
                    <w:szCs w:val="16"/>
                  </w:rPr>
                  <w:t>713 777 12</w:t>
                </w:r>
              </w:p>
              <w:p w14:paraId="253C1AE9" w14:textId="77777777" w:rsidR="00E74F04" w:rsidRPr="00781736" w:rsidRDefault="00E74F04" w:rsidP="00E74F04">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rPr>
                  <w:t>E-mail :</w:t>
                </w:r>
                <w:r w:rsidRPr="00AA2CCB">
                  <w:rPr>
                    <w:b/>
                    <w:sz w:val="16"/>
                    <w:szCs w:val="16"/>
                  </w:rPr>
                  <w:t xml:space="preserve"> </w:t>
                </w:r>
                <w:r>
                  <w:rPr>
                    <w:b/>
                    <w:sz w:val="16"/>
                    <w:szCs w:val="16"/>
                  </w:rPr>
                  <w:t xml:space="preserve"> </w:t>
                </w:r>
                <w:r w:rsidRPr="00781736">
                  <w:rPr>
                    <w:rFonts w:ascii="Arial Narrow" w:eastAsia="Calibri" w:hAnsi="Arial Narrow" w:cs="Arial"/>
                    <w:color w:val="FFFF00"/>
                    <w:sz w:val="16"/>
                    <w:szCs w:val="16"/>
                    <w:lang w:val="en-GB" w:eastAsia="en-US"/>
                  </w:rPr>
                  <w:t xml:space="preserve">   </w:t>
                </w:r>
                <w:hyperlink r:id="rId1" w:history="1">
                  <w:r w:rsidRPr="00781736">
                    <w:rPr>
                      <w:rFonts w:ascii="Arial Narrow" w:hAnsi="Arial Narrow" w:cs="Arial"/>
                      <w:b/>
                      <w:color w:val="FFFF00"/>
                      <w:sz w:val="16"/>
                      <w:szCs w:val="16"/>
                    </w:rPr>
                    <w:t xml:space="preserve">inspection.cs@gmail.com </w:t>
                  </w:r>
                </w:hyperlink>
              </w:p>
              <w:p w14:paraId="0DE113DF" w14:textId="77777777" w:rsidR="00E74F04" w:rsidRPr="00AA2CCB" w:rsidRDefault="00E74F04" w:rsidP="00E74F04">
                <w:pPr>
                  <w:pStyle w:val="TEXTEINFO"/>
                  <w:spacing w:after="0"/>
                  <w:rPr>
                    <w:rFonts w:ascii="Arial Narrow" w:eastAsia="Calibri" w:hAnsi="Arial Narrow" w:cs="Arial"/>
                    <w:b/>
                    <w:color w:val="FFFF00"/>
                    <w:sz w:val="16"/>
                    <w:szCs w:val="16"/>
                    <w:lang w:val="en-GB" w:eastAsia="en-US"/>
                  </w:rPr>
                </w:pPr>
              </w:p>
            </w:txbxContent>
          </v:textbox>
        </v:shape>
      </w:pict>
    </w:r>
  </w:p>
  <w:p w14:paraId="1AB0C085" w14:textId="77777777" w:rsidR="00E74F04" w:rsidRDefault="005740B4" w:rsidP="00E74F04">
    <w:pPr>
      <w:spacing w:after="0"/>
      <w:jc w:val="center"/>
      <w:rPr>
        <w:rFonts w:ascii="Arial" w:hAnsi="Arial" w:cs="Arial"/>
        <w:b/>
        <w:color w:val="262626"/>
        <w:sz w:val="18"/>
        <w:szCs w:val="18"/>
        <w:lang w:val="en-US"/>
      </w:rPr>
    </w:pPr>
    <w:r>
      <w:rPr>
        <w:rFonts w:ascii="Arial" w:hAnsi="Arial" w:cs="Arial"/>
        <w:b/>
        <w:noProof/>
        <w:color w:val="262626"/>
        <w:sz w:val="18"/>
        <w:szCs w:val="18"/>
        <w:lang w:val="mk-MK" w:eastAsia="mk-MK"/>
      </w:rPr>
      <w:pict w14:anchorId="611491DC">
        <v:rect id="_x0000_s2052" style="position:absolute;left:0;text-align:left;margin-left:-70.1pt;margin-top:-32.4pt;width:690.55pt;height:66.05pt;z-index:251657728" fillcolor="#22518a"/>
      </w:pict>
    </w:r>
    <w:r>
      <w:rPr>
        <w:rFonts w:ascii="Arial" w:hAnsi="Arial" w:cs="Arial"/>
        <w:b/>
        <w:noProof/>
        <w:color w:val="262626"/>
        <w:sz w:val="18"/>
        <w:szCs w:val="18"/>
        <w:lang w:val="mk-MK" w:eastAsia="mk-MK"/>
      </w:rPr>
      <w:pict w14:anchorId="6D2C8DD2">
        <v:shape id="_x0000_s2054" type="#_x0000_t202" style="position:absolute;left:0;text-align:left;margin-left:-70.1pt;margin-top:-51.05pt;width:275pt;height:126.85pt;z-index:251659776;mso-width-relative:margin;mso-height-relative:margin" filled="f" fillcolor="#23538d" stroked="f" strokeweight=".25pt">
          <v:textbox style="mso-next-textbox:#_x0000_s2054">
            <w:txbxContent>
              <w:p w14:paraId="1052C6C0" w14:textId="77777777" w:rsidR="00E74F04" w:rsidRDefault="00E74F04" w:rsidP="00E74F04">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529F6E58" w14:textId="77777777" w:rsidR="00E74F04" w:rsidRPr="0083763E" w:rsidRDefault="00E74F04" w:rsidP="00E74F04">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BB77E50" wp14:editId="4975BDA5">
                      <wp:extent cx="711200" cy="476885"/>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711200" cy="476885"/>
                              </a:xfrm>
                              <a:prstGeom prst="rect">
                                <a:avLst/>
                              </a:prstGeom>
                              <a:blipFill dpi="0" rotWithShape="1">
                                <a:blip r:embed="rId3"/>
                                <a:srcRect/>
                                <a:tile tx="0" ty="0" sx="100000" sy="100000" flip="none" algn="tl"/>
                              </a:blipFill>
                              <a:ln w="9525">
                                <a:noFill/>
                                <a:miter lim="800000"/>
                                <a:headEnd/>
                                <a:tailEnd/>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49590175" w14:textId="77777777" w:rsidR="00E74F04" w:rsidRDefault="00E74F04" w:rsidP="00E74F04">
                <w:pPr>
                  <w:spacing w:after="0"/>
                  <w:rPr>
                    <w:rFonts w:ascii="Arial Narrow" w:hAnsi="Arial Narrow" w:cs="Arial"/>
                    <w:b/>
                    <w:color w:val="FFFF00"/>
                    <w:sz w:val="20"/>
                    <w:szCs w:val="20"/>
                  </w:rPr>
                </w:pPr>
              </w:p>
              <w:p w14:paraId="7699B706" w14:textId="77777777" w:rsidR="00E74F04" w:rsidRDefault="00E74F04" w:rsidP="00E74F04">
                <w:pPr>
                  <w:spacing w:after="0"/>
                  <w:rPr>
                    <w:rFonts w:ascii="Arial Narrow" w:hAnsi="Arial Narrow" w:cs="Arial"/>
                    <w:b/>
                    <w:color w:val="FFFF00"/>
                    <w:sz w:val="20"/>
                    <w:szCs w:val="20"/>
                  </w:rPr>
                </w:pPr>
              </w:p>
              <w:p w14:paraId="020F5300" w14:textId="77777777" w:rsidR="00E74F04" w:rsidRPr="009D3F51" w:rsidRDefault="00E74F04" w:rsidP="00E74F04">
                <w:pPr>
                  <w:spacing w:after="0"/>
                  <w:rPr>
                    <w:color w:val="0000FF"/>
                  </w:rPr>
                </w:pPr>
                <w:r>
                  <w:rPr>
                    <w:rFonts w:ascii="Arial Narrow" w:hAnsi="Arial Narrow" w:cs="Arial"/>
                    <w:b/>
                    <w:color w:val="FFFF00"/>
                    <w:sz w:val="20"/>
                    <w:szCs w:val="20"/>
                  </w:rPr>
                  <w:t xml:space="preserve">   </w:t>
                </w:r>
              </w:p>
              <w:p w14:paraId="20EFD72E" w14:textId="77777777" w:rsidR="00E74F04" w:rsidRPr="009D3F51" w:rsidRDefault="00E74F04" w:rsidP="00E74F04">
                <w:pPr>
                  <w:rPr>
                    <w:color w:val="0000FF"/>
                  </w:rPr>
                </w:pPr>
              </w:p>
            </w:txbxContent>
          </v:textbox>
        </v:shape>
      </w:pict>
    </w:r>
    <w:r w:rsidR="00E74F04">
      <w:rPr>
        <w:rFonts w:ascii="Arial" w:hAnsi="Arial" w:cs="Arial"/>
        <w:b/>
        <w:color w:val="262626"/>
        <w:sz w:val="18"/>
        <w:szCs w:val="18"/>
        <w:lang w:val="en-US"/>
      </w:rPr>
      <w:t xml:space="preserve">   </w:t>
    </w:r>
  </w:p>
  <w:p w14:paraId="09D67773" w14:textId="77777777" w:rsidR="00E74F04" w:rsidRDefault="00E74F04" w:rsidP="00E74F04">
    <w:pPr>
      <w:spacing w:after="0"/>
      <w:jc w:val="center"/>
      <w:rPr>
        <w:rFonts w:ascii="Arial" w:hAnsi="Arial" w:cs="Arial"/>
        <w:b/>
        <w:color w:val="262626"/>
        <w:sz w:val="18"/>
        <w:szCs w:val="18"/>
        <w:lang w:val="en-US"/>
      </w:rPr>
    </w:pPr>
  </w:p>
  <w:p w14:paraId="03B1350C" w14:textId="77777777" w:rsidR="00E74F04" w:rsidRDefault="00E74F04" w:rsidP="00E74F04">
    <w:pPr>
      <w:spacing w:after="0"/>
      <w:jc w:val="center"/>
      <w:rPr>
        <w:rFonts w:ascii="Arial" w:hAnsi="Arial" w:cs="Arial"/>
        <w:b/>
        <w:color w:val="262626"/>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593DF" w14:textId="77777777" w:rsidR="005740B4" w:rsidRDefault="005740B4" w:rsidP="00E74F04">
      <w:pPr>
        <w:spacing w:after="0" w:line="240" w:lineRule="auto"/>
      </w:pPr>
      <w:r>
        <w:separator/>
      </w:r>
    </w:p>
  </w:footnote>
  <w:footnote w:type="continuationSeparator" w:id="0">
    <w:p w14:paraId="062860BB" w14:textId="77777777" w:rsidR="005740B4" w:rsidRDefault="005740B4" w:rsidP="00E74F04">
      <w:pPr>
        <w:spacing w:after="0" w:line="240" w:lineRule="auto"/>
      </w:pPr>
      <w:r>
        <w:continuationSeparator/>
      </w:r>
    </w:p>
  </w:footnote>
  <w:footnote w:type="continuationNotice" w:id="1">
    <w:p w14:paraId="46A9B410" w14:textId="77777777" w:rsidR="005740B4" w:rsidRDefault="005740B4">
      <w:pPr>
        <w:spacing w:after="0" w:line="240" w:lineRule="auto"/>
      </w:pPr>
    </w:p>
  </w:footnote>
  <w:footnote w:id="2">
    <w:p w14:paraId="61499684" w14:textId="77777777" w:rsidR="00E74F04" w:rsidRPr="008005D5" w:rsidRDefault="00E74F04">
      <w:pPr>
        <w:pStyle w:val="FootnoteText"/>
      </w:pPr>
      <w:r>
        <w:rPr>
          <w:rStyle w:val="FootnoteReference"/>
        </w:rPr>
        <w:footnoteRef/>
      </w:r>
      <w:r>
        <w:t xml:space="preserve"> Note that almost all Seveso sites fall as well under the scope of the IED</w:t>
      </w:r>
    </w:p>
  </w:footnote>
  <w:footnote w:id="3">
    <w:p w14:paraId="5F202F13" w14:textId="77777777" w:rsidR="00E74F04" w:rsidRPr="00E05A1C" w:rsidRDefault="00E74F04">
      <w:pPr>
        <w:pStyle w:val="FootnoteText"/>
        <w:rPr>
          <w:lang w:val="en-US"/>
        </w:rPr>
      </w:pPr>
      <w:r>
        <w:rPr>
          <w:rStyle w:val="FootnoteReference"/>
        </w:rPr>
        <w:footnoteRef/>
      </w:r>
      <w:r>
        <w:t xml:space="preserve"> </w:t>
      </w:r>
      <w:r w:rsidRPr="00D462F9">
        <w:t>Regulation (EU) 660/2014 of the European Parliament and the Council of 15 May 2014 amending Regulation (EC) 1013/2006 on shipment of waste</w:t>
      </w:r>
    </w:p>
  </w:footnote>
  <w:footnote w:id="4">
    <w:p w14:paraId="70BAE608" w14:textId="77777777" w:rsidR="00E74F04" w:rsidRPr="000728A0" w:rsidRDefault="00E74F04">
      <w:pPr>
        <w:pStyle w:val="FootnoteText"/>
        <w:rPr>
          <w:lang w:val="en-US"/>
        </w:rPr>
      </w:pPr>
      <w:r>
        <w:rPr>
          <w:rStyle w:val="FootnoteReference"/>
        </w:rPr>
        <w:footnoteRef/>
      </w:r>
      <w:r>
        <w:t xml:space="preserve"> F</w:t>
      </w:r>
      <w:r w:rsidRPr="000728A0">
        <w:t>rom January 2007 onwards, this Instrument replaces a series of European Union programmes and financial instruments for candidate countries or potential candidate countries, namely PHARE, PHARE CBC, ISPA, SAPARD and CARDS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C0CE9" w14:textId="77777777" w:rsidR="00E74F04" w:rsidRDefault="00E74F04">
    <w:pPr>
      <w:pStyle w:val="Header"/>
    </w:pPr>
  </w:p>
  <w:p w14:paraId="0E18317F" w14:textId="77777777" w:rsidR="00E74F04" w:rsidRDefault="00E74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0511A" w14:textId="77777777" w:rsidR="00E74F04" w:rsidRDefault="005740B4" w:rsidP="00E74F04">
    <w:pPr>
      <w:spacing w:after="0"/>
      <w:jc w:val="center"/>
      <w:rPr>
        <w:rFonts w:ascii="Arial" w:hAnsi="Arial" w:cs="Arial"/>
        <w:b/>
        <w:sz w:val="20"/>
        <w:szCs w:val="20"/>
      </w:rPr>
    </w:pPr>
    <w:r>
      <w:rPr>
        <w:rFonts w:ascii="Arial" w:hAnsi="Arial" w:cs="Arial"/>
        <w:b/>
        <w:noProof/>
        <w:sz w:val="20"/>
        <w:szCs w:val="20"/>
        <w:lang w:val="mk-MK" w:eastAsia="mk-MK"/>
      </w:rPr>
      <w:pict w14:anchorId="0C25F412">
        <v:shapetype id="_x0000_t202" coordsize="21600,21600" o:spt="202" path="m,l,21600r21600,l21600,xe">
          <v:stroke joinstyle="miter"/>
          <v:path gradientshapeok="t" o:connecttype="rect"/>
        </v:shapetype>
        <v:shape id="_x0000_s2051" type="#_x0000_t202" style="position:absolute;left:0;text-align:left;margin-left:34.9pt;margin-top:9.45pt;width:403.5pt;height:60.55pt;z-index:251656704;mso-width-relative:margin;mso-height-relative:margin" filled="f" stroked="f">
          <v:textbox style="mso-next-textbox:#_x0000_s2051">
            <w:txbxContent>
              <w:p w14:paraId="23C55C02" w14:textId="77777777" w:rsidR="00E74F04" w:rsidRPr="00744443" w:rsidRDefault="00E74F04" w:rsidP="00E74F0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65676F92" w14:textId="77777777" w:rsidR="00E74F04" w:rsidRPr="00744443" w:rsidRDefault="00E74F04" w:rsidP="00E74F04">
                <w:pPr>
                  <w:rPr>
                    <w:b/>
                    <w:color w:val="FFFFFF"/>
                  </w:rPr>
                </w:pPr>
              </w:p>
            </w:txbxContent>
          </v:textbox>
        </v:shape>
      </w:pict>
    </w:r>
    <w:r w:rsidR="00E74F04">
      <w:rPr>
        <w:rFonts w:ascii="Times New Roman" w:hAnsi="Times New Roman"/>
        <w:noProof/>
        <w:sz w:val="24"/>
        <w:szCs w:val="24"/>
        <w:lang w:val="es-ES" w:eastAsia="es-ES"/>
      </w:rPr>
      <w:drawing>
        <wp:anchor distT="36576" distB="36576" distL="36576" distR="36576" simplePos="0" relativeHeight="251661824" behindDoc="0" locked="0" layoutInCell="1" allowOverlap="1" wp14:anchorId="271119E7" wp14:editId="561B71B5">
          <wp:simplePos x="0" y="0"/>
          <wp:positionH relativeFrom="column">
            <wp:posOffset>9466580</wp:posOffset>
          </wp:positionH>
          <wp:positionV relativeFrom="paragraph">
            <wp:posOffset>144145</wp:posOffset>
          </wp:positionV>
          <wp:extent cx="1224280" cy="758825"/>
          <wp:effectExtent l="19050" t="0" r="0" b="0"/>
          <wp:wrapNone/>
          <wp:docPr id="36"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srcRect/>
                  <a:stretch>
                    <a:fillRect/>
                  </a:stretch>
                </pic:blipFill>
                <pic:spPr bwMode="auto">
                  <a:xfrm>
                    <a:off x="0" y="0"/>
                    <a:ext cx="1224280" cy="758825"/>
                  </a:xfrm>
                  <a:prstGeom prst="rect">
                    <a:avLst/>
                  </a:prstGeom>
                  <a:noFill/>
                  <a:ln w="9525" algn="in">
                    <a:noFill/>
                    <a:miter lim="800000"/>
                    <a:headEnd/>
                    <a:tailEnd/>
                  </a:ln>
                </pic:spPr>
              </pic:pic>
            </a:graphicData>
          </a:graphic>
        </wp:anchor>
      </w:drawing>
    </w:r>
    <w:r>
      <w:rPr>
        <w:rFonts w:ascii="Arial" w:hAnsi="Arial" w:cs="Arial"/>
        <w:b/>
        <w:noProof/>
        <w:sz w:val="20"/>
        <w:szCs w:val="20"/>
        <w:lang w:val="mk-MK" w:eastAsia="mk-MK"/>
      </w:rPr>
      <w:pict w14:anchorId="75E60ED5">
        <v:rect id="_x0000_s2049" style="position:absolute;left:0;text-align:left;margin-left:-66.35pt;margin-top:-18.3pt;width:588pt;height:106.2pt;z-index:251653632;mso-position-horizontal-relative:text;mso-position-vertical-relative:text" fillcolor="#22518a">
          <v:textbox style="mso-next-textbox:#_x0000_s2049">
            <w:txbxContent>
              <w:p w14:paraId="701782C7" w14:textId="77777777" w:rsidR="00E74F04" w:rsidRDefault="00E74F04"/>
            </w:txbxContent>
          </v:textbox>
        </v:rect>
      </w:pict>
    </w:r>
    <w:r w:rsidR="00E74F04">
      <w:rPr>
        <w:rFonts w:ascii="Arial" w:hAnsi="Arial" w:cs="Arial"/>
        <w:b/>
        <w:sz w:val="20"/>
        <w:szCs w:val="20"/>
      </w:rPr>
      <w:t xml:space="preserve">      </w:t>
    </w:r>
  </w:p>
  <w:p w14:paraId="71C41A4D" w14:textId="77777777" w:rsidR="00E74F04" w:rsidRPr="00603F25" w:rsidRDefault="005740B4" w:rsidP="00E74F04">
    <w:pPr>
      <w:spacing w:before="120" w:after="0"/>
      <w:jc w:val="center"/>
      <w:rPr>
        <w:rFonts w:ascii="Arial" w:hAnsi="Arial" w:cs="Arial"/>
        <w:sz w:val="20"/>
        <w:szCs w:val="20"/>
      </w:rPr>
    </w:pPr>
    <w:r>
      <w:rPr>
        <w:rFonts w:ascii="Arial" w:hAnsi="Arial" w:cs="Arial"/>
        <w:b/>
        <w:noProof/>
        <w:sz w:val="20"/>
        <w:szCs w:val="20"/>
        <w:lang w:val="mk-MK" w:eastAsia="mk-MK"/>
      </w:rPr>
      <w:pict w14:anchorId="15D3F8AB">
        <v:rect id="_x0000_s2055" style="position:absolute;left:0;text-align:left;margin-left:433.9pt;margin-top:6pt;width:80.25pt;height:54.7pt;z-index:251660800" filled="f" stroked="f">
          <v:textbox style="mso-next-textbox:#_x0000_s2055">
            <w:txbxContent>
              <w:p w14:paraId="31126CD5" w14:textId="77777777" w:rsidR="00E74F04" w:rsidRDefault="00E74F04">
                <w:r>
                  <w:rPr>
                    <w:noProof/>
                    <w:lang w:val="es-ES" w:eastAsia="es-ES"/>
                  </w:rPr>
                  <w:drawing>
                    <wp:inline distT="0" distB="0" distL="0" distR="0" wp14:anchorId="1A6E7F5C" wp14:editId="1C18BA80">
                      <wp:extent cx="750570" cy="484505"/>
                      <wp:effectExtent l="19050" t="0" r="0" b="0"/>
                      <wp:docPr id="1"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srcRect/>
                              <a:stretch>
                                <a:fillRect/>
                              </a:stretch>
                            </pic:blipFill>
                            <pic:spPr bwMode="auto">
                              <a:xfrm>
                                <a:off x="0" y="0"/>
                                <a:ext cx="750570" cy="484505"/>
                              </a:xfrm>
                              <a:prstGeom prst="rect">
                                <a:avLst/>
                              </a:prstGeom>
                              <a:noFill/>
                              <a:ln w="9525">
                                <a:noFill/>
                                <a:miter lim="800000"/>
                                <a:headEnd/>
                                <a:tailEnd/>
                              </a:ln>
                            </pic:spPr>
                          </pic:pic>
                        </a:graphicData>
                      </a:graphic>
                    </wp:inline>
                  </w:drawing>
                </w:r>
              </w:p>
            </w:txbxContent>
          </v:textbox>
        </v:rect>
      </w:pict>
    </w:r>
    <w:r w:rsidR="00E74F04">
      <w:rPr>
        <w:rFonts w:ascii="Arial" w:hAnsi="Arial" w:cs="Arial"/>
        <w:b/>
        <w:noProof/>
        <w:sz w:val="20"/>
        <w:szCs w:val="20"/>
        <w:lang w:val="es-ES" w:eastAsia="es-ES"/>
      </w:rPr>
      <w:drawing>
        <wp:anchor distT="0" distB="0" distL="114300" distR="114300" simplePos="0" relativeHeight="251654656" behindDoc="0" locked="0" layoutInCell="1" allowOverlap="1" wp14:anchorId="7FF77230" wp14:editId="52E492DF">
          <wp:simplePos x="0" y="0"/>
          <wp:positionH relativeFrom="column">
            <wp:posOffset>-614045</wp:posOffset>
          </wp:positionH>
          <wp:positionV relativeFrom="paragraph">
            <wp:posOffset>47625</wp:posOffset>
          </wp:positionV>
          <wp:extent cx="814070" cy="542925"/>
          <wp:effectExtent l="19050" t="0" r="5080" b="0"/>
          <wp:wrapSquare wrapText="bothSides"/>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814070" cy="542925"/>
                  </a:xfrm>
                  <a:prstGeom prst="rect">
                    <a:avLst/>
                  </a:prstGeom>
                  <a:noFill/>
                  <a:ln w="9525">
                    <a:noFill/>
                    <a:miter lim="800000"/>
                    <a:headEnd/>
                    <a:tailEnd/>
                  </a:ln>
                </pic:spPr>
              </pic:pic>
            </a:graphicData>
          </a:graphic>
        </wp:anchor>
      </w:drawing>
    </w:r>
    <w:r w:rsidR="00E74F04" w:rsidRPr="00603F25">
      <w:rPr>
        <w:rFonts w:ascii="Arial" w:hAnsi="Arial" w:cs="Arial"/>
        <w:sz w:val="20"/>
        <w:szCs w:val="20"/>
      </w:rPr>
      <w:t xml:space="preserve">     </w:t>
    </w:r>
  </w:p>
  <w:p w14:paraId="0B31DD3C" w14:textId="77777777" w:rsidR="00E74F04" w:rsidRDefault="005740B4">
    <w:pPr>
      <w:pStyle w:val="Header"/>
    </w:pPr>
    <w:r>
      <w:rPr>
        <w:rFonts w:ascii="Arial" w:hAnsi="Arial" w:cs="Arial"/>
        <w:b/>
        <w:noProof/>
        <w:sz w:val="20"/>
        <w:szCs w:val="20"/>
        <w:lang w:val="mk-MK" w:eastAsia="mk-MK"/>
      </w:rPr>
      <w:pict w14:anchorId="25E36388">
        <v:rect id="_x0000_s2050" style="position:absolute;margin-left:-67.55pt;margin-top:51.25pt;width:588pt;height:13.6pt;z-index:251655680" fillcolor="#fc0" stroked="f">
          <v:textbox style="mso-next-textbox:#_x0000_s2050">
            <w:txbxContent>
              <w:p w14:paraId="52C70A2A" w14:textId="77777777" w:rsidR="00E74F04" w:rsidRPr="00781736" w:rsidRDefault="00E74F04" w:rsidP="00E74F04">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38DDCF6A" w14:textId="77777777" w:rsidR="00E74F04" w:rsidRPr="00744443" w:rsidRDefault="00E74F04" w:rsidP="00E74F04">
                <w:pPr>
                  <w:jc w:val="center"/>
                  <w:rPr>
                    <w:rFonts w:ascii="Arial" w:hAnsi="Arial" w:cs="Aharoni"/>
                    <w:b/>
                    <w:color w:val="000000"/>
                    <w:sz w:val="12"/>
                    <w:szCs w:val="12"/>
                    <w:lang w:val="en-US"/>
                  </w:rPr>
                </w:pP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4B1"/>
    <w:multiLevelType w:val="hybridMultilevel"/>
    <w:tmpl w:val="AABA2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712D"/>
    <w:multiLevelType w:val="hybridMultilevel"/>
    <w:tmpl w:val="46A6C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F97F39"/>
    <w:multiLevelType w:val="hybridMultilevel"/>
    <w:tmpl w:val="26B202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B751F4"/>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296C31"/>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B0915F0"/>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717F15"/>
    <w:multiLevelType w:val="multilevel"/>
    <w:tmpl w:val="8558FF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12C0200"/>
    <w:multiLevelType w:val="hybridMultilevel"/>
    <w:tmpl w:val="74A8C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4897945"/>
    <w:multiLevelType w:val="hybridMultilevel"/>
    <w:tmpl w:val="3E0006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6C411DB"/>
    <w:multiLevelType w:val="hybridMultilevel"/>
    <w:tmpl w:val="73089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A96BE3"/>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8465B9C"/>
    <w:multiLevelType w:val="hybridMultilevel"/>
    <w:tmpl w:val="7F0A08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88128A"/>
    <w:multiLevelType w:val="multilevel"/>
    <w:tmpl w:val="8558FF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22D55D6"/>
    <w:multiLevelType w:val="hybridMultilevel"/>
    <w:tmpl w:val="8110B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7830BD"/>
    <w:multiLevelType w:val="hybridMultilevel"/>
    <w:tmpl w:val="70E23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2F6DF4"/>
    <w:multiLevelType w:val="multilevel"/>
    <w:tmpl w:val="8558FF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0904724"/>
    <w:multiLevelType w:val="hybridMultilevel"/>
    <w:tmpl w:val="60E0C66C"/>
    <w:lvl w:ilvl="0" w:tplc="8276564E">
      <w:numFmt w:val="bullet"/>
      <w:lvlText w:val="•"/>
      <w:lvlJc w:val="left"/>
      <w:pPr>
        <w:ind w:left="1065" w:hanging="705"/>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E42325"/>
    <w:multiLevelType w:val="hybridMultilevel"/>
    <w:tmpl w:val="02A85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81098C"/>
    <w:multiLevelType w:val="hybridMultilevel"/>
    <w:tmpl w:val="57ACDD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DD5C5A"/>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9CD2216"/>
    <w:multiLevelType w:val="hybridMultilevel"/>
    <w:tmpl w:val="D8B67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3D4E1F"/>
    <w:multiLevelType w:val="hybridMultilevel"/>
    <w:tmpl w:val="B38CB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6B11E8"/>
    <w:multiLevelType w:val="hybridMultilevel"/>
    <w:tmpl w:val="30629BD6"/>
    <w:lvl w:ilvl="0" w:tplc="AD9EF88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8B3E4D"/>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C4248AD"/>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50C02E7"/>
    <w:multiLevelType w:val="hybridMultilevel"/>
    <w:tmpl w:val="05BC575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6" w15:restartNumberingAfterBreak="0">
    <w:nsid w:val="552658B3"/>
    <w:multiLevelType w:val="hybridMultilevel"/>
    <w:tmpl w:val="1688B9C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7" w15:restartNumberingAfterBreak="0">
    <w:nsid w:val="558F04C1"/>
    <w:multiLevelType w:val="multilevel"/>
    <w:tmpl w:val="02E0A6F6"/>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D82F68"/>
    <w:multiLevelType w:val="hybridMultilevel"/>
    <w:tmpl w:val="D2AC9E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AC176FC"/>
    <w:multiLevelType w:val="multilevel"/>
    <w:tmpl w:val="62A2667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E10C3F"/>
    <w:multiLevelType w:val="hybridMultilevel"/>
    <w:tmpl w:val="554EE8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2E64B7F"/>
    <w:multiLevelType w:val="hybridMultilevel"/>
    <w:tmpl w:val="CCE28320"/>
    <w:lvl w:ilvl="0" w:tplc="0C0A0001">
      <w:start w:val="1"/>
      <w:numFmt w:val="bullet"/>
      <w:lvlText w:val=""/>
      <w:lvlJc w:val="left"/>
      <w:pPr>
        <w:ind w:left="720" w:hanging="360"/>
      </w:pPr>
      <w:rPr>
        <w:rFonts w:ascii="Symbol" w:hAnsi="Symbol" w:hint="default"/>
      </w:rPr>
    </w:lvl>
    <w:lvl w:ilvl="1" w:tplc="F18C1FCE">
      <w:numFmt w:val="bullet"/>
      <w:lvlText w:val="•"/>
      <w:lvlJc w:val="left"/>
      <w:pPr>
        <w:ind w:left="1785" w:hanging="705"/>
      </w:pPr>
      <w:rPr>
        <w:rFonts w:ascii="Calibri" w:eastAsia="Calibri"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4C6B59"/>
    <w:multiLevelType w:val="hybridMultilevel"/>
    <w:tmpl w:val="A50A1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FAE4666"/>
    <w:multiLevelType w:val="hybridMultilevel"/>
    <w:tmpl w:val="38CC3D58"/>
    <w:lvl w:ilvl="0" w:tplc="0C2083A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FF48CA"/>
    <w:multiLevelType w:val="multilevel"/>
    <w:tmpl w:val="979A85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11"/>
  </w:num>
  <w:num w:numId="3">
    <w:abstractNumId w:val="2"/>
  </w:num>
  <w:num w:numId="4">
    <w:abstractNumId w:val="30"/>
  </w:num>
  <w:num w:numId="5">
    <w:abstractNumId w:val="0"/>
  </w:num>
  <w:num w:numId="6">
    <w:abstractNumId w:val="10"/>
  </w:num>
  <w:num w:numId="7">
    <w:abstractNumId w:val="23"/>
  </w:num>
  <w:num w:numId="8">
    <w:abstractNumId w:val="34"/>
  </w:num>
  <w:num w:numId="9">
    <w:abstractNumId w:val="27"/>
  </w:num>
  <w:num w:numId="10">
    <w:abstractNumId w:val="29"/>
  </w:num>
  <w:num w:numId="11">
    <w:abstractNumId w:val="26"/>
  </w:num>
  <w:num w:numId="12">
    <w:abstractNumId w:val="4"/>
  </w:num>
  <w:num w:numId="13">
    <w:abstractNumId w:val="5"/>
  </w:num>
  <w:num w:numId="14">
    <w:abstractNumId w:val="19"/>
  </w:num>
  <w:num w:numId="15">
    <w:abstractNumId w:val="33"/>
  </w:num>
  <w:num w:numId="16">
    <w:abstractNumId w:val="3"/>
  </w:num>
  <w:num w:numId="17">
    <w:abstractNumId w:val="24"/>
  </w:num>
  <w:num w:numId="18">
    <w:abstractNumId w:val="17"/>
  </w:num>
  <w:num w:numId="19">
    <w:abstractNumId w:val="7"/>
  </w:num>
  <w:num w:numId="20">
    <w:abstractNumId w:val="18"/>
  </w:num>
  <w:num w:numId="21">
    <w:abstractNumId w:val="32"/>
  </w:num>
  <w:num w:numId="22">
    <w:abstractNumId w:val="14"/>
  </w:num>
  <w:num w:numId="23">
    <w:abstractNumId w:val="21"/>
  </w:num>
  <w:num w:numId="24">
    <w:abstractNumId w:val="28"/>
  </w:num>
  <w:num w:numId="25">
    <w:abstractNumId w:val="31"/>
  </w:num>
  <w:num w:numId="26">
    <w:abstractNumId w:val="16"/>
  </w:num>
  <w:num w:numId="27">
    <w:abstractNumId w:val="13"/>
  </w:num>
  <w:num w:numId="28">
    <w:abstractNumId w:val="25"/>
  </w:num>
  <w:num w:numId="29">
    <w:abstractNumId w:val="20"/>
  </w:num>
  <w:num w:numId="30">
    <w:abstractNumId w:val="1"/>
  </w:num>
  <w:num w:numId="31">
    <w:abstractNumId w:val="9"/>
  </w:num>
  <w:num w:numId="32">
    <w:abstractNumId w:val="12"/>
  </w:num>
  <w:num w:numId="33">
    <w:abstractNumId w:val="6"/>
  </w:num>
  <w:num w:numId="34">
    <w:abstractNumId w:val="1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NotTrackMoves/>
  <w:defaultTabStop w:val="708"/>
  <w:hyphenationZone w:val="425"/>
  <w:drawingGridHorizontalSpacing w:val="110"/>
  <w:displayHorizontalDrawingGridEvery w:val="2"/>
  <w:characterSpacingControl w:val="doNotCompress"/>
  <w:hdrShapeDefaults>
    <o:shapedefaults v:ext="edit" spidmax="2056">
      <o:colormru v:ext="edit" colors="#1c4372,#245794,#23538d,#22518a"/>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DD0194"/>
    <w:rsid w:val="00092926"/>
    <w:rsid w:val="000F0AD8"/>
    <w:rsid w:val="002942B3"/>
    <w:rsid w:val="005740B4"/>
    <w:rsid w:val="00664926"/>
    <w:rsid w:val="00B41DB7"/>
    <w:rsid w:val="00B70F48"/>
    <w:rsid w:val="00D86775"/>
    <w:rsid w:val="00DD0194"/>
    <w:rsid w:val="00E74F04"/>
    <w:rsid w:val="00E94245"/>
    <w:rsid w:val="00F016D1"/>
    <w:rsid w:val="00F55542"/>
    <w:rsid w:val="00F6511F"/>
    <w:rsid w:val="00F848EF"/>
    <w:rsid w:val="00FF1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1c4372,#245794,#23538d,#22518a"/>
    </o:shapedefaults>
    <o:shapelayout v:ext="edit">
      <o:idmap v:ext="edit" data="1"/>
    </o:shapelayout>
  </w:shapeDefaults>
  <w:decimalSymbol w:val=","/>
  <w:listSeparator w:val=";"/>
  <w14:docId w14:val="2FB32D6C"/>
  <w15:docId w15:val="{F7F716DC-1CCC-4184-8A14-1A310D42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nl-NL" w:eastAsia="nl-NL"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DC"/>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8703D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932F0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D739F2"/>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D739F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F3AA2"/>
    <w:pPr>
      <w:spacing w:after="0" w:line="240" w:lineRule="auto"/>
    </w:pPr>
    <w:rPr>
      <w:rFonts w:ascii="Tahoma" w:hAnsi="Tahoma"/>
      <w:sz w:val="16"/>
      <w:szCs w:val="16"/>
    </w:rPr>
  </w:style>
  <w:style w:type="character" w:customStyle="1" w:styleId="BalloonTextChar">
    <w:name w:val="Balloon Text Char"/>
    <w:basedOn w:val="DefaultParagraphFont"/>
    <w:uiPriority w:val="99"/>
    <w:semiHidden/>
    <w:rsid w:val="00D548C1"/>
    <w:rPr>
      <w:rFonts w:ascii="Lucida Grande" w:hAnsi="Lucida Grande"/>
      <w:sz w:val="18"/>
      <w:szCs w:val="18"/>
    </w:rPr>
  </w:style>
  <w:style w:type="paragraph" w:styleId="Header">
    <w:name w:val="header"/>
    <w:basedOn w:val="Normal"/>
    <w:link w:val="HeaderChar"/>
    <w:uiPriority w:val="99"/>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character" w:customStyle="1" w:styleId="BalloonTextChar1">
    <w:name w:val="Balloon Text Char1"/>
    <w:link w:val="BalloonText"/>
    <w:uiPriority w:val="99"/>
    <w:semiHidden/>
    <w:rsid w:val="007F3AA2"/>
    <w:rPr>
      <w:rFonts w:ascii="Tahoma" w:hAnsi="Tahoma" w:cs="Tahoma"/>
      <w:sz w:val="16"/>
      <w:szCs w:val="16"/>
      <w:lang w:val="en-GB" w:eastAsia="en-US"/>
    </w:rPr>
  </w:style>
  <w:style w:type="character" w:styleId="Hyperlink">
    <w:name w:val="Hyperlink"/>
    <w:uiPriority w:val="99"/>
    <w:rsid w:val="007F3AA2"/>
    <w:rPr>
      <w:color w:val="0000FF"/>
      <w:u w:val="single"/>
    </w:rPr>
  </w:style>
  <w:style w:type="paragraph" w:styleId="NoSpacing">
    <w:name w:val="No Spacing"/>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line="240" w:lineRule="auto"/>
    </w:pPr>
    <w:rPr>
      <w:rFonts w:ascii="Helvetica" w:eastAsia="Times New Roman" w:hAnsi="Helvetica"/>
      <w:color w:val="000080"/>
      <w:sz w:val="18"/>
      <w:szCs w:val="24"/>
      <w:lang w:val="en-US" w:eastAsia="fr-FR"/>
    </w:rPr>
  </w:style>
  <w:style w:type="character" w:customStyle="1" w:styleId="Heading1Char">
    <w:name w:val="Heading 1 Char"/>
    <w:link w:val="Heading1"/>
    <w:uiPriority w:val="9"/>
    <w:rsid w:val="008703D9"/>
    <w:rPr>
      <w:rFonts w:ascii="Calibri Light" w:eastAsia="Times New Roman" w:hAnsi="Calibri Light" w:cs="Times New Roman"/>
      <w:b/>
      <w:bCs/>
      <w:kern w:val="32"/>
      <w:sz w:val="32"/>
      <w:szCs w:val="32"/>
      <w:lang w:val="en-GB" w:eastAsia="en-US"/>
    </w:rPr>
  </w:style>
  <w:style w:type="paragraph" w:styleId="ListParagraph">
    <w:name w:val="List Paragraph"/>
    <w:basedOn w:val="Normal"/>
    <w:uiPriority w:val="34"/>
    <w:qFormat/>
    <w:rsid w:val="004539BB"/>
    <w:pPr>
      <w:ind w:left="720"/>
      <w:contextualSpacing/>
    </w:pPr>
  </w:style>
  <w:style w:type="paragraph" w:styleId="FootnoteText">
    <w:name w:val="footnote text"/>
    <w:basedOn w:val="Normal"/>
    <w:link w:val="FootnoteTextChar"/>
    <w:uiPriority w:val="99"/>
    <w:semiHidden/>
    <w:unhideWhenUsed/>
    <w:rsid w:val="00165236"/>
    <w:rPr>
      <w:sz w:val="20"/>
      <w:szCs w:val="20"/>
    </w:rPr>
  </w:style>
  <w:style w:type="character" w:customStyle="1" w:styleId="FootnoteTextChar">
    <w:name w:val="Footnote Text Char"/>
    <w:link w:val="FootnoteText"/>
    <w:uiPriority w:val="99"/>
    <w:semiHidden/>
    <w:rsid w:val="00165236"/>
    <w:rPr>
      <w:lang w:val="en-GB" w:eastAsia="en-US"/>
    </w:rPr>
  </w:style>
  <w:style w:type="character" w:styleId="FootnoteReference">
    <w:name w:val="footnote reference"/>
    <w:uiPriority w:val="99"/>
    <w:semiHidden/>
    <w:unhideWhenUsed/>
    <w:rsid w:val="00165236"/>
    <w:rPr>
      <w:vertAlign w:val="superscript"/>
    </w:rPr>
  </w:style>
  <w:style w:type="character" w:styleId="CommentReference">
    <w:name w:val="annotation reference"/>
    <w:uiPriority w:val="99"/>
    <w:semiHidden/>
    <w:unhideWhenUsed/>
    <w:rsid w:val="00324425"/>
    <w:rPr>
      <w:sz w:val="16"/>
      <w:szCs w:val="16"/>
    </w:rPr>
  </w:style>
  <w:style w:type="paragraph" w:styleId="CommentText">
    <w:name w:val="annotation text"/>
    <w:basedOn w:val="Normal"/>
    <w:link w:val="CommentTextChar"/>
    <w:uiPriority w:val="99"/>
    <w:semiHidden/>
    <w:unhideWhenUsed/>
    <w:rsid w:val="00324425"/>
    <w:rPr>
      <w:sz w:val="20"/>
      <w:szCs w:val="20"/>
    </w:rPr>
  </w:style>
  <w:style w:type="character" w:customStyle="1" w:styleId="CommentTextChar">
    <w:name w:val="Comment Text Char"/>
    <w:link w:val="CommentText"/>
    <w:uiPriority w:val="99"/>
    <w:semiHidden/>
    <w:rsid w:val="00324425"/>
    <w:rPr>
      <w:lang w:val="en-GB" w:eastAsia="en-US"/>
    </w:rPr>
  </w:style>
  <w:style w:type="paragraph" w:styleId="CommentSubject">
    <w:name w:val="annotation subject"/>
    <w:basedOn w:val="CommentText"/>
    <w:next w:val="CommentText"/>
    <w:link w:val="CommentSubjectChar"/>
    <w:uiPriority w:val="99"/>
    <w:semiHidden/>
    <w:unhideWhenUsed/>
    <w:rsid w:val="00324425"/>
    <w:rPr>
      <w:b/>
      <w:bCs/>
    </w:rPr>
  </w:style>
  <w:style w:type="character" w:customStyle="1" w:styleId="CommentSubjectChar">
    <w:name w:val="Comment Subject Char"/>
    <w:link w:val="CommentSubject"/>
    <w:uiPriority w:val="99"/>
    <w:semiHidden/>
    <w:rsid w:val="00324425"/>
    <w:rPr>
      <w:b/>
      <w:bCs/>
      <w:lang w:val="en-GB" w:eastAsia="en-US"/>
    </w:rPr>
  </w:style>
  <w:style w:type="paragraph" w:customStyle="1" w:styleId="Default">
    <w:name w:val="Default"/>
    <w:rsid w:val="00932F07"/>
    <w:rPr>
      <w:rFonts w:ascii="Times New Roman" w:eastAsia="Times New Roman" w:hAnsi="Times New Roman"/>
      <w:snapToGrid w:val="0"/>
      <w:color w:val="000000"/>
      <w:lang w:val="en-GB" w:eastAsia="en-US"/>
    </w:rPr>
  </w:style>
  <w:style w:type="character" w:customStyle="1" w:styleId="Heading2Char">
    <w:name w:val="Heading 2 Char"/>
    <w:link w:val="Heading2"/>
    <w:uiPriority w:val="9"/>
    <w:rsid w:val="00932F07"/>
    <w:rPr>
      <w:rFonts w:ascii="Calibri Light" w:eastAsia="Times New Roman" w:hAnsi="Calibri Light" w:cs="Times New Roman"/>
      <w:b/>
      <w:bCs/>
      <w:i/>
      <w:iCs/>
      <w:sz w:val="28"/>
      <w:szCs w:val="28"/>
      <w:lang w:val="en-GB" w:eastAsia="en-US"/>
    </w:rPr>
  </w:style>
  <w:style w:type="character" w:customStyle="1" w:styleId="Heading3Char">
    <w:name w:val="Heading 3 Char"/>
    <w:link w:val="Heading3"/>
    <w:uiPriority w:val="9"/>
    <w:rsid w:val="00D739F2"/>
    <w:rPr>
      <w:rFonts w:ascii="Calibri Light" w:eastAsia="Times New Roman" w:hAnsi="Calibri Light" w:cs="Times New Roman"/>
      <w:b/>
      <w:bCs/>
      <w:sz w:val="26"/>
      <w:szCs w:val="26"/>
      <w:lang w:val="en-GB" w:eastAsia="en-US"/>
    </w:rPr>
  </w:style>
  <w:style w:type="character" w:customStyle="1" w:styleId="Heading4Char">
    <w:name w:val="Heading 4 Char"/>
    <w:link w:val="Heading4"/>
    <w:uiPriority w:val="9"/>
    <w:rsid w:val="00D739F2"/>
    <w:rPr>
      <w:rFonts w:ascii="Calibri" w:eastAsia="Times New Roman" w:hAnsi="Calibri" w:cs="Times New Roman"/>
      <w:b/>
      <w:bCs/>
      <w:sz w:val="28"/>
      <w:szCs w:val="28"/>
      <w:lang w:val="en-GB" w:eastAsia="en-US"/>
    </w:rPr>
  </w:style>
  <w:style w:type="paragraph" w:styleId="TOCHeading">
    <w:name w:val="TOC Heading"/>
    <w:basedOn w:val="Heading1"/>
    <w:next w:val="Normal"/>
    <w:uiPriority w:val="39"/>
    <w:unhideWhenUsed/>
    <w:qFormat/>
    <w:rsid w:val="00D739F2"/>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D739F2"/>
  </w:style>
  <w:style w:type="paragraph" w:styleId="TOC2">
    <w:name w:val="toc 2"/>
    <w:basedOn w:val="Normal"/>
    <w:next w:val="Normal"/>
    <w:autoRedefine/>
    <w:uiPriority w:val="39"/>
    <w:unhideWhenUsed/>
    <w:rsid w:val="00D739F2"/>
    <w:pPr>
      <w:ind w:left="220"/>
    </w:pPr>
  </w:style>
  <w:style w:type="paragraph" w:styleId="TOC3">
    <w:name w:val="toc 3"/>
    <w:basedOn w:val="Normal"/>
    <w:next w:val="Normal"/>
    <w:autoRedefine/>
    <w:uiPriority w:val="39"/>
    <w:unhideWhenUsed/>
    <w:rsid w:val="00D739F2"/>
    <w:pPr>
      <w:ind w:left="440"/>
    </w:pPr>
  </w:style>
  <w:style w:type="character" w:customStyle="1" w:styleId="hps">
    <w:name w:val="hps"/>
    <w:rsid w:val="00A56099"/>
  </w:style>
  <w:style w:type="character" w:customStyle="1" w:styleId="shorttext">
    <w:name w:val="short_text"/>
    <w:rsid w:val="00BD3BFC"/>
  </w:style>
  <w:style w:type="table" w:styleId="TableGrid">
    <w:name w:val="Table Grid"/>
    <w:basedOn w:val="TableNormal"/>
    <w:uiPriority w:val="59"/>
    <w:rsid w:val="003F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1">
    <w:name w:val="alt-edited1"/>
    <w:basedOn w:val="DefaultParagraphFont"/>
    <w:rsid w:val="005E0AD2"/>
    <w:rPr>
      <w:color w:val="4D90F0"/>
    </w:rPr>
  </w:style>
  <w:style w:type="paragraph" w:customStyle="1" w:styleId="CM1">
    <w:name w:val="CM1"/>
    <w:basedOn w:val="Default"/>
    <w:next w:val="Default"/>
    <w:uiPriority w:val="99"/>
    <w:rsid w:val="00F47B61"/>
    <w:pPr>
      <w:autoSpaceDE w:val="0"/>
      <w:autoSpaceDN w:val="0"/>
      <w:adjustRightInd w:val="0"/>
    </w:pPr>
    <w:rPr>
      <w:rFonts w:ascii="EUAlbertina" w:eastAsia="Calibri" w:hAnsi="EUAlbertina"/>
      <w:snapToGrid/>
      <w:color w:val="auto"/>
      <w:lang w:val="nl-NL" w:eastAsia="nl-NL"/>
    </w:rPr>
  </w:style>
  <w:style w:type="paragraph" w:customStyle="1" w:styleId="CM3">
    <w:name w:val="CM3"/>
    <w:basedOn w:val="Default"/>
    <w:next w:val="Default"/>
    <w:uiPriority w:val="99"/>
    <w:rsid w:val="00F47B61"/>
    <w:pPr>
      <w:autoSpaceDE w:val="0"/>
      <w:autoSpaceDN w:val="0"/>
      <w:adjustRightInd w:val="0"/>
    </w:pPr>
    <w:rPr>
      <w:rFonts w:ascii="EUAlbertina" w:eastAsia="Calibri" w:hAnsi="EUAlbertina"/>
      <w:snapToGrid/>
      <w:color w:val="auto"/>
      <w:lang w:val="nl-NL" w:eastAsia="nl-NL"/>
    </w:rPr>
  </w:style>
  <w:style w:type="paragraph" w:styleId="TOC4">
    <w:name w:val="toc 4"/>
    <w:basedOn w:val="Normal"/>
    <w:next w:val="Normal"/>
    <w:autoRedefine/>
    <w:uiPriority w:val="39"/>
    <w:unhideWhenUsed/>
    <w:rsid w:val="00E63EBD"/>
    <w:pPr>
      <w:spacing w:after="100" w:line="240" w:lineRule="auto"/>
      <w:ind w:left="720"/>
    </w:pPr>
    <w:rPr>
      <w:rFonts w:asciiTheme="minorHAnsi" w:eastAsiaTheme="minorEastAsia" w:hAnsiTheme="minorHAnsi" w:cstheme="minorBidi"/>
      <w:sz w:val="24"/>
      <w:szCs w:val="24"/>
      <w:lang w:val="nl-NL"/>
    </w:rPr>
  </w:style>
  <w:style w:type="paragraph" w:styleId="TOC5">
    <w:name w:val="toc 5"/>
    <w:basedOn w:val="Normal"/>
    <w:next w:val="Normal"/>
    <w:autoRedefine/>
    <w:uiPriority w:val="39"/>
    <w:unhideWhenUsed/>
    <w:rsid w:val="00E63EBD"/>
    <w:pPr>
      <w:spacing w:after="100" w:line="240" w:lineRule="auto"/>
      <w:ind w:left="960"/>
    </w:pPr>
    <w:rPr>
      <w:rFonts w:asciiTheme="minorHAnsi" w:eastAsiaTheme="minorEastAsia" w:hAnsiTheme="minorHAnsi" w:cstheme="minorBidi"/>
      <w:sz w:val="24"/>
      <w:szCs w:val="24"/>
      <w:lang w:val="nl-NL"/>
    </w:rPr>
  </w:style>
  <w:style w:type="paragraph" w:styleId="TOC6">
    <w:name w:val="toc 6"/>
    <w:basedOn w:val="Normal"/>
    <w:next w:val="Normal"/>
    <w:autoRedefine/>
    <w:uiPriority w:val="39"/>
    <w:unhideWhenUsed/>
    <w:rsid w:val="00E63EBD"/>
    <w:pPr>
      <w:spacing w:after="100" w:line="240" w:lineRule="auto"/>
      <w:ind w:left="1200"/>
    </w:pPr>
    <w:rPr>
      <w:rFonts w:asciiTheme="minorHAnsi" w:eastAsiaTheme="minorEastAsia" w:hAnsiTheme="minorHAnsi" w:cstheme="minorBidi"/>
      <w:sz w:val="24"/>
      <w:szCs w:val="24"/>
      <w:lang w:val="nl-NL"/>
    </w:rPr>
  </w:style>
  <w:style w:type="paragraph" w:styleId="TOC7">
    <w:name w:val="toc 7"/>
    <w:basedOn w:val="Normal"/>
    <w:next w:val="Normal"/>
    <w:autoRedefine/>
    <w:uiPriority w:val="39"/>
    <w:unhideWhenUsed/>
    <w:rsid w:val="00E63EBD"/>
    <w:pPr>
      <w:spacing w:after="100" w:line="240" w:lineRule="auto"/>
      <w:ind w:left="1440"/>
    </w:pPr>
    <w:rPr>
      <w:rFonts w:asciiTheme="minorHAnsi" w:eastAsiaTheme="minorEastAsia" w:hAnsiTheme="minorHAnsi" w:cstheme="minorBidi"/>
      <w:sz w:val="24"/>
      <w:szCs w:val="24"/>
      <w:lang w:val="nl-NL"/>
    </w:rPr>
  </w:style>
  <w:style w:type="paragraph" w:styleId="TOC8">
    <w:name w:val="toc 8"/>
    <w:basedOn w:val="Normal"/>
    <w:next w:val="Normal"/>
    <w:autoRedefine/>
    <w:uiPriority w:val="39"/>
    <w:unhideWhenUsed/>
    <w:rsid w:val="00E63EBD"/>
    <w:pPr>
      <w:spacing w:after="100" w:line="240" w:lineRule="auto"/>
      <w:ind w:left="1680"/>
    </w:pPr>
    <w:rPr>
      <w:rFonts w:asciiTheme="minorHAnsi" w:eastAsiaTheme="minorEastAsia" w:hAnsiTheme="minorHAnsi" w:cstheme="minorBidi"/>
      <w:sz w:val="24"/>
      <w:szCs w:val="24"/>
      <w:lang w:val="nl-NL"/>
    </w:rPr>
  </w:style>
  <w:style w:type="paragraph" w:styleId="TOC9">
    <w:name w:val="toc 9"/>
    <w:basedOn w:val="Normal"/>
    <w:next w:val="Normal"/>
    <w:autoRedefine/>
    <w:uiPriority w:val="39"/>
    <w:unhideWhenUsed/>
    <w:rsid w:val="00E63EBD"/>
    <w:pPr>
      <w:spacing w:after="100" w:line="240" w:lineRule="auto"/>
      <w:ind w:left="1920"/>
    </w:pPr>
    <w:rPr>
      <w:rFonts w:asciiTheme="minorHAnsi" w:eastAsiaTheme="minorEastAsia" w:hAnsiTheme="minorHAnsi" w:cstheme="minorBidi"/>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743437">
      <w:bodyDiv w:val="1"/>
      <w:marLeft w:val="0"/>
      <w:marRight w:val="0"/>
      <w:marTop w:val="0"/>
      <w:marBottom w:val="0"/>
      <w:divBdr>
        <w:top w:val="none" w:sz="0" w:space="0" w:color="auto"/>
        <w:left w:val="none" w:sz="0" w:space="0" w:color="auto"/>
        <w:bottom w:val="none" w:sz="0" w:space="0" w:color="auto"/>
        <w:right w:val="none" w:sz="0" w:space="0" w:color="auto"/>
      </w:divBdr>
    </w:div>
    <w:div w:id="21212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32012L0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mailto:inspection.cs@gmail.com%2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3E70-454E-471D-8401-12B9C58E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6942</Words>
  <Characters>38183</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1st Project Steering Committee Meeting</vt:lpstr>
    </vt:vector>
  </TitlesOfParts>
  <Company>Rijkswaterstaat</Company>
  <LinksUpToDate>false</LinksUpToDate>
  <CharactersWithSpaces>45035</CharactersWithSpaces>
  <SharedDoc>false</SharedDoc>
  <HLinks>
    <vt:vector size="246" baseType="variant">
      <vt:variant>
        <vt:i4>1441841</vt:i4>
      </vt:variant>
      <vt:variant>
        <vt:i4>233</vt:i4>
      </vt:variant>
      <vt:variant>
        <vt:i4>0</vt:i4>
      </vt:variant>
      <vt:variant>
        <vt:i4>5</vt:i4>
      </vt:variant>
      <vt:variant>
        <vt:lpwstr/>
      </vt:variant>
      <vt:variant>
        <vt:lpwstr>_Toc432025575</vt:lpwstr>
      </vt:variant>
      <vt:variant>
        <vt:i4>1441841</vt:i4>
      </vt:variant>
      <vt:variant>
        <vt:i4>227</vt:i4>
      </vt:variant>
      <vt:variant>
        <vt:i4>0</vt:i4>
      </vt:variant>
      <vt:variant>
        <vt:i4>5</vt:i4>
      </vt:variant>
      <vt:variant>
        <vt:lpwstr/>
      </vt:variant>
      <vt:variant>
        <vt:lpwstr>_Toc432025574</vt:lpwstr>
      </vt:variant>
      <vt:variant>
        <vt:i4>1441841</vt:i4>
      </vt:variant>
      <vt:variant>
        <vt:i4>221</vt:i4>
      </vt:variant>
      <vt:variant>
        <vt:i4>0</vt:i4>
      </vt:variant>
      <vt:variant>
        <vt:i4>5</vt:i4>
      </vt:variant>
      <vt:variant>
        <vt:lpwstr/>
      </vt:variant>
      <vt:variant>
        <vt:lpwstr>_Toc432025573</vt:lpwstr>
      </vt:variant>
      <vt:variant>
        <vt:i4>1441841</vt:i4>
      </vt:variant>
      <vt:variant>
        <vt:i4>215</vt:i4>
      </vt:variant>
      <vt:variant>
        <vt:i4>0</vt:i4>
      </vt:variant>
      <vt:variant>
        <vt:i4>5</vt:i4>
      </vt:variant>
      <vt:variant>
        <vt:lpwstr/>
      </vt:variant>
      <vt:variant>
        <vt:lpwstr>_Toc432025572</vt:lpwstr>
      </vt:variant>
      <vt:variant>
        <vt:i4>1441841</vt:i4>
      </vt:variant>
      <vt:variant>
        <vt:i4>209</vt:i4>
      </vt:variant>
      <vt:variant>
        <vt:i4>0</vt:i4>
      </vt:variant>
      <vt:variant>
        <vt:i4>5</vt:i4>
      </vt:variant>
      <vt:variant>
        <vt:lpwstr/>
      </vt:variant>
      <vt:variant>
        <vt:lpwstr>_Toc432025571</vt:lpwstr>
      </vt:variant>
      <vt:variant>
        <vt:i4>1441841</vt:i4>
      </vt:variant>
      <vt:variant>
        <vt:i4>203</vt:i4>
      </vt:variant>
      <vt:variant>
        <vt:i4>0</vt:i4>
      </vt:variant>
      <vt:variant>
        <vt:i4>5</vt:i4>
      </vt:variant>
      <vt:variant>
        <vt:lpwstr/>
      </vt:variant>
      <vt:variant>
        <vt:lpwstr>_Toc432025570</vt:lpwstr>
      </vt:variant>
      <vt:variant>
        <vt:i4>1507377</vt:i4>
      </vt:variant>
      <vt:variant>
        <vt:i4>197</vt:i4>
      </vt:variant>
      <vt:variant>
        <vt:i4>0</vt:i4>
      </vt:variant>
      <vt:variant>
        <vt:i4>5</vt:i4>
      </vt:variant>
      <vt:variant>
        <vt:lpwstr/>
      </vt:variant>
      <vt:variant>
        <vt:lpwstr>_Toc432025569</vt:lpwstr>
      </vt:variant>
      <vt:variant>
        <vt:i4>1507377</vt:i4>
      </vt:variant>
      <vt:variant>
        <vt:i4>191</vt:i4>
      </vt:variant>
      <vt:variant>
        <vt:i4>0</vt:i4>
      </vt:variant>
      <vt:variant>
        <vt:i4>5</vt:i4>
      </vt:variant>
      <vt:variant>
        <vt:lpwstr/>
      </vt:variant>
      <vt:variant>
        <vt:lpwstr>_Toc432025568</vt:lpwstr>
      </vt:variant>
      <vt:variant>
        <vt:i4>1507377</vt:i4>
      </vt:variant>
      <vt:variant>
        <vt:i4>185</vt:i4>
      </vt:variant>
      <vt:variant>
        <vt:i4>0</vt:i4>
      </vt:variant>
      <vt:variant>
        <vt:i4>5</vt:i4>
      </vt:variant>
      <vt:variant>
        <vt:lpwstr/>
      </vt:variant>
      <vt:variant>
        <vt:lpwstr>_Toc432025567</vt:lpwstr>
      </vt:variant>
      <vt:variant>
        <vt:i4>1507377</vt:i4>
      </vt:variant>
      <vt:variant>
        <vt:i4>179</vt:i4>
      </vt:variant>
      <vt:variant>
        <vt:i4>0</vt:i4>
      </vt:variant>
      <vt:variant>
        <vt:i4>5</vt:i4>
      </vt:variant>
      <vt:variant>
        <vt:lpwstr/>
      </vt:variant>
      <vt:variant>
        <vt:lpwstr>_Toc432025566</vt:lpwstr>
      </vt:variant>
      <vt:variant>
        <vt:i4>1507377</vt:i4>
      </vt:variant>
      <vt:variant>
        <vt:i4>173</vt:i4>
      </vt:variant>
      <vt:variant>
        <vt:i4>0</vt:i4>
      </vt:variant>
      <vt:variant>
        <vt:i4>5</vt:i4>
      </vt:variant>
      <vt:variant>
        <vt:lpwstr/>
      </vt:variant>
      <vt:variant>
        <vt:lpwstr>_Toc432025565</vt:lpwstr>
      </vt:variant>
      <vt:variant>
        <vt:i4>1507377</vt:i4>
      </vt:variant>
      <vt:variant>
        <vt:i4>167</vt:i4>
      </vt:variant>
      <vt:variant>
        <vt:i4>0</vt:i4>
      </vt:variant>
      <vt:variant>
        <vt:i4>5</vt:i4>
      </vt:variant>
      <vt:variant>
        <vt:lpwstr/>
      </vt:variant>
      <vt:variant>
        <vt:lpwstr>_Toc432025564</vt:lpwstr>
      </vt:variant>
      <vt:variant>
        <vt:i4>1507377</vt:i4>
      </vt:variant>
      <vt:variant>
        <vt:i4>161</vt:i4>
      </vt:variant>
      <vt:variant>
        <vt:i4>0</vt:i4>
      </vt:variant>
      <vt:variant>
        <vt:i4>5</vt:i4>
      </vt:variant>
      <vt:variant>
        <vt:lpwstr/>
      </vt:variant>
      <vt:variant>
        <vt:lpwstr>_Toc432025563</vt:lpwstr>
      </vt:variant>
      <vt:variant>
        <vt:i4>1507377</vt:i4>
      </vt:variant>
      <vt:variant>
        <vt:i4>155</vt:i4>
      </vt:variant>
      <vt:variant>
        <vt:i4>0</vt:i4>
      </vt:variant>
      <vt:variant>
        <vt:i4>5</vt:i4>
      </vt:variant>
      <vt:variant>
        <vt:lpwstr/>
      </vt:variant>
      <vt:variant>
        <vt:lpwstr>_Toc432025562</vt:lpwstr>
      </vt:variant>
      <vt:variant>
        <vt:i4>1507377</vt:i4>
      </vt:variant>
      <vt:variant>
        <vt:i4>149</vt:i4>
      </vt:variant>
      <vt:variant>
        <vt:i4>0</vt:i4>
      </vt:variant>
      <vt:variant>
        <vt:i4>5</vt:i4>
      </vt:variant>
      <vt:variant>
        <vt:lpwstr/>
      </vt:variant>
      <vt:variant>
        <vt:lpwstr>_Toc432025561</vt:lpwstr>
      </vt:variant>
      <vt:variant>
        <vt:i4>1507377</vt:i4>
      </vt:variant>
      <vt:variant>
        <vt:i4>143</vt:i4>
      </vt:variant>
      <vt:variant>
        <vt:i4>0</vt:i4>
      </vt:variant>
      <vt:variant>
        <vt:i4>5</vt:i4>
      </vt:variant>
      <vt:variant>
        <vt:lpwstr/>
      </vt:variant>
      <vt:variant>
        <vt:lpwstr>_Toc432025560</vt:lpwstr>
      </vt:variant>
      <vt:variant>
        <vt:i4>1310769</vt:i4>
      </vt:variant>
      <vt:variant>
        <vt:i4>137</vt:i4>
      </vt:variant>
      <vt:variant>
        <vt:i4>0</vt:i4>
      </vt:variant>
      <vt:variant>
        <vt:i4>5</vt:i4>
      </vt:variant>
      <vt:variant>
        <vt:lpwstr/>
      </vt:variant>
      <vt:variant>
        <vt:lpwstr>_Toc432025559</vt:lpwstr>
      </vt:variant>
      <vt:variant>
        <vt:i4>1310769</vt:i4>
      </vt:variant>
      <vt:variant>
        <vt:i4>131</vt:i4>
      </vt:variant>
      <vt:variant>
        <vt:i4>0</vt:i4>
      </vt:variant>
      <vt:variant>
        <vt:i4>5</vt:i4>
      </vt:variant>
      <vt:variant>
        <vt:lpwstr/>
      </vt:variant>
      <vt:variant>
        <vt:lpwstr>_Toc432025558</vt:lpwstr>
      </vt:variant>
      <vt:variant>
        <vt:i4>1310769</vt:i4>
      </vt:variant>
      <vt:variant>
        <vt:i4>125</vt:i4>
      </vt:variant>
      <vt:variant>
        <vt:i4>0</vt:i4>
      </vt:variant>
      <vt:variant>
        <vt:i4>5</vt:i4>
      </vt:variant>
      <vt:variant>
        <vt:lpwstr/>
      </vt:variant>
      <vt:variant>
        <vt:lpwstr>_Toc432025557</vt:lpwstr>
      </vt:variant>
      <vt:variant>
        <vt:i4>1310769</vt:i4>
      </vt:variant>
      <vt:variant>
        <vt:i4>119</vt:i4>
      </vt:variant>
      <vt:variant>
        <vt:i4>0</vt:i4>
      </vt:variant>
      <vt:variant>
        <vt:i4>5</vt:i4>
      </vt:variant>
      <vt:variant>
        <vt:lpwstr/>
      </vt:variant>
      <vt:variant>
        <vt:lpwstr>_Toc432025556</vt:lpwstr>
      </vt:variant>
      <vt:variant>
        <vt:i4>1310769</vt:i4>
      </vt:variant>
      <vt:variant>
        <vt:i4>113</vt:i4>
      </vt:variant>
      <vt:variant>
        <vt:i4>0</vt:i4>
      </vt:variant>
      <vt:variant>
        <vt:i4>5</vt:i4>
      </vt:variant>
      <vt:variant>
        <vt:lpwstr/>
      </vt:variant>
      <vt:variant>
        <vt:lpwstr>_Toc432025555</vt:lpwstr>
      </vt:variant>
      <vt:variant>
        <vt:i4>1310769</vt:i4>
      </vt:variant>
      <vt:variant>
        <vt:i4>107</vt:i4>
      </vt:variant>
      <vt:variant>
        <vt:i4>0</vt:i4>
      </vt:variant>
      <vt:variant>
        <vt:i4>5</vt:i4>
      </vt:variant>
      <vt:variant>
        <vt:lpwstr/>
      </vt:variant>
      <vt:variant>
        <vt:lpwstr>_Toc432025554</vt:lpwstr>
      </vt:variant>
      <vt:variant>
        <vt:i4>1310769</vt:i4>
      </vt:variant>
      <vt:variant>
        <vt:i4>101</vt:i4>
      </vt:variant>
      <vt:variant>
        <vt:i4>0</vt:i4>
      </vt:variant>
      <vt:variant>
        <vt:i4>5</vt:i4>
      </vt:variant>
      <vt:variant>
        <vt:lpwstr/>
      </vt:variant>
      <vt:variant>
        <vt:lpwstr>_Toc432025553</vt:lpwstr>
      </vt:variant>
      <vt:variant>
        <vt:i4>1310769</vt:i4>
      </vt:variant>
      <vt:variant>
        <vt:i4>95</vt:i4>
      </vt:variant>
      <vt:variant>
        <vt:i4>0</vt:i4>
      </vt:variant>
      <vt:variant>
        <vt:i4>5</vt:i4>
      </vt:variant>
      <vt:variant>
        <vt:lpwstr/>
      </vt:variant>
      <vt:variant>
        <vt:lpwstr>_Toc432025552</vt:lpwstr>
      </vt:variant>
      <vt:variant>
        <vt:i4>1310769</vt:i4>
      </vt:variant>
      <vt:variant>
        <vt:i4>89</vt:i4>
      </vt:variant>
      <vt:variant>
        <vt:i4>0</vt:i4>
      </vt:variant>
      <vt:variant>
        <vt:i4>5</vt:i4>
      </vt:variant>
      <vt:variant>
        <vt:lpwstr/>
      </vt:variant>
      <vt:variant>
        <vt:lpwstr>_Toc432025551</vt:lpwstr>
      </vt:variant>
      <vt:variant>
        <vt:i4>1310769</vt:i4>
      </vt:variant>
      <vt:variant>
        <vt:i4>83</vt:i4>
      </vt:variant>
      <vt:variant>
        <vt:i4>0</vt:i4>
      </vt:variant>
      <vt:variant>
        <vt:i4>5</vt:i4>
      </vt:variant>
      <vt:variant>
        <vt:lpwstr/>
      </vt:variant>
      <vt:variant>
        <vt:lpwstr>_Toc432025550</vt:lpwstr>
      </vt:variant>
      <vt:variant>
        <vt:i4>1376305</vt:i4>
      </vt:variant>
      <vt:variant>
        <vt:i4>77</vt:i4>
      </vt:variant>
      <vt:variant>
        <vt:i4>0</vt:i4>
      </vt:variant>
      <vt:variant>
        <vt:i4>5</vt:i4>
      </vt:variant>
      <vt:variant>
        <vt:lpwstr/>
      </vt:variant>
      <vt:variant>
        <vt:lpwstr>_Toc432025549</vt:lpwstr>
      </vt:variant>
      <vt:variant>
        <vt:i4>1376305</vt:i4>
      </vt:variant>
      <vt:variant>
        <vt:i4>71</vt:i4>
      </vt:variant>
      <vt:variant>
        <vt:i4>0</vt:i4>
      </vt:variant>
      <vt:variant>
        <vt:i4>5</vt:i4>
      </vt:variant>
      <vt:variant>
        <vt:lpwstr/>
      </vt:variant>
      <vt:variant>
        <vt:lpwstr>_Toc432025548</vt:lpwstr>
      </vt:variant>
      <vt:variant>
        <vt:i4>1376305</vt:i4>
      </vt:variant>
      <vt:variant>
        <vt:i4>65</vt:i4>
      </vt:variant>
      <vt:variant>
        <vt:i4>0</vt:i4>
      </vt:variant>
      <vt:variant>
        <vt:i4>5</vt:i4>
      </vt:variant>
      <vt:variant>
        <vt:lpwstr/>
      </vt:variant>
      <vt:variant>
        <vt:lpwstr>_Toc432025547</vt:lpwstr>
      </vt:variant>
      <vt:variant>
        <vt:i4>1376305</vt:i4>
      </vt:variant>
      <vt:variant>
        <vt:i4>59</vt:i4>
      </vt:variant>
      <vt:variant>
        <vt:i4>0</vt:i4>
      </vt:variant>
      <vt:variant>
        <vt:i4>5</vt:i4>
      </vt:variant>
      <vt:variant>
        <vt:lpwstr/>
      </vt:variant>
      <vt:variant>
        <vt:lpwstr>_Toc432025546</vt:lpwstr>
      </vt:variant>
      <vt:variant>
        <vt:i4>1376305</vt:i4>
      </vt:variant>
      <vt:variant>
        <vt:i4>53</vt:i4>
      </vt:variant>
      <vt:variant>
        <vt:i4>0</vt:i4>
      </vt:variant>
      <vt:variant>
        <vt:i4>5</vt:i4>
      </vt:variant>
      <vt:variant>
        <vt:lpwstr/>
      </vt:variant>
      <vt:variant>
        <vt:lpwstr>_Toc432025545</vt:lpwstr>
      </vt:variant>
      <vt:variant>
        <vt:i4>1376305</vt:i4>
      </vt:variant>
      <vt:variant>
        <vt:i4>47</vt:i4>
      </vt:variant>
      <vt:variant>
        <vt:i4>0</vt:i4>
      </vt:variant>
      <vt:variant>
        <vt:i4>5</vt:i4>
      </vt:variant>
      <vt:variant>
        <vt:lpwstr/>
      </vt:variant>
      <vt:variant>
        <vt:lpwstr>_Toc432025544</vt:lpwstr>
      </vt:variant>
      <vt:variant>
        <vt:i4>1376305</vt:i4>
      </vt:variant>
      <vt:variant>
        <vt:i4>41</vt:i4>
      </vt:variant>
      <vt:variant>
        <vt:i4>0</vt:i4>
      </vt:variant>
      <vt:variant>
        <vt:i4>5</vt:i4>
      </vt:variant>
      <vt:variant>
        <vt:lpwstr/>
      </vt:variant>
      <vt:variant>
        <vt:lpwstr>_Toc432025543</vt:lpwstr>
      </vt:variant>
      <vt:variant>
        <vt:i4>1376305</vt:i4>
      </vt:variant>
      <vt:variant>
        <vt:i4>35</vt:i4>
      </vt:variant>
      <vt:variant>
        <vt:i4>0</vt:i4>
      </vt:variant>
      <vt:variant>
        <vt:i4>5</vt:i4>
      </vt:variant>
      <vt:variant>
        <vt:lpwstr/>
      </vt:variant>
      <vt:variant>
        <vt:lpwstr>_Toc432025542</vt:lpwstr>
      </vt:variant>
      <vt:variant>
        <vt:i4>1376305</vt:i4>
      </vt:variant>
      <vt:variant>
        <vt:i4>29</vt:i4>
      </vt:variant>
      <vt:variant>
        <vt:i4>0</vt:i4>
      </vt:variant>
      <vt:variant>
        <vt:i4>5</vt:i4>
      </vt:variant>
      <vt:variant>
        <vt:lpwstr/>
      </vt:variant>
      <vt:variant>
        <vt:lpwstr>_Toc432025541</vt:lpwstr>
      </vt:variant>
      <vt:variant>
        <vt:i4>1376305</vt:i4>
      </vt:variant>
      <vt:variant>
        <vt:i4>23</vt:i4>
      </vt:variant>
      <vt:variant>
        <vt:i4>0</vt:i4>
      </vt:variant>
      <vt:variant>
        <vt:i4>5</vt:i4>
      </vt:variant>
      <vt:variant>
        <vt:lpwstr/>
      </vt:variant>
      <vt:variant>
        <vt:lpwstr>_Toc432025540</vt:lpwstr>
      </vt:variant>
      <vt:variant>
        <vt:i4>1179697</vt:i4>
      </vt:variant>
      <vt:variant>
        <vt:i4>17</vt:i4>
      </vt:variant>
      <vt:variant>
        <vt:i4>0</vt:i4>
      </vt:variant>
      <vt:variant>
        <vt:i4>5</vt:i4>
      </vt:variant>
      <vt:variant>
        <vt:lpwstr/>
      </vt:variant>
      <vt:variant>
        <vt:lpwstr>_Toc432025539</vt:lpwstr>
      </vt:variant>
      <vt:variant>
        <vt:i4>1179697</vt:i4>
      </vt:variant>
      <vt:variant>
        <vt:i4>11</vt:i4>
      </vt:variant>
      <vt:variant>
        <vt:i4>0</vt:i4>
      </vt:variant>
      <vt:variant>
        <vt:i4>5</vt:i4>
      </vt:variant>
      <vt:variant>
        <vt:lpwstr/>
      </vt:variant>
      <vt:variant>
        <vt:lpwstr>_Toc432025538</vt:lpwstr>
      </vt:variant>
      <vt:variant>
        <vt:i4>1179697</vt:i4>
      </vt:variant>
      <vt:variant>
        <vt:i4>5</vt:i4>
      </vt:variant>
      <vt:variant>
        <vt:i4>0</vt:i4>
      </vt:variant>
      <vt:variant>
        <vt:i4>5</vt:i4>
      </vt:variant>
      <vt:variant>
        <vt:lpwstr/>
      </vt:variant>
      <vt:variant>
        <vt:lpwstr>_Toc432025537</vt:lpwstr>
      </vt:variant>
      <vt:variant>
        <vt:i4>2687011</vt:i4>
      </vt:variant>
      <vt:variant>
        <vt:i4>0</vt:i4>
      </vt:variant>
      <vt:variant>
        <vt:i4>0</vt:i4>
      </vt:variant>
      <vt:variant>
        <vt:i4>5</vt:i4>
      </vt:variant>
      <vt:variant>
        <vt:lpwstr>http://eur-lex.europa.eu/legal-content/EN/TXT/?uri=CELEX:32012L0018</vt:lpwstr>
      </vt:variant>
      <vt:variant>
        <vt:lpwstr/>
      </vt:variant>
      <vt:variant>
        <vt:i4>4128854</vt:i4>
      </vt:variant>
      <vt:variant>
        <vt:i4>0</vt:i4>
      </vt:variant>
      <vt:variant>
        <vt:i4>0</vt:i4>
      </vt:variant>
      <vt:variant>
        <vt:i4>5</vt:i4>
      </vt:variant>
      <vt:variant>
        <vt:lpwstr>mailto:inspection.cs@gmail.com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creator>Max GASSEND</dc:creator>
  <cp:lastModifiedBy>Cesar Seoanez</cp:lastModifiedBy>
  <cp:revision>2</cp:revision>
  <cp:lastPrinted>2015-10-07T07:28:00Z</cp:lastPrinted>
  <dcterms:created xsi:type="dcterms:W3CDTF">2016-01-22T09:44:00Z</dcterms:created>
  <dcterms:modified xsi:type="dcterms:W3CDTF">2016-01-22T09:44:00Z</dcterms:modified>
</cp:coreProperties>
</file>